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1593" w14:textId="77777777" w:rsidR="0020415A" w:rsidRPr="0020415A" w:rsidRDefault="00A62A57" w:rsidP="00E42ADC">
      <w:pPr>
        <w:spacing w:line="259" w:lineRule="exact"/>
        <w:rPr>
          <w:rFonts w:ascii="Arial" w:hAnsi="Arial" w:cs="Arial"/>
          <w:sz w:val="20"/>
        </w:rPr>
      </w:pPr>
      <w:bookmarkStart w:id="0" w:name="_GoBack"/>
      <w:bookmarkEnd w:id="0"/>
      <w:r>
        <w:rPr>
          <w:noProof/>
          <w:lang w:val="en-AU" w:eastAsia="en-AU"/>
        </w:rPr>
        <w:drawing>
          <wp:anchor distT="0" distB="0" distL="114300" distR="114300" simplePos="0" relativeHeight="251658240" behindDoc="0" locked="0" layoutInCell="1" allowOverlap="0" wp14:anchorId="50A5D8B0" wp14:editId="0576C82F">
            <wp:simplePos x="0" y="0"/>
            <wp:positionH relativeFrom="margin">
              <wp:posOffset>-533400</wp:posOffset>
            </wp:positionH>
            <wp:positionV relativeFrom="margin">
              <wp:posOffset>-29845</wp:posOffset>
            </wp:positionV>
            <wp:extent cx="2390775" cy="704850"/>
            <wp:effectExtent l="0" t="0" r="9525" b="0"/>
            <wp:wrapSquare wrapText="bothSides"/>
            <wp:docPr id="3"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6A024" w14:textId="77777777" w:rsidR="00752C5B"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p w14:paraId="37BA42BF" w14:textId="77777777" w:rsidR="00752C5B" w:rsidRDefault="00752C5B" w:rsidP="00E42ADC">
      <w:pPr>
        <w:spacing w:line="259" w:lineRule="exact"/>
        <w:rPr>
          <w:rFonts w:ascii="Arial" w:hAnsi="Arial" w:cs="Arial"/>
          <w:sz w:val="16"/>
          <w:szCs w:val="16"/>
        </w:rPr>
      </w:pPr>
    </w:p>
    <w:p w14:paraId="7F9F5FAA" w14:textId="77777777" w:rsidR="00752C5B" w:rsidRDefault="00752C5B" w:rsidP="00E42ADC">
      <w:pPr>
        <w:spacing w:line="259" w:lineRule="exact"/>
        <w:rPr>
          <w:rFonts w:ascii="Arial" w:hAnsi="Arial" w:cs="Arial"/>
          <w:sz w:val="16"/>
          <w:szCs w:val="16"/>
        </w:rPr>
      </w:pPr>
    </w:p>
    <w:p w14:paraId="20260B80" w14:textId="77777777" w:rsidR="00E42ADC" w:rsidRPr="00DD4712" w:rsidRDefault="00E42ADC" w:rsidP="00E42ADC">
      <w:pPr>
        <w:spacing w:line="259" w:lineRule="exact"/>
        <w:rPr>
          <w:rFonts w:ascii="Calibri" w:hAnsi="Calibri" w:cs="Arial"/>
          <w:sz w:val="16"/>
          <w:szCs w:val="16"/>
        </w:rPr>
      </w:pPr>
      <w:r w:rsidRPr="00DD4712">
        <w:rPr>
          <w:rFonts w:ascii="Calibri" w:hAnsi="Calibri" w:cs="Arial"/>
          <w:sz w:val="16"/>
          <w:szCs w:val="16"/>
        </w:rPr>
        <w:tab/>
      </w:r>
      <w:r w:rsidRPr="00DD4712">
        <w:rPr>
          <w:rFonts w:ascii="Calibri" w:hAnsi="Calibri" w:cs="Arial"/>
          <w:sz w:val="16"/>
          <w:szCs w:val="16"/>
        </w:rPr>
        <w:tab/>
      </w:r>
      <w:r w:rsidRPr="00DD4712">
        <w:rPr>
          <w:rFonts w:ascii="Calibri" w:hAnsi="Calibri" w:cs="Arial"/>
          <w:sz w:val="16"/>
          <w:szCs w:val="16"/>
        </w:rPr>
        <w:tab/>
      </w:r>
      <w:r w:rsidRPr="00DD4712">
        <w:rPr>
          <w:rFonts w:ascii="Calibri" w:hAnsi="Calibri"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DD4712" w14:paraId="3A52E6AF" w14:textId="77777777" w:rsidTr="00D665B1">
        <w:tc>
          <w:tcPr>
            <w:tcW w:w="9242" w:type="dxa"/>
            <w:shd w:val="clear" w:color="auto" w:fill="CCCCCC"/>
          </w:tcPr>
          <w:p w14:paraId="6E93E206" w14:textId="77777777" w:rsidR="00E42ADC" w:rsidRPr="00DD4712" w:rsidRDefault="00E42ADC" w:rsidP="00D665B1">
            <w:pPr>
              <w:rPr>
                <w:rFonts w:ascii="Calibri" w:hAnsi="Calibri" w:cs="Arial"/>
                <w:b/>
                <w:sz w:val="40"/>
                <w:szCs w:val="40"/>
                <w:lang w:val="en-AU"/>
              </w:rPr>
            </w:pPr>
            <w:r w:rsidRPr="00DD4712">
              <w:rPr>
                <w:rFonts w:ascii="Calibri" w:hAnsi="Calibri" w:cs="Arial"/>
                <w:b/>
                <w:sz w:val="40"/>
                <w:szCs w:val="40"/>
                <w:lang w:val="en-AU"/>
              </w:rPr>
              <w:t>Position Description</w:t>
            </w:r>
          </w:p>
        </w:tc>
      </w:tr>
    </w:tbl>
    <w:p w14:paraId="19688DA3" w14:textId="77777777" w:rsidR="00E42ADC" w:rsidRPr="00DD4712" w:rsidRDefault="00E42ADC" w:rsidP="00E42ADC">
      <w:pPr>
        <w:rPr>
          <w:rFonts w:ascii="Calibri" w:hAnsi="Calibri" w:cs="Arial"/>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DD4712" w14:paraId="4F9F57F7" w14:textId="77777777" w:rsidTr="00D665B1">
        <w:tc>
          <w:tcPr>
            <w:tcW w:w="9242" w:type="dxa"/>
            <w:gridSpan w:val="2"/>
            <w:tcBorders>
              <w:bottom w:val="single" w:sz="4" w:space="0" w:color="auto"/>
            </w:tcBorders>
          </w:tcPr>
          <w:p w14:paraId="5B0E5352" w14:textId="77777777" w:rsidR="00E42ADC" w:rsidRPr="00DD4712" w:rsidRDefault="00255958" w:rsidP="007011D4">
            <w:pPr>
              <w:rPr>
                <w:rFonts w:ascii="Calibri" w:hAnsi="Calibri" w:cs="Arial"/>
                <w:b/>
                <w:color w:val="000000"/>
                <w:sz w:val="28"/>
                <w:szCs w:val="28"/>
                <w:lang w:val="en-AU"/>
              </w:rPr>
            </w:pPr>
            <w:r>
              <w:rPr>
                <w:rFonts w:ascii="Calibri" w:hAnsi="Calibri" w:cs="Arial"/>
                <w:b/>
                <w:color w:val="000000"/>
                <w:sz w:val="28"/>
                <w:szCs w:val="28"/>
                <w:lang w:val="en-AU"/>
              </w:rPr>
              <w:t>Teaching and Research - Lecturer</w:t>
            </w:r>
          </w:p>
        </w:tc>
      </w:tr>
      <w:tr w:rsidR="00E42ADC" w:rsidRPr="00DD4712" w14:paraId="305A3CD7" w14:textId="77777777" w:rsidTr="00D665B1">
        <w:tc>
          <w:tcPr>
            <w:tcW w:w="3085" w:type="dxa"/>
            <w:tcBorders>
              <w:top w:val="single" w:sz="4" w:space="0" w:color="auto"/>
              <w:bottom w:val="nil"/>
              <w:right w:val="nil"/>
            </w:tcBorders>
          </w:tcPr>
          <w:p w14:paraId="2EFE7D24" w14:textId="77777777" w:rsidR="00E42ADC" w:rsidRPr="00830506" w:rsidRDefault="00E42ADC" w:rsidP="007011D4">
            <w:pPr>
              <w:rPr>
                <w:rFonts w:ascii="Calibri" w:hAnsi="Calibri" w:cs="Arial"/>
                <w:b/>
                <w:color w:val="000000"/>
                <w:sz w:val="22"/>
                <w:szCs w:val="22"/>
                <w:lang w:val="en-AU"/>
              </w:rPr>
            </w:pPr>
          </w:p>
        </w:tc>
        <w:tc>
          <w:tcPr>
            <w:tcW w:w="6157" w:type="dxa"/>
            <w:tcBorders>
              <w:top w:val="single" w:sz="4" w:space="0" w:color="auto"/>
              <w:left w:val="nil"/>
              <w:bottom w:val="nil"/>
            </w:tcBorders>
          </w:tcPr>
          <w:p w14:paraId="7413A2D2" w14:textId="77777777" w:rsidR="00E42ADC" w:rsidRPr="00830506" w:rsidRDefault="00E42ADC" w:rsidP="007011D4">
            <w:pPr>
              <w:rPr>
                <w:rFonts w:ascii="Calibri" w:hAnsi="Calibri" w:cs="Arial"/>
                <w:color w:val="000000"/>
                <w:sz w:val="22"/>
                <w:szCs w:val="22"/>
                <w:lang w:val="en-AU"/>
              </w:rPr>
            </w:pPr>
          </w:p>
        </w:tc>
      </w:tr>
      <w:tr w:rsidR="00E42ADC" w:rsidRPr="00DD4712" w14:paraId="5B07D855" w14:textId="77777777" w:rsidTr="00D665B1">
        <w:tc>
          <w:tcPr>
            <w:tcW w:w="3085" w:type="dxa"/>
            <w:tcBorders>
              <w:top w:val="nil"/>
              <w:right w:val="nil"/>
            </w:tcBorders>
          </w:tcPr>
          <w:p w14:paraId="10DCC2F9" w14:textId="77777777" w:rsidR="00E42ADC" w:rsidRPr="00830506" w:rsidRDefault="00E42ADC" w:rsidP="007011D4">
            <w:pPr>
              <w:rPr>
                <w:rFonts w:ascii="Calibri" w:hAnsi="Calibri" w:cs="Arial"/>
                <w:b/>
                <w:color w:val="000000"/>
                <w:sz w:val="22"/>
                <w:szCs w:val="22"/>
                <w:lang w:val="en-AU"/>
              </w:rPr>
            </w:pPr>
            <w:r w:rsidRPr="00830506">
              <w:rPr>
                <w:rFonts w:ascii="Calibri" w:hAnsi="Calibri" w:cs="Arial"/>
                <w:b/>
                <w:color w:val="000000"/>
                <w:sz w:val="22"/>
                <w:szCs w:val="22"/>
                <w:lang w:val="en-AU"/>
              </w:rPr>
              <w:t>Position No:</w:t>
            </w:r>
          </w:p>
          <w:p w14:paraId="00308D26" w14:textId="77777777" w:rsidR="00E42ADC" w:rsidRPr="00830506" w:rsidRDefault="00E42ADC" w:rsidP="007011D4">
            <w:pPr>
              <w:rPr>
                <w:rFonts w:ascii="Calibri" w:hAnsi="Calibri" w:cs="Arial"/>
                <w:b/>
                <w:color w:val="000000"/>
                <w:sz w:val="22"/>
                <w:szCs w:val="22"/>
                <w:lang w:val="en-AU"/>
              </w:rPr>
            </w:pPr>
          </w:p>
        </w:tc>
        <w:tc>
          <w:tcPr>
            <w:tcW w:w="6157" w:type="dxa"/>
            <w:tcBorders>
              <w:top w:val="nil"/>
              <w:left w:val="nil"/>
            </w:tcBorders>
          </w:tcPr>
          <w:p w14:paraId="0A74586A" w14:textId="77777777" w:rsidR="00192B64" w:rsidRPr="00B84E34" w:rsidRDefault="00192B64" w:rsidP="00192B64">
            <w:pPr>
              <w:widowControl/>
              <w:rPr>
                <w:rFonts w:ascii="Times New Roman" w:hAnsi="Times New Roman"/>
                <w:snapToGrid/>
                <w:szCs w:val="24"/>
                <w:lang w:val="en-GB" w:eastAsia="en-GB"/>
              </w:rPr>
            </w:pPr>
            <w:r>
              <w:rPr>
                <w:rFonts w:ascii="Calibri" w:hAnsi="Calibri"/>
                <w:snapToGrid/>
                <w:color w:val="000000"/>
                <w:sz w:val="22"/>
                <w:szCs w:val="22"/>
                <w:shd w:val="clear" w:color="auto" w:fill="FFFFFF"/>
                <w:lang w:val="en-GB" w:eastAsia="en-GB"/>
              </w:rPr>
              <w:t>50004451</w:t>
            </w:r>
          </w:p>
          <w:p w14:paraId="61A3913E" w14:textId="20F5A2D4" w:rsidR="00E42ADC" w:rsidRPr="00830506" w:rsidRDefault="00E42ADC" w:rsidP="007011D4">
            <w:pPr>
              <w:rPr>
                <w:rFonts w:ascii="Calibri" w:hAnsi="Calibri" w:cs="Arial"/>
                <w:color w:val="000000"/>
                <w:sz w:val="22"/>
                <w:szCs w:val="22"/>
                <w:lang w:val="en-AU"/>
              </w:rPr>
            </w:pPr>
          </w:p>
        </w:tc>
      </w:tr>
      <w:tr w:rsidR="00E42ADC" w:rsidRPr="00DD4712" w14:paraId="0ABD0AE0" w14:textId="77777777" w:rsidTr="00D665B1">
        <w:tc>
          <w:tcPr>
            <w:tcW w:w="3085" w:type="dxa"/>
            <w:tcBorders>
              <w:right w:val="nil"/>
            </w:tcBorders>
          </w:tcPr>
          <w:p w14:paraId="570310D1" w14:textId="77777777" w:rsidR="00E42ADC" w:rsidRPr="00830506" w:rsidRDefault="00255958" w:rsidP="007011D4">
            <w:pPr>
              <w:rPr>
                <w:rFonts w:ascii="Calibri" w:hAnsi="Calibri" w:cs="Arial"/>
                <w:b/>
                <w:color w:val="000000"/>
                <w:sz w:val="22"/>
                <w:szCs w:val="22"/>
                <w:lang w:val="en-AU"/>
              </w:rPr>
            </w:pPr>
            <w:r w:rsidRPr="00830506">
              <w:rPr>
                <w:rFonts w:ascii="Calibri" w:hAnsi="Calibri" w:cs="Arial"/>
                <w:b/>
                <w:color w:val="000000"/>
                <w:sz w:val="22"/>
                <w:szCs w:val="22"/>
                <w:lang w:val="en-AU"/>
              </w:rPr>
              <w:t>Department</w:t>
            </w:r>
            <w:r w:rsidR="00E42ADC" w:rsidRPr="00830506">
              <w:rPr>
                <w:rFonts w:ascii="Calibri" w:hAnsi="Calibri" w:cs="Arial"/>
                <w:b/>
                <w:color w:val="000000"/>
                <w:sz w:val="22"/>
                <w:szCs w:val="22"/>
                <w:lang w:val="en-AU"/>
              </w:rPr>
              <w:t>:</w:t>
            </w:r>
          </w:p>
          <w:p w14:paraId="2BA8F6E5" w14:textId="77777777" w:rsidR="00E42ADC" w:rsidRPr="00830506" w:rsidRDefault="00E42ADC" w:rsidP="007011D4">
            <w:pPr>
              <w:rPr>
                <w:rFonts w:ascii="Calibri" w:hAnsi="Calibri" w:cs="Arial"/>
                <w:b/>
                <w:color w:val="000000"/>
                <w:sz w:val="22"/>
                <w:szCs w:val="22"/>
                <w:lang w:val="en-AU"/>
              </w:rPr>
            </w:pPr>
          </w:p>
        </w:tc>
        <w:tc>
          <w:tcPr>
            <w:tcW w:w="6157" w:type="dxa"/>
            <w:tcBorders>
              <w:left w:val="nil"/>
            </w:tcBorders>
          </w:tcPr>
          <w:p w14:paraId="0C148849" w14:textId="5E40D338" w:rsidR="00E42ADC" w:rsidRPr="00830506" w:rsidRDefault="006B09E0" w:rsidP="007011D4">
            <w:pPr>
              <w:rPr>
                <w:rFonts w:ascii="Calibri" w:hAnsi="Calibri" w:cs="Arial"/>
                <w:color w:val="000000"/>
                <w:sz w:val="22"/>
                <w:szCs w:val="22"/>
                <w:lang w:val="en-AU"/>
              </w:rPr>
            </w:pPr>
            <w:r>
              <w:rPr>
                <w:rFonts w:ascii="Calibri" w:hAnsi="Calibri" w:cs="Arial"/>
                <w:color w:val="000000"/>
                <w:sz w:val="22"/>
                <w:szCs w:val="22"/>
                <w:lang w:val="en-AU"/>
              </w:rPr>
              <w:t>Social Work and Social Policy</w:t>
            </w:r>
          </w:p>
        </w:tc>
      </w:tr>
      <w:tr w:rsidR="00E42ADC" w:rsidRPr="00DD4712" w14:paraId="78721458" w14:textId="77777777" w:rsidTr="00D665B1">
        <w:tc>
          <w:tcPr>
            <w:tcW w:w="3085" w:type="dxa"/>
            <w:tcBorders>
              <w:right w:val="nil"/>
            </w:tcBorders>
          </w:tcPr>
          <w:p w14:paraId="1156E940" w14:textId="77777777" w:rsidR="00E42ADC" w:rsidRPr="00830506" w:rsidRDefault="00255958" w:rsidP="007011D4">
            <w:pPr>
              <w:rPr>
                <w:rFonts w:ascii="Calibri" w:hAnsi="Calibri" w:cs="Arial"/>
                <w:b/>
                <w:color w:val="000000"/>
                <w:sz w:val="22"/>
                <w:szCs w:val="22"/>
                <w:lang w:val="en-AU"/>
              </w:rPr>
            </w:pPr>
            <w:r w:rsidRPr="00830506">
              <w:rPr>
                <w:rFonts w:ascii="Calibri" w:hAnsi="Calibri" w:cs="Arial"/>
                <w:b/>
                <w:color w:val="000000"/>
                <w:sz w:val="22"/>
                <w:szCs w:val="22"/>
                <w:lang w:val="en-AU"/>
              </w:rPr>
              <w:t>School</w:t>
            </w:r>
            <w:r w:rsidR="00E42ADC" w:rsidRPr="00830506">
              <w:rPr>
                <w:rFonts w:ascii="Calibri" w:hAnsi="Calibri" w:cs="Arial"/>
                <w:b/>
                <w:color w:val="000000"/>
                <w:sz w:val="22"/>
                <w:szCs w:val="22"/>
                <w:lang w:val="en-AU"/>
              </w:rPr>
              <w:t>:</w:t>
            </w:r>
          </w:p>
          <w:p w14:paraId="4E3F06BA" w14:textId="77777777" w:rsidR="00E42ADC" w:rsidRPr="00830506" w:rsidRDefault="00E42ADC" w:rsidP="007011D4">
            <w:pPr>
              <w:rPr>
                <w:rFonts w:ascii="Calibri" w:hAnsi="Calibri" w:cs="Arial"/>
                <w:b/>
                <w:color w:val="000000"/>
                <w:sz w:val="22"/>
                <w:szCs w:val="22"/>
                <w:lang w:val="en-AU"/>
              </w:rPr>
            </w:pPr>
          </w:p>
        </w:tc>
        <w:tc>
          <w:tcPr>
            <w:tcW w:w="6157" w:type="dxa"/>
            <w:tcBorders>
              <w:left w:val="nil"/>
            </w:tcBorders>
          </w:tcPr>
          <w:p w14:paraId="62F1FC8A" w14:textId="56670E26" w:rsidR="00E42ADC" w:rsidRPr="00830506" w:rsidRDefault="000F56B5" w:rsidP="007011D4">
            <w:pPr>
              <w:rPr>
                <w:rFonts w:ascii="Calibri" w:hAnsi="Calibri" w:cs="Arial"/>
                <w:color w:val="000000"/>
                <w:sz w:val="22"/>
                <w:szCs w:val="22"/>
                <w:lang w:val="en-AU"/>
              </w:rPr>
            </w:pPr>
            <w:r>
              <w:rPr>
                <w:rFonts w:ascii="Calibri" w:hAnsi="Calibri" w:cs="Arial"/>
                <w:color w:val="000000"/>
                <w:sz w:val="22"/>
                <w:szCs w:val="22"/>
                <w:lang w:val="en-AU"/>
              </w:rPr>
              <w:t>La Trobe Rural Health School</w:t>
            </w:r>
          </w:p>
        </w:tc>
      </w:tr>
      <w:tr w:rsidR="00E42ADC" w:rsidRPr="00DD4712" w14:paraId="3E8A6AB8" w14:textId="77777777" w:rsidTr="00D665B1">
        <w:tc>
          <w:tcPr>
            <w:tcW w:w="3085" w:type="dxa"/>
            <w:tcBorders>
              <w:right w:val="nil"/>
            </w:tcBorders>
          </w:tcPr>
          <w:p w14:paraId="4B83687B" w14:textId="77777777" w:rsidR="00E42ADC" w:rsidRPr="00830506" w:rsidRDefault="00E42ADC" w:rsidP="007011D4">
            <w:pPr>
              <w:rPr>
                <w:rFonts w:ascii="Calibri" w:hAnsi="Calibri" w:cs="Arial"/>
                <w:b/>
                <w:color w:val="000000"/>
                <w:sz w:val="22"/>
                <w:szCs w:val="22"/>
                <w:lang w:val="en-AU"/>
              </w:rPr>
            </w:pPr>
            <w:r w:rsidRPr="00830506">
              <w:rPr>
                <w:rFonts w:ascii="Calibri" w:hAnsi="Calibri" w:cs="Arial"/>
                <w:b/>
                <w:color w:val="000000"/>
                <w:sz w:val="22"/>
                <w:szCs w:val="22"/>
                <w:lang w:val="en-AU"/>
              </w:rPr>
              <w:t>Campus/Location:</w:t>
            </w:r>
          </w:p>
          <w:p w14:paraId="0B4C21E9" w14:textId="77777777" w:rsidR="00E42ADC" w:rsidRPr="00830506" w:rsidRDefault="00E42ADC" w:rsidP="007011D4">
            <w:pPr>
              <w:rPr>
                <w:rFonts w:ascii="Calibri" w:hAnsi="Calibri" w:cs="Arial"/>
                <w:b/>
                <w:color w:val="000000"/>
                <w:sz w:val="22"/>
                <w:szCs w:val="22"/>
                <w:lang w:val="en-AU"/>
              </w:rPr>
            </w:pPr>
          </w:p>
        </w:tc>
        <w:tc>
          <w:tcPr>
            <w:tcW w:w="6157" w:type="dxa"/>
            <w:tcBorders>
              <w:left w:val="nil"/>
            </w:tcBorders>
          </w:tcPr>
          <w:p w14:paraId="02BD985A" w14:textId="3064E62B" w:rsidR="00E42ADC" w:rsidRPr="00830506" w:rsidRDefault="005D6A6D" w:rsidP="007011D4">
            <w:pPr>
              <w:rPr>
                <w:rFonts w:ascii="Calibri" w:hAnsi="Calibri" w:cs="Arial"/>
                <w:color w:val="000000"/>
                <w:sz w:val="22"/>
                <w:szCs w:val="22"/>
                <w:lang w:val="en-AU"/>
              </w:rPr>
            </w:pPr>
            <w:r>
              <w:rPr>
                <w:rFonts w:ascii="Calibri" w:hAnsi="Calibri" w:cs="Arial"/>
                <w:color w:val="000000"/>
                <w:sz w:val="22"/>
                <w:szCs w:val="22"/>
                <w:lang w:val="en-AU"/>
              </w:rPr>
              <w:t>Bendigo</w:t>
            </w:r>
          </w:p>
        </w:tc>
      </w:tr>
      <w:tr w:rsidR="00E42ADC" w:rsidRPr="00DD4712" w14:paraId="3A8AA59A" w14:textId="77777777" w:rsidTr="006B09E0">
        <w:trPr>
          <w:trHeight w:val="582"/>
        </w:trPr>
        <w:tc>
          <w:tcPr>
            <w:tcW w:w="3085" w:type="dxa"/>
            <w:tcBorders>
              <w:right w:val="nil"/>
            </w:tcBorders>
          </w:tcPr>
          <w:p w14:paraId="5F2CED43" w14:textId="77777777" w:rsidR="00E42ADC" w:rsidRPr="00830506" w:rsidRDefault="00E42ADC" w:rsidP="007011D4">
            <w:pPr>
              <w:rPr>
                <w:rFonts w:ascii="Calibri" w:hAnsi="Calibri" w:cs="Arial"/>
                <w:b/>
                <w:color w:val="000000"/>
                <w:sz w:val="22"/>
                <w:szCs w:val="22"/>
                <w:lang w:val="en-AU"/>
              </w:rPr>
            </w:pPr>
            <w:r w:rsidRPr="00830506">
              <w:rPr>
                <w:rFonts w:ascii="Calibri" w:hAnsi="Calibri" w:cs="Arial"/>
                <w:b/>
                <w:color w:val="000000"/>
                <w:sz w:val="22"/>
                <w:szCs w:val="22"/>
                <w:lang w:val="en-AU"/>
              </w:rPr>
              <w:t>Classification:</w:t>
            </w:r>
          </w:p>
          <w:p w14:paraId="5996FAB4" w14:textId="77777777" w:rsidR="00E42ADC" w:rsidRPr="00830506" w:rsidRDefault="00E42ADC" w:rsidP="007011D4">
            <w:pPr>
              <w:rPr>
                <w:rFonts w:ascii="Calibri" w:hAnsi="Calibri" w:cs="Arial"/>
                <w:b/>
                <w:color w:val="000000"/>
                <w:sz w:val="22"/>
                <w:szCs w:val="22"/>
                <w:lang w:val="en-AU"/>
              </w:rPr>
            </w:pPr>
          </w:p>
        </w:tc>
        <w:tc>
          <w:tcPr>
            <w:tcW w:w="6157" w:type="dxa"/>
            <w:tcBorders>
              <w:left w:val="nil"/>
            </w:tcBorders>
          </w:tcPr>
          <w:p w14:paraId="101CC3A7" w14:textId="77777777" w:rsidR="00E42ADC" w:rsidRPr="00830506" w:rsidRDefault="00255958" w:rsidP="00255958">
            <w:pPr>
              <w:rPr>
                <w:rFonts w:ascii="Calibri" w:hAnsi="Calibri" w:cs="Arial"/>
                <w:color w:val="000000"/>
                <w:sz w:val="22"/>
                <w:szCs w:val="22"/>
                <w:lang w:val="en-AU"/>
              </w:rPr>
            </w:pPr>
            <w:r w:rsidRPr="00830506">
              <w:rPr>
                <w:rFonts w:ascii="Calibri" w:hAnsi="Calibri" w:cs="Arial"/>
                <w:color w:val="000000"/>
                <w:sz w:val="22"/>
                <w:szCs w:val="22"/>
                <w:lang w:val="en-AU"/>
              </w:rPr>
              <w:t>LEVEL B - Lecturer</w:t>
            </w:r>
          </w:p>
        </w:tc>
      </w:tr>
      <w:tr w:rsidR="00E42ADC" w:rsidRPr="00DD4712" w14:paraId="6C861C61" w14:textId="77777777" w:rsidTr="009C08F8">
        <w:trPr>
          <w:trHeight w:val="554"/>
        </w:trPr>
        <w:tc>
          <w:tcPr>
            <w:tcW w:w="3085" w:type="dxa"/>
            <w:tcBorders>
              <w:right w:val="nil"/>
            </w:tcBorders>
          </w:tcPr>
          <w:p w14:paraId="73FFC6CE" w14:textId="77777777" w:rsidR="00E42ADC" w:rsidRPr="00830506" w:rsidRDefault="00E42ADC" w:rsidP="007011D4">
            <w:pPr>
              <w:rPr>
                <w:rFonts w:ascii="Calibri" w:hAnsi="Calibri" w:cs="Arial"/>
                <w:b/>
                <w:color w:val="000000"/>
                <w:sz w:val="22"/>
                <w:szCs w:val="22"/>
                <w:lang w:val="en-AU"/>
              </w:rPr>
            </w:pPr>
            <w:r w:rsidRPr="00830506">
              <w:rPr>
                <w:rFonts w:ascii="Calibri" w:hAnsi="Calibri" w:cs="Arial"/>
                <w:b/>
                <w:color w:val="000000"/>
                <w:sz w:val="22"/>
                <w:szCs w:val="22"/>
                <w:lang w:val="en-AU"/>
              </w:rPr>
              <w:t>Employment Type:</w:t>
            </w:r>
          </w:p>
          <w:p w14:paraId="367AC014" w14:textId="77777777" w:rsidR="00E42ADC" w:rsidRPr="00830506" w:rsidRDefault="00E42ADC" w:rsidP="007011D4">
            <w:pPr>
              <w:rPr>
                <w:rFonts w:ascii="Calibri" w:hAnsi="Calibri" w:cs="Arial"/>
                <w:b/>
                <w:color w:val="000000"/>
                <w:sz w:val="22"/>
                <w:szCs w:val="22"/>
                <w:lang w:val="en-AU"/>
              </w:rPr>
            </w:pPr>
          </w:p>
        </w:tc>
        <w:tc>
          <w:tcPr>
            <w:tcW w:w="6157" w:type="dxa"/>
            <w:tcBorders>
              <w:left w:val="nil"/>
            </w:tcBorders>
          </w:tcPr>
          <w:p w14:paraId="1E2780D5" w14:textId="664BBFBB" w:rsidR="00E42ADC" w:rsidRPr="00830506" w:rsidRDefault="000F56B5" w:rsidP="00450EC5">
            <w:pPr>
              <w:rPr>
                <w:rFonts w:ascii="Calibri" w:hAnsi="Calibri" w:cs="Arial"/>
                <w:color w:val="000000"/>
                <w:sz w:val="22"/>
                <w:szCs w:val="22"/>
                <w:lang w:val="en-AU"/>
              </w:rPr>
            </w:pPr>
            <w:r>
              <w:rPr>
                <w:rFonts w:ascii="Calibri" w:hAnsi="Calibri" w:cs="Arial"/>
                <w:color w:val="000000"/>
                <w:sz w:val="22"/>
                <w:szCs w:val="22"/>
                <w:lang w:val="en-AU"/>
              </w:rPr>
              <w:t xml:space="preserve">Continuing, Part time (0.6 FTE) </w:t>
            </w:r>
          </w:p>
        </w:tc>
      </w:tr>
      <w:tr w:rsidR="00E42ADC" w:rsidRPr="00DD4712" w14:paraId="7605751B" w14:textId="77777777" w:rsidTr="00D665B1">
        <w:trPr>
          <w:trHeight w:val="594"/>
        </w:trPr>
        <w:tc>
          <w:tcPr>
            <w:tcW w:w="3085" w:type="dxa"/>
            <w:tcBorders>
              <w:right w:val="nil"/>
            </w:tcBorders>
          </w:tcPr>
          <w:p w14:paraId="6FFBAD7F" w14:textId="77777777" w:rsidR="00DD4712" w:rsidRPr="00830506" w:rsidRDefault="00E42ADC" w:rsidP="007011D4">
            <w:pPr>
              <w:rPr>
                <w:rFonts w:ascii="Calibri" w:hAnsi="Calibri" w:cs="Arial"/>
                <w:b/>
                <w:color w:val="000000"/>
                <w:sz w:val="22"/>
                <w:szCs w:val="22"/>
                <w:lang w:val="en-AU"/>
              </w:rPr>
            </w:pPr>
            <w:r w:rsidRPr="00830506">
              <w:rPr>
                <w:rFonts w:ascii="Calibri" w:hAnsi="Calibri" w:cs="Arial"/>
                <w:b/>
                <w:color w:val="000000"/>
                <w:sz w:val="22"/>
                <w:szCs w:val="22"/>
                <w:lang w:val="en-AU"/>
              </w:rPr>
              <w:t>Position Supervisor</w:t>
            </w:r>
            <w:r w:rsidR="00DD4712" w:rsidRPr="00830506">
              <w:rPr>
                <w:rFonts w:ascii="Calibri" w:hAnsi="Calibri" w:cs="Arial"/>
                <w:b/>
                <w:color w:val="000000"/>
                <w:sz w:val="22"/>
                <w:szCs w:val="22"/>
                <w:lang w:val="en-AU"/>
              </w:rPr>
              <w:t>:</w:t>
            </w:r>
          </w:p>
          <w:p w14:paraId="253BCF82" w14:textId="77777777" w:rsidR="00E42ADC" w:rsidRPr="00830506" w:rsidRDefault="00E947B0" w:rsidP="007011D4">
            <w:pPr>
              <w:rPr>
                <w:rFonts w:ascii="Calibri" w:hAnsi="Calibri" w:cs="Arial"/>
                <w:b/>
                <w:color w:val="000000"/>
                <w:sz w:val="22"/>
                <w:szCs w:val="22"/>
                <w:lang w:val="en-AU"/>
              </w:rPr>
            </w:pPr>
            <w:r w:rsidRPr="00830506">
              <w:rPr>
                <w:rFonts w:ascii="Calibri" w:hAnsi="Calibri" w:cs="Arial"/>
                <w:b/>
                <w:color w:val="000000"/>
                <w:sz w:val="22"/>
                <w:szCs w:val="22"/>
                <w:lang w:val="en-AU"/>
              </w:rPr>
              <w:t>Number</w:t>
            </w:r>
            <w:r w:rsidR="00E42ADC" w:rsidRPr="00830506">
              <w:rPr>
                <w:rFonts w:ascii="Calibri" w:hAnsi="Calibri" w:cs="Arial"/>
                <w:b/>
                <w:color w:val="000000"/>
                <w:sz w:val="22"/>
                <w:szCs w:val="22"/>
                <w:lang w:val="en-AU"/>
              </w:rPr>
              <w:t>:</w:t>
            </w:r>
          </w:p>
        </w:tc>
        <w:tc>
          <w:tcPr>
            <w:tcW w:w="6157" w:type="dxa"/>
            <w:tcBorders>
              <w:left w:val="nil"/>
            </w:tcBorders>
          </w:tcPr>
          <w:p w14:paraId="42FFDBA1" w14:textId="77777777" w:rsidR="000F56B5" w:rsidRDefault="000F56B5" w:rsidP="000F56B5">
            <w:pPr>
              <w:rPr>
                <w:rFonts w:ascii="Calibri" w:hAnsi="Calibri" w:cs="Arial"/>
                <w:color w:val="000000"/>
                <w:sz w:val="22"/>
                <w:szCs w:val="22"/>
                <w:lang w:val="en-AU"/>
              </w:rPr>
            </w:pPr>
            <w:r>
              <w:rPr>
                <w:rFonts w:ascii="Calibri" w:hAnsi="Calibri" w:cs="Arial"/>
                <w:color w:val="000000"/>
                <w:sz w:val="22"/>
                <w:szCs w:val="22"/>
                <w:lang w:val="en-AU"/>
              </w:rPr>
              <w:t>Head of Department, Community and Allied Health</w:t>
            </w:r>
          </w:p>
          <w:p w14:paraId="02947723" w14:textId="3821D5AD" w:rsidR="00E42ADC" w:rsidRPr="00830506" w:rsidRDefault="009C08F8" w:rsidP="007011D4">
            <w:pPr>
              <w:rPr>
                <w:rFonts w:ascii="Calibri" w:hAnsi="Calibri" w:cs="Arial"/>
                <w:color w:val="000000"/>
                <w:sz w:val="22"/>
                <w:szCs w:val="22"/>
                <w:lang w:val="en-AU"/>
              </w:rPr>
            </w:pPr>
            <w:r>
              <w:rPr>
                <w:rFonts w:ascii="Calibri" w:hAnsi="Calibri" w:cs="Arial"/>
                <w:color w:val="000000"/>
                <w:sz w:val="22"/>
                <w:szCs w:val="22"/>
                <w:lang w:val="en-AU"/>
              </w:rPr>
              <w:t>50001688</w:t>
            </w:r>
          </w:p>
          <w:p w14:paraId="14AB2314" w14:textId="050F3208" w:rsidR="00A64A18" w:rsidRPr="00830506" w:rsidRDefault="00A64A18" w:rsidP="007011D4">
            <w:pPr>
              <w:rPr>
                <w:rFonts w:ascii="Calibri" w:hAnsi="Calibri" w:cs="Arial"/>
                <w:color w:val="000000"/>
                <w:sz w:val="22"/>
                <w:szCs w:val="22"/>
                <w:lang w:val="en-AU"/>
              </w:rPr>
            </w:pPr>
          </w:p>
          <w:p w14:paraId="046D73F0" w14:textId="77777777" w:rsidR="00A64A18" w:rsidRPr="00830506" w:rsidRDefault="00A64A18" w:rsidP="007011D4">
            <w:pPr>
              <w:rPr>
                <w:rFonts w:ascii="Calibri" w:hAnsi="Calibri" w:cs="Arial"/>
                <w:color w:val="000000"/>
                <w:sz w:val="22"/>
                <w:szCs w:val="22"/>
                <w:lang w:val="en-AU"/>
              </w:rPr>
            </w:pPr>
          </w:p>
        </w:tc>
      </w:tr>
      <w:tr w:rsidR="00E42ADC" w:rsidRPr="00DD4712" w14:paraId="56A8339C" w14:textId="77777777" w:rsidTr="00D665B1">
        <w:tc>
          <w:tcPr>
            <w:tcW w:w="3085" w:type="dxa"/>
            <w:tcBorders>
              <w:right w:val="nil"/>
            </w:tcBorders>
          </w:tcPr>
          <w:p w14:paraId="4A6A927B" w14:textId="77777777" w:rsidR="00E42ADC" w:rsidRPr="00830506" w:rsidRDefault="00E42ADC" w:rsidP="007011D4">
            <w:pPr>
              <w:rPr>
                <w:rFonts w:ascii="Calibri" w:hAnsi="Calibri" w:cs="Arial"/>
                <w:b/>
                <w:color w:val="000000"/>
                <w:sz w:val="22"/>
                <w:szCs w:val="22"/>
                <w:lang w:val="en-AU"/>
              </w:rPr>
            </w:pPr>
            <w:r w:rsidRPr="00830506">
              <w:rPr>
                <w:rFonts w:ascii="Calibri" w:hAnsi="Calibri" w:cs="Arial"/>
                <w:b/>
                <w:color w:val="000000"/>
                <w:sz w:val="22"/>
                <w:szCs w:val="22"/>
                <w:lang w:val="en-AU"/>
              </w:rPr>
              <w:t>Other Benefits:</w:t>
            </w:r>
          </w:p>
          <w:p w14:paraId="75825451" w14:textId="77777777" w:rsidR="00E42ADC" w:rsidRPr="00830506" w:rsidRDefault="00E42ADC" w:rsidP="007011D4">
            <w:pPr>
              <w:rPr>
                <w:rFonts w:ascii="Calibri" w:hAnsi="Calibri" w:cs="Arial"/>
                <w:b/>
                <w:color w:val="000000"/>
                <w:sz w:val="22"/>
                <w:szCs w:val="22"/>
                <w:lang w:val="en-AU"/>
              </w:rPr>
            </w:pPr>
          </w:p>
        </w:tc>
        <w:tc>
          <w:tcPr>
            <w:tcW w:w="6157" w:type="dxa"/>
            <w:tcBorders>
              <w:left w:val="nil"/>
            </w:tcBorders>
          </w:tcPr>
          <w:p w14:paraId="23E9AD40" w14:textId="77777777" w:rsidR="00E42ADC" w:rsidRPr="00830506" w:rsidRDefault="002A4D0B" w:rsidP="007011D4">
            <w:pPr>
              <w:rPr>
                <w:rFonts w:ascii="Calibri" w:hAnsi="Calibri" w:cs="Arial"/>
                <w:color w:val="000000"/>
                <w:sz w:val="22"/>
                <w:szCs w:val="22"/>
                <w:lang w:val="en-AU"/>
              </w:rPr>
            </w:pPr>
            <w:hyperlink r:id="rId8" w:history="1">
              <w:r w:rsidR="00E42ADC" w:rsidRPr="00830506">
                <w:rPr>
                  <w:rStyle w:val="Hyperlink"/>
                  <w:rFonts w:ascii="Calibri" w:hAnsi="Calibri" w:cs="Arial"/>
                  <w:sz w:val="22"/>
                  <w:szCs w:val="22"/>
                  <w:lang w:val="en-AU"/>
                </w:rPr>
                <w:t>http://www.latrobe.edu.au/jobs/working/benefits</w:t>
              </w:r>
            </w:hyperlink>
            <w:r w:rsidR="00E42ADC" w:rsidRPr="00830506">
              <w:rPr>
                <w:rFonts w:ascii="Calibri" w:hAnsi="Calibri" w:cs="Arial"/>
                <w:color w:val="000000"/>
                <w:sz w:val="22"/>
                <w:szCs w:val="22"/>
                <w:lang w:val="en-AU"/>
              </w:rPr>
              <w:t xml:space="preserve"> </w:t>
            </w:r>
          </w:p>
        </w:tc>
      </w:tr>
    </w:tbl>
    <w:p w14:paraId="48DFA938" w14:textId="7D4CBAF8" w:rsidR="00E42ADC" w:rsidRPr="009C08F8" w:rsidRDefault="00E42ADC" w:rsidP="009C08F8">
      <w:pPr>
        <w:rPr>
          <w:rFonts w:ascii="Calibri" w:hAnsi="Calibri"/>
          <w:sz w:val="22"/>
          <w:szCs w:val="22"/>
        </w:rPr>
      </w:pPr>
      <w:r w:rsidRPr="00830506">
        <w:rPr>
          <w:rFonts w:ascii="Calibri" w:hAnsi="Calibri"/>
          <w:sz w:val="22"/>
          <w:szCs w:val="22"/>
        </w:rPr>
        <w:t>Further information about:</w:t>
      </w:r>
      <w:r w:rsidR="009C08F8">
        <w:rPr>
          <w:rFonts w:ascii="Calibri" w:hAnsi="Calibri"/>
          <w:sz w:val="22"/>
          <w:szCs w:val="22"/>
        </w:rPr>
        <w:t xml:space="preserve"> </w:t>
      </w:r>
      <w:r w:rsidRPr="00830506">
        <w:rPr>
          <w:rFonts w:ascii="Calibri" w:hAnsi="Calibri"/>
          <w:sz w:val="22"/>
          <w:szCs w:val="22"/>
          <w:lang w:val="en-AU"/>
        </w:rPr>
        <w:t xml:space="preserve">La Trobe University - </w:t>
      </w:r>
      <w:hyperlink r:id="rId9" w:history="1">
        <w:r w:rsidR="00B20918" w:rsidRPr="00830506">
          <w:rPr>
            <w:rStyle w:val="Hyperlink"/>
            <w:rFonts w:ascii="Calibri" w:hAnsi="Calibri" w:cs="Arial"/>
            <w:sz w:val="22"/>
            <w:szCs w:val="22"/>
            <w:lang w:val="en-AU"/>
          </w:rPr>
          <w:t>http://www.latrobe.edu.au/about</w:t>
        </w:r>
      </w:hyperlink>
      <w:r w:rsidR="00B20918" w:rsidRPr="00830506">
        <w:rPr>
          <w:rFonts w:ascii="Calibri" w:hAnsi="Calibri" w:cs="Arial"/>
          <w:sz w:val="22"/>
          <w:szCs w:val="22"/>
          <w:lang w:val="en-AU"/>
        </w:rPr>
        <w:t xml:space="preserve"> </w:t>
      </w:r>
      <w:r w:rsidRPr="00830506">
        <w:rPr>
          <w:rFonts w:ascii="Calibri" w:hAnsi="Calibri" w:cs="Arial"/>
          <w:sz w:val="22"/>
          <w:szCs w:val="22"/>
          <w:lang w:val="en-AU"/>
        </w:rPr>
        <w:tab/>
      </w:r>
    </w:p>
    <w:p w14:paraId="476BA9C7" w14:textId="77777777" w:rsidR="00E42ADC" w:rsidRPr="00830506" w:rsidRDefault="00E42ADC" w:rsidP="00E42ADC">
      <w:pPr>
        <w:rPr>
          <w:rFonts w:ascii="Calibri" w:hAnsi="Calibri" w:cs="Arial"/>
          <w:sz w:val="22"/>
          <w:szCs w:val="22"/>
          <w:lang w:val="en-AU"/>
        </w:rPr>
      </w:pPr>
    </w:p>
    <w:p w14:paraId="085D085E" w14:textId="767996A2" w:rsidR="00E42ADC" w:rsidRPr="00830506" w:rsidRDefault="00305DF5" w:rsidP="00A60F34">
      <w:pPr>
        <w:outlineLvl w:val="0"/>
        <w:rPr>
          <w:rFonts w:ascii="Calibri" w:hAnsi="Calibri" w:cs="Arial"/>
          <w:sz w:val="22"/>
          <w:szCs w:val="22"/>
        </w:rPr>
      </w:pPr>
      <w:r>
        <w:rPr>
          <w:rFonts w:ascii="Calibri" w:hAnsi="Calibri" w:cs="Arial"/>
          <w:sz w:val="22"/>
          <w:szCs w:val="22"/>
        </w:rPr>
        <w:t>College</w:t>
      </w:r>
      <w:r w:rsidR="00823B6A" w:rsidRPr="00830506">
        <w:rPr>
          <w:rFonts w:ascii="Calibri" w:hAnsi="Calibri" w:cs="Arial"/>
          <w:sz w:val="22"/>
          <w:szCs w:val="22"/>
        </w:rPr>
        <w:t xml:space="preserve"> of </w:t>
      </w:r>
      <w:bookmarkStart w:id="1" w:name="Text10"/>
      <w:proofErr w:type="gramStart"/>
      <w:r w:rsidR="009C08F8">
        <w:rPr>
          <w:rFonts w:ascii="Calibri" w:hAnsi="Calibri" w:cs="Arial"/>
          <w:sz w:val="22"/>
          <w:szCs w:val="22"/>
        </w:rPr>
        <w:t>SHE</w:t>
      </w:r>
      <w:bookmarkEnd w:id="1"/>
      <w:proofErr w:type="gramEnd"/>
      <w:r w:rsidR="00823B6A" w:rsidRPr="00830506">
        <w:rPr>
          <w:rFonts w:ascii="Calibri" w:hAnsi="Calibri" w:cs="Arial"/>
          <w:sz w:val="22"/>
          <w:szCs w:val="22"/>
        </w:rPr>
        <w:t>–</w:t>
      </w:r>
      <w:r w:rsidR="00E42ADC" w:rsidRPr="00830506">
        <w:rPr>
          <w:rFonts w:ascii="Calibri" w:hAnsi="Calibri" w:cs="Arial"/>
          <w:sz w:val="22"/>
          <w:szCs w:val="22"/>
        </w:rPr>
        <w:t xml:space="preserve"> </w:t>
      </w:r>
      <w:r w:rsidR="00823B6A" w:rsidRPr="00830506">
        <w:rPr>
          <w:rFonts w:ascii="Calibri" w:hAnsi="Calibri" w:cs="Arial"/>
          <w:sz w:val="22"/>
          <w:szCs w:val="22"/>
        </w:rPr>
        <w:t>http://latrobe.edu.au/</w:t>
      </w:r>
      <w:r w:rsidR="009C08F8">
        <w:rPr>
          <w:rFonts w:ascii="Calibri" w:hAnsi="Calibri" w:cs="Arial"/>
          <w:sz w:val="22"/>
          <w:szCs w:val="22"/>
        </w:rPr>
        <w:t>SHE</w:t>
      </w:r>
      <w:r w:rsidR="00E42ADC" w:rsidRPr="00830506">
        <w:rPr>
          <w:rFonts w:ascii="Calibri" w:hAnsi="Calibri" w:cs="Arial"/>
          <w:sz w:val="22"/>
          <w:szCs w:val="22"/>
        </w:rPr>
        <w:t xml:space="preserve"> </w:t>
      </w:r>
    </w:p>
    <w:p w14:paraId="7416C627" w14:textId="77777777" w:rsidR="00E42ADC" w:rsidRPr="00830506" w:rsidRDefault="00E42ADC" w:rsidP="00E42ADC">
      <w:pPr>
        <w:rPr>
          <w:rFonts w:ascii="Calibri" w:hAnsi="Calibri" w:cs="Arial"/>
          <w:sz w:val="22"/>
          <w:szCs w:val="22"/>
        </w:rPr>
      </w:pPr>
    </w:p>
    <w:p w14:paraId="28BCB55D" w14:textId="77777777" w:rsidR="00E42ADC" w:rsidRPr="00830506" w:rsidRDefault="00A62A57" w:rsidP="00E42ADC">
      <w:pPr>
        <w:rPr>
          <w:rFonts w:ascii="Calibri" w:hAnsi="Calibri" w:cs="Arial"/>
          <w:sz w:val="22"/>
          <w:szCs w:val="22"/>
        </w:rPr>
      </w:pPr>
      <w:r>
        <w:rPr>
          <w:noProof/>
          <w:lang w:val="en-AU" w:eastAsia="en-AU"/>
        </w:rPr>
        <mc:AlternateContent>
          <mc:Choice Requires="wps">
            <w:drawing>
              <wp:anchor distT="4294967294" distB="4294967294" distL="114300" distR="114300" simplePos="0" relativeHeight="251657216" behindDoc="0" locked="0" layoutInCell="1" allowOverlap="1" wp14:anchorId="38EA6A4C" wp14:editId="13FCBA6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0128E" id="Line 12" o:spid="_x0000_s1026" style="position:absolute;z-index:25165721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25pt,10.75pt" to="477.75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"/>
            </w:pict>
          </mc:Fallback>
        </mc:AlternateContent>
      </w:r>
    </w:p>
    <w:p w14:paraId="6A86798A" w14:textId="77777777" w:rsidR="00E42ADC" w:rsidRPr="00830506" w:rsidRDefault="00E42ADC" w:rsidP="00E42ADC">
      <w:pPr>
        <w:rPr>
          <w:rFonts w:ascii="Calibri" w:hAnsi="Calibri"/>
          <w:sz w:val="22"/>
          <w:szCs w:val="22"/>
        </w:rPr>
      </w:pPr>
    </w:p>
    <w:p w14:paraId="43F18B49" w14:textId="77777777" w:rsidR="00E42ADC" w:rsidRPr="00830506" w:rsidRDefault="00E42ADC" w:rsidP="00A60F34">
      <w:pPr>
        <w:outlineLvl w:val="0"/>
        <w:rPr>
          <w:rFonts w:ascii="Calibri" w:hAnsi="Calibri" w:cs="Arial"/>
          <w:b/>
          <w:sz w:val="22"/>
          <w:szCs w:val="22"/>
        </w:rPr>
      </w:pPr>
      <w:r w:rsidRPr="00830506">
        <w:rPr>
          <w:rFonts w:ascii="Calibri" w:hAnsi="Calibri" w:cs="Arial"/>
          <w:b/>
          <w:sz w:val="22"/>
          <w:szCs w:val="22"/>
        </w:rPr>
        <w:t>For enquiries only contact:</w:t>
      </w:r>
    </w:p>
    <w:p w14:paraId="2479356E" w14:textId="77777777" w:rsidR="00E42ADC" w:rsidRPr="00830506" w:rsidRDefault="00E42ADC" w:rsidP="00E42ADC">
      <w:pPr>
        <w:rPr>
          <w:rFonts w:ascii="Calibri" w:hAnsi="Calibri" w:cs="Arial"/>
          <w:b/>
          <w:sz w:val="22"/>
          <w:szCs w:val="22"/>
        </w:rPr>
      </w:pPr>
    </w:p>
    <w:p w14:paraId="5903827E" w14:textId="3DB71978" w:rsidR="00BC0265" w:rsidRPr="00830506" w:rsidRDefault="009C08F8" w:rsidP="00BC0265">
      <w:pPr>
        <w:rPr>
          <w:rFonts w:ascii="Calibri" w:hAnsi="Calibri" w:cs="Arial"/>
          <w:sz w:val="22"/>
          <w:szCs w:val="22"/>
        </w:rPr>
      </w:pPr>
      <w:r>
        <w:rPr>
          <w:rFonts w:ascii="Calibri" w:hAnsi="Calibri" w:cs="Arial"/>
          <w:sz w:val="22"/>
          <w:szCs w:val="22"/>
        </w:rPr>
        <w:t>Fiona Gardner</w:t>
      </w:r>
      <w:r w:rsidR="00E42ADC" w:rsidRPr="00830506">
        <w:rPr>
          <w:rFonts w:ascii="Calibri" w:hAnsi="Calibri" w:cs="Arial"/>
          <w:sz w:val="22"/>
          <w:szCs w:val="22"/>
        </w:rPr>
        <w:t xml:space="preserve">, </w:t>
      </w:r>
      <w:r w:rsidR="0091410B" w:rsidRPr="00830506">
        <w:rPr>
          <w:rFonts w:ascii="Calibri" w:hAnsi="Calibri" w:cs="Arial"/>
          <w:sz w:val="22"/>
          <w:szCs w:val="22"/>
        </w:rPr>
        <w:t xml:space="preserve">TEL: </w:t>
      </w:r>
      <w:proofErr w:type="gramStart"/>
      <w:r>
        <w:rPr>
          <w:rFonts w:ascii="Calibri" w:hAnsi="Calibri" w:cs="Arial"/>
          <w:sz w:val="22"/>
          <w:szCs w:val="22"/>
        </w:rPr>
        <w:t>54447875</w:t>
      </w:r>
      <w:r w:rsidR="00255958" w:rsidRPr="00830506">
        <w:rPr>
          <w:rFonts w:ascii="Calibri" w:hAnsi="Calibri" w:cs="Arial"/>
          <w:sz w:val="22"/>
          <w:szCs w:val="22"/>
        </w:rPr>
        <w:t xml:space="preserve">  </w:t>
      </w:r>
      <w:r w:rsidR="00BC0265" w:rsidRPr="00830506">
        <w:rPr>
          <w:rFonts w:ascii="Calibri" w:hAnsi="Calibri" w:cs="Arial"/>
          <w:sz w:val="22"/>
          <w:szCs w:val="22"/>
        </w:rPr>
        <w:t>Email</w:t>
      </w:r>
      <w:proofErr w:type="gramEnd"/>
      <w:r w:rsidR="00BC0265" w:rsidRPr="00830506">
        <w:rPr>
          <w:rFonts w:ascii="Calibri" w:hAnsi="Calibri" w:cs="Arial"/>
          <w:sz w:val="22"/>
          <w:szCs w:val="22"/>
        </w:rPr>
        <w:t xml:space="preserve">: </w:t>
      </w:r>
      <w:r>
        <w:rPr>
          <w:rFonts w:ascii="Calibri" w:hAnsi="Calibri"/>
          <w:sz w:val="22"/>
          <w:szCs w:val="22"/>
        </w:rPr>
        <w:t>f.gardner</w:t>
      </w:r>
      <w:r w:rsidR="00BC0265" w:rsidRPr="00830506">
        <w:rPr>
          <w:rFonts w:ascii="Calibri" w:hAnsi="Calibri" w:cs="Arial"/>
          <w:sz w:val="22"/>
          <w:szCs w:val="22"/>
        </w:rPr>
        <w:t>@latrobe.edu.au</w:t>
      </w:r>
    </w:p>
    <w:p w14:paraId="76B20B30" w14:textId="77777777" w:rsidR="002A38C3" w:rsidRPr="00830506" w:rsidRDefault="002A38C3" w:rsidP="002A38C3">
      <w:pPr>
        <w:rPr>
          <w:rFonts w:ascii="Calibri" w:hAnsi="Calibri"/>
          <w:sz w:val="22"/>
          <w:szCs w:val="22"/>
        </w:rPr>
      </w:pPr>
    </w:p>
    <w:p w14:paraId="27643477" w14:textId="77777777" w:rsidR="00B05B00" w:rsidRPr="00DD4712" w:rsidRDefault="00B05B00">
      <w:pPr>
        <w:widowControl/>
        <w:rPr>
          <w:rFonts w:ascii="Calibri" w:hAnsi="Calibri" w:cs="Arial"/>
        </w:rPr>
      </w:pPr>
      <w:r w:rsidRPr="00DD4712">
        <w:rPr>
          <w:rFonts w:ascii="Calibri" w:hAnsi="Calibri"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0D7DE6" w:rsidRPr="00DD4712" w14:paraId="31D0A9CE" w14:textId="77777777" w:rsidTr="00D665B1">
        <w:tc>
          <w:tcPr>
            <w:tcW w:w="9242" w:type="dxa"/>
            <w:shd w:val="clear" w:color="auto" w:fill="CCCCCC"/>
          </w:tcPr>
          <w:p w14:paraId="4A3D6ECE" w14:textId="77777777" w:rsidR="000D7DE6" w:rsidRPr="00DD4712" w:rsidRDefault="00A02E8F" w:rsidP="000E282C">
            <w:pPr>
              <w:rPr>
                <w:rFonts w:ascii="Calibri" w:hAnsi="Calibri" w:cs="Arial"/>
                <w:i/>
                <w:szCs w:val="24"/>
                <w:lang w:val="en-AU"/>
              </w:rPr>
            </w:pPr>
            <w:r w:rsidRPr="00DD4712">
              <w:rPr>
                <w:rFonts w:ascii="Calibri" w:hAnsi="Calibri" w:cs="Arial"/>
                <w:b/>
                <w:color w:val="000000"/>
                <w:szCs w:val="24"/>
                <w:lang w:val="en-AU"/>
              </w:rPr>
              <w:lastRenderedPageBreak/>
              <w:br w:type="page"/>
            </w:r>
            <w:r w:rsidR="00E87AC5" w:rsidRPr="00DD4712">
              <w:rPr>
                <w:rFonts w:ascii="Calibri" w:hAnsi="Calibri" w:cs="Arial"/>
                <w:b/>
                <w:sz w:val="40"/>
                <w:szCs w:val="40"/>
                <w:lang w:val="en-AU"/>
              </w:rPr>
              <w:t>Position Description</w:t>
            </w:r>
          </w:p>
        </w:tc>
      </w:tr>
    </w:tbl>
    <w:p w14:paraId="2D0F1CED" w14:textId="77777777" w:rsidR="000D7DE6" w:rsidRPr="00DD4712" w:rsidRDefault="000D7DE6" w:rsidP="000E282C">
      <w:pPr>
        <w:rPr>
          <w:rFonts w:ascii="Calibri" w:hAnsi="Calibri" w:cs="Arial"/>
          <w:i/>
          <w:sz w:val="18"/>
          <w:szCs w:val="18"/>
          <w:lang w:val="en-AU"/>
        </w:rPr>
      </w:pPr>
    </w:p>
    <w:p w14:paraId="37D588D0" w14:textId="77777777" w:rsidR="00DE7D17" w:rsidRPr="00DD4712" w:rsidRDefault="00DE7D17" w:rsidP="00DE7D17">
      <w:pPr>
        <w:pStyle w:val="Default"/>
        <w:rPr>
          <w:b/>
          <w:bCs/>
          <w:sz w:val="22"/>
          <w:szCs w:val="22"/>
        </w:rPr>
      </w:pPr>
      <w:r w:rsidRPr="00DD4712">
        <w:rPr>
          <w:b/>
          <w:bCs/>
          <w:sz w:val="22"/>
          <w:szCs w:val="22"/>
        </w:rPr>
        <w:t xml:space="preserve">Level B – Lecturer </w:t>
      </w:r>
    </w:p>
    <w:p w14:paraId="15EE6FCD" w14:textId="77777777" w:rsidR="00DE7D17" w:rsidRPr="00DD4712" w:rsidRDefault="00DE7D17" w:rsidP="00DE7D17">
      <w:pPr>
        <w:pStyle w:val="Default"/>
        <w:rPr>
          <w:sz w:val="22"/>
          <w:szCs w:val="22"/>
        </w:rPr>
      </w:pPr>
    </w:p>
    <w:p w14:paraId="7743D5F3" w14:textId="77777777" w:rsidR="00DE7D17" w:rsidRPr="00DD4712" w:rsidRDefault="00DE7D17" w:rsidP="00DE7D17">
      <w:pPr>
        <w:pStyle w:val="Default"/>
        <w:rPr>
          <w:sz w:val="22"/>
          <w:szCs w:val="22"/>
        </w:rPr>
      </w:pPr>
      <w:r w:rsidRPr="00DD4712">
        <w:rPr>
          <w:sz w:val="22"/>
          <w:szCs w:val="22"/>
        </w:rPr>
        <w:t>A Level B</w:t>
      </w:r>
      <w:r w:rsidR="00255958">
        <w:rPr>
          <w:sz w:val="22"/>
          <w:szCs w:val="22"/>
        </w:rPr>
        <w:t xml:space="preserve"> teaching and research</w:t>
      </w:r>
      <w:r w:rsidRPr="00DD4712">
        <w:rPr>
          <w:sz w:val="22"/>
          <w:szCs w:val="22"/>
        </w:rPr>
        <w:t xml:space="preserve"> academic is expected to develop curriculum, teach and undertake research or other scholarly work relevant to the development of their discipline or professional field. </w:t>
      </w:r>
    </w:p>
    <w:p w14:paraId="460A1C8E" w14:textId="22F8837F" w:rsidR="006B09E0" w:rsidRPr="00B1452E" w:rsidRDefault="006B09E0" w:rsidP="006B09E0">
      <w:pPr>
        <w:pStyle w:val="Heading3"/>
        <w:spacing w:before="120" w:after="120"/>
        <w:rPr>
          <w:rFonts w:asciiTheme="minorHAnsi" w:hAnsiTheme="minorHAnsi"/>
          <w:b w:val="0"/>
          <w:bCs/>
          <w:i/>
          <w:iCs/>
          <w:sz w:val="22"/>
          <w:szCs w:val="22"/>
          <w:u w:val="none"/>
        </w:rPr>
      </w:pPr>
      <w:r>
        <w:rPr>
          <w:rFonts w:asciiTheme="minorHAnsi" w:hAnsiTheme="minorHAnsi" w:cs="Verdana"/>
          <w:b w:val="0"/>
          <w:snapToGrid/>
          <w:color w:val="343434"/>
          <w:sz w:val="22"/>
          <w:szCs w:val="22"/>
          <w:u w:val="none"/>
          <w:lang w:eastAsia="en-AU"/>
        </w:rPr>
        <w:t>The applicant may be a s</w:t>
      </w:r>
      <w:r w:rsidRPr="00B1452E">
        <w:rPr>
          <w:rFonts w:asciiTheme="minorHAnsi" w:hAnsiTheme="minorHAnsi" w:cs="Verdana"/>
          <w:b w:val="0"/>
          <w:snapToGrid/>
          <w:color w:val="343434"/>
          <w:sz w:val="22"/>
          <w:szCs w:val="22"/>
          <w:u w:val="none"/>
          <w:lang w:eastAsia="en-AU"/>
        </w:rPr>
        <w:t>uccessful practitioner with developing reputation for their skills, knowledge and expertise at a local level; may have led</w:t>
      </w:r>
      <w:r>
        <w:rPr>
          <w:rFonts w:asciiTheme="minorHAnsi" w:hAnsiTheme="minorHAnsi" w:cs="Verdana"/>
          <w:b w:val="0"/>
          <w:snapToGrid/>
          <w:color w:val="343434"/>
          <w:sz w:val="22"/>
          <w:szCs w:val="22"/>
          <w:u w:val="none"/>
          <w:lang w:eastAsia="en-AU"/>
        </w:rPr>
        <w:t xml:space="preserve"> research or</w:t>
      </w:r>
      <w:r w:rsidRPr="00B1452E">
        <w:rPr>
          <w:rFonts w:asciiTheme="minorHAnsi" w:hAnsiTheme="minorHAnsi" w:cs="Verdana"/>
          <w:b w:val="0"/>
          <w:snapToGrid/>
          <w:color w:val="343434"/>
          <w:sz w:val="22"/>
          <w:szCs w:val="22"/>
          <w:u w:val="none"/>
          <w:lang w:eastAsia="en-AU"/>
        </w:rPr>
        <w:t xml:space="preserve"> project teams within their workplace or profession; </w:t>
      </w:r>
      <w:r>
        <w:rPr>
          <w:rFonts w:asciiTheme="minorHAnsi" w:hAnsiTheme="minorHAnsi" w:cs="Verdana"/>
          <w:b w:val="0"/>
          <w:snapToGrid/>
          <w:color w:val="343434"/>
          <w:sz w:val="22"/>
          <w:szCs w:val="22"/>
          <w:u w:val="none"/>
          <w:lang w:eastAsia="en-AU"/>
        </w:rPr>
        <w:t xml:space="preserve">be </w:t>
      </w:r>
      <w:r w:rsidRPr="00B1452E">
        <w:rPr>
          <w:rFonts w:asciiTheme="minorHAnsi" w:hAnsiTheme="minorHAnsi" w:cs="Verdana"/>
          <w:b w:val="0"/>
          <w:snapToGrid/>
          <w:color w:val="343434"/>
          <w:sz w:val="22"/>
          <w:szCs w:val="22"/>
          <w:u w:val="none"/>
          <w:lang w:eastAsia="en-AU"/>
        </w:rPr>
        <w:t xml:space="preserve">involved in continuing education of self and others; contribute to profession in field at a local level, </w:t>
      </w:r>
      <w:r>
        <w:rPr>
          <w:rFonts w:asciiTheme="minorHAnsi" w:hAnsiTheme="minorHAnsi" w:cs="Verdana"/>
          <w:b w:val="0"/>
          <w:snapToGrid/>
          <w:color w:val="343434"/>
          <w:sz w:val="22"/>
          <w:szCs w:val="22"/>
          <w:u w:val="none"/>
          <w:lang w:eastAsia="en-AU"/>
        </w:rPr>
        <w:t xml:space="preserve">have </w:t>
      </w:r>
      <w:r w:rsidRPr="00B1452E">
        <w:rPr>
          <w:rFonts w:asciiTheme="minorHAnsi" w:hAnsiTheme="minorHAnsi" w:cs="Verdana"/>
          <w:b w:val="0"/>
          <w:snapToGrid/>
          <w:color w:val="343434"/>
          <w:sz w:val="22"/>
          <w:szCs w:val="22"/>
          <w:u w:val="none"/>
          <w:lang w:eastAsia="en-AU"/>
        </w:rPr>
        <w:t xml:space="preserve">supervised students placement/practicum, </w:t>
      </w:r>
      <w:r>
        <w:rPr>
          <w:rFonts w:asciiTheme="minorHAnsi" w:hAnsiTheme="minorHAnsi" w:cs="Verdana"/>
          <w:b w:val="0"/>
          <w:snapToGrid/>
          <w:color w:val="343434"/>
          <w:sz w:val="22"/>
          <w:szCs w:val="22"/>
          <w:u w:val="none"/>
          <w:lang w:eastAsia="en-AU"/>
        </w:rPr>
        <w:t>and/</w:t>
      </w:r>
      <w:r w:rsidRPr="00B1452E">
        <w:rPr>
          <w:rFonts w:asciiTheme="minorHAnsi" w:hAnsiTheme="minorHAnsi" w:cs="Verdana"/>
          <w:b w:val="0"/>
          <w:snapToGrid/>
          <w:color w:val="343434"/>
          <w:sz w:val="22"/>
          <w:szCs w:val="22"/>
          <w:u w:val="none"/>
          <w:lang w:eastAsia="en-AU"/>
        </w:rPr>
        <w:t>or have demonstrated a capacity to engage or initiate change that benefits the profession.</w:t>
      </w:r>
      <w:r w:rsidRPr="00B1452E">
        <w:rPr>
          <w:rFonts w:asciiTheme="minorHAnsi" w:hAnsiTheme="minorHAnsi"/>
          <w:b w:val="0"/>
          <w:bCs/>
          <w:i/>
          <w:iCs/>
          <w:sz w:val="22"/>
          <w:szCs w:val="22"/>
          <w:u w:val="none"/>
        </w:rPr>
        <w:t xml:space="preserve"> </w:t>
      </w:r>
    </w:p>
    <w:p w14:paraId="0073BA40" w14:textId="77777777" w:rsidR="00043BFD" w:rsidRPr="00DD4712" w:rsidRDefault="00043BFD" w:rsidP="00DE7D17">
      <w:pPr>
        <w:pStyle w:val="Default"/>
        <w:rPr>
          <w:sz w:val="22"/>
          <w:szCs w:val="22"/>
        </w:rPr>
      </w:pPr>
    </w:p>
    <w:p w14:paraId="72BCDD2C" w14:textId="77777777" w:rsidR="00DE7D17" w:rsidRPr="00DD4712" w:rsidRDefault="00DE7D17" w:rsidP="00DE7D17">
      <w:pPr>
        <w:pStyle w:val="Default"/>
        <w:rPr>
          <w:b/>
          <w:bCs/>
          <w:sz w:val="22"/>
          <w:szCs w:val="22"/>
        </w:rPr>
      </w:pPr>
      <w:r w:rsidRPr="00DD4712">
        <w:rPr>
          <w:b/>
          <w:bCs/>
          <w:sz w:val="22"/>
          <w:szCs w:val="22"/>
        </w:rPr>
        <w:t xml:space="preserve">Position Context </w:t>
      </w:r>
    </w:p>
    <w:p w14:paraId="527DDC77" w14:textId="77777777" w:rsidR="00DE7D17" w:rsidRPr="00DD4712" w:rsidRDefault="00DE7D17" w:rsidP="00DE7D17">
      <w:pPr>
        <w:pStyle w:val="Default"/>
        <w:rPr>
          <w:sz w:val="22"/>
          <w:szCs w:val="22"/>
        </w:rPr>
      </w:pPr>
    </w:p>
    <w:p w14:paraId="53D94792" w14:textId="5038356B" w:rsidR="00A8011A" w:rsidRPr="00B1452E" w:rsidRDefault="00A8011A" w:rsidP="00A8011A">
      <w:pPr>
        <w:spacing w:before="120" w:after="120"/>
        <w:jc w:val="both"/>
        <w:rPr>
          <w:rFonts w:asciiTheme="minorHAnsi" w:hAnsiTheme="minorHAnsi" w:cs="Arial"/>
          <w:sz w:val="22"/>
          <w:szCs w:val="22"/>
        </w:rPr>
      </w:pPr>
      <w:r w:rsidRPr="00B1452E">
        <w:rPr>
          <w:rFonts w:asciiTheme="minorHAnsi" w:hAnsiTheme="minorHAnsi" w:cs="Arial"/>
          <w:sz w:val="22"/>
          <w:szCs w:val="22"/>
        </w:rPr>
        <w:t>The Department of Social Work and Social Policy at La</w:t>
      </w:r>
      <w:r>
        <w:rPr>
          <w:rFonts w:asciiTheme="minorHAnsi" w:hAnsiTheme="minorHAnsi" w:cs="Arial"/>
          <w:sz w:val="22"/>
          <w:szCs w:val="22"/>
        </w:rPr>
        <w:t xml:space="preserve"> </w:t>
      </w:r>
      <w:r w:rsidRPr="00B1452E">
        <w:rPr>
          <w:rFonts w:asciiTheme="minorHAnsi" w:hAnsiTheme="minorHAnsi" w:cs="Arial"/>
          <w:sz w:val="22"/>
          <w:szCs w:val="22"/>
        </w:rPr>
        <w:t>Trobe University offers a Bachelor of Human Services/Master of Social Work and a Graduate Entry M</w:t>
      </w:r>
      <w:r w:rsidR="006B09E0">
        <w:rPr>
          <w:rFonts w:asciiTheme="minorHAnsi" w:hAnsiTheme="minorHAnsi" w:cs="Arial"/>
          <w:sz w:val="22"/>
          <w:szCs w:val="22"/>
        </w:rPr>
        <w:t>aster of Social Work across five</w:t>
      </w:r>
      <w:r w:rsidRPr="00B1452E">
        <w:rPr>
          <w:rFonts w:asciiTheme="minorHAnsi" w:hAnsiTheme="minorHAnsi" w:cs="Arial"/>
          <w:sz w:val="22"/>
          <w:szCs w:val="22"/>
        </w:rPr>
        <w:t xml:space="preserve"> campuses: A</w:t>
      </w:r>
      <w:r w:rsidR="006B09E0">
        <w:rPr>
          <w:rFonts w:asciiTheme="minorHAnsi" w:hAnsiTheme="minorHAnsi" w:cs="Arial"/>
          <w:sz w:val="22"/>
          <w:szCs w:val="22"/>
        </w:rPr>
        <w:t>lbury/</w:t>
      </w:r>
      <w:proofErr w:type="spellStart"/>
      <w:r w:rsidR="006B09E0">
        <w:rPr>
          <w:rFonts w:asciiTheme="minorHAnsi" w:hAnsiTheme="minorHAnsi" w:cs="Arial"/>
          <w:sz w:val="22"/>
          <w:szCs w:val="22"/>
        </w:rPr>
        <w:t>Wodonga</w:t>
      </w:r>
      <w:proofErr w:type="spellEnd"/>
      <w:r w:rsidR="006B09E0">
        <w:rPr>
          <w:rFonts w:asciiTheme="minorHAnsi" w:hAnsiTheme="minorHAnsi" w:cs="Arial"/>
          <w:sz w:val="22"/>
          <w:szCs w:val="22"/>
        </w:rPr>
        <w:t xml:space="preserve">, Bendigo, </w:t>
      </w:r>
      <w:proofErr w:type="spellStart"/>
      <w:r>
        <w:rPr>
          <w:rFonts w:asciiTheme="minorHAnsi" w:hAnsiTheme="minorHAnsi" w:cs="Arial"/>
          <w:sz w:val="22"/>
          <w:szCs w:val="22"/>
        </w:rPr>
        <w:t>M</w:t>
      </w:r>
      <w:r w:rsidRPr="00B1452E">
        <w:rPr>
          <w:rFonts w:asciiTheme="minorHAnsi" w:hAnsiTheme="minorHAnsi" w:cs="Arial"/>
          <w:sz w:val="22"/>
          <w:szCs w:val="22"/>
        </w:rPr>
        <w:t>ildura</w:t>
      </w:r>
      <w:proofErr w:type="spellEnd"/>
      <w:r w:rsidR="006B09E0">
        <w:rPr>
          <w:rFonts w:asciiTheme="minorHAnsi" w:hAnsiTheme="minorHAnsi" w:cs="Arial"/>
          <w:sz w:val="22"/>
          <w:szCs w:val="22"/>
        </w:rPr>
        <w:t xml:space="preserve"> and </w:t>
      </w:r>
      <w:proofErr w:type="spellStart"/>
      <w:r w:rsidR="006B09E0">
        <w:rPr>
          <w:rFonts w:asciiTheme="minorHAnsi" w:hAnsiTheme="minorHAnsi" w:cs="Arial"/>
          <w:sz w:val="22"/>
          <w:szCs w:val="22"/>
        </w:rPr>
        <w:t>Shepparton</w:t>
      </w:r>
      <w:proofErr w:type="spellEnd"/>
      <w:r>
        <w:rPr>
          <w:rFonts w:asciiTheme="minorHAnsi" w:hAnsiTheme="minorHAnsi" w:cs="Arial"/>
          <w:sz w:val="22"/>
          <w:szCs w:val="22"/>
        </w:rPr>
        <w:t>, through the La Trobe Rural Health School and at Bundoora Campus</w:t>
      </w:r>
      <w:r w:rsidRPr="00B1452E">
        <w:rPr>
          <w:rFonts w:asciiTheme="minorHAnsi" w:hAnsiTheme="minorHAnsi" w:cs="Arial"/>
          <w:sz w:val="22"/>
          <w:szCs w:val="22"/>
        </w:rPr>
        <w:t>.</w:t>
      </w:r>
      <w:r w:rsidRPr="00B1452E">
        <w:rPr>
          <w:rFonts w:asciiTheme="minorHAnsi" w:hAnsiTheme="minorHAnsi" w:cs="Arial"/>
          <w:b/>
          <w:sz w:val="22"/>
          <w:szCs w:val="22"/>
        </w:rPr>
        <w:t xml:space="preserve"> </w:t>
      </w:r>
      <w:r>
        <w:rPr>
          <w:rFonts w:asciiTheme="minorHAnsi" w:hAnsiTheme="minorHAnsi" w:cs="Arial"/>
          <w:b/>
          <w:sz w:val="22"/>
          <w:szCs w:val="22"/>
        </w:rPr>
        <w:t xml:space="preserve"> </w:t>
      </w:r>
      <w:r w:rsidRPr="00B1452E">
        <w:rPr>
          <w:rFonts w:asciiTheme="minorHAnsi" w:hAnsiTheme="minorHAnsi"/>
          <w:sz w:val="22"/>
          <w:szCs w:val="22"/>
          <w:lang w:val="en-AU"/>
        </w:rPr>
        <w:t>This Level B academic is expected to make contributions to the teaching effort of the institution and to carry out activities</w:t>
      </w:r>
      <w:r w:rsidR="006B09E0">
        <w:rPr>
          <w:rFonts w:asciiTheme="minorHAnsi" w:hAnsiTheme="minorHAnsi"/>
          <w:sz w:val="22"/>
          <w:szCs w:val="22"/>
          <w:lang w:val="en-AU"/>
        </w:rPr>
        <w:t xml:space="preserve"> to maintain and develop</w:t>
      </w:r>
      <w:r w:rsidRPr="00B1452E">
        <w:rPr>
          <w:rFonts w:asciiTheme="minorHAnsi" w:hAnsiTheme="minorHAnsi"/>
          <w:sz w:val="22"/>
          <w:szCs w:val="22"/>
          <w:lang w:val="en-AU"/>
        </w:rPr>
        <w:t xml:space="preserve"> scholarly, research and/or professional activitie</w:t>
      </w:r>
      <w:r w:rsidR="006B09E0">
        <w:rPr>
          <w:rFonts w:asciiTheme="minorHAnsi" w:hAnsiTheme="minorHAnsi"/>
          <w:sz w:val="22"/>
          <w:szCs w:val="22"/>
          <w:lang w:val="en-AU"/>
        </w:rPr>
        <w:t>s relevant to the profession and contribute to the coordination and provision of fieldwork activities</w:t>
      </w:r>
      <w:r w:rsidRPr="00B1452E">
        <w:rPr>
          <w:rFonts w:asciiTheme="minorHAnsi" w:hAnsiTheme="minorHAnsi" w:cs="Arial"/>
          <w:sz w:val="22"/>
          <w:szCs w:val="22"/>
        </w:rPr>
        <w:t xml:space="preserve">. </w:t>
      </w:r>
      <w:r>
        <w:rPr>
          <w:rFonts w:asciiTheme="minorHAnsi" w:hAnsiTheme="minorHAnsi" w:cs="Arial"/>
          <w:sz w:val="22"/>
          <w:szCs w:val="22"/>
        </w:rPr>
        <w:t xml:space="preserve"> </w:t>
      </w:r>
      <w:r w:rsidR="006B09E0">
        <w:rPr>
          <w:rFonts w:asciiTheme="minorHAnsi" w:hAnsiTheme="minorHAnsi" w:cs="Arial"/>
          <w:sz w:val="22"/>
          <w:szCs w:val="22"/>
        </w:rPr>
        <w:t xml:space="preserve">The Department operates a blended learning model of education and all academics contribute to subject and instance coordination and the development of shared online resources and workshop materials across campuses. </w:t>
      </w:r>
    </w:p>
    <w:p w14:paraId="5B216888" w14:textId="77777777" w:rsidR="00DE7D17" w:rsidRPr="00DD4712" w:rsidRDefault="00DE7D17" w:rsidP="00DE7D17">
      <w:pPr>
        <w:pStyle w:val="Default"/>
        <w:rPr>
          <w:sz w:val="22"/>
          <w:szCs w:val="22"/>
        </w:rPr>
      </w:pPr>
    </w:p>
    <w:p w14:paraId="2BB417ED" w14:textId="77777777" w:rsidR="00DE7D17" w:rsidRPr="00DD4712" w:rsidRDefault="00DE7D17" w:rsidP="00DE7D17">
      <w:pPr>
        <w:pStyle w:val="Default"/>
        <w:rPr>
          <w:b/>
          <w:bCs/>
          <w:sz w:val="22"/>
          <w:szCs w:val="22"/>
        </w:rPr>
      </w:pPr>
      <w:r w:rsidRPr="00DD4712">
        <w:rPr>
          <w:b/>
          <w:bCs/>
          <w:sz w:val="22"/>
          <w:szCs w:val="22"/>
        </w:rPr>
        <w:t xml:space="preserve">Duties at this level </w:t>
      </w:r>
      <w:r w:rsidR="00D22469" w:rsidRPr="00DD4712">
        <w:rPr>
          <w:b/>
          <w:bCs/>
          <w:sz w:val="22"/>
          <w:szCs w:val="22"/>
        </w:rPr>
        <w:t xml:space="preserve">may </w:t>
      </w:r>
      <w:r w:rsidRPr="00DD4712">
        <w:rPr>
          <w:b/>
          <w:bCs/>
          <w:sz w:val="22"/>
          <w:szCs w:val="22"/>
        </w:rPr>
        <w:t xml:space="preserve">include: </w:t>
      </w:r>
    </w:p>
    <w:p w14:paraId="3706B5DE" w14:textId="77777777" w:rsidR="00DE7D17" w:rsidRPr="00DD4712" w:rsidRDefault="00DE7D17" w:rsidP="00DE7D17">
      <w:pPr>
        <w:pStyle w:val="Default"/>
        <w:rPr>
          <w:sz w:val="22"/>
          <w:szCs w:val="22"/>
        </w:rPr>
      </w:pPr>
    </w:p>
    <w:p w14:paraId="177BC62A" w14:textId="3C121C43" w:rsidR="00255958" w:rsidRPr="00830506" w:rsidRDefault="00255958" w:rsidP="00255958">
      <w:pPr>
        <w:pStyle w:val="Default"/>
        <w:numPr>
          <w:ilvl w:val="0"/>
          <w:numId w:val="23"/>
        </w:numPr>
        <w:spacing w:after="70"/>
        <w:rPr>
          <w:sz w:val="22"/>
          <w:szCs w:val="22"/>
        </w:rPr>
      </w:pPr>
      <w:r w:rsidRPr="00830506">
        <w:rPr>
          <w:sz w:val="22"/>
          <w:szCs w:val="22"/>
        </w:rPr>
        <w:t xml:space="preserve">Develop, coordinate and teach a high quality learning experience that engages students </w:t>
      </w:r>
      <w:r w:rsidR="006B09E0">
        <w:rPr>
          <w:sz w:val="22"/>
          <w:szCs w:val="22"/>
        </w:rPr>
        <w:t xml:space="preserve">through the conduct of tutorials, workshops and field work education activities. </w:t>
      </w:r>
    </w:p>
    <w:p w14:paraId="026DFBCC" w14:textId="77777777" w:rsidR="00255958" w:rsidRPr="00830506" w:rsidRDefault="00255958" w:rsidP="00255958">
      <w:pPr>
        <w:pStyle w:val="Default"/>
        <w:numPr>
          <w:ilvl w:val="0"/>
          <w:numId w:val="23"/>
        </w:numPr>
        <w:spacing w:after="70"/>
        <w:rPr>
          <w:sz w:val="22"/>
          <w:szCs w:val="22"/>
        </w:rPr>
      </w:pPr>
      <w:r w:rsidRPr="00830506">
        <w:rPr>
          <w:sz w:val="22"/>
          <w:szCs w:val="22"/>
        </w:rPr>
        <w:t>Demonstrate a scholarly approach to learning and teaching and contribute to disciplinary teaching pedagogy and research.</w:t>
      </w:r>
    </w:p>
    <w:p w14:paraId="50617FF9" w14:textId="77777777" w:rsidR="00255958" w:rsidRPr="00830506" w:rsidRDefault="00255958" w:rsidP="00255958">
      <w:pPr>
        <w:pStyle w:val="Default"/>
        <w:numPr>
          <w:ilvl w:val="0"/>
          <w:numId w:val="23"/>
        </w:numPr>
        <w:spacing w:after="70"/>
        <w:rPr>
          <w:sz w:val="22"/>
          <w:szCs w:val="22"/>
        </w:rPr>
      </w:pPr>
      <w:r w:rsidRPr="00830506">
        <w:rPr>
          <w:sz w:val="22"/>
          <w:szCs w:val="22"/>
        </w:rPr>
        <w:t xml:space="preserve">Keep abreast of innovations in teaching and learning in areas such as, but not restricted to, online and blended delivery and incorporate where appropriate. </w:t>
      </w:r>
    </w:p>
    <w:p w14:paraId="47775C82" w14:textId="77777777" w:rsidR="00255958" w:rsidRPr="00830506" w:rsidRDefault="00255958" w:rsidP="00255958">
      <w:pPr>
        <w:pStyle w:val="Default"/>
        <w:numPr>
          <w:ilvl w:val="0"/>
          <w:numId w:val="23"/>
        </w:numPr>
        <w:spacing w:after="70"/>
        <w:rPr>
          <w:sz w:val="22"/>
          <w:szCs w:val="22"/>
        </w:rPr>
      </w:pPr>
      <w:r w:rsidRPr="00830506">
        <w:rPr>
          <w:sz w:val="22"/>
          <w:szCs w:val="22"/>
        </w:rPr>
        <w:t>Participate in innovative course level curriculum design, development and review.</w:t>
      </w:r>
    </w:p>
    <w:p w14:paraId="4924CB08" w14:textId="77777777" w:rsidR="00140758" w:rsidRPr="00DD4712" w:rsidRDefault="00140758" w:rsidP="00140758">
      <w:pPr>
        <w:pStyle w:val="Default"/>
        <w:numPr>
          <w:ilvl w:val="0"/>
          <w:numId w:val="23"/>
        </w:numPr>
        <w:spacing w:after="68"/>
        <w:rPr>
          <w:sz w:val="22"/>
          <w:szCs w:val="22"/>
        </w:rPr>
      </w:pPr>
      <w:r w:rsidRPr="00DD4712">
        <w:rPr>
          <w:sz w:val="22"/>
          <w:szCs w:val="22"/>
        </w:rPr>
        <w:t xml:space="preserve">Participate in course level curriculum design and development </w:t>
      </w:r>
    </w:p>
    <w:p w14:paraId="238DC9A6" w14:textId="77777777" w:rsidR="00356730" w:rsidRPr="00830506" w:rsidRDefault="00356730" w:rsidP="00356730">
      <w:pPr>
        <w:pStyle w:val="Default"/>
        <w:numPr>
          <w:ilvl w:val="0"/>
          <w:numId w:val="23"/>
        </w:numPr>
        <w:spacing w:after="68"/>
        <w:rPr>
          <w:sz w:val="22"/>
          <w:szCs w:val="22"/>
        </w:rPr>
      </w:pPr>
      <w:r w:rsidRPr="00830506">
        <w:rPr>
          <w:sz w:val="22"/>
          <w:szCs w:val="22"/>
        </w:rPr>
        <w:t>Conduct and publish, or otherwise disseminate high quality and/or high impact research as a member of a team or independently and produce conference/seminar papers and publications from that research.</w:t>
      </w:r>
    </w:p>
    <w:p w14:paraId="117DB3AF" w14:textId="77777777" w:rsidR="00356730" w:rsidRPr="00830506" w:rsidRDefault="00356730" w:rsidP="00356730">
      <w:pPr>
        <w:pStyle w:val="Default"/>
        <w:numPr>
          <w:ilvl w:val="0"/>
          <w:numId w:val="23"/>
        </w:numPr>
        <w:spacing w:after="68"/>
        <w:rPr>
          <w:sz w:val="22"/>
          <w:szCs w:val="22"/>
        </w:rPr>
      </w:pPr>
      <w:r w:rsidRPr="00830506">
        <w:rPr>
          <w:sz w:val="22"/>
          <w:szCs w:val="22"/>
        </w:rPr>
        <w:t>Contribute to writing up research findings for publication and dissemination.</w:t>
      </w:r>
    </w:p>
    <w:p w14:paraId="1E62F3E7" w14:textId="77777777" w:rsidR="00356730" w:rsidRPr="00830506" w:rsidRDefault="00356730" w:rsidP="00356730">
      <w:pPr>
        <w:pStyle w:val="Default"/>
        <w:numPr>
          <w:ilvl w:val="0"/>
          <w:numId w:val="23"/>
        </w:numPr>
        <w:spacing w:after="68"/>
        <w:rPr>
          <w:sz w:val="22"/>
          <w:szCs w:val="22"/>
        </w:rPr>
      </w:pPr>
      <w:r w:rsidRPr="00830506">
        <w:rPr>
          <w:sz w:val="22"/>
          <w:szCs w:val="22"/>
        </w:rPr>
        <w:t>Co-supervise or, where appropriate supervise Higher Degree by Research (HDR) postgraduate students as required.</w:t>
      </w:r>
    </w:p>
    <w:p w14:paraId="5533A8A7" w14:textId="77777777" w:rsidR="00140758" w:rsidRPr="00830506" w:rsidRDefault="00140758" w:rsidP="00140758">
      <w:pPr>
        <w:pStyle w:val="Default"/>
        <w:numPr>
          <w:ilvl w:val="0"/>
          <w:numId w:val="23"/>
        </w:numPr>
        <w:spacing w:after="68"/>
        <w:rPr>
          <w:sz w:val="22"/>
          <w:szCs w:val="22"/>
        </w:rPr>
      </w:pPr>
      <w:r w:rsidRPr="00830506">
        <w:rPr>
          <w:sz w:val="22"/>
          <w:szCs w:val="22"/>
        </w:rPr>
        <w:t>Contribute to a robust and ambitious research culture.</w:t>
      </w:r>
    </w:p>
    <w:p w14:paraId="39D9F04D" w14:textId="77777777" w:rsidR="00DE7D17" w:rsidRPr="00DD4712" w:rsidRDefault="00DE7D17" w:rsidP="00DE7D17">
      <w:pPr>
        <w:pStyle w:val="Default"/>
        <w:numPr>
          <w:ilvl w:val="0"/>
          <w:numId w:val="23"/>
        </w:numPr>
        <w:spacing w:after="68"/>
        <w:rPr>
          <w:sz w:val="22"/>
          <w:szCs w:val="22"/>
        </w:rPr>
      </w:pPr>
      <w:r w:rsidRPr="00DD4712">
        <w:rPr>
          <w:sz w:val="22"/>
          <w:szCs w:val="22"/>
        </w:rPr>
        <w:t>With mentoring support,</w:t>
      </w:r>
      <w:r w:rsidR="00140758">
        <w:rPr>
          <w:sz w:val="22"/>
          <w:szCs w:val="22"/>
        </w:rPr>
        <w:t xml:space="preserve"> </w:t>
      </w:r>
      <w:r w:rsidRPr="00DD4712">
        <w:rPr>
          <w:sz w:val="22"/>
          <w:szCs w:val="22"/>
        </w:rPr>
        <w:t xml:space="preserve">obtain necessary research funding from </w:t>
      </w:r>
      <w:r w:rsidR="00140758">
        <w:rPr>
          <w:sz w:val="22"/>
          <w:szCs w:val="22"/>
        </w:rPr>
        <w:t>external funding sources.</w:t>
      </w:r>
      <w:r w:rsidRPr="00DD4712">
        <w:rPr>
          <w:sz w:val="22"/>
          <w:szCs w:val="22"/>
        </w:rPr>
        <w:t xml:space="preserve"> </w:t>
      </w:r>
    </w:p>
    <w:p w14:paraId="78E48772" w14:textId="77777777" w:rsidR="00255958" w:rsidRPr="00830506" w:rsidRDefault="00255958" w:rsidP="00255958">
      <w:pPr>
        <w:pStyle w:val="Default"/>
        <w:numPr>
          <w:ilvl w:val="0"/>
          <w:numId w:val="23"/>
        </w:numPr>
        <w:spacing w:after="70"/>
        <w:rPr>
          <w:sz w:val="22"/>
          <w:szCs w:val="22"/>
        </w:rPr>
      </w:pPr>
      <w:r w:rsidRPr="00830506">
        <w:rPr>
          <w:sz w:val="22"/>
          <w:szCs w:val="22"/>
        </w:rPr>
        <w:t>Continue to develop professional practice skills/knowledge and expertise.</w:t>
      </w:r>
    </w:p>
    <w:p w14:paraId="722D1992" w14:textId="77777777" w:rsidR="00255958" w:rsidRPr="00830506" w:rsidRDefault="00255958" w:rsidP="00255958">
      <w:pPr>
        <w:pStyle w:val="Default"/>
        <w:numPr>
          <w:ilvl w:val="0"/>
          <w:numId w:val="23"/>
        </w:numPr>
        <w:spacing w:after="70"/>
        <w:rPr>
          <w:sz w:val="22"/>
          <w:szCs w:val="22"/>
        </w:rPr>
      </w:pPr>
      <w:r w:rsidRPr="00830506">
        <w:rPr>
          <w:sz w:val="22"/>
          <w:szCs w:val="22"/>
        </w:rPr>
        <w:t>Perform allocated administrative functions effectively and efficiently.</w:t>
      </w:r>
    </w:p>
    <w:p w14:paraId="473AEB4D" w14:textId="77777777" w:rsidR="00255958" w:rsidRPr="00830506" w:rsidRDefault="00140758" w:rsidP="00255958">
      <w:pPr>
        <w:pStyle w:val="Default"/>
        <w:numPr>
          <w:ilvl w:val="0"/>
          <w:numId w:val="23"/>
        </w:numPr>
        <w:spacing w:after="70"/>
        <w:rPr>
          <w:sz w:val="22"/>
          <w:szCs w:val="22"/>
        </w:rPr>
      </w:pPr>
      <w:r w:rsidRPr="00830506">
        <w:rPr>
          <w:sz w:val="22"/>
          <w:szCs w:val="22"/>
        </w:rPr>
        <w:t>Participate</w:t>
      </w:r>
      <w:r w:rsidR="00255958" w:rsidRPr="00830506">
        <w:rPr>
          <w:sz w:val="22"/>
          <w:szCs w:val="22"/>
        </w:rPr>
        <w:t xml:space="preserve"> in continuing education for the profession or the teaching community. </w:t>
      </w:r>
    </w:p>
    <w:p w14:paraId="3A61CD27" w14:textId="77777777" w:rsidR="00255958" w:rsidRPr="00830506" w:rsidRDefault="00255958" w:rsidP="00255958">
      <w:pPr>
        <w:pStyle w:val="Default"/>
        <w:numPr>
          <w:ilvl w:val="0"/>
          <w:numId w:val="23"/>
        </w:numPr>
        <w:spacing w:after="70"/>
        <w:rPr>
          <w:sz w:val="22"/>
          <w:szCs w:val="22"/>
        </w:rPr>
      </w:pPr>
      <w:r w:rsidRPr="00830506">
        <w:rPr>
          <w:sz w:val="22"/>
          <w:szCs w:val="22"/>
        </w:rPr>
        <w:t>Contribute to building relationships at local and national level.</w:t>
      </w:r>
    </w:p>
    <w:p w14:paraId="55082563" w14:textId="77777777" w:rsidR="00255958" w:rsidRPr="00830506" w:rsidRDefault="00255958" w:rsidP="00255958">
      <w:pPr>
        <w:pStyle w:val="Default"/>
        <w:numPr>
          <w:ilvl w:val="0"/>
          <w:numId w:val="23"/>
        </w:numPr>
        <w:spacing w:after="70"/>
        <w:rPr>
          <w:sz w:val="22"/>
          <w:szCs w:val="22"/>
        </w:rPr>
      </w:pPr>
      <w:r w:rsidRPr="00830506">
        <w:rPr>
          <w:sz w:val="22"/>
          <w:szCs w:val="22"/>
        </w:rPr>
        <w:t>Undertake other duties commensurate with the classification and scope of the position as required by the Head of Department or Head of School.</w:t>
      </w:r>
      <w:r w:rsidRPr="00830506">
        <w:rPr>
          <w:sz w:val="22"/>
          <w:szCs w:val="22"/>
        </w:rPr>
        <w:tab/>
      </w:r>
    </w:p>
    <w:p w14:paraId="348F2719" w14:textId="77777777" w:rsidR="00255958" w:rsidRDefault="00255958">
      <w:pPr>
        <w:widowControl/>
        <w:rPr>
          <w:rFonts w:ascii="Calibri" w:hAnsi="Calibri" w:cs="Calibri"/>
          <w:b/>
          <w:bCs/>
          <w:snapToGrid/>
          <w:color w:val="000000"/>
          <w:sz w:val="22"/>
          <w:szCs w:val="22"/>
          <w:lang w:val="en-AU" w:eastAsia="en-AU"/>
        </w:rPr>
      </w:pPr>
      <w:r>
        <w:rPr>
          <w:b/>
          <w:bCs/>
          <w:sz w:val="22"/>
          <w:szCs w:val="22"/>
        </w:rPr>
        <w:br w:type="page"/>
      </w:r>
    </w:p>
    <w:p w14:paraId="72DBC5A4" w14:textId="77777777" w:rsidR="00DE7D17" w:rsidRPr="00DD4712" w:rsidRDefault="00DE7D17" w:rsidP="00255958">
      <w:pPr>
        <w:pStyle w:val="Default"/>
        <w:spacing w:before="240"/>
        <w:rPr>
          <w:b/>
          <w:bCs/>
          <w:sz w:val="22"/>
          <w:szCs w:val="22"/>
        </w:rPr>
      </w:pPr>
      <w:r w:rsidRPr="00DD4712">
        <w:rPr>
          <w:b/>
          <w:bCs/>
          <w:sz w:val="22"/>
          <w:szCs w:val="22"/>
        </w:rPr>
        <w:lastRenderedPageBreak/>
        <w:t xml:space="preserve">Key Selection Criteria </w:t>
      </w:r>
    </w:p>
    <w:p w14:paraId="743A236E" w14:textId="77777777" w:rsidR="00DE7D17" w:rsidRPr="00DD4712" w:rsidRDefault="00DE7D17" w:rsidP="00DE7D17">
      <w:pPr>
        <w:pStyle w:val="Default"/>
        <w:rPr>
          <w:sz w:val="22"/>
          <w:szCs w:val="22"/>
        </w:rPr>
      </w:pPr>
    </w:p>
    <w:p w14:paraId="756E20BA" w14:textId="77777777" w:rsidR="00DE7D17" w:rsidRPr="00DD4712" w:rsidRDefault="00DE7D17" w:rsidP="00DE7D17">
      <w:pPr>
        <w:pStyle w:val="Default"/>
        <w:rPr>
          <w:b/>
          <w:bCs/>
          <w:sz w:val="22"/>
          <w:szCs w:val="22"/>
        </w:rPr>
      </w:pPr>
      <w:r w:rsidRPr="00DD4712">
        <w:rPr>
          <w:b/>
          <w:bCs/>
          <w:sz w:val="22"/>
          <w:szCs w:val="22"/>
        </w:rPr>
        <w:t>ESSENTIAL</w:t>
      </w:r>
      <w:r w:rsidR="00A84E11">
        <w:rPr>
          <w:b/>
          <w:bCs/>
          <w:sz w:val="22"/>
          <w:szCs w:val="22"/>
        </w:rPr>
        <w:t>:</w:t>
      </w:r>
      <w:r w:rsidRPr="00DD4712">
        <w:rPr>
          <w:b/>
          <w:bCs/>
          <w:sz w:val="22"/>
          <w:szCs w:val="22"/>
        </w:rPr>
        <w:t xml:space="preserve"> </w:t>
      </w:r>
    </w:p>
    <w:p w14:paraId="1CEA83D2" w14:textId="77777777" w:rsidR="00DE7D17" w:rsidRPr="00DD4712" w:rsidRDefault="00DE7D17" w:rsidP="00DE7D17">
      <w:pPr>
        <w:pStyle w:val="Default"/>
        <w:rPr>
          <w:sz w:val="22"/>
          <w:szCs w:val="22"/>
        </w:rPr>
      </w:pPr>
    </w:p>
    <w:p w14:paraId="6BCFD9B1" w14:textId="77777777" w:rsidR="00DE7D17" w:rsidRPr="00DD4712" w:rsidRDefault="00DE7D17" w:rsidP="00DE7D17">
      <w:pPr>
        <w:pStyle w:val="Default"/>
        <w:numPr>
          <w:ilvl w:val="0"/>
          <w:numId w:val="24"/>
        </w:numPr>
        <w:spacing w:after="68"/>
        <w:rPr>
          <w:sz w:val="22"/>
          <w:szCs w:val="22"/>
        </w:rPr>
      </w:pPr>
      <w:r w:rsidRPr="00DD4712">
        <w:rPr>
          <w:sz w:val="22"/>
          <w:szCs w:val="22"/>
        </w:rPr>
        <w:t>PhD or equivalent accreditation and standing recognised by the University/profession as appropriate fo</w:t>
      </w:r>
      <w:r w:rsidR="00356730">
        <w:rPr>
          <w:sz w:val="22"/>
          <w:szCs w:val="22"/>
        </w:rPr>
        <w:t>r the relevant discipline areas.</w:t>
      </w:r>
    </w:p>
    <w:p w14:paraId="1FDF434E" w14:textId="549A7E54" w:rsidR="00DE7D17" w:rsidRPr="00DD4712" w:rsidRDefault="00DE7D17" w:rsidP="00DE7D17">
      <w:pPr>
        <w:pStyle w:val="Default"/>
        <w:numPr>
          <w:ilvl w:val="0"/>
          <w:numId w:val="24"/>
        </w:numPr>
        <w:spacing w:after="68"/>
        <w:rPr>
          <w:sz w:val="22"/>
          <w:szCs w:val="22"/>
        </w:rPr>
      </w:pPr>
      <w:r w:rsidRPr="00DD4712">
        <w:rPr>
          <w:sz w:val="22"/>
          <w:szCs w:val="22"/>
        </w:rPr>
        <w:t>Demonstrated competence in teaching and cu</w:t>
      </w:r>
      <w:r w:rsidR="00840EF5">
        <w:rPr>
          <w:sz w:val="22"/>
          <w:szCs w:val="22"/>
        </w:rPr>
        <w:t xml:space="preserve">rriculum development including in field education. </w:t>
      </w:r>
    </w:p>
    <w:p w14:paraId="5325BF4E" w14:textId="77777777" w:rsidR="00DE7D17" w:rsidRPr="00DD4712" w:rsidRDefault="00DE7D17" w:rsidP="00DE7D17">
      <w:pPr>
        <w:pStyle w:val="Default"/>
        <w:numPr>
          <w:ilvl w:val="0"/>
          <w:numId w:val="24"/>
        </w:numPr>
        <w:spacing w:after="68"/>
        <w:rPr>
          <w:sz w:val="22"/>
          <w:szCs w:val="22"/>
        </w:rPr>
      </w:pPr>
      <w:r w:rsidRPr="00DD4712">
        <w:rPr>
          <w:sz w:val="22"/>
          <w:szCs w:val="22"/>
        </w:rPr>
        <w:t xml:space="preserve">Evidence of high quality and/or high impact research conducted and published or otherwise disseminated, relative to opportunity </w:t>
      </w:r>
    </w:p>
    <w:p w14:paraId="6A290779" w14:textId="3B666E80" w:rsidR="00E30A7F" w:rsidRPr="00830506" w:rsidRDefault="006B09E0" w:rsidP="00E30A7F">
      <w:pPr>
        <w:pStyle w:val="Default"/>
        <w:numPr>
          <w:ilvl w:val="0"/>
          <w:numId w:val="24"/>
        </w:numPr>
        <w:spacing w:after="68"/>
        <w:rPr>
          <w:sz w:val="22"/>
          <w:szCs w:val="22"/>
        </w:rPr>
      </w:pPr>
      <w:r>
        <w:rPr>
          <w:sz w:val="22"/>
          <w:szCs w:val="22"/>
        </w:rPr>
        <w:t xml:space="preserve">Demonstrated </w:t>
      </w:r>
      <w:proofErr w:type="gramStart"/>
      <w:r>
        <w:rPr>
          <w:sz w:val="22"/>
          <w:szCs w:val="22"/>
        </w:rPr>
        <w:t xml:space="preserve">ability  </w:t>
      </w:r>
      <w:r w:rsidR="00840EF5">
        <w:rPr>
          <w:sz w:val="22"/>
          <w:szCs w:val="22"/>
        </w:rPr>
        <w:t>t</w:t>
      </w:r>
      <w:r w:rsidR="00E30A7F" w:rsidRPr="00830506">
        <w:rPr>
          <w:sz w:val="22"/>
          <w:szCs w:val="22"/>
        </w:rPr>
        <w:t>o</w:t>
      </w:r>
      <w:proofErr w:type="gramEnd"/>
      <w:r w:rsidR="00E30A7F" w:rsidRPr="00830506">
        <w:rPr>
          <w:sz w:val="22"/>
          <w:szCs w:val="22"/>
        </w:rPr>
        <w:t xml:space="preserve"> supervise, or co-supervise, honours and postgraduate students</w:t>
      </w:r>
      <w:r>
        <w:rPr>
          <w:sz w:val="22"/>
          <w:szCs w:val="22"/>
        </w:rPr>
        <w:t>, relative to opportunity</w:t>
      </w:r>
      <w:r w:rsidR="00E30A7F" w:rsidRPr="00830506">
        <w:rPr>
          <w:sz w:val="22"/>
          <w:szCs w:val="22"/>
        </w:rPr>
        <w:t xml:space="preserve">. </w:t>
      </w:r>
    </w:p>
    <w:p w14:paraId="43109BA0" w14:textId="77777777" w:rsidR="00E30A7F" w:rsidRPr="00830506" w:rsidRDefault="00E30A7F" w:rsidP="00E30A7F">
      <w:pPr>
        <w:pStyle w:val="Default"/>
        <w:numPr>
          <w:ilvl w:val="0"/>
          <w:numId w:val="24"/>
        </w:numPr>
        <w:spacing w:after="68"/>
        <w:rPr>
          <w:sz w:val="22"/>
          <w:szCs w:val="22"/>
        </w:rPr>
      </w:pPr>
      <w:r w:rsidRPr="00830506">
        <w:rPr>
          <w:sz w:val="22"/>
          <w:szCs w:val="22"/>
        </w:rPr>
        <w:t>Sound analytical skills with an ability to communicate complex information clearly both orally and in writing.</w:t>
      </w:r>
    </w:p>
    <w:p w14:paraId="6F2F2DD3" w14:textId="77777777" w:rsidR="00E30A7F" w:rsidRPr="00830506" w:rsidRDefault="00E30A7F" w:rsidP="00E30A7F">
      <w:pPr>
        <w:pStyle w:val="Default"/>
        <w:numPr>
          <w:ilvl w:val="0"/>
          <w:numId w:val="24"/>
        </w:numPr>
        <w:spacing w:after="68"/>
        <w:rPr>
          <w:sz w:val="22"/>
          <w:szCs w:val="22"/>
        </w:rPr>
      </w:pPr>
      <w:r w:rsidRPr="00830506">
        <w:rPr>
          <w:sz w:val="22"/>
          <w:szCs w:val="22"/>
        </w:rPr>
        <w:t>H</w:t>
      </w:r>
      <w:r w:rsidR="007C3048" w:rsidRPr="00830506">
        <w:rPr>
          <w:sz w:val="22"/>
          <w:szCs w:val="22"/>
        </w:rPr>
        <w:t>igh level organisational skills with</w:t>
      </w:r>
      <w:r w:rsidRPr="00830506">
        <w:rPr>
          <w:sz w:val="22"/>
          <w:szCs w:val="22"/>
        </w:rPr>
        <w:t xml:space="preserve"> the ability to set priorities, meet deadlines, initiate and follow-up actions, all with minimal or no supervision. </w:t>
      </w:r>
    </w:p>
    <w:p w14:paraId="7FFDFCA6" w14:textId="77777777" w:rsidR="007C3048" w:rsidRPr="00EF3FC3" w:rsidRDefault="007C3048" w:rsidP="007C3048">
      <w:pPr>
        <w:pStyle w:val="Default"/>
        <w:numPr>
          <w:ilvl w:val="0"/>
          <w:numId w:val="24"/>
        </w:numPr>
        <w:spacing w:after="68"/>
        <w:rPr>
          <w:sz w:val="22"/>
          <w:szCs w:val="22"/>
        </w:rPr>
      </w:pPr>
      <w:r w:rsidRPr="00EF3FC3">
        <w:rPr>
          <w:sz w:val="22"/>
          <w:szCs w:val="22"/>
        </w:rPr>
        <w:t xml:space="preserve">High level oral and written communication skills, including the ability to interact effectively with people from a diverse range of backgrounds. </w:t>
      </w:r>
    </w:p>
    <w:p w14:paraId="4DD25607" w14:textId="77777777" w:rsidR="00E30A7F" w:rsidRPr="00830506" w:rsidRDefault="00E30A7F" w:rsidP="00E30A7F">
      <w:pPr>
        <w:pStyle w:val="Default"/>
        <w:numPr>
          <w:ilvl w:val="0"/>
          <w:numId w:val="24"/>
        </w:numPr>
        <w:spacing w:after="68"/>
        <w:rPr>
          <w:sz w:val="22"/>
          <w:szCs w:val="22"/>
        </w:rPr>
      </w:pPr>
      <w:r w:rsidRPr="00830506">
        <w:rPr>
          <w:sz w:val="22"/>
          <w:szCs w:val="22"/>
        </w:rPr>
        <w:t xml:space="preserve">Demonstrated ability to work collaboratively and productively with staff and students from a diverse range of backgrounds. </w:t>
      </w:r>
    </w:p>
    <w:p w14:paraId="193B2FC6" w14:textId="77777777" w:rsidR="00E30A7F" w:rsidRDefault="00E30A7F" w:rsidP="00E30A7F">
      <w:pPr>
        <w:pStyle w:val="Default"/>
        <w:numPr>
          <w:ilvl w:val="0"/>
          <w:numId w:val="24"/>
        </w:numPr>
        <w:spacing w:after="68"/>
        <w:rPr>
          <w:sz w:val="22"/>
          <w:szCs w:val="22"/>
        </w:rPr>
      </w:pPr>
      <w:r w:rsidRPr="00DD4712">
        <w:rPr>
          <w:sz w:val="22"/>
          <w:szCs w:val="22"/>
        </w:rPr>
        <w:t>Evidence of the ability to work as a member of a team in a co</w:t>
      </w:r>
      <w:r>
        <w:rPr>
          <w:sz w:val="22"/>
          <w:szCs w:val="22"/>
        </w:rPr>
        <w:t>-operative and collegial manner.</w:t>
      </w:r>
    </w:p>
    <w:p w14:paraId="6F00D730" w14:textId="77777777" w:rsidR="006B09E0" w:rsidRPr="00B1452E" w:rsidRDefault="006B09E0" w:rsidP="006B09E0">
      <w:pPr>
        <w:pStyle w:val="Default"/>
        <w:numPr>
          <w:ilvl w:val="0"/>
          <w:numId w:val="24"/>
        </w:numPr>
        <w:spacing w:before="120" w:after="120"/>
        <w:jc w:val="both"/>
        <w:rPr>
          <w:rFonts w:asciiTheme="minorHAnsi" w:hAnsiTheme="minorHAnsi"/>
          <w:sz w:val="22"/>
          <w:szCs w:val="22"/>
        </w:rPr>
      </w:pPr>
      <w:r w:rsidRPr="00B1452E">
        <w:rPr>
          <w:rFonts w:asciiTheme="minorHAnsi" w:hAnsiTheme="minorHAnsi"/>
          <w:sz w:val="22"/>
          <w:szCs w:val="22"/>
        </w:rPr>
        <w:t>Demonstrated understanding of rural</w:t>
      </w:r>
      <w:r>
        <w:rPr>
          <w:rFonts w:asciiTheme="minorHAnsi" w:hAnsiTheme="minorHAnsi"/>
          <w:sz w:val="22"/>
          <w:szCs w:val="22"/>
        </w:rPr>
        <w:t xml:space="preserve"> social work issues.</w:t>
      </w:r>
      <w:r w:rsidRPr="00B1452E">
        <w:rPr>
          <w:rFonts w:asciiTheme="minorHAnsi" w:hAnsiTheme="minorHAnsi"/>
          <w:sz w:val="22"/>
          <w:szCs w:val="22"/>
        </w:rPr>
        <w:t xml:space="preserve"> </w:t>
      </w:r>
    </w:p>
    <w:p w14:paraId="49341B1C" w14:textId="77777777" w:rsidR="006B09E0" w:rsidRPr="00DD4712" w:rsidRDefault="006B09E0" w:rsidP="006B09E0">
      <w:pPr>
        <w:pStyle w:val="Default"/>
        <w:spacing w:after="68"/>
        <w:ind w:left="720"/>
        <w:rPr>
          <w:sz w:val="22"/>
          <w:szCs w:val="22"/>
        </w:rPr>
      </w:pPr>
    </w:p>
    <w:p w14:paraId="0EA4819F" w14:textId="77777777" w:rsidR="00DE7D17" w:rsidRPr="00DD4712" w:rsidRDefault="00DE7D17" w:rsidP="00DE7D17">
      <w:pPr>
        <w:pStyle w:val="Default"/>
        <w:rPr>
          <w:sz w:val="22"/>
          <w:szCs w:val="22"/>
        </w:rPr>
      </w:pPr>
    </w:p>
    <w:p w14:paraId="580D5733" w14:textId="77777777" w:rsidR="00DE7D17" w:rsidRPr="00E30A7F" w:rsidRDefault="00DE7D17" w:rsidP="00DE7D17">
      <w:pPr>
        <w:pStyle w:val="Default"/>
        <w:rPr>
          <w:b/>
          <w:bCs/>
          <w:sz w:val="22"/>
          <w:szCs w:val="22"/>
        </w:rPr>
      </w:pPr>
      <w:r w:rsidRPr="00DD4712">
        <w:rPr>
          <w:b/>
          <w:bCs/>
          <w:sz w:val="22"/>
          <w:szCs w:val="22"/>
        </w:rPr>
        <w:t>DESIRABLE</w:t>
      </w:r>
      <w:r w:rsidR="00A84E11">
        <w:rPr>
          <w:b/>
          <w:bCs/>
          <w:sz w:val="22"/>
          <w:szCs w:val="22"/>
        </w:rPr>
        <w:t>:</w:t>
      </w:r>
    </w:p>
    <w:p w14:paraId="12D72056" w14:textId="77777777" w:rsidR="00E30A7F" w:rsidRPr="00830506" w:rsidRDefault="00E30A7F" w:rsidP="00E30A7F">
      <w:pPr>
        <w:pStyle w:val="Default"/>
        <w:numPr>
          <w:ilvl w:val="0"/>
          <w:numId w:val="24"/>
        </w:numPr>
        <w:spacing w:before="240" w:after="68"/>
        <w:rPr>
          <w:sz w:val="22"/>
          <w:szCs w:val="22"/>
        </w:rPr>
      </w:pPr>
      <w:r w:rsidRPr="00830506">
        <w:rPr>
          <w:sz w:val="22"/>
          <w:szCs w:val="22"/>
        </w:rPr>
        <w:t xml:space="preserve">Experience in the preparation of research proposal submissions to external funding bodies and evidence of success in securing research funding. </w:t>
      </w:r>
    </w:p>
    <w:p w14:paraId="620050CB" w14:textId="77777777" w:rsidR="00A84E11" w:rsidRDefault="00DE7D17" w:rsidP="00A84E11">
      <w:pPr>
        <w:pStyle w:val="Default"/>
        <w:numPr>
          <w:ilvl w:val="0"/>
          <w:numId w:val="24"/>
        </w:numPr>
        <w:spacing w:after="68"/>
        <w:rPr>
          <w:sz w:val="22"/>
          <w:szCs w:val="22"/>
        </w:rPr>
      </w:pPr>
      <w:r w:rsidRPr="00DD4712">
        <w:rPr>
          <w:sz w:val="22"/>
          <w:szCs w:val="22"/>
        </w:rPr>
        <w:t xml:space="preserve">Graduate Certificate in Higher Education or similar evidence of professional preparation for HE teaching </w:t>
      </w:r>
    </w:p>
    <w:p w14:paraId="41285583" w14:textId="77777777" w:rsidR="00A84E11" w:rsidRDefault="00A84E11" w:rsidP="00A84E11">
      <w:pPr>
        <w:pStyle w:val="Default"/>
        <w:spacing w:after="68"/>
        <w:rPr>
          <w:sz w:val="22"/>
          <w:szCs w:val="22"/>
        </w:rPr>
      </w:pPr>
    </w:p>
    <w:p w14:paraId="43654D4B" w14:textId="77777777" w:rsidR="00A84E11" w:rsidRDefault="00A84E11" w:rsidP="00A84E11">
      <w:pPr>
        <w:pStyle w:val="Default"/>
        <w:spacing w:after="68"/>
        <w:rPr>
          <w:b/>
          <w:bCs/>
          <w:sz w:val="22"/>
          <w:szCs w:val="22"/>
        </w:rPr>
      </w:pPr>
      <w:r w:rsidRPr="00A84E11">
        <w:rPr>
          <w:b/>
          <w:bCs/>
          <w:sz w:val="22"/>
          <w:szCs w:val="22"/>
        </w:rPr>
        <w:t>Other relevant information</w:t>
      </w:r>
      <w:r>
        <w:rPr>
          <w:b/>
          <w:bCs/>
          <w:sz w:val="22"/>
          <w:szCs w:val="22"/>
        </w:rPr>
        <w:t>:</w:t>
      </w:r>
    </w:p>
    <w:p w14:paraId="205313C2" w14:textId="77777777" w:rsidR="00A84E11" w:rsidRPr="00A84E11" w:rsidRDefault="00A84E11" w:rsidP="00A84E11">
      <w:pPr>
        <w:pStyle w:val="Default"/>
        <w:spacing w:after="68"/>
        <w:rPr>
          <w:sz w:val="22"/>
          <w:szCs w:val="22"/>
        </w:rPr>
      </w:pPr>
    </w:p>
    <w:p w14:paraId="2E29C754" w14:textId="77777777" w:rsidR="00A84E11" w:rsidRPr="00A84E11" w:rsidRDefault="00A84E11" w:rsidP="00A84E11">
      <w:pPr>
        <w:pStyle w:val="Default"/>
        <w:numPr>
          <w:ilvl w:val="0"/>
          <w:numId w:val="24"/>
        </w:numPr>
        <w:rPr>
          <w:bCs/>
          <w:sz w:val="22"/>
          <w:szCs w:val="22"/>
        </w:rPr>
      </w:pPr>
      <w:r w:rsidRPr="00A84E11">
        <w:rPr>
          <w:bCs/>
          <w:sz w:val="22"/>
          <w:szCs w:val="22"/>
        </w:rPr>
        <w:t>The position description is indicative of the initial expectation of the role and subject to changes to University goals and priorities, activities or focus of the job.</w:t>
      </w:r>
    </w:p>
    <w:p w14:paraId="13D0B0CB" w14:textId="77777777" w:rsidR="00A62A57" w:rsidRDefault="00A62A57" w:rsidP="00A62A57">
      <w:pPr>
        <w:pStyle w:val="Default"/>
        <w:jc w:val="both"/>
        <w:rPr>
          <w:b/>
          <w:bCs/>
          <w:sz w:val="22"/>
          <w:szCs w:val="22"/>
        </w:rPr>
      </w:pPr>
    </w:p>
    <w:p w14:paraId="481B15F7" w14:textId="77777777" w:rsidR="00A62A57" w:rsidRPr="00A62A57" w:rsidRDefault="00A62A57" w:rsidP="00A62A57">
      <w:pPr>
        <w:pStyle w:val="Default"/>
        <w:jc w:val="both"/>
        <w:rPr>
          <w:b/>
          <w:bCs/>
          <w:sz w:val="22"/>
          <w:szCs w:val="22"/>
        </w:rPr>
      </w:pPr>
      <w:r w:rsidRPr="00A62A57">
        <w:rPr>
          <w:b/>
          <w:bCs/>
          <w:sz w:val="22"/>
          <w:szCs w:val="22"/>
        </w:rPr>
        <w:t>Essential Compliance Requirements</w:t>
      </w:r>
    </w:p>
    <w:p w14:paraId="522683BD" w14:textId="77777777" w:rsidR="00A62A57" w:rsidRPr="00A62A57" w:rsidRDefault="00A62A57" w:rsidP="00A62A57">
      <w:pPr>
        <w:pStyle w:val="Default"/>
        <w:jc w:val="both"/>
        <w:rPr>
          <w:b/>
          <w:bCs/>
          <w:sz w:val="22"/>
          <w:szCs w:val="22"/>
        </w:rPr>
      </w:pPr>
    </w:p>
    <w:p w14:paraId="2A98CFCA" w14:textId="77777777" w:rsidR="00A62A57" w:rsidRPr="00A62A57" w:rsidRDefault="00A62A57" w:rsidP="00A62A57">
      <w:pPr>
        <w:pStyle w:val="Default"/>
        <w:jc w:val="both"/>
        <w:rPr>
          <w:bCs/>
          <w:sz w:val="22"/>
          <w:szCs w:val="22"/>
        </w:rPr>
      </w:pPr>
      <w:r w:rsidRPr="00A62A57">
        <w:rPr>
          <w:bCs/>
          <w:sz w:val="22"/>
          <w:szCs w:val="22"/>
        </w:rPr>
        <w:t>To hold this La Trobe University position the occupant must:</w:t>
      </w:r>
    </w:p>
    <w:p w14:paraId="436841F6" w14:textId="77777777" w:rsidR="00A62A57" w:rsidRPr="00A62A57" w:rsidRDefault="00A62A57" w:rsidP="00A62A57">
      <w:pPr>
        <w:pStyle w:val="Default"/>
        <w:jc w:val="both"/>
        <w:rPr>
          <w:bCs/>
          <w:sz w:val="22"/>
          <w:szCs w:val="22"/>
        </w:rPr>
      </w:pPr>
    </w:p>
    <w:p w14:paraId="11B76272" w14:textId="77777777" w:rsidR="00A62A57" w:rsidRPr="00A62A57" w:rsidRDefault="00A62A57" w:rsidP="00A62A57">
      <w:pPr>
        <w:pStyle w:val="Default"/>
        <w:numPr>
          <w:ilvl w:val="0"/>
          <w:numId w:val="29"/>
        </w:numPr>
        <w:jc w:val="both"/>
        <w:rPr>
          <w:bCs/>
          <w:sz w:val="22"/>
          <w:szCs w:val="22"/>
        </w:rPr>
      </w:pPr>
      <w:r w:rsidRPr="00A62A57">
        <w:rPr>
          <w:bCs/>
          <w:sz w:val="22"/>
          <w:szCs w:val="22"/>
        </w:rPr>
        <w:t xml:space="preserve">hold, or be willing to undertake and pass, a Victorian </w:t>
      </w:r>
      <w:r w:rsidR="004408A1">
        <w:rPr>
          <w:bCs/>
          <w:sz w:val="22"/>
          <w:szCs w:val="22"/>
        </w:rPr>
        <w:t xml:space="preserve">Working </w:t>
      </w:r>
      <w:r w:rsidRPr="00A62A57">
        <w:rPr>
          <w:bCs/>
          <w:sz w:val="22"/>
          <w:szCs w:val="22"/>
        </w:rPr>
        <w:t>With Children Check; AND</w:t>
      </w:r>
    </w:p>
    <w:p w14:paraId="43486E5B" w14:textId="77777777" w:rsidR="00A62A57" w:rsidRPr="00A62A57" w:rsidRDefault="00A62A57" w:rsidP="00A62A57">
      <w:pPr>
        <w:pStyle w:val="Default"/>
        <w:numPr>
          <w:ilvl w:val="0"/>
          <w:numId w:val="29"/>
        </w:numPr>
        <w:jc w:val="both"/>
        <w:rPr>
          <w:bCs/>
          <w:sz w:val="22"/>
          <w:szCs w:val="22"/>
        </w:rPr>
      </w:pPr>
      <w:proofErr w:type="gramStart"/>
      <w:r w:rsidRPr="00A62A57">
        <w:rPr>
          <w:bCs/>
          <w:sz w:val="22"/>
          <w:szCs w:val="22"/>
        </w:rPr>
        <w:t>take</w:t>
      </w:r>
      <w:proofErr w:type="gramEnd"/>
      <w:r w:rsidRPr="00A62A57">
        <w:rPr>
          <w:bCs/>
          <w:sz w:val="22"/>
          <w:szCs w:val="22"/>
        </w:rPr>
        <w:t xml:space="preserve"> personal accountability to comply with all University policies, procedures and legislative or regulatory obligations; including but not limited to TEQSA and the Higher Education Threshold Standards.  </w:t>
      </w:r>
    </w:p>
    <w:p w14:paraId="4CBE62B6" w14:textId="77777777" w:rsidR="00A84E11" w:rsidRDefault="00A84E11" w:rsidP="00A84E11">
      <w:pPr>
        <w:pStyle w:val="Default"/>
        <w:spacing w:after="68"/>
        <w:rPr>
          <w:sz w:val="22"/>
          <w:szCs w:val="22"/>
        </w:rPr>
      </w:pPr>
    </w:p>
    <w:p w14:paraId="3EDDCF29" w14:textId="77777777" w:rsidR="007B3B2B" w:rsidRPr="00830506" w:rsidRDefault="007B3B2B" w:rsidP="007B3B2B">
      <w:pPr>
        <w:pStyle w:val="Default"/>
        <w:jc w:val="both"/>
        <w:rPr>
          <w:b/>
          <w:bCs/>
          <w:sz w:val="22"/>
          <w:szCs w:val="22"/>
        </w:rPr>
      </w:pPr>
      <w:r w:rsidRPr="00830506">
        <w:rPr>
          <w:b/>
          <w:bCs/>
          <w:sz w:val="22"/>
          <w:szCs w:val="22"/>
        </w:rPr>
        <w:t>La Trobe Cultural Qualities</w:t>
      </w:r>
    </w:p>
    <w:p w14:paraId="5E613913" w14:textId="77777777" w:rsidR="007B3B2B" w:rsidRPr="00830506" w:rsidRDefault="007B3B2B" w:rsidP="007B3B2B">
      <w:pPr>
        <w:pStyle w:val="Default"/>
        <w:jc w:val="both"/>
        <w:rPr>
          <w:sz w:val="22"/>
          <w:szCs w:val="22"/>
        </w:rPr>
      </w:pPr>
    </w:p>
    <w:p w14:paraId="52D77E4B" w14:textId="77777777" w:rsidR="007B3B2B" w:rsidRPr="00830506" w:rsidRDefault="007B3B2B" w:rsidP="007B3B2B">
      <w:pPr>
        <w:pStyle w:val="Default"/>
        <w:jc w:val="both"/>
        <w:rPr>
          <w:sz w:val="22"/>
          <w:szCs w:val="22"/>
        </w:rPr>
      </w:pPr>
      <w:r w:rsidRPr="00830506">
        <w:rPr>
          <w:sz w:val="22"/>
          <w:szCs w:val="22"/>
        </w:rPr>
        <w:t>Our cultural qualities underpin everything we do. As we work towards realising the strategic goals of the University we strive to work in a way which is aligned to our four cultural qualities:</w:t>
      </w:r>
    </w:p>
    <w:p w14:paraId="3014EEC5" w14:textId="77777777" w:rsidR="007B3B2B" w:rsidRPr="00830506" w:rsidRDefault="007B3B2B" w:rsidP="007B3B2B">
      <w:pPr>
        <w:pStyle w:val="Default"/>
        <w:jc w:val="both"/>
        <w:rPr>
          <w:sz w:val="22"/>
          <w:szCs w:val="22"/>
        </w:rPr>
      </w:pPr>
      <w:r w:rsidRPr="00830506">
        <w:rPr>
          <w:color w:val="595959"/>
          <w:sz w:val="22"/>
          <w:szCs w:val="22"/>
        </w:rPr>
        <w:t> </w:t>
      </w:r>
    </w:p>
    <w:p w14:paraId="2E18C825" w14:textId="77777777" w:rsidR="007B3B2B" w:rsidRPr="00830506" w:rsidRDefault="007B3B2B" w:rsidP="007B3B2B">
      <w:pPr>
        <w:pStyle w:val="ListParagraph"/>
        <w:numPr>
          <w:ilvl w:val="0"/>
          <w:numId w:val="27"/>
        </w:numPr>
        <w:autoSpaceDE w:val="0"/>
        <w:autoSpaceDN w:val="0"/>
        <w:jc w:val="both"/>
        <w:rPr>
          <w:rFonts w:ascii="Calibri" w:hAnsi="Calibri" w:cs="Calibri"/>
          <w:color w:val="000000"/>
          <w:sz w:val="22"/>
          <w:szCs w:val="22"/>
        </w:rPr>
      </w:pPr>
      <w:r w:rsidRPr="00830506">
        <w:rPr>
          <w:rFonts w:ascii="Calibri" w:hAnsi="Calibri" w:cs="Calibri"/>
          <w:color w:val="000000"/>
          <w:sz w:val="22"/>
          <w:szCs w:val="22"/>
          <w:lang w:eastAsia="en-AU"/>
        </w:rPr>
        <w:lastRenderedPageBreak/>
        <w:t>We are</w:t>
      </w:r>
      <w:r w:rsidRPr="00830506">
        <w:rPr>
          <w:rFonts w:ascii="Calibri" w:hAnsi="Calibri" w:cs="Calibri"/>
          <w:i/>
          <w:iCs/>
          <w:color w:val="000000"/>
          <w:sz w:val="22"/>
          <w:szCs w:val="22"/>
          <w:lang w:eastAsia="en-AU"/>
        </w:rPr>
        <w:t xml:space="preserve"> </w:t>
      </w:r>
      <w:proofErr w:type="gramStart"/>
      <w:r w:rsidRPr="00830506">
        <w:rPr>
          <w:rFonts w:ascii="Calibri" w:hAnsi="Calibri" w:cs="Calibri"/>
          <w:b/>
          <w:bCs/>
          <w:i/>
          <w:iCs/>
          <w:color w:val="000000"/>
          <w:sz w:val="22"/>
          <w:szCs w:val="22"/>
          <w:lang w:eastAsia="en-AU"/>
        </w:rPr>
        <w:t>Connected</w:t>
      </w:r>
      <w:proofErr w:type="gramEnd"/>
      <w:r w:rsidRPr="00830506">
        <w:rPr>
          <w:rFonts w:ascii="Calibri" w:hAnsi="Calibri" w:cs="Calibri"/>
          <w:i/>
          <w:iCs/>
          <w:color w:val="000000"/>
          <w:sz w:val="22"/>
          <w:szCs w:val="22"/>
          <w:lang w:eastAsia="en-AU"/>
        </w:rPr>
        <w:t xml:space="preserve">:  </w:t>
      </w:r>
      <w:r w:rsidRPr="00830506">
        <w:rPr>
          <w:rFonts w:ascii="Calibri" w:hAnsi="Calibri" w:cs="Calibri"/>
          <w:color w:val="000000"/>
          <w:sz w:val="22"/>
          <w:szCs w:val="22"/>
          <w:lang w:eastAsia="en-AU"/>
        </w:rPr>
        <w:t>We connect to the world outside — the students and communities we serve, both locally and globally.</w:t>
      </w:r>
    </w:p>
    <w:p w14:paraId="07C2FF59" w14:textId="77777777" w:rsidR="007B3B2B" w:rsidRPr="00830506" w:rsidRDefault="007B3B2B" w:rsidP="007B3B2B">
      <w:pPr>
        <w:pStyle w:val="ListParagraph"/>
        <w:numPr>
          <w:ilvl w:val="0"/>
          <w:numId w:val="27"/>
        </w:numPr>
        <w:autoSpaceDE w:val="0"/>
        <w:autoSpaceDN w:val="0"/>
        <w:spacing w:after="240"/>
        <w:jc w:val="both"/>
        <w:rPr>
          <w:rFonts w:ascii="Calibri" w:hAnsi="Calibri" w:cs="Calibri"/>
          <w:color w:val="000000"/>
          <w:sz w:val="22"/>
          <w:szCs w:val="22"/>
        </w:rPr>
      </w:pPr>
      <w:r w:rsidRPr="00830506">
        <w:rPr>
          <w:rFonts w:ascii="Calibri" w:hAnsi="Calibri" w:cs="Calibri"/>
          <w:i/>
          <w:iCs/>
          <w:color w:val="000000"/>
          <w:sz w:val="22"/>
          <w:szCs w:val="22"/>
          <w:lang w:eastAsia="en-AU"/>
        </w:rPr>
        <w:t xml:space="preserve">We are </w:t>
      </w:r>
      <w:r w:rsidRPr="00830506">
        <w:rPr>
          <w:rFonts w:ascii="Calibri" w:hAnsi="Calibri" w:cs="Calibri"/>
          <w:b/>
          <w:bCs/>
          <w:i/>
          <w:iCs/>
          <w:color w:val="000000"/>
          <w:sz w:val="22"/>
          <w:szCs w:val="22"/>
          <w:lang w:eastAsia="en-AU"/>
        </w:rPr>
        <w:t>Innovative</w:t>
      </w:r>
      <w:r w:rsidRPr="00830506">
        <w:rPr>
          <w:rFonts w:ascii="Calibri" w:hAnsi="Calibri" w:cs="Calibri"/>
          <w:i/>
          <w:iCs/>
          <w:color w:val="000000"/>
          <w:sz w:val="22"/>
          <w:szCs w:val="22"/>
          <w:lang w:eastAsia="en-AU"/>
        </w:rPr>
        <w:t xml:space="preserve">:  </w:t>
      </w:r>
      <w:r w:rsidRPr="00830506">
        <w:rPr>
          <w:rFonts w:ascii="Calibri" w:hAnsi="Calibri" w:cs="Calibri"/>
          <w:color w:val="000000"/>
          <w:sz w:val="22"/>
          <w:szCs w:val="22"/>
          <w:lang w:eastAsia="en-AU"/>
        </w:rPr>
        <w:t>We tackle the big issues of our time to transform the lives of our students and society.</w:t>
      </w:r>
      <w:r w:rsidRPr="00830506">
        <w:rPr>
          <w:rFonts w:ascii="Calibri" w:hAnsi="Calibri" w:cs="Calibri"/>
          <w:i/>
          <w:iCs/>
          <w:color w:val="000000"/>
          <w:sz w:val="22"/>
          <w:szCs w:val="22"/>
          <w:lang w:eastAsia="en-AU"/>
        </w:rPr>
        <w:t xml:space="preserve"> </w:t>
      </w:r>
    </w:p>
    <w:p w14:paraId="5ECAACE2" w14:textId="77777777" w:rsidR="007B3B2B" w:rsidRPr="00830506" w:rsidRDefault="007B3B2B" w:rsidP="007B3B2B">
      <w:pPr>
        <w:pStyle w:val="ListParagraph"/>
        <w:numPr>
          <w:ilvl w:val="0"/>
          <w:numId w:val="27"/>
        </w:numPr>
        <w:autoSpaceDE w:val="0"/>
        <w:autoSpaceDN w:val="0"/>
        <w:spacing w:after="240"/>
        <w:jc w:val="both"/>
        <w:rPr>
          <w:rFonts w:ascii="Calibri" w:hAnsi="Calibri" w:cs="Calibri"/>
          <w:color w:val="000000"/>
          <w:sz w:val="22"/>
          <w:szCs w:val="22"/>
        </w:rPr>
      </w:pPr>
      <w:r w:rsidRPr="00830506">
        <w:rPr>
          <w:rFonts w:ascii="Calibri" w:hAnsi="Calibri" w:cs="Calibri"/>
          <w:i/>
          <w:iCs/>
          <w:color w:val="000000"/>
          <w:sz w:val="22"/>
          <w:szCs w:val="22"/>
          <w:lang w:eastAsia="en-AU"/>
        </w:rPr>
        <w:t xml:space="preserve">We are </w:t>
      </w:r>
      <w:r w:rsidRPr="00830506">
        <w:rPr>
          <w:rFonts w:ascii="Calibri" w:hAnsi="Calibri" w:cs="Calibri"/>
          <w:b/>
          <w:bCs/>
          <w:i/>
          <w:iCs/>
          <w:color w:val="000000"/>
          <w:sz w:val="22"/>
          <w:szCs w:val="22"/>
          <w:lang w:eastAsia="en-AU"/>
        </w:rPr>
        <w:t xml:space="preserve">Accountable:  </w:t>
      </w:r>
      <w:r w:rsidRPr="00830506">
        <w:rPr>
          <w:rFonts w:ascii="Calibri" w:hAnsi="Calibri" w:cs="Calibri"/>
          <w:color w:val="000000"/>
          <w:sz w:val="22"/>
          <w:szCs w:val="22"/>
          <w:lang w:eastAsia="en-AU"/>
        </w:rPr>
        <w:t>We strive for excellence in everything we do. We hold each other and ourselves to account, and work to the highest standard.</w:t>
      </w:r>
    </w:p>
    <w:p w14:paraId="205732BE" w14:textId="77777777" w:rsidR="00E30A7F" w:rsidRPr="00830506" w:rsidRDefault="007B3B2B" w:rsidP="007B3B2B">
      <w:pPr>
        <w:pStyle w:val="ListParagraph"/>
        <w:numPr>
          <w:ilvl w:val="0"/>
          <w:numId w:val="27"/>
        </w:numPr>
        <w:autoSpaceDE w:val="0"/>
        <w:autoSpaceDN w:val="0"/>
        <w:spacing w:after="240"/>
        <w:jc w:val="both"/>
        <w:rPr>
          <w:rFonts w:ascii="Calibri" w:hAnsi="Calibri" w:cs="Calibri"/>
          <w:color w:val="000000"/>
          <w:sz w:val="22"/>
          <w:szCs w:val="22"/>
        </w:rPr>
      </w:pPr>
      <w:r w:rsidRPr="00830506">
        <w:rPr>
          <w:rFonts w:ascii="Calibri" w:hAnsi="Calibri" w:cs="Calibri"/>
          <w:i/>
          <w:iCs/>
          <w:color w:val="000000"/>
          <w:sz w:val="22"/>
          <w:szCs w:val="22"/>
          <w:lang w:eastAsia="en-AU"/>
        </w:rPr>
        <w:t xml:space="preserve">We </w:t>
      </w:r>
      <w:r w:rsidRPr="00830506">
        <w:rPr>
          <w:rFonts w:ascii="Calibri" w:hAnsi="Calibri" w:cs="Calibri"/>
          <w:b/>
          <w:bCs/>
          <w:i/>
          <w:iCs/>
          <w:color w:val="000000"/>
          <w:sz w:val="22"/>
          <w:szCs w:val="22"/>
          <w:lang w:eastAsia="en-AU"/>
        </w:rPr>
        <w:t xml:space="preserve">Care:  </w:t>
      </w:r>
      <w:r w:rsidRPr="00830506">
        <w:rPr>
          <w:rFonts w:ascii="Calibri" w:hAnsi="Calibri" w:cs="Calibri"/>
          <w:color w:val="000000"/>
          <w:sz w:val="22"/>
          <w:szCs w:val="22"/>
          <w:lang w:eastAsia="en-AU"/>
        </w:rPr>
        <w:t>We care about what we do and why we do it. We believe in the power of education and research to transform lives and global society. We care about being the difference in the lives of our students and communities.</w:t>
      </w:r>
    </w:p>
    <w:p w14:paraId="4C42784B" w14:textId="77777777" w:rsidR="00555D7C" w:rsidRPr="00DD4712" w:rsidRDefault="00555D7C" w:rsidP="00DD4712">
      <w:pPr>
        <w:pStyle w:val="Default"/>
        <w:ind w:left="720"/>
        <w:rPr>
          <w:sz w:val="22"/>
          <w:szCs w:val="22"/>
        </w:rPr>
      </w:pPr>
    </w:p>
    <w:p w14:paraId="2D0DA3D9" w14:textId="77777777" w:rsidR="00555D7C" w:rsidRPr="00830506" w:rsidRDefault="00555D7C" w:rsidP="00555D7C">
      <w:pPr>
        <w:pBdr>
          <w:top w:val="single" w:sz="4" w:space="1" w:color="auto"/>
        </w:pBdr>
        <w:spacing w:after="60"/>
        <w:rPr>
          <w:rFonts w:ascii="Calibri" w:hAnsi="Calibri"/>
          <w:sz w:val="20"/>
          <w:lang w:val="en-AU"/>
        </w:rPr>
      </w:pPr>
      <w:r w:rsidRPr="00830506">
        <w:rPr>
          <w:rFonts w:ascii="Calibri" w:hAnsi="Calibri"/>
          <w:sz w:val="20"/>
          <w:lang w:val="en-AU"/>
        </w:rPr>
        <w:t>For Human Resource Use Only</w:t>
      </w:r>
    </w:p>
    <w:p w14:paraId="7F53840F" w14:textId="77777777" w:rsidR="00555D7C" w:rsidRPr="00830506" w:rsidRDefault="00555D7C" w:rsidP="00555D7C">
      <w:pPr>
        <w:spacing w:after="60"/>
        <w:rPr>
          <w:rFonts w:ascii="Calibri" w:hAnsi="Calibri"/>
          <w:sz w:val="20"/>
          <w:lang w:val="en-AU"/>
        </w:rPr>
      </w:pPr>
      <w:r w:rsidRPr="00830506">
        <w:rPr>
          <w:rFonts w:ascii="Calibri" w:hAnsi="Calibri"/>
          <w:sz w:val="20"/>
          <w:lang w:val="en-AU"/>
        </w:rPr>
        <w:t>Initials:</w:t>
      </w:r>
      <w:r w:rsidRPr="00830506">
        <w:rPr>
          <w:rFonts w:ascii="Calibri" w:hAnsi="Calibri"/>
          <w:sz w:val="20"/>
          <w:lang w:val="en-AU"/>
        </w:rPr>
        <w:tab/>
      </w:r>
      <w:r w:rsidRPr="00830506">
        <w:rPr>
          <w:rFonts w:ascii="Calibri" w:hAnsi="Calibri"/>
          <w:sz w:val="20"/>
          <w:lang w:val="en-AU"/>
        </w:rPr>
        <w:tab/>
        <w:t>Date:</w:t>
      </w:r>
    </w:p>
    <w:p w14:paraId="41FE378C" w14:textId="77777777" w:rsidR="00265D6D" w:rsidRPr="00DD4712" w:rsidRDefault="00265D6D" w:rsidP="00555D7C">
      <w:pPr>
        <w:jc w:val="both"/>
        <w:rPr>
          <w:rFonts w:ascii="Calibri" w:hAnsi="Calibri"/>
          <w:sz w:val="16"/>
          <w:szCs w:val="16"/>
          <w:lang w:val="en-AU"/>
        </w:rPr>
      </w:pPr>
    </w:p>
    <w:sectPr w:rsidR="00265D6D" w:rsidRPr="00DD4712" w:rsidSect="00A02E8F">
      <w:headerReference w:type="even" r:id="rId10"/>
      <w:headerReference w:type="default" r:id="rId11"/>
      <w:footerReference w:type="default" r:id="rId12"/>
      <w:headerReference w:type="firs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318A" w14:textId="77777777" w:rsidR="002A4D0B" w:rsidRDefault="002A4D0B">
      <w:r>
        <w:separator/>
      </w:r>
    </w:p>
  </w:endnote>
  <w:endnote w:type="continuationSeparator" w:id="0">
    <w:p w14:paraId="59C7B8CF" w14:textId="77777777" w:rsidR="002A4D0B" w:rsidRDefault="002A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FBE9" w14:textId="77777777" w:rsidR="00A84E11" w:rsidRDefault="00A84E11" w:rsidP="00A84E11">
    <w:pPr>
      <w:pStyle w:val="Footer"/>
      <w:rPr>
        <w:i/>
        <w:sz w:val="16"/>
        <w:szCs w:val="16"/>
      </w:rPr>
    </w:pPr>
    <w:r>
      <w:rPr>
        <w:i/>
        <w:sz w:val="16"/>
        <w:szCs w:val="16"/>
      </w:rPr>
      <w:t>Human Resources, HR Assist</w:t>
    </w:r>
    <w:r>
      <w:rPr>
        <w:i/>
        <w:sz w:val="16"/>
        <w:szCs w:val="16"/>
      </w:rPr>
      <w:tab/>
      <w:t xml:space="preserve">    </w:t>
    </w:r>
    <w:r>
      <w:rPr>
        <w:i/>
        <w:sz w:val="16"/>
        <w:szCs w:val="16"/>
      </w:rPr>
      <w:tab/>
      <w:t xml:space="preserve">   Last updated </w:t>
    </w:r>
    <w:r w:rsidR="00A62A57">
      <w:rPr>
        <w:i/>
        <w:sz w:val="16"/>
        <w:szCs w:val="16"/>
      </w:rPr>
      <w:t>July 2017</w:t>
    </w:r>
  </w:p>
  <w:p w14:paraId="26DEEA45" w14:textId="77777777" w:rsidR="00A84E11" w:rsidRDefault="00A84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54FD2" w14:textId="77777777" w:rsidR="002A4D0B" w:rsidRDefault="002A4D0B">
      <w:r>
        <w:separator/>
      </w:r>
    </w:p>
  </w:footnote>
  <w:footnote w:type="continuationSeparator" w:id="0">
    <w:p w14:paraId="3F481D83" w14:textId="77777777" w:rsidR="002A4D0B" w:rsidRDefault="002A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24C" w14:textId="77777777" w:rsidR="00AA480C" w:rsidRDefault="002A4D0B">
    <w:pPr>
      <w:pStyle w:val="Header"/>
    </w:pPr>
    <w:r>
      <w:rPr>
        <w:noProof/>
      </w:rPr>
      <w:pict w14:anchorId="45B84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94.9pt;height:141.4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7608" w14:textId="77777777" w:rsidR="00AA480C" w:rsidRDefault="00AA480C">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64AF" w14:textId="77777777" w:rsidR="00AA480C" w:rsidRDefault="002A4D0B">
    <w:pPr>
      <w:pStyle w:val="Header"/>
    </w:pPr>
    <w:r>
      <w:rPr>
        <w:noProof/>
      </w:rPr>
      <w:pict w14:anchorId="49E13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94.9pt;height:141.4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35B"/>
    <w:multiLevelType w:val="hybridMultilevel"/>
    <w:tmpl w:val="9CB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E0D7F"/>
    <w:multiLevelType w:val="hybridMultilevel"/>
    <w:tmpl w:val="3710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27FC0"/>
    <w:multiLevelType w:val="hybridMultilevel"/>
    <w:tmpl w:val="6FDE2C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0797E"/>
    <w:multiLevelType w:val="hybridMultilevel"/>
    <w:tmpl w:val="CBECD650"/>
    <w:lvl w:ilvl="0" w:tplc="3A38F4E0">
      <w:start w:val="1"/>
      <w:numFmt w:val="decimal"/>
      <w:lvlText w:val="%1."/>
      <w:lvlJc w:val="left"/>
      <w:pPr>
        <w:tabs>
          <w:tab w:val="num" w:pos="1080"/>
        </w:tabs>
        <w:ind w:left="108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2B6204"/>
    <w:multiLevelType w:val="hybridMultilevel"/>
    <w:tmpl w:val="0570FC2C"/>
    <w:lvl w:ilvl="0" w:tplc="17B4B742">
      <w:start w:val="1"/>
      <w:numFmt w:val="bullet"/>
      <w:lvlText w:val=""/>
      <w:lvlJc w:val="left"/>
      <w:pPr>
        <w:tabs>
          <w:tab w:val="num" w:pos="357"/>
        </w:tabs>
        <w:ind w:left="357" w:hanging="35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F5306"/>
    <w:multiLevelType w:val="hybridMultilevel"/>
    <w:tmpl w:val="C608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B38FC"/>
    <w:multiLevelType w:val="hybridMultilevel"/>
    <w:tmpl w:val="A19EC5A4"/>
    <w:lvl w:ilvl="0" w:tplc="0C09000F">
      <w:start w:val="1"/>
      <w:numFmt w:val="decimal"/>
      <w:lvlText w:val="%1."/>
      <w:lvlJc w:val="left"/>
      <w:pPr>
        <w:tabs>
          <w:tab w:val="num" w:pos="360"/>
        </w:tabs>
        <w:ind w:left="360" w:hanging="360"/>
      </w:pPr>
      <w:rPr>
        <w:rFonts w:hint="default"/>
        <w:color w:val="auto"/>
      </w:rPr>
    </w:lvl>
    <w:lvl w:ilvl="1" w:tplc="0C090001">
      <w:start w:val="1"/>
      <w:numFmt w:val="bullet"/>
      <w:lvlText w:val=""/>
      <w:lvlJc w:val="left"/>
      <w:pPr>
        <w:tabs>
          <w:tab w:val="num" w:pos="417"/>
        </w:tabs>
        <w:ind w:left="417" w:hanging="360"/>
      </w:pPr>
      <w:rPr>
        <w:rFonts w:ascii="Symbol" w:hAnsi="Symbol" w:hint="default"/>
        <w:color w:val="auto"/>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8" w15:restartNumberingAfterBreak="0">
    <w:nsid w:val="1B4445B9"/>
    <w:multiLevelType w:val="hybridMultilevel"/>
    <w:tmpl w:val="133A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90A3C"/>
    <w:multiLevelType w:val="hybridMultilevel"/>
    <w:tmpl w:val="A70878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D881B5B"/>
    <w:multiLevelType w:val="hybridMultilevel"/>
    <w:tmpl w:val="FD6EF396"/>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042375F"/>
    <w:multiLevelType w:val="multilevel"/>
    <w:tmpl w:val="DAF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A430D"/>
    <w:multiLevelType w:val="hybridMultilevel"/>
    <w:tmpl w:val="0FA0C146"/>
    <w:lvl w:ilvl="0" w:tplc="3CC22AF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13" w15:restartNumberingAfterBreak="0">
    <w:nsid w:val="3F060F98"/>
    <w:multiLevelType w:val="hybridMultilevel"/>
    <w:tmpl w:val="8886DF6C"/>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D381E"/>
    <w:multiLevelType w:val="hybridMultilevel"/>
    <w:tmpl w:val="201E7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E21BFC"/>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B0095"/>
    <w:multiLevelType w:val="hybridMultilevel"/>
    <w:tmpl w:val="0DDE5B8A"/>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31F05A0"/>
    <w:multiLevelType w:val="hybridMultilevel"/>
    <w:tmpl w:val="B978E1F4"/>
    <w:lvl w:ilvl="0" w:tplc="3CC22AFC">
      <w:start w:val="1"/>
      <w:numFmt w:val="bullet"/>
      <w:lvlText w:val=""/>
      <w:lvlJc w:val="left"/>
      <w:pPr>
        <w:tabs>
          <w:tab w:val="num" w:pos="1383"/>
        </w:tabs>
        <w:ind w:left="1383"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C48E9"/>
    <w:multiLevelType w:val="hybridMultilevel"/>
    <w:tmpl w:val="C65EA9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F0A58"/>
    <w:multiLevelType w:val="hybridMultilevel"/>
    <w:tmpl w:val="F5741F3E"/>
    <w:lvl w:ilvl="0" w:tplc="41222998">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A9C5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7D4532"/>
    <w:multiLevelType w:val="hybridMultilevel"/>
    <w:tmpl w:val="A6A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1B5A44"/>
    <w:multiLevelType w:val="hybridMultilevel"/>
    <w:tmpl w:val="49942A1C"/>
    <w:lvl w:ilvl="0" w:tplc="2DF8D60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50C96"/>
    <w:multiLevelType w:val="hybridMultilevel"/>
    <w:tmpl w:val="096A8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F95CCE"/>
    <w:multiLevelType w:val="hybridMultilevel"/>
    <w:tmpl w:val="2BC23BE4"/>
    <w:lvl w:ilvl="0" w:tplc="3CC22AFC">
      <w:start w:val="1"/>
      <w:numFmt w:val="bullet"/>
      <w:lvlText w:val=""/>
      <w:lvlJc w:val="left"/>
      <w:pPr>
        <w:tabs>
          <w:tab w:val="num" w:pos="1383"/>
        </w:tabs>
        <w:ind w:left="1383"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C4540"/>
    <w:multiLevelType w:val="hybridMultilevel"/>
    <w:tmpl w:val="FDAECAAA"/>
    <w:lvl w:ilvl="0" w:tplc="17B4B74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467A6"/>
    <w:multiLevelType w:val="hybridMultilevel"/>
    <w:tmpl w:val="AC62D652"/>
    <w:lvl w:ilvl="0" w:tplc="ABE61DD8">
      <w:start w:val="1"/>
      <w:numFmt w:val="decimal"/>
      <w:lvlText w:val="%1."/>
      <w:lvlJc w:val="left"/>
      <w:pPr>
        <w:tabs>
          <w:tab w:val="num" w:pos="720"/>
        </w:tabs>
        <w:ind w:left="720" w:hanging="360"/>
      </w:pPr>
      <w:rPr>
        <w:rFonts w:hint="default"/>
        <w:b/>
      </w:rPr>
    </w:lvl>
    <w:lvl w:ilvl="1" w:tplc="0C09000F">
      <w:start w:val="1"/>
      <w:numFmt w:val="decimal"/>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5"/>
  </w:num>
  <w:num w:numId="2">
    <w:abstractNumId w:val="26"/>
  </w:num>
  <w:num w:numId="3">
    <w:abstractNumId w:val="20"/>
  </w:num>
  <w:num w:numId="4">
    <w:abstractNumId w:val="13"/>
  </w:num>
  <w:num w:numId="5">
    <w:abstractNumId w:val="17"/>
  </w:num>
  <w:num w:numId="6">
    <w:abstractNumId w:val="18"/>
  </w:num>
  <w:num w:numId="7">
    <w:abstractNumId w:val="10"/>
  </w:num>
  <w:num w:numId="8">
    <w:abstractNumId w:val="3"/>
  </w:num>
  <w:num w:numId="9">
    <w:abstractNumId w:val="19"/>
  </w:num>
  <w:num w:numId="10">
    <w:abstractNumId w:val="21"/>
  </w:num>
  <w:num w:numId="11">
    <w:abstractNumId w:val="12"/>
  </w:num>
  <w:num w:numId="12">
    <w:abstractNumId w:val="7"/>
  </w:num>
  <w:num w:numId="13">
    <w:abstractNumId w:val="25"/>
  </w:num>
  <w:num w:numId="14">
    <w:abstractNumId w:val="23"/>
  </w:num>
  <w:num w:numId="15">
    <w:abstractNumId w:val="16"/>
  </w:num>
  <w:num w:numId="16">
    <w:abstractNumId w:val="15"/>
  </w:num>
  <w:num w:numId="17">
    <w:abstractNumId w:val="24"/>
  </w:num>
  <w:num w:numId="18">
    <w:abstractNumId w:val="27"/>
  </w:num>
  <w:num w:numId="19">
    <w:abstractNumId w:val="4"/>
  </w:num>
  <w:num w:numId="20">
    <w:abstractNumId w:val="11"/>
  </w:num>
  <w:num w:numId="21">
    <w:abstractNumId w:val="22"/>
  </w:num>
  <w:num w:numId="22">
    <w:abstractNumId w:val="8"/>
  </w:num>
  <w:num w:numId="23">
    <w:abstractNumId w:val="0"/>
  </w:num>
  <w:num w:numId="24">
    <w:abstractNumId w:val="14"/>
  </w:num>
  <w:num w:numId="25">
    <w:abstractNumId w:val="6"/>
  </w:num>
  <w:num w:numId="26">
    <w:abstractNumId w:val="1"/>
  </w:num>
  <w:num w:numId="27">
    <w:abstractNumId w:val="2"/>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D7"/>
    <w:rsid w:val="000071F5"/>
    <w:rsid w:val="00022CBA"/>
    <w:rsid w:val="00024409"/>
    <w:rsid w:val="00024FA3"/>
    <w:rsid w:val="00026046"/>
    <w:rsid w:val="00043BFD"/>
    <w:rsid w:val="0004599F"/>
    <w:rsid w:val="000525D9"/>
    <w:rsid w:val="00054C61"/>
    <w:rsid w:val="00061F2F"/>
    <w:rsid w:val="00070A22"/>
    <w:rsid w:val="00075BE2"/>
    <w:rsid w:val="000846E2"/>
    <w:rsid w:val="000963C3"/>
    <w:rsid w:val="000A332A"/>
    <w:rsid w:val="000B1DD7"/>
    <w:rsid w:val="000D6A8C"/>
    <w:rsid w:val="000D7DE6"/>
    <w:rsid w:val="000E1206"/>
    <w:rsid w:val="000E282C"/>
    <w:rsid w:val="000E7307"/>
    <w:rsid w:val="000E7778"/>
    <w:rsid w:val="000F56B5"/>
    <w:rsid w:val="000F6DE1"/>
    <w:rsid w:val="00102234"/>
    <w:rsid w:val="00105A71"/>
    <w:rsid w:val="0011381E"/>
    <w:rsid w:val="00121088"/>
    <w:rsid w:val="001216BC"/>
    <w:rsid w:val="00121803"/>
    <w:rsid w:val="001375C6"/>
    <w:rsid w:val="00137E95"/>
    <w:rsid w:val="00140758"/>
    <w:rsid w:val="00166342"/>
    <w:rsid w:val="00166A9D"/>
    <w:rsid w:val="001908D2"/>
    <w:rsid w:val="00192B64"/>
    <w:rsid w:val="001A15D3"/>
    <w:rsid w:val="001B303F"/>
    <w:rsid w:val="001B38E4"/>
    <w:rsid w:val="001E20FB"/>
    <w:rsid w:val="001E73C0"/>
    <w:rsid w:val="001F3D1D"/>
    <w:rsid w:val="001F6C45"/>
    <w:rsid w:val="001F7CC1"/>
    <w:rsid w:val="0020415A"/>
    <w:rsid w:val="00220596"/>
    <w:rsid w:val="00224DD3"/>
    <w:rsid w:val="00253EFE"/>
    <w:rsid w:val="00255958"/>
    <w:rsid w:val="00256FDB"/>
    <w:rsid w:val="00264C85"/>
    <w:rsid w:val="00265D6D"/>
    <w:rsid w:val="00267C18"/>
    <w:rsid w:val="00270013"/>
    <w:rsid w:val="002744A2"/>
    <w:rsid w:val="002769BA"/>
    <w:rsid w:val="00276FAF"/>
    <w:rsid w:val="00285CA1"/>
    <w:rsid w:val="002934F4"/>
    <w:rsid w:val="002A1F3A"/>
    <w:rsid w:val="002A38C3"/>
    <w:rsid w:val="002A4D0B"/>
    <w:rsid w:val="002B6353"/>
    <w:rsid w:val="002C3B27"/>
    <w:rsid w:val="002E5029"/>
    <w:rsid w:val="002E61EC"/>
    <w:rsid w:val="00305DF5"/>
    <w:rsid w:val="003109F5"/>
    <w:rsid w:val="00317DF2"/>
    <w:rsid w:val="00340895"/>
    <w:rsid w:val="00341F6D"/>
    <w:rsid w:val="00345A34"/>
    <w:rsid w:val="0034773D"/>
    <w:rsid w:val="00347D7E"/>
    <w:rsid w:val="00356730"/>
    <w:rsid w:val="00361F4F"/>
    <w:rsid w:val="003641BA"/>
    <w:rsid w:val="003B55DC"/>
    <w:rsid w:val="003D41DF"/>
    <w:rsid w:val="003E545A"/>
    <w:rsid w:val="003F1778"/>
    <w:rsid w:val="003F7038"/>
    <w:rsid w:val="003F7F26"/>
    <w:rsid w:val="0040435D"/>
    <w:rsid w:val="0041194F"/>
    <w:rsid w:val="00412293"/>
    <w:rsid w:val="00422D57"/>
    <w:rsid w:val="00426042"/>
    <w:rsid w:val="00431135"/>
    <w:rsid w:val="00437F2C"/>
    <w:rsid w:val="004408A1"/>
    <w:rsid w:val="004424D3"/>
    <w:rsid w:val="00450EC5"/>
    <w:rsid w:val="004521AB"/>
    <w:rsid w:val="004728DB"/>
    <w:rsid w:val="00482BFB"/>
    <w:rsid w:val="00484B2B"/>
    <w:rsid w:val="00485FBD"/>
    <w:rsid w:val="004901BE"/>
    <w:rsid w:val="00492597"/>
    <w:rsid w:val="004943B1"/>
    <w:rsid w:val="004A6946"/>
    <w:rsid w:val="004C3676"/>
    <w:rsid w:val="004C5B77"/>
    <w:rsid w:val="004D2673"/>
    <w:rsid w:val="004E043B"/>
    <w:rsid w:val="004F12B6"/>
    <w:rsid w:val="005034AC"/>
    <w:rsid w:val="00522086"/>
    <w:rsid w:val="00524467"/>
    <w:rsid w:val="005274EB"/>
    <w:rsid w:val="005350D7"/>
    <w:rsid w:val="00545851"/>
    <w:rsid w:val="00555D7C"/>
    <w:rsid w:val="00560D9F"/>
    <w:rsid w:val="00587393"/>
    <w:rsid w:val="005A56CF"/>
    <w:rsid w:val="005D6A6D"/>
    <w:rsid w:val="005F3321"/>
    <w:rsid w:val="00611589"/>
    <w:rsid w:val="006374AB"/>
    <w:rsid w:val="00644663"/>
    <w:rsid w:val="006505B6"/>
    <w:rsid w:val="00660C71"/>
    <w:rsid w:val="006629E6"/>
    <w:rsid w:val="00677A7D"/>
    <w:rsid w:val="006811C9"/>
    <w:rsid w:val="00684D0B"/>
    <w:rsid w:val="006864C7"/>
    <w:rsid w:val="006A006E"/>
    <w:rsid w:val="006B099A"/>
    <w:rsid w:val="006B09E0"/>
    <w:rsid w:val="006B7417"/>
    <w:rsid w:val="006B79CA"/>
    <w:rsid w:val="006C3AEF"/>
    <w:rsid w:val="006C45D9"/>
    <w:rsid w:val="006D31A5"/>
    <w:rsid w:val="006D6D72"/>
    <w:rsid w:val="006F0613"/>
    <w:rsid w:val="007011D4"/>
    <w:rsid w:val="00725112"/>
    <w:rsid w:val="00725B2D"/>
    <w:rsid w:val="00736054"/>
    <w:rsid w:val="00740906"/>
    <w:rsid w:val="00750871"/>
    <w:rsid w:val="007517D1"/>
    <w:rsid w:val="00752C5B"/>
    <w:rsid w:val="007541EA"/>
    <w:rsid w:val="00754596"/>
    <w:rsid w:val="007643D9"/>
    <w:rsid w:val="00764834"/>
    <w:rsid w:val="00765F33"/>
    <w:rsid w:val="00777517"/>
    <w:rsid w:val="007879CE"/>
    <w:rsid w:val="00795503"/>
    <w:rsid w:val="007A000F"/>
    <w:rsid w:val="007A58EF"/>
    <w:rsid w:val="007B3B2B"/>
    <w:rsid w:val="007B75FB"/>
    <w:rsid w:val="007C3048"/>
    <w:rsid w:val="007C44D9"/>
    <w:rsid w:val="007C6192"/>
    <w:rsid w:val="007C629C"/>
    <w:rsid w:val="007E4E5D"/>
    <w:rsid w:val="007F512E"/>
    <w:rsid w:val="007F6575"/>
    <w:rsid w:val="00823B6A"/>
    <w:rsid w:val="00830506"/>
    <w:rsid w:val="00840EF5"/>
    <w:rsid w:val="00842B6E"/>
    <w:rsid w:val="008458BD"/>
    <w:rsid w:val="00884F4D"/>
    <w:rsid w:val="008A248A"/>
    <w:rsid w:val="008A4B2E"/>
    <w:rsid w:val="008B0034"/>
    <w:rsid w:val="008B1944"/>
    <w:rsid w:val="008C0614"/>
    <w:rsid w:val="008C2C73"/>
    <w:rsid w:val="008C371B"/>
    <w:rsid w:val="008D1AF6"/>
    <w:rsid w:val="008D7276"/>
    <w:rsid w:val="008F1A53"/>
    <w:rsid w:val="008F76F5"/>
    <w:rsid w:val="0091323E"/>
    <w:rsid w:val="0091410B"/>
    <w:rsid w:val="00915AC0"/>
    <w:rsid w:val="00920A96"/>
    <w:rsid w:val="00924773"/>
    <w:rsid w:val="009253AE"/>
    <w:rsid w:val="00932CDD"/>
    <w:rsid w:val="009344DA"/>
    <w:rsid w:val="00954EE6"/>
    <w:rsid w:val="009554D9"/>
    <w:rsid w:val="00966DE0"/>
    <w:rsid w:val="00970F02"/>
    <w:rsid w:val="0098228A"/>
    <w:rsid w:val="0098359C"/>
    <w:rsid w:val="00984C04"/>
    <w:rsid w:val="00990932"/>
    <w:rsid w:val="009A15BA"/>
    <w:rsid w:val="009B2F16"/>
    <w:rsid w:val="009C08F8"/>
    <w:rsid w:val="009D5B18"/>
    <w:rsid w:val="009E0A63"/>
    <w:rsid w:val="009F212E"/>
    <w:rsid w:val="009F7B57"/>
    <w:rsid w:val="00A02E8F"/>
    <w:rsid w:val="00A1133C"/>
    <w:rsid w:val="00A13BB7"/>
    <w:rsid w:val="00A2623F"/>
    <w:rsid w:val="00A345AF"/>
    <w:rsid w:val="00A46E57"/>
    <w:rsid w:val="00A52E42"/>
    <w:rsid w:val="00A55BC3"/>
    <w:rsid w:val="00A60F34"/>
    <w:rsid w:val="00A62A57"/>
    <w:rsid w:val="00A64A18"/>
    <w:rsid w:val="00A67E1E"/>
    <w:rsid w:val="00A77FDD"/>
    <w:rsid w:val="00A8011A"/>
    <w:rsid w:val="00A84E11"/>
    <w:rsid w:val="00A861C0"/>
    <w:rsid w:val="00A91018"/>
    <w:rsid w:val="00AA134A"/>
    <w:rsid w:val="00AA480C"/>
    <w:rsid w:val="00AA5846"/>
    <w:rsid w:val="00AB02EB"/>
    <w:rsid w:val="00AC23EB"/>
    <w:rsid w:val="00AE25D2"/>
    <w:rsid w:val="00B037AE"/>
    <w:rsid w:val="00B05B00"/>
    <w:rsid w:val="00B105FB"/>
    <w:rsid w:val="00B20918"/>
    <w:rsid w:val="00B20CFC"/>
    <w:rsid w:val="00B220E8"/>
    <w:rsid w:val="00B36F35"/>
    <w:rsid w:val="00B4034C"/>
    <w:rsid w:val="00B40D9E"/>
    <w:rsid w:val="00B4513A"/>
    <w:rsid w:val="00B47792"/>
    <w:rsid w:val="00B53F6E"/>
    <w:rsid w:val="00B76A0D"/>
    <w:rsid w:val="00B775F6"/>
    <w:rsid w:val="00B97A05"/>
    <w:rsid w:val="00BA19EF"/>
    <w:rsid w:val="00BA3C29"/>
    <w:rsid w:val="00BB5F6A"/>
    <w:rsid w:val="00BC0265"/>
    <w:rsid w:val="00BE08F6"/>
    <w:rsid w:val="00BE1D29"/>
    <w:rsid w:val="00BE5C22"/>
    <w:rsid w:val="00C02C2A"/>
    <w:rsid w:val="00C03F22"/>
    <w:rsid w:val="00C04F87"/>
    <w:rsid w:val="00C34C4B"/>
    <w:rsid w:val="00C42DA8"/>
    <w:rsid w:val="00C56ECF"/>
    <w:rsid w:val="00C60E89"/>
    <w:rsid w:val="00C61BBE"/>
    <w:rsid w:val="00C71833"/>
    <w:rsid w:val="00C77564"/>
    <w:rsid w:val="00CA15FC"/>
    <w:rsid w:val="00CA55AB"/>
    <w:rsid w:val="00CA7AEA"/>
    <w:rsid w:val="00CB4775"/>
    <w:rsid w:val="00CE360A"/>
    <w:rsid w:val="00CF0177"/>
    <w:rsid w:val="00D1324E"/>
    <w:rsid w:val="00D15678"/>
    <w:rsid w:val="00D22469"/>
    <w:rsid w:val="00D23711"/>
    <w:rsid w:val="00D4393B"/>
    <w:rsid w:val="00D4585B"/>
    <w:rsid w:val="00D56158"/>
    <w:rsid w:val="00D665B1"/>
    <w:rsid w:val="00D714EB"/>
    <w:rsid w:val="00D731B7"/>
    <w:rsid w:val="00D8679E"/>
    <w:rsid w:val="00D96063"/>
    <w:rsid w:val="00DA349C"/>
    <w:rsid w:val="00DA42B8"/>
    <w:rsid w:val="00DB0011"/>
    <w:rsid w:val="00DC3574"/>
    <w:rsid w:val="00DD4712"/>
    <w:rsid w:val="00DD55A7"/>
    <w:rsid w:val="00DE2133"/>
    <w:rsid w:val="00DE7D17"/>
    <w:rsid w:val="00DF0C4C"/>
    <w:rsid w:val="00E01B9D"/>
    <w:rsid w:val="00E04F61"/>
    <w:rsid w:val="00E063D8"/>
    <w:rsid w:val="00E12249"/>
    <w:rsid w:val="00E15D35"/>
    <w:rsid w:val="00E26E0B"/>
    <w:rsid w:val="00E30A7F"/>
    <w:rsid w:val="00E42ADC"/>
    <w:rsid w:val="00E528B2"/>
    <w:rsid w:val="00E620F1"/>
    <w:rsid w:val="00E817F1"/>
    <w:rsid w:val="00E83708"/>
    <w:rsid w:val="00E87AC5"/>
    <w:rsid w:val="00E947B0"/>
    <w:rsid w:val="00E96D00"/>
    <w:rsid w:val="00E97E0E"/>
    <w:rsid w:val="00EA7384"/>
    <w:rsid w:val="00EB02FC"/>
    <w:rsid w:val="00EC62C4"/>
    <w:rsid w:val="00EE4242"/>
    <w:rsid w:val="00EF653B"/>
    <w:rsid w:val="00F007B1"/>
    <w:rsid w:val="00F01798"/>
    <w:rsid w:val="00F0415A"/>
    <w:rsid w:val="00F11BE5"/>
    <w:rsid w:val="00F21F64"/>
    <w:rsid w:val="00F23858"/>
    <w:rsid w:val="00F2775A"/>
    <w:rsid w:val="00F37068"/>
    <w:rsid w:val="00F46467"/>
    <w:rsid w:val="00F5098F"/>
    <w:rsid w:val="00F50D81"/>
    <w:rsid w:val="00F531D3"/>
    <w:rsid w:val="00F56355"/>
    <w:rsid w:val="00F56ABC"/>
    <w:rsid w:val="00F61B21"/>
    <w:rsid w:val="00F63A6D"/>
    <w:rsid w:val="00F71882"/>
    <w:rsid w:val="00F73E72"/>
    <w:rsid w:val="00F85BEB"/>
    <w:rsid w:val="00F96597"/>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2C1C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link w:val="Heading3Char"/>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043BFD"/>
    <w:rPr>
      <w:b/>
      <w:snapToGrid w:val="0"/>
      <w:sz w:val="24"/>
      <w:u w:val="single"/>
      <w:lang w:eastAsia="en-US"/>
    </w:rPr>
  </w:style>
  <w:style w:type="character" w:customStyle="1" w:styleId="FooterChar">
    <w:name w:val="Footer Char"/>
    <w:link w:val="Footer"/>
    <w:rsid w:val="00A84E11"/>
    <w:rPr>
      <w:rFonts w:ascii="Univers" w:hAnsi="Univers"/>
      <w:snapToGrid w:val="0"/>
      <w:sz w:val="24"/>
      <w:lang w:val="en-US" w:eastAsia="en-US"/>
    </w:rPr>
  </w:style>
  <w:style w:type="paragraph" w:styleId="NormalWeb">
    <w:name w:val="Normal (Web)"/>
    <w:basedOn w:val="Normal"/>
    <w:uiPriority w:val="99"/>
    <w:semiHidden/>
    <w:unhideWhenUsed/>
    <w:rsid w:val="00264C85"/>
    <w:pPr>
      <w:widowControl/>
      <w:spacing w:before="100" w:beforeAutospacing="1" w:after="100" w:afterAutospacing="1"/>
    </w:pPr>
    <w:rPr>
      <w:rFonts w:ascii="Times New Roman" w:eastAsiaTheme="minorEastAsia" w:hAnsi="Times New Roman"/>
      <w:snapToGrid/>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59827">
      <w:bodyDiv w:val="1"/>
      <w:marLeft w:val="0"/>
      <w:marRight w:val="0"/>
      <w:marTop w:val="0"/>
      <w:marBottom w:val="0"/>
      <w:divBdr>
        <w:top w:val="none" w:sz="0" w:space="0" w:color="auto"/>
        <w:left w:val="none" w:sz="0" w:space="0" w:color="auto"/>
        <w:bottom w:val="none" w:sz="0" w:space="0" w:color="auto"/>
        <w:right w:val="none" w:sz="0" w:space="0" w:color="auto"/>
      </w:divBdr>
    </w:div>
    <w:div w:id="1199001998">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88961162">
      <w:bodyDiv w:val="1"/>
      <w:marLeft w:val="0"/>
      <w:marRight w:val="0"/>
      <w:marTop w:val="0"/>
      <w:marBottom w:val="0"/>
      <w:divBdr>
        <w:top w:val="none" w:sz="0" w:space="0" w:color="auto"/>
        <w:left w:val="none" w:sz="0" w:space="0" w:color="auto"/>
        <w:bottom w:val="none" w:sz="0" w:space="0" w:color="auto"/>
        <w:right w:val="none" w:sz="0" w:space="0" w:color="auto"/>
      </w:divBdr>
    </w:div>
    <w:div w:id="1977754678">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trobe.edu.au/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6873</CharactersWithSpaces>
  <SharedDoc>false</SharedDoc>
  <HLinks>
    <vt:vector size="18" baseType="variant">
      <vt:variant>
        <vt:i4>6422567</vt:i4>
      </vt:variant>
      <vt:variant>
        <vt:i4>42</vt:i4>
      </vt:variant>
      <vt:variant>
        <vt:i4>0</vt:i4>
      </vt:variant>
      <vt:variant>
        <vt:i4>5</vt:i4>
      </vt:variant>
      <vt:variant>
        <vt:lpwstr>https://intranet.latrobe.edu.au/governance/academic-promotions</vt:lpwstr>
      </vt:variant>
      <vt:variant>
        <vt:lpwstr/>
      </vt:variant>
      <vt:variant>
        <vt:i4>7340094</vt:i4>
      </vt:variant>
      <vt:variant>
        <vt:i4>24</vt:i4>
      </vt:variant>
      <vt:variant>
        <vt:i4>0</vt:i4>
      </vt:variant>
      <vt:variant>
        <vt:i4>5</vt:i4>
      </vt:variant>
      <vt:variant>
        <vt:lpwstr>http://www.latrobe.edu.au/about</vt:lpwstr>
      </vt:variant>
      <vt:variant>
        <vt:lpwstr/>
      </vt:variant>
      <vt:variant>
        <vt:i4>7209019</vt:i4>
      </vt:variant>
      <vt:variant>
        <vt:i4>21</vt:i4>
      </vt:variant>
      <vt:variant>
        <vt:i4>0</vt:i4>
      </vt:variant>
      <vt:variant>
        <vt:i4>5</vt:i4>
      </vt:variant>
      <vt:variant>
        <vt:lpwstr>http://www.latrobe.edu.au/jobs/working/benefits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Fiona Gardner</dc:creator>
  <cp:keywords/>
  <cp:lastModifiedBy>Fiona Montesano</cp:lastModifiedBy>
  <cp:revision>2</cp:revision>
  <cp:lastPrinted>2010-05-17T01:36:00Z</cp:lastPrinted>
  <dcterms:created xsi:type="dcterms:W3CDTF">2018-06-05T05:45:00Z</dcterms:created>
  <dcterms:modified xsi:type="dcterms:W3CDTF">2018-06-05T05:45:00Z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