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05180EA7" w:rsidR="003C0450" w:rsidRPr="007708FA" w:rsidRDefault="008E42BC" w:rsidP="00FA1C82">
            <w:pPr>
              <w:rPr>
                <w:rFonts w:ascii="Gill Sans MT" w:hAnsi="Gill Sans MT" w:cs="Gill Sans"/>
              </w:rPr>
            </w:pPr>
            <w:r>
              <w:rPr>
                <w:rStyle w:val="InformationBlockChar"/>
                <w:rFonts w:eastAsiaTheme="minorHAnsi"/>
                <w:b w:val="0"/>
                <w:bCs/>
              </w:rPr>
              <w:t xml:space="preserve">Assistant Director of Nursing (ADON) – Primary Health North </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7AE67C19" w:rsidR="003C0450" w:rsidRPr="007708FA" w:rsidRDefault="008E42BC" w:rsidP="00FA1C82">
            <w:pPr>
              <w:rPr>
                <w:rFonts w:ascii="Gill Sans MT" w:hAnsi="Gill Sans MT" w:cs="Gill Sans"/>
              </w:rPr>
            </w:pPr>
            <w:r>
              <w:rPr>
                <w:rStyle w:val="InformationBlockChar"/>
                <w:rFonts w:eastAsiaTheme="minorHAnsi"/>
                <w:b w:val="0"/>
                <w:bCs/>
              </w:rPr>
              <w:t>529987</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2DF93D33" w:rsidR="003C0450" w:rsidRPr="007708FA" w:rsidRDefault="008E42BC" w:rsidP="00FA1C82">
            <w:pPr>
              <w:rPr>
                <w:rFonts w:ascii="Gill Sans MT" w:hAnsi="Gill Sans MT" w:cs="Gill Sans"/>
              </w:rPr>
            </w:pPr>
            <w:r>
              <w:rPr>
                <w:rStyle w:val="InformationBlockChar"/>
                <w:rFonts w:eastAsiaTheme="minorHAnsi"/>
                <w:b w:val="0"/>
                <w:bCs/>
              </w:rPr>
              <w:t>Registered Nurse Grade 8, Level 4</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199BB717" w:rsidR="003C0450" w:rsidRPr="007708FA" w:rsidRDefault="00000000"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r w:rsidR="008E42BC">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09B8C3EA" w:rsidR="004B756F" w:rsidRPr="008E42BC" w:rsidRDefault="008E42BC" w:rsidP="008E42BC">
            <w:pPr>
              <w:spacing w:after="0"/>
              <w:rPr>
                <w:rFonts w:ascii="Gill Sans MT" w:hAnsi="Gill Sans MT" w:cs="Times New Roman"/>
                <w:bCs/>
                <w:szCs w:val="22"/>
              </w:rPr>
            </w:pPr>
            <w:r>
              <w:rPr>
                <w:rStyle w:val="InformationBlockChar"/>
                <w:rFonts w:eastAsiaTheme="minorHAnsi"/>
                <w:b w:val="0"/>
                <w:bCs/>
              </w:rPr>
              <w:t xml:space="preserve">Primary Health North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1C6B3543" w:rsidR="003C0450" w:rsidRPr="00727CD6" w:rsidRDefault="00000000"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8E42BC">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53EFC7EA" w:rsidR="003C0450" w:rsidRPr="00727CD6" w:rsidRDefault="00000000"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8E42BC">
                  <w:t>North</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6A63793A" w:rsidR="003C0450" w:rsidRPr="00727CD6" w:rsidRDefault="008E42BC" w:rsidP="00FA1C82">
            <w:pPr>
              <w:rPr>
                <w:rFonts w:ascii="Gill Sans MT" w:hAnsi="Gill Sans MT" w:cs="Gill Sans"/>
              </w:rPr>
            </w:pPr>
            <w:r>
              <w:rPr>
                <w:rStyle w:val="InformationBlockChar"/>
                <w:rFonts w:eastAsiaTheme="minorHAnsi"/>
                <w:b w:val="0"/>
                <w:bCs/>
              </w:rPr>
              <w:t xml:space="preserve">Nursing Director – Primary Health North </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7BDDA343" w:rsidR="004B1E48" w:rsidRPr="00727CD6" w:rsidRDefault="008E42BC" w:rsidP="00FA1C82">
            <w:pPr>
              <w:rPr>
                <w:rFonts w:ascii="Gill Sans MT" w:hAnsi="Gill Sans MT" w:cs="Gill Sans"/>
              </w:rPr>
            </w:pPr>
            <w:r>
              <w:rPr>
                <w:rStyle w:val="InformationBlockChar"/>
                <w:rFonts w:eastAsiaTheme="minorHAnsi"/>
                <w:b w:val="0"/>
                <w:bCs/>
              </w:rPr>
              <w:t>July 2024</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5CA32B50" w:rsidR="00540344" w:rsidRPr="00727CD6" w:rsidRDefault="00000000"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8E42BC">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6F2D6A01" w:rsidR="00540344" w:rsidRPr="00727CD6" w:rsidRDefault="00000000"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8E42BC">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54C3D8BE" w14:textId="4A14307F" w:rsidR="008E42BC" w:rsidRDefault="008E42BC" w:rsidP="008E42BC">
            <w:pPr>
              <w:pStyle w:val="BulletedListLevel1"/>
              <w:numPr>
                <w:ilvl w:val="0"/>
                <w:numId w:val="0"/>
              </w:numPr>
              <w:spacing w:after="140"/>
            </w:pPr>
            <w:r>
              <w:t>Registered with the Nursing and Midwifery Board of Australia as a Registered Nurse.</w:t>
            </w:r>
          </w:p>
          <w:p w14:paraId="7DE47D3A" w14:textId="785EE622" w:rsidR="00327869" w:rsidRDefault="008E42BC" w:rsidP="008E42BC">
            <w:pPr>
              <w:rPr>
                <w:b/>
                <w:bCs/>
              </w:rPr>
            </w:pPr>
            <w:r>
              <w:t>Current Driver’s Licence.</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2B66FD64" w14:textId="0E864E02" w:rsidR="00DA77CB" w:rsidRPr="00DA77CB" w:rsidRDefault="008E42BC" w:rsidP="008E42BC">
            <w:pPr>
              <w:pStyle w:val="BulletedListLevel1"/>
              <w:numPr>
                <w:ilvl w:val="0"/>
                <w:numId w:val="0"/>
              </w:numPr>
              <w:spacing w:afterLines="140" w:after="336"/>
              <w:ind w:left="567" w:hanging="567"/>
            </w:pPr>
            <w:r>
              <w:t>Relevant post-graduate qualifications.</w:t>
            </w:r>
          </w:p>
        </w:tc>
      </w:tr>
    </w:tbl>
    <w:p w14:paraId="673979F1" w14:textId="79E701D2" w:rsidR="008B7413" w:rsidRPr="00FA1C82" w:rsidRDefault="00E91AB6" w:rsidP="00512B29">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64F49871" w14:textId="05892CEA" w:rsidR="00327869" w:rsidRPr="00B806D1" w:rsidRDefault="00327869" w:rsidP="004B756F"/>
    <w:p w14:paraId="4AD03DCE" w14:textId="56ECAF6A" w:rsidR="008B0AA6" w:rsidRDefault="008B0AA6" w:rsidP="00405739">
      <w:pPr>
        <w:pStyle w:val="Heading3"/>
      </w:pPr>
      <w:r>
        <w:lastRenderedPageBreak/>
        <w:t xml:space="preserve">Primary Purpose: </w:t>
      </w:r>
    </w:p>
    <w:p w14:paraId="6D0C98E6" w14:textId="28EE2D10" w:rsidR="008E42BC" w:rsidRPr="004644C9" w:rsidRDefault="008E42BC" w:rsidP="008E42BC">
      <w:pPr>
        <w:pStyle w:val="Heading4"/>
        <w:spacing w:before="0"/>
        <w:rPr>
          <w:b w:val="0"/>
        </w:rPr>
      </w:pPr>
      <w:r w:rsidRPr="004644C9">
        <w:rPr>
          <w:b w:val="0"/>
        </w:rPr>
        <w:t xml:space="preserve">The Assistant Director of Nursing (ADON) </w:t>
      </w:r>
      <w:r>
        <w:rPr>
          <w:b w:val="0"/>
        </w:rPr>
        <w:t xml:space="preserve">- </w:t>
      </w:r>
      <w:r w:rsidRPr="004644C9">
        <w:rPr>
          <w:b w:val="0"/>
        </w:rPr>
        <w:t>Primary Health North provides effective leadership and management in a complex multidisciplinary environment to achieve the def</w:t>
      </w:r>
      <w:r>
        <w:rPr>
          <w:b w:val="0"/>
        </w:rPr>
        <w:t xml:space="preserve">ined clinical objectives of </w:t>
      </w:r>
      <w:r w:rsidR="00D6249A">
        <w:rPr>
          <w:b w:val="0"/>
        </w:rPr>
        <w:t xml:space="preserve">district hospital </w:t>
      </w:r>
      <w:r w:rsidRPr="004644C9">
        <w:rPr>
          <w:b w:val="0"/>
        </w:rPr>
        <w:t>services within the THS</w:t>
      </w:r>
      <w:r>
        <w:rPr>
          <w:b w:val="0"/>
        </w:rPr>
        <w:t xml:space="preserve"> </w:t>
      </w:r>
      <w:r w:rsidRPr="004644C9">
        <w:rPr>
          <w:b w:val="0"/>
        </w:rPr>
        <w:t>- North region</w:t>
      </w:r>
      <w:r>
        <w:rPr>
          <w:b w:val="0"/>
        </w:rPr>
        <w:t xml:space="preserve">. </w:t>
      </w:r>
      <w:r w:rsidRPr="004644C9">
        <w:rPr>
          <w:b w:val="0"/>
        </w:rPr>
        <w:t xml:space="preserve"> </w:t>
      </w:r>
    </w:p>
    <w:p w14:paraId="1752B322" w14:textId="77777777" w:rsidR="008E42BC" w:rsidRPr="004644C9" w:rsidRDefault="008E42BC" w:rsidP="008E42BC">
      <w:pPr>
        <w:pStyle w:val="Default"/>
        <w:spacing w:after="140" w:line="300" w:lineRule="atLeast"/>
        <w:jc w:val="both"/>
      </w:pPr>
      <w:r w:rsidRPr="004644C9">
        <w:t>As a member of the senior nursing team within Primary Health Service</w:t>
      </w:r>
      <w:r>
        <w:t>,</w:t>
      </w:r>
      <w:r w:rsidRPr="004644C9">
        <w:t xml:space="preserve"> provide a high level of operational and professional leadership and direction, ensuring resources are effectively utilised and the highest standards of service delivery</w:t>
      </w:r>
      <w:r>
        <w:t xml:space="preserve"> are maintained</w:t>
      </w:r>
      <w:r w:rsidRPr="004644C9">
        <w:t xml:space="preserve"> in accordance with the THS – North policy directions, service standards and financial performance targets. </w:t>
      </w:r>
    </w:p>
    <w:p w14:paraId="5AAED154" w14:textId="5697380B" w:rsidR="008E42BC" w:rsidRPr="00257100" w:rsidRDefault="008E42BC" w:rsidP="008E42BC">
      <w:pPr>
        <w:pStyle w:val="Default"/>
        <w:spacing w:after="140" w:line="300" w:lineRule="atLeast"/>
        <w:jc w:val="both"/>
      </w:pPr>
      <w:r>
        <w:t>T</w:t>
      </w:r>
      <w:r w:rsidRPr="00257100">
        <w:t xml:space="preserve">he </w:t>
      </w:r>
      <w:r>
        <w:t xml:space="preserve">Assistant Director of Nursing – Primary Health North </w:t>
      </w:r>
      <w:r w:rsidRPr="00257100">
        <w:t xml:space="preserve">works as </w:t>
      </w:r>
      <w:r>
        <w:t>a member of the THS – North</w:t>
      </w:r>
      <w:r w:rsidRPr="00257100">
        <w:t xml:space="preserve"> Leadership Team and will ensure effective professional governance</w:t>
      </w:r>
      <w:r>
        <w:t xml:space="preserve"> and partnerships, quality train</w:t>
      </w:r>
      <w:r w:rsidRPr="00257100">
        <w:t>ing and practice development</w:t>
      </w:r>
      <w:r>
        <w:t>,</w:t>
      </w:r>
      <w:r w:rsidRPr="00257100">
        <w:t xml:space="preserve"> and </w:t>
      </w:r>
      <w:r>
        <w:t xml:space="preserve">will </w:t>
      </w:r>
      <w:r w:rsidRPr="00257100">
        <w:t>collaboratively progress and maximise strategic nursing initiatives including the development of a sustainable workforce</w:t>
      </w:r>
      <w:r>
        <w:t xml:space="preserve"> to</w:t>
      </w:r>
      <w:r w:rsidRPr="00257100">
        <w:t xml:space="preserve"> </w:t>
      </w:r>
      <w:r>
        <w:t>a</w:t>
      </w:r>
      <w:r w:rsidRPr="00257100">
        <w:t>chieve nursing excellence and ensure a sustainable nursing service for our community</w:t>
      </w:r>
      <w:r>
        <w:t>.</w:t>
      </w:r>
    </w:p>
    <w:p w14:paraId="511269A5" w14:textId="024DEFAB" w:rsidR="008B0AA6" w:rsidRPr="008B0AA6" w:rsidRDefault="008E42BC" w:rsidP="008E42BC">
      <w:pPr>
        <w:pStyle w:val="Default"/>
        <w:spacing w:after="140" w:line="300" w:lineRule="atLeast"/>
        <w:jc w:val="both"/>
      </w:pPr>
      <w:r w:rsidRPr="00257100">
        <w:t xml:space="preserve">Provide the </w:t>
      </w:r>
      <w:r>
        <w:t xml:space="preserve">Nursing Director – Primary Health North </w:t>
      </w:r>
      <w:r w:rsidRPr="00257100">
        <w:t xml:space="preserve">with high level quality advice and support. </w:t>
      </w:r>
    </w:p>
    <w:p w14:paraId="04D7A53E" w14:textId="107DF297" w:rsidR="00E91AB6" w:rsidRPr="00405739" w:rsidRDefault="00E91AB6" w:rsidP="00405739">
      <w:pPr>
        <w:pStyle w:val="Heading3"/>
      </w:pPr>
      <w:r w:rsidRPr="00405739">
        <w:t>Duties:</w:t>
      </w:r>
    </w:p>
    <w:p w14:paraId="529FBE36" w14:textId="77777777" w:rsidR="008E42BC" w:rsidRPr="008E42BC" w:rsidRDefault="008E42BC" w:rsidP="008E42BC">
      <w:pPr>
        <w:pStyle w:val="ListNumbered"/>
        <w:numPr>
          <w:ilvl w:val="0"/>
          <w:numId w:val="14"/>
        </w:numPr>
        <w:jc w:val="both"/>
      </w:pPr>
      <w:bookmarkStart w:id="0" w:name="_Hlk66960915"/>
      <w:r w:rsidRPr="008E42BC">
        <w:t xml:space="preserve">Direct the operational activities of Primary Health North consistent with the THS – North objectives and provide effective leadership and coordination, direction and management of human, financial and material resources to achieve those objectives. </w:t>
      </w:r>
    </w:p>
    <w:p w14:paraId="5551041E" w14:textId="77777777" w:rsidR="008E42BC" w:rsidRPr="008E42BC" w:rsidRDefault="008E42BC" w:rsidP="008E42BC">
      <w:pPr>
        <w:pStyle w:val="ListNumbered"/>
        <w:numPr>
          <w:ilvl w:val="0"/>
          <w:numId w:val="14"/>
        </w:numPr>
        <w:jc w:val="both"/>
      </w:pPr>
      <w:r w:rsidRPr="008E42BC">
        <w:t xml:space="preserve">Promote and facilitate the development of a sustainable nursing workforce and the provision of quality, cost effective and efficient nursing service. </w:t>
      </w:r>
    </w:p>
    <w:p w14:paraId="2017DF52" w14:textId="77777777" w:rsidR="008E42BC" w:rsidRPr="008E42BC" w:rsidRDefault="008E42BC" w:rsidP="008E42BC">
      <w:pPr>
        <w:pStyle w:val="ListNumbered"/>
        <w:widowControl w:val="0"/>
        <w:numPr>
          <w:ilvl w:val="0"/>
          <w:numId w:val="14"/>
        </w:numPr>
        <w:jc w:val="both"/>
      </w:pPr>
      <w:r w:rsidRPr="008E42BC">
        <w:t xml:space="preserve">Provide leadership across the clinical service to achieve safe client care and optimal health outcomes, by monitoring standards of nursing care and ensuring clinical nursing practice is client oriented, evidence based and in accordance with relevant legislative, </w:t>
      </w:r>
      <w:proofErr w:type="gramStart"/>
      <w:r w:rsidRPr="008E42BC">
        <w:t>regulatory</w:t>
      </w:r>
      <w:proofErr w:type="gramEnd"/>
      <w:r w:rsidRPr="008E42BC">
        <w:t xml:space="preserve"> and ethical standards. </w:t>
      </w:r>
    </w:p>
    <w:p w14:paraId="4EDF2042" w14:textId="77777777" w:rsidR="008E42BC" w:rsidRPr="008E42BC" w:rsidRDefault="008E42BC" w:rsidP="008E42BC">
      <w:pPr>
        <w:pStyle w:val="ListNumbered"/>
        <w:numPr>
          <w:ilvl w:val="0"/>
          <w:numId w:val="14"/>
        </w:numPr>
        <w:jc w:val="both"/>
      </w:pPr>
      <w:r w:rsidRPr="008E42BC">
        <w:t xml:space="preserve">Within the established framework, work collaboratively with the safety and quality unit to actively promote and ensure safer environments for clients and staff. This includes efficient use of public resources, and development and review of processes, policies and procedures and systems to monitor and manage clinical and corporate risk within the nursing service. </w:t>
      </w:r>
    </w:p>
    <w:p w14:paraId="60E56B27" w14:textId="77777777" w:rsidR="008E42BC" w:rsidRPr="00257100" w:rsidRDefault="008E42BC" w:rsidP="008E42BC">
      <w:pPr>
        <w:pStyle w:val="ListNumbered"/>
        <w:numPr>
          <w:ilvl w:val="0"/>
          <w:numId w:val="14"/>
        </w:numPr>
        <w:jc w:val="both"/>
      </w:pPr>
      <w:r w:rsidRPr="00257100">
        <w:t xml:space="preserve">Provide collaborative leadership and support </w:t>
      </w:r>
      <w:r>
        <w:t xml:space="preserve">for </w:t>
      </w:r>
      <w:r w:rsidRPr="00257100">
        <w:t xml:space="preserve">innovative redesign projects aimed at increasing client access and improving client outcomes and experience, whilst enhancing staff effectiveness and role satisfaction. </w:t>
      </w:r>
    </w:p>
    <w:p w14:paraId="5C4C9594" w14:textId="77777777" w:rsidR="008E42BC" w:rsidRDefault="008E42BC" w:rsidP="008E42BC">
      <w:pPr>
        <w:pStyle w:val="ListNumbered"/>
        <w:numPr>
          <w:ilvl w:val="0"/>
          <w:numId w:val="14"/>
        </w:numPr>
        <w:jc w:val="both"/>
      </w:pPr>
      <w:r w:rsidRPr="00257100">
        <w:t>Actively promote and support a culture of learning and enquiry by facilitating the development and applica</w:t>
      </w:r>
      <w:r>
        <w:t>tion of relevant research in</w:t>
      </w:r>
      <w:r w:rsidRPr="00257100">
        <w:t xml:space="preserve"> clinical area</w:t>
      </w:r>
      <w:r>
        <w:t>s</w:t>
      </w:r>
      <w:r w:rsidRPr="00257100">
        <w:t>, and ensuring undergraduate, post graduate and professional development p</w:t>
      </w:r>
      <w:r>
        <w:t xml:space="preserve">rograms are integrated into </w:t>
      </w:r>
      <w:r w:rsidRPr="00257100">
        <w:t>practice setting</w:t>
      </w:r>
      <w:r>
        <w:t>s</w:t>
      </w:r>
      <w:r w:rsidRPr="00257100">
        <w:t xml:space="preserve">. </w:t>
      </w:r>
    </w:p>
    <w:p w14:paraId="01132384" w14:textId="77777777" w:rsidR="008E42BC" w:rsidRPr="00257100" w:rsidRDefault="008E42BC" w:rsidP="008E42BC">
      <w:pPr>
        <w:pStyle w:val="ListNumbered"/>
        <w:numPr>
          <w:ilvl w:val="0"/>
          <w:numId w:val="14"/>
        </w:numPr>
        <w:jc w:val="both"/>
      </w:pPr>
      <w:r w:rsidRPr="00257100">
        <w:t xml:space="preserve">Represent Primary Health on internal governance committees and working parties including interdepartmental committees and other forums. </w:t>
      </w:r>
    </w:p>
    <w:p w14:paraId="04204EE2" w14:textId="152D1EFE" w:rsidR="00122EAC" w:rsidRDefault="008E42BC" w:rsidP="008E42BC">
      <w:pPr>
        <w:pStyle w:val="ListNumbered"/>
        <w:numPr>
          <w:ilvl w:val="0"/>
          <w:numId w:val="14"/>
        </w:numPr>
        <w:jc w:val="both"/>
      </w:pPr>
      <w:r>
        <w:t xml:space="preserve">Contribute to broader Region and THS </w:t>
      </w:r>
      <w:r w:rsidRPr="00257100">
        <w:t xml:space="preserve">strategic activities and collaborate with the health industry, community groups, educational and professional bodies, </w:t>
      </w:r>
      <w:r>
        <w:t xml:space="preserve">and </w:t>
      </w:r>
      <w:r w:rsidRPr="00257100">
        <w:t>private and public sec</w:t>
      </w:r>
      <w:r>
        <w:t>tor health service providers to improve</w:t>
      </w:r>
      <w:r w:rsidRPr="00257100">
        <w:t xml:space="preserve"> services and health outcomes. </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2BFC4B23" w14:textId="77777777" w:rsidR="008E42BC" w:rsidRPr="0031081E" w:rsidRDefault="0058236F" w:rsidP="008E42BC">
      <w:pPr>
        <w:pStyle w:val="Default"/>
        <w:numPr>
          <w:ilvl w:val="0"/>
          <w:numId w:val="25"/>
        </w:numPr>
        <w:ind w:left="567" w:hanging="567"/>
        <w:jc w:val="both"/>
      </w:pPr>
      <w:r>
        <w:t xml:space="preserve"> </w:t>
      </w:r>
      <w:r w:rsidR="008E42BC" w:rsidRPr="0031081E">
        <w:t>Under the guidance and support of</w:t>
      </w:r>
      <w:r w:rsidR="008E42BC">
        <w:t>,</w:t>
      </w:r>
      <w:r w:rsidR="008E42BC" w:rsidRPr="0031081E">
        <w:t xml:space="preserve"> and in collaboration with</w:t>
      </w:r>
      <w:r w:rsidR="008E42BC">
        <w:t>,</w:t>
      </w:r>
      <w:r w:rsidR="008E42BC" w:rsidRPr="0031081E">
        <w:t xml:space="preserve"> the Nursing Director</w:t>
      </w:r>
      <w:r w:rsidR="008E42BC">
        <w:t xml:space="preserve"> Primary Health North </w:t>
      </w:r>
      <w:r w:rsidR="008E42BC" w:rsidRPr="0031081E">
        <w:t xml:space="preserve">the incumbent is required to function autonomously and is expected to exercise considerable initiative and professional judgement across the spectrum of responsibilities. </w:t>
      </w:r>
    </w:p>
    <w:p w14:paraId="08DB5935" w14:textId="77777777" w:rsidR="008E42BC" w:rsidRPr="0031081E" w:rsidRDefault="008E42BC" w:rsidP="008E42BC">
      <w:pPr>
        <w:pStyle w:val="Default"/>
        <w:numPr>
          <w:ilvl w:val="0"/>
          <w:numId w:val="25"/>
        </w:numPr>
        <w:ind w:left="567" w:hanging="567"/>
        <w:jc w:val="both"/>
      </w:pPr>
      <w:r w:rsidRPr="0031081E">
        <w:t xml:space="preserve">Receives professional guidance and direction from the Nursing Director – Primary Health North and Executive Director of Nursing. </w:t>
      </w:r>
    </w:p>
    <w:p w14:paraId="61F9F169" w14:textId="77777777" w:rsidR="008E42BC" w:rsidRPr="0031081E" w:rsidRDefault="008E42BC" w:rsidP="008E42BC">
      <w:pPr>
        <w:pStyle w:val="Default"/>
        <w:numPr>
          <w:ilvl w:val="0"/>
          <w:numId w:val="25"/>
        </w:numPr>
        <w:ind w:left="567" w:hanging="567"/>
        <w:jc w:val="both"/>
      </w:pPr>
      <w:r w:rsidRPr="0031081E">
        <w:t xml:space="preserve">The occupant is accountable for ensuring: </w:t>
      </w:r>
    </w:p>
    <w:p w14:paraId="4CAF3AF6" w14:textId="54438CD0" w:rsidR="008E42BC" w:rsidRPr="0031081E" w:rsidRDefault="008E42BC" w:rsidP="008E42BC">
      <w:pPr>
        <w:pStyle w:val="ListBullet2"/>
        <w:keepLines/>
        <w:tabs>
          <w:tab w:val="clear" w:pos="643"/>
          <w:tab w:val="num" w:pos="1134"/>
        </w:tabs>
        <w:ind w:left="1134" w:hanging="567"/>
        <w:contextualSpacing w:val="0"/>
        <w:jc w:val="both"/>
      </w:pPr>
      <w:r w:rsidRPr="0031081E">
        <w:t xml:space="preserve">Senior management of nursing and non-nursing staff at various THS North sites, including </w:t>
      </w:r>
      <w:r w:rsidR="00D6249A">
        <w:t>District Hospitals and associated services.</w:t>
      </w:r>
    </w:p>
    <w:p w14:paraId="7975C5D5"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Agreed activity targets and access indicators are met within agreed budgets. </w:t>
      </w:r>
    </w:p>
    <w:p w14:paraId="36336DBF"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Operational plans are </w:t>
      </w:r>
      <w:proofErr w:type="gramStart"/>
      <w:r w:rsidRPr="0031081E">
        <w:t>established</w:t>
      </w:r>
      <w:proofErr w:type="gramEnd"/>
      <w:r w:rsidRPr="0031081E">
        <w:t xml:space="preserve"> and key performance indicators are met. </w:t>
      </w:r>
    </w:p>
    <w:p w14:paraId="6E060B7B"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Performance enhancement and development systems, including management of direct reports, are maintained. </w:t>
      </w:r>
    </w:p>
    <w:p w14:paraId="78F35861"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Services comply with relevant legislation, </w:t>
      </w:r>
      <w:proofErr w:type="gramStart"/>
      <w:r w:rsidRPr="0031081E">
        <w:t>standards</w:t>
      </w:r>
      <w:proofErr w:type="gramEnd"/>
      <w:r w:rsidRPr="0031081E">
        <w:t xml:space="preserve"> and guidelines as objective measures of service delivery. </w:t>
      </w:r>
    </w:p>
    <w:p w14:paraId="2A927441" w14:textId="77777777" w:rsidR="008E42BC" w:rsidRPr="0031081E" w:rsidRDefault="008E42BC" w:rsidP="008E42BC">
      <w:pPr>
        <w:pStyle w:val="ListBullet2"/>
        <w:keepLines/>
        <w:tabs>
          <w:tab w:val="clear" w:pos="643"/>
          <w:tab w:val="num" w:pos="1134"/>
        </w:tabs>
        <w:ind w:left="1134" w:hanging="567"/>
        <w:contextualSpacing w:val="0"/>
        <w:jc w:val="both"/>
      </w:pPr>
      <w:r w:rsidRPr="0031081E">
        <w:t>Integration of the THS – North quality, teaching and learning</w:t>
      </w:r>
      <w:r>
        <w:t>,</w:t>
      </w:r>
      <w:r w:rsidRPr="0031081E">
        <w:t xml:space="preserve"> and service improvement programs into the </w:t>
      </w:r>
      <w:proofErr w:type="gramStart"/>
      <w:r w:rsidRPr="0031081E">
        <w:t>day to day</w:t>
      </w:r>
      <w:proofErr w:type="gramEnd"/>
      <w:r w:rsidRPr="0031081E">
        <w:t xml:space="preserve"> operations of the clinical services areas. </w:t>
      </w:r>
    </w:p>
    <w:p w14:paraId="4F82B48F" w14:textId="77777777" w:rsidR="008E42BC" w:rsidRPr="0031081E" w:rsidRDefault="008E42BC" w:rsidP="008E42BC">
      <w:pPr>
        <w:pStyle w:val="Default"/>
        <w:numPr>
          <w:ilvl w:val="0"/>
          <w:numId w:val="26"/>
        </w:numPr>
        <w:ind w:left="567" w:hanging="567"/>
        <w:jc w:val="both"/>
      </w:pPr>
      <w:r w:rsidRPr="0031081E">
        <w:t xml:space="preserve">As a Member of the THS – North Nursing Leadership team, the Assistant Director of Nursing – Primary Health North will work collaboratively to: </w:t>
      </w:r>
    </w:p>
    <w:p w14:paraId="6455AEB5"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Provide leadership in the continuing development of a culture that places the client at the centre of care, and strives for nursing excellence in clinical practice, management, teaching and research. </w:t>
      </w:r>
    </w:p>
    <w:p w14:paraId="461C5103"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Ensure effective nursing professional and clinical governance systems are in place. </w:t>
      </w:r>
    </w:p>
    <w:p w14:paraId="475CB236" w14:textId="77777777" w:rsidR="008E42BC" w:rsidRPr="0031081E" w:rsidRDefault="008E42BC" w:rsidP="008E42BC">
      <w:pPr>
        <w:pStyle w:val="ListBullet2"/>
        <w:keepLines/>
        <w:tabs>
          <w:tab w:val="clear" w:pos="643"/>
          <w:tab w:val="num" w:pos="1134"/>
        </w:tabs>
        <w:ind w:left="1134" w:hanging="567"/>
        <w:contextualSpacing w:val="0"/>
        <w:jc w:val="both"/>
      </w:pPr>
      <w:r w:rsidRPr="0031081E">
        <w:t xml:space="preserve">Form effective internal and external partnerships, regional and statewide networks, to develop and refine innovative service roles and </w:t>
      </w:r>
      <w:proofErr w:type="gramStart"/>
      <w:r w:rsidRPr="0031081E">
        <w:t>team based</w:t>
      </w:r>
      <w:proofErr w:type="gramEnd"/>
      <w:r w:rsidRPr="0031081E">
        <w:t xml:space="preserve"> responses to meet emerging health care challenges and improve the health of clients and our community. </w:t>
      </w:r>
    </w:p>
    <w:p w14:paraId="2326BD97" w14:textId="18E137F4" w:rsidR="009E55C0" w:rsidRDefault="008E42BC" w:rsidP="008E42BC">
      <w:pPr>
        <w:pStyle w:val="ListBullet2"/>
        <w:keepLines/>
        <w:tabs>
          <w:tab w:val="clear" w:pos="643"/>
          <w:tab w:val="num" w:pos="1134"/>
        </w:tabs>
        <w:ind w:left="1134" w:hanging="567"/>
        <w:contextualSpacing w:val="0"/>
        <w:jc w:val="both"/>
      </w:pPr>
      <w:r w:rsidRPr="0031081E">
        <w:t xml:space="preserve">Implement agreed nursing strategic initiatives across the organisation, while actively supporting leadership development and capacity building at all levels. </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06D8B179" w:rsidR="00FA1C82" w:rsidRPr="008803FC" w:rsidRDefault="003C43E7" w:rsidP="00FA1C82">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lastRenderedPageBreak/>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7AB2A08B" w14:textId="77777777" w:rsidR="008E42BC" w:rsidRPr="0031081E" w:rsidRDefault="008E42BC" w:rsidP="008E42BC">
      <w:pPr>
        <w:pStyle w:val="NumberedList"/>
        <w:numPr>
          <w:ilvl w:val="0"/>
          <w:numId w:val="21"/>
        </w:numPr>
        <w:spacing w:after="190"/>
        <w:jc w:val="both"/>
        <w:rPr>
          <w:szCs w:val="24"/>
        </w:rPr>
      </w:pPr>
      <w:r w:rsidRPr="0031081E">
        <w:rPr>
          <w:szCs w:val="24"/>
        </w:rPr>
        <w:t>Demonstrated ability to provide contemporary nursing/health services leadership in a complex environment</w:t>
      </w:r>
      <w:r>
        <w:rPr>
          <w:szCs w:val="24"/>
        </w:rPr>
        <w:t>,</w:t>
      </w:r>
      <w:r w:rsidRPr="0031081E">
        <w:rPr>
          <w:szCs w:val="24"/>
        </w:rPr>
        <w:t xml:space="preserve"> with knowledge of national and state health issues and reform agendas. </w:t>
      </w:r>
    </w:p>
    <w:p w14:paraId="31C5F107" w14:textId="77777777" w:rsidR="008E42BC" w:rsidRPr="0031081E" w:rsidRDefault="008E42BC" w:rsidP="008E42BC">
      <w:pPr>
        <w:pStyle w:val="NumberedList"/>
        <w:numPr>
          <w:ilvl w:val="0"/>
          <w:numId w:val="21"/>
        </w:numPr>
        <w:spacing w:after="190"/>
        <w:jc w:val="both"/>
        <w:rPr>
          <w:szCs w:val="24"/>
        </w:rPr>
      </w:pPr>
      <w:r w:rsidRPr="0031081E">
        <w:rPr>
          <w:szCs w:val="24"/>
        </w:rPr>
        <w:t xml:space="preserve">Holds a relevant post graduate tertiary qualification </w:t>
      </w:r>
      <w:r>
        <w:rPr>
          <w:szCs w:val="24"/>
        </w:rPr>
        <w:t xml:space="preserve">or </w:t>
      </w:r>
      <w:r w:rsidRPr="0031081E">
        <w:rPr>
          <w:szCs w:val="24"/>
        </w:rPr>
        <w:t xml:space="preserve">extensive experience in nursing in a community practice setting and can demonstrate application of the acquired knowledge base to achieve nursing service improvements and organisational outcomes relevant to the regional wide professional requirements of this position. </w:t>
      </w:r>
    </w:p>
    <w:p w14:paraId="11BC6F30" w14:textId="77777777" w:rsidR="008E42BC" w:rsidRPr="0031081E" w:rsidRDefault="008E42BC" w:rsidP="008E42BC">
      <w:pPr>
        <w:pStyle w:val="NumberedList"/>
        <w:numPr>
          <w:ilvl w:val="0"/>
          <w:numId w:val="21"/>
        </w:numPr>
        <w:spacing w:after="190"/>
        <w:jc w:val="both"/>
        <w:rPr>
          <w:szCs w:val="24"/>
        </w:rPr>
      </w:pPr>
      <w:r w:rsidRPr="0031081E">
        <w:rPr>
          <w:szCs w:val="24"/>
        </w:rPr>
        <w:t xml:space="preserve">Ability to contribute effectively as a member of a multidisciplinary senior management team with proven experience in the management of physical, </w:t>
      </w:r>
      <w:proofErr w:type="gramStart"/>
      <w:r w:rsidRPr="0031081E">
        <w:rPr>
          <w:szCs w:val="24"/>
        </w:rPr>
        <w:t>financial</w:t>
      </w:r>
      <w:proofErr w:type="gramEnd"/>
      <w:r w:rsidRPr="0031081E">
        <w:rPr>
          <w:szCs w:val="24"/>
        </w:rPr>
        <w:t xml:space="preserve"> and human resources under a clinical service model or similar environment. </w:t>
      </w:r>
    </w:p>
    <w:p w14:paraId="05024F85" w14:textId="77777777" w:rsidR="008E42BC" w:rsidRPr="0031081E" w:rsidRDefault="008E42BC" w:rsidP="008E42BC">
      <w:pPr>
        <w:pStyle w:val="NumberedList"/>
        <w:numPr>
          <w:ilvl w:val="0"/>
          <w:numId w:val="21"/>
        </w:numPr>
        <w:spacing w:after="190"/>
        <w:jc w:val="both"/>
        <w:rPr>
          <w:szCs w:val="24"/>
        </w:rPr>
      </w:pPr>
      <w:r w:rsidRPr="0031081E">
        <w:rPr>
          <w:szCs w:val="24"/>
        </w:rPr>
        <w:t xml:space="preserve">High level interpersonal and communication skills including negotiation and conflict resolution skills and a demonstrated capacity to listen, liaise, </w:t>
      </w:r>
      <w:proofErr w:type="gramStart"/>
      <w:r w:rsidRPr="0031081E">
        <w:rPr>
          <w:szCs w:val="24"/>
        </w:rPr>
        <w:t>negotiate</w:t>
      </w:r>
      <w:proofErr w:type="gramEnd"/>
      <w:r w:rsidRPr="0031081E">
        <w:rPr>
          <w:szCs w:val="24"/>
        </w:rPr>
        <w:t xml:space="preserve"> and engage</w:t>
      </w:r>
      <w:r>
        <w:rPr>
          <w:szCs w:val="24"/>
        </w:rPr>
        <w:t xml:space="preserve"> with</w:t>
      </w:r>
      <w:r w:rsidRPr="0031081E">
        <w:rPr>
          <w:szCs w:val="24"/>
        </w:rPr>
        <w:t xml:space="preserve"> a range of internal and external stakeholders to achieve organisational change. </w:t>
      </w:r>
    </w:p>
    <w:p w14:paraId="6C1645A2" w14:textId="15651E13" w:rsidR="00327869" w:rsidRPr="008E42BC" w:rsidRDefault="008E42BC" w:rsidP="008E42BC">
      <w:pPr>
        <w:pStyle w:val="NumberedList"/>
        <w:numPr>
          <w:ilvl w:val="0"/>
          <w:numId w:val="21"/>
        </w:numPr>
        <w:spacing w:after="140"/>
        <w:jc w:val="both"/>
        <w:rPr>
          <w:szCs w:val="24"/>
        </w:rPr>
      </w:pPr>
      <w:r w:rsidRPr="0031081E">
        <w:rPr>
          <w:szCs w:val="24"/>
        </w:rPr>
        <w:t xml:space="preserve">Demonstrated ability to provide leadership in person centred care and achieve quality and safety outcomes through the application of a comprehensive knowledge base in quality improvement, </w:t>
      </w:r>
      <w:proofErr w:type="gramStart"/>
      <w:r w:rsidRPr="0031081E">
        <w:rPr>
          <w:szCs w:val="24"/>
        </w:rPr>
        <w:t>research</w:t>
      </w:r>
      <w:proofErr w:type="gramEnd"/>
      <w:r w:rsidRPr="0031081E">
        <w:rPr>
          <w:szCs w:val="24"/>
        </w:rPr>
        <w:t xml:space="preserve"> and other improvement strategies. </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11"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DA2D" w14:textId="77777777" w:rsidR="00C33951" w:rsidRDefault="00C33951" w:rsidP="00F420E2">
      <w:pPr>
        <w:spacing w:after="0" w:line="240" w:lineRule="auto"/>
      </w:pPr>
      <w:r>
        <w:separator/>
      </w:r>
    </w:p>
  </w:endnote>
  <w:endnote w:type="continuationSeparator" w:id="0">
    <w:p w14:paraId="152D810C" w14:textId="77777777" w:rsidR="00C33951" w:rsidRDefault="00C3395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1747" w14:textId="77777777" w:rsidR="00C33951" w:rsidRDefault="00C33951" w:rsidP="00F420E2">
      <w:pPr>
        <w:spacing w:after="0" w:line="240" w:lineRule="auto"/>
      </w:pPr>
      <w:r>
        <w:separator/>
      </w:r>
    </w:p>
  </w:footnote>
  <w:footnote w:type="continuationSeparator" w:id="0">
    <w:p w14:paraId="5F3442C2" w14:textId="77777777" w:rsidR="00C33951" w:rsidRDefault="00C3395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738693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463C69"/>
    <w:multiLevelType w:val="hybridMultilevel"/>
    <w:tmpl w:val="A6721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6661CC"/>
    <w:multiLevelType w:val="hybridMultilevel"/>
    <w:tmpl w:val="2646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EB1616"/>
    <w:multiLevelType w:val="hybridMultilevel"/>
    <w:tmpl w:val="72F82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2"/>
  </w:num>
  <w:num w:numId="2" w16cid:durableId="1500340960">
    <w:abstractNumId w:val="5"/>
  </w:num>
  <w:num w:numId="3" w16cid:durableId="1486506355">
    <w:abstractNumId w:val="3"/>
  </w:num>
  <w:num w:numId="4" w16cid:durableId="1411611211">
    <w:abstractNumId w:val="11"/>
  </w:num>
  <w:num w:numId="5" w16cid:durableId="1459109428">
    <w:abstractNumId w:val="17"/>
  </w:num>
  <w:num w:numId="6" w16cid:durableId="1409375988">
    <w:abstractNumId w:val="13"/>
  </w:num>
  <w:num w:numId="7" w16cid:durableId="319968110">
    <w:abstractNumId w:val="20"/>
  </w:num>
  <w:num w:numId="8" w16cid:durableId="26029323">
    <w:abstractNumId w:val="2"/>
  </w:num>
  <w:num w:numId="9" w16cid:durableId="309672039">
    <w:abstractNumId w:val="21"/>
  </w:num>
  <w:num w:numId="10" w16cid:durableId="692650977">
    <w:abstractNumId w:val="18"/>
  </w:num>
  <w:num w:numId="11" w16cid:durableId="2074959634">
    <w:abstractNumId w:val="7"/>
  </w:num>
  <w:num w:numId="12" w16cid:durableId="341124744">
    <w:abstractNumId w:val="8"/>
  </w:num>
  <w:num w:numId="13" w16cid:durableId="221259498">
    <w:abstractNumId w:val="12"/>
  </w:num>
  <w:num w:numId="14" w16cid:durableId="1363092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4"/>
  </w:num>
  <w:num w:numId="18" w16cid:durableId="1270893325">
    <w:abstractNumId w:val="4"/>
  </w:num>
  <w:num w:numId="19" w16cid:durableId="1601068128">
    <w:abstractNumId w:val="16"/>
  </w:num>
  <w:num w:numId="20" w16cid:durableId="813985373">
    <w:abstractNumId w:val="19"/>
  </w:num>
  <w:num w:numId="21" w16cid:durableId="901403807">
    <w:abstractNumId w:val="15"/>
  </w:num>
  <w:num w:numId="22" w16cid:durableId="1595089578">
    <w:abstractNumId w:val="6"/>
  </w:num>
  <w:num w:numId="23" w16cid:durableId="227763949">
    <w:abstractNumId w:val="10"/>
  </w:num>
  <w:num w:numId="24" w16cid:durableId="861746750">
    <w:abstractNumId w:val="0"/>
  </w:num>
  <w:num w:numId="25" w16cid:durableId="125703018">
    <w:abstractNumId w:val="9"/>
  </w:num>
  <w:num w:numId="26" w16cid:durableId="243073651">
    <w:abstractNumId w:val="1"/>
  </w:num>
  <w:num w:numId="27" w16cid:durableId="1343818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44AF"/>
    <w:rsid w:val="008A6FEB"/>
    <w:rsid w:val="008B0AA6"/>
    <w:rsid w:val="008B2484"/>
    <w:rsid w:val="008B73AB"/>
    <w:rsid w:val="008B7413"/>
    <w:rsid w:val="008C760C"/>
    <w:rsid w:val="008D0D52"/>
    <w:rsid w:val="008D2FB8"/>
    <w:rsid w:val="008D441B"/>
    <w:rsid w:val="008D560D"/>
    <w:rsid w:val="008E2969"/>
    <w:rsid w:val="008E42BC"/>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63"/>
    <w:rsid w:val="009E53F4"/>
    <w:rsid w:val="009E55C0"/>
    <w:rsid w:val="009F3D24"/>
    <w:rsid w:val="009F4E40"/>
    <w:rsid w:val="009F4FA7"/>
    <w:rsid w:val="009F7C6A"/>
    <w:rsid w:val="00A020CD"/>
    <w:rsid w:val="00A05641"/>
    <w:rsid w:val="00A05FF5"/>
    <w:rsid w:val="00A27DDD"/>
    <w:rsid w:val="00A35C63"/>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3951"/>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249A"/>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8E42BC"/>
    <w:pPr>
      <w:autoSpaceDE w:val="0"/>
      <w:autoSpaceDN w:val="0"/>
      <w:adjustRightInd w:val="0"/>
    </w:pPr>
    <w:rPr>
      <w:rFonts w:ascii="Gill Sans MT" w:eastAsia="Times New Roman" w:hAnsi="Gill Sans MT" w:cs="Gill Sans MT"/>
      <w:color w:val="000000"/>
      <w:lang w:val="en-AU" w:eastAsia="en-AU"/>
    </w:rPr>
  </w:style>
  <w:style w:type="paragraph" w:styleId="ListBullet2">
    <w:name w:val="List Bullet 2"/>
    <w:basedOn w:val="Normal"/>
    <w:uiPriority w:val="99"/>
    <w:unhideWhenUsed/>
    <w:rsid w:val="008E42BC"/>
    <w:pPr>
      <w:numPr>
        <w:numId w:val="24"/>
      </w:numPr>
      <w:contextualSpacing/>
    </w:pPr>
  </w:style>
  <w:style w:type="paragraph" w:styleId="Revision">
    <w:name w:val="Revision"/>
    <w:hidden/>
    <w:uiPriority w:val="99"/>
    <w:semiHidden/>
    <w:rsid w:val="00D6249A"/>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BC0F5B"/>
    <w:rsid w:val="00C96AFA"/>
    <w:rsid w:val="00D826D7"/>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30EC9-CFA6-4A16-8857-06AB80E8A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157C471A-6E6D-45D1-BF82-01E2E3B87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741B7-6C83-4D54-8D69-1A15689A0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1597</Words>
  <Characters>9786</Characters>
  <Application>Microsoft Office Word</Application>
  <DocSecurity>0</DocSecurity>
  <Lines>166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3</cp:revision>
  <cp:lastPrinted>2024-10-21T22:48:00Z</cp:lastPrinted>
  <dcterms:created xsi:type="dcterms:W3CDTF">2024-10-16T21:23:00Z</dcterms:created>
  <dcterms:modified xsi:type="dcterms:W3CDTF">2024-10-21T22:49:00Z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