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12CAC160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00DF54F4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35444965"/>
          </w:p>
        </w:tc>
      </w:tr>
    </w:tbl>
    <w:bookmarkEnd w:id="0"/>
    <w:p w14:paraId="07694437" w14:textId="77777777" w:rsidR="003606E4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7214" behindDoc="1" locked="1" layoutInCell="1" allowOverlap="1" wp14:anchorId="6E2FE331" wp14:editId="3E2BB60D">
            <wp:simplePos x="0" y="0"/>
            <wp:positionH relativeFrom="page">
              <wp:posOffset>40640</wp:posOffset>
            </wp:positionH>
            <wp:positionV relativeFrom="page">
              <wp:align>top</wp:align>
            </wp:positionV>
            <wp:extent cx="7527290" cy="1064133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4420-BAB-Word Template5.pn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AA3C5" w14:textId="77777777" w:rsidR="005C6160" w:rsidRDefault="005C6160" w:rsidP="003606E4">
      <w:pPr>
        <w:rPr>
          <w:rFonts w:ascii="Arial" w:hAnsi="Arial" w:cs="Arial"/>
          <w:b/>
          <w:bCs/>
        </w:rPr>
        <w:sectPr w:rsidR="005C6160" w:rsidSect="00B45AD9">
          <w:headerReference w:type="default" r:id="rId12"/>
          <w:footerReference w:type="default" r:id="rId13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:rsidRPr="00734230" w14:paraId="16C14243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52199E16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3BD2883C" w14:textId="08DECCC0" w:rsidR="003606E4" w:rsidRPr="00AB3139" w:rsidRDefault="00C6032A" w:rsidP="00360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 Property Specialist</w:t>
            </w:r>
          </w:p>
        </w:tc>
      </w:tr>
      <w:tr w:rsidR="003606E4" w:rsidRPr="00734230" w14:paraId="4C72C8E1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0F17BD5D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1CC85508" w14:textId="77777777" w:rsidR="003606E4" w:rsidRPr="00734230" w:rsidRDefault="00C24447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Banking</w:t>
            </w:r>
          </w:p>
        </w:tc>
      </w:tr>
      <w:tr w:rsidR="003606E4" w:rsidRPr="00734230" w14:paraId="2FEBF492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6A9149AF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62C4B8A1" w14:textId="26DEBBA0" w:rsidR="003606E4" w:rsidRPr="00734230" w:rsidRDefault="00C24447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</w:t>
            </w:r>
            <w:r w:rsidR="00535D5F">
              <w:rPr>
                <w:rFonts w:ascii="Arial" w:hAnsi="Arial" w:cs="Arial"/>
              </w:rPr>
              <w:t xml:space="preserve">t and Corporate </w:t>
            </w:r>
            <w:r>
              <w:rPr>
                <w:rFonts w:ascii="Arial" w:hAnsi="Arial" w:cs="Arial"/>
              </w:rPr>
              <w:t>Lending</w:t>
            </w:r>
          </w:p>
        </w:tc>
      </w:tr>
      <w:tr w:rsidR="003606E4" w:rsidRPr="00734230" w14:paraId="309123E8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0A125717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7CA3BCDB" w14:textId="44567FC1" w:rsidR="003606E4" w:rsidRPr="00734230" w:rsidRDefault="00904385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4B1B48FB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70CBACE2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2E785C6F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50B442ED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734230" w14:paraId="66B221E2" w14:textId="77777777" w:rsidTr="00F728B1">
        <w:trPr>
          <w:trHeight w:val="905"/>
        </w:trPr>
        <w:tc>
          <w:tcPr>
            <w:tcW w:w="10456" w:type="dxa"/>
          </w:tcPr>
          <w:p w14:paraId="5A7EDC19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We have a clear strategy and important work in place to become Australia's bank of choice.</w:t>
            </w:r>
          </w:p>
          <w:p w14:paraId="4FCE99C0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3ED3F74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Our values of </w:t>
            </w:r>
            <w:r w:rsidRPr="00734230">
              <w:rPr>
                <w:rFonts w:ascii="Arial" w:hAnsi="Arial" w:cs="Arial"/>
                <w:b/>
                <w:bCs/>
              </w:rPr>
              <w:t>teamwork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integrity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performance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engagement</w:t>
            </w:r>
            <w:r w:rsidRPr="00734230">
              <w:rPr>
                <w:rFonts w:ascii="Arial" w:hAnsi="Arial" w:cs="Arial"/>
              </w:rPr>
              <w:t xml:space="preserve">, </w:t>
            </w:r>
            <w:proofErr w:type="gramStart"/>
            <w:r w:rsidRPr="00734230">
              <w:rPr>
                <w:rFonts w:ascii="Arial" w:hAnsi="Arial" w:cs="Arial"/>
                <w:b/>
                <w:bCs/>
              </w:rPr>
              <w:t>leadership</w:t>
            </w:r>
            <w:proofErr w:type="gramEnd"/>
            <w:r w:rsidRPr="00734230">
              <w:rPr>
                <w:rFonts w:ascii="Arial" w:hAnsi="Arial" w:cs="Arial"/>
              </w:rPr>
              <w:t xml:space="preserve"> and </w:t>
            </w:r>
            <w:r w:rsidRPr="00734230">
              <w:rPr>
                <w:rFonts w:ascii="Arial" w:hAnsi="Arial" w:cs="Arial"/>
                <w:b/>
                <w:bCs/>
              </w:rPr>
              <w:t>passion</w:t>
            </w:r>
            <w:r w:rsidRPr="00734230">
              <w:rPr>
                <w:rFonts w:ascii="Arial" w:hAnsi="Arial" w:cs="Arial"/>
              </w:rPr>
              <w:t xml:space="preserve"> are at the core of who we are and form the expectation of the behaviours we adopt every day.</w:t>
            </w:r>
          </w:p>
          <w:p w14:paraId="7FA823C6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0714C93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734230">
              <w:rPr>
                <w:rFonts w:ascii="Arial" w:hAnsi="Arial" w:cs="Arial"/>
                <w:b/>
                <w:bCs/>
              </w:rPr>
              <w:t>act commercially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move fast to help customers achieve their goals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recognise people for their impact</w:t>
            </w:r>
            <w:r w:rsidRPr="00734230">
              <w:rPr>
                <w:rFonts w:ascii="Arial" w:hAnsi="Arial" w:cs="Arial"/>
              </w:rPr>
              <w:t xml:space="preserve">; and </w:t>
            </w:r>
            <w:r w:rsidRPr="00734230">
              <w:rPr>
                <w:rFonts w:ascii="Arial" w:hAnsi="Arial" w:cs="Arial"/>
                <w:b/>
                <w:bCs/>
              </w:rPr>
              <w:t>actively challenge the status quo</w:t>
            </w:r>
            <w:r w:rsidRPr="00734230">
              <w:rPr>
                <w:rFonts w:ascii="Arial" w:hAnsi="Arial" w:cs="Arial"/>
              </w:rPr>
              <w:t>.</w:t>
            </w:r>
          </w:p>
          <w:p w14:paraId="4593A81A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CA4BB4C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Together, we’re creating a culture we can continue to be proud of; one that will help us reach new heights.</w:t>
            </w:r>
          </w:p>
        </w:tc>
      </w:tr>
    </w:tbl>
    <w:p w14:paraId="5ACABBAF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2E8F0796" w14:textId="77777777" w:rsidR="005C6160" w:rsidRDefault="005C6160" w:rsidP="005705F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  <w:bookmarkStart w:id="1" w:name="_Hlk35444989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10F63E8F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4022C542" w14:textId="77777777" w:rsidR="003606E4" w:rsidRPr="00734230" w:rsidRDefault="00A32B31" w:rsidP="005705FF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PROFILE</w:t>
            </w:r>
          </w:p>
        </w:tc>
      </w:tr>
      <w:bookmarkEnd w:id="1"/>
    </w:tbl>
    <w:p w14:paraId="51CAB5A9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68A7F9B2" w14:textId="77777777" w:rsidR="005C6160" w:rsidRDefault="005C6160" w:rsidP="00E5307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4F6A2F41" w14:textId="77777777" w:rsidTr="00734230">
        <w:trPr>
          <w:trHeight w:val="237"/>
        </w:trPr>
        <w:tc>
          <w:tcPr>
            <w:tcW w:w="10456" w:type="dxa"/>
            <w:shd w:val="clear" w:color="auto" w:fill="50003A"/>
          </w:tcPr>
          <w:p w14:paraId="0F2311AF" w14:textId="77777777" w:rsidR="00CC02CB" w:rsidRPr="00734230" w:rsidRDefault="0096421D" w:rsidP="00E5307F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:rsidRPr="00734230" w14:paraId="7A5CE3BC" w14:textId="77777777" w:rsidTr="003606E4">
        <w:trPr>
          <w:trHeight w:val="2835"/>
        </w:trPr>
        <w:tc>
          <w:tcPr>
            <w:tcW w:w="10456" w:type="dxa"/>
          </w:tcPr>
          <w:p w14:paraId="37A3B1CC" w14:textId="77777777" w:rsidR="00C24447" w:rsidRPr="00C24447" w:rsidRDefault="00C24447" w:rsidP="00C24447">
            <w:pPr>
              <w:spacing w:line="276" w:lineRule="auto"/>
              <w:ind w:left="-851" w:right="-23"/>
              <w:rPr>
                <w:rFonts w:ascii="Calibri" w:eastAsia="Times New Roman" w:hAnsi="Calibri" w:cs="Calibri"/>
                <w:bCs/>
                <w:iCs/>
                <w:spacing w:val="-5"/>
              </w:rPr>
            </w:pPr>
          </w:p>
          <w:p w14:paraId="62F2475D" w14:textId="7DB762AE" w:rsidR="00702AAC" w:rsidRDefault="00C24447" w:rsidP="00C24447">
            <w:pPr>
              <w:tabs>
                <w:tab w:val="left" w:pos="-567"/>
              </w:tabs>
              <w:spacing w:after="200"/>
              <w:rPr>
                <w:rFonts w:ascii="Calibri" w:eastAsia="Times New Roman" w:hAnsi="Calibri" w:cs="Calibri"/>
                <w:bCs/>
                <w:iCs/>
                <w:spacing w:val="-5"/>
              </w:rPr>
            </w:pPr>
            <w:r w:rsidRPr="00C24447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The </w:t>
            </w:r>
            <w:r w:rsidR="00C6032A">
              <w:rPr>
                <w:rFonts w:ascii="Calibri" w:eastAsia="Times New Roman" w:hAnsi="Calibri" w:cs="Calibri"/>
                <w:bCs/>
                <w:iCs/>
                <w:spacing w:val="-5"/>
              </w:rPr>
              <w:t>Property</w:t>
            </w:r>
            <w:r w:rsidRPr="00C24447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 team sits within the Specialist and Corporate Banking function within Business Customer.  It manages a portfolio of </w:t>
            </w:r>
            <w:r w:rsidR="00C6032A">
              <w:rPr>
                <w:rFonts w:ascii="Calibri" w:eastAsia="Times New Roman" w:hAnsi="Calibri" w:cs="Calibri"/>
                <w:bCs/>
                <w:iCs/>
                <w:spacing w:val="-5"/>
              </w:rPr>
              <w:t>Property</w:t>
            </w:r>
            <w:r w:rsidRPr="00C24447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 clients and is responsible for identifying, </w:t>
            </w:r>
            <w:proofErr w:type="gramStart"/>
            <w:r w:rsidRPr="00C24447">
              <w:rPr>
                <w:rFonts w:ascii="Calibri" w:eastAsia="Times New Roman" w:hAnsi="Calibri" w:cs="Calibri"/>
                <w:bCs/>
                <w:iCs/>
                <w:spacing w:val="-5"/>
              </w:rPr>
              <w:t>establishing</w:t>
            </w:r>
            <w:proofErr w:type="gramEnd"/>
            <w:r w:rsidRPr="00C24447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 and managing lending relationships in the Corporate/Institutional Banking space</w:t>
            </w:r>
            <w:r w:rsidR="00882702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.  </w:t>
            </w:r>
            <w:r w:rsidR="00C6032A">
              <w:rPr>
                <w:rFonts w:ascii="Calibri" w:eastAsia="Times New Roman" w:hAnsi="Calibri" w:cs="Calibri"/>
                <w:bCs/>
                <w:iCs/>
                <w:spacing w:val="-5"/>
              </w:rPr>
              <w:t>The Senior Property Specialist manages commercial property customer relationships and acquisition, contributing to the lending growth and retention targets for Bendigo’s commercial property lending.</w:t>
            </w:r>
          </w:p>
          <w:p w14:paraId="5D0321D5" w14:textId="5F917A00" w:rsidR="00882702" w:rsidRPr="00C24447" w:rsidRDefault="00882702" w:rsidP="00882702">
            <w:pPr>
              <w:tabs>
                <w:tab w:val="left" w:pos="-567"/>
              </w:tabs>
              <w:spacing w:after="200"/>
              <w:rPr>
                <w:rFonts w:ascii="Calibri" w:eastAsia="Times New Roman" w:hAnsi="Calibri" w:cs="Calibri"/>
                <w:bCs/>
                <w:iCs/>
                <w:spacing w:val="-5"/>
              </w:rPr>
            </w:pPr>
            <w:r w:rsidRPr="00F46325"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The </w:t>
            </w:r>
            <w:r>
              <w:rPr>
                <w:rFonts w:ascii="Calibri" w:eastAsia="Times New Roman" w:hAnsi="Calibri" w:cs="Calibri"/>
                <w:bCs/>
                <w:iCs/>
                <w:spacing w:val="-5"/>
              </w:rPr>
              <w:t xml:space="preserve">Senior Property </w:t>
            </w:r>
            <w:r w:rsidRPr="00F46325">
              <w:rPr>
                <w:rFonts w:ascii="Calibri" w:eastAsia="Times New Roman" w:hAnsi="Calibri" w:cs="Calibri"/>
                <w:bCs/>
                <w:iCs/>
                <w:spacing w:val="-5"/>
              </w:rPr>
              <w:t>Specialist will integrate the segment to the overall Specialist Function in achieving growth and containment of the Specialist Portfolio which will be achieved through accountability and responsibility.</w:t>
            </w:r>
          </w:p>
          <w:p w14:paraId="3A9B63C5" w14:textId="77777777" w:rsidR="00882702" w:rsidRDefault="00882702" w:rsidP="00C24447">
            <w:pPr>
              <w:tabs>
                <w:tab w:val="left" w:pos="-567"/>
              </w:tabs>
              <w:spacing w:after="200"/>
              <w:rPr>
                <w:rFonts w:ascii="Calibri" w:eastAsia="Times New Roman" w:hAnsi="Calibri" w:cs="Calibri"/>
                <w:bCs/>
                <w:iCs/>
                <w:spacing w:val="-5"/>
              </w:rPr>
            </w:pPr>
          </w:p>
          <w:p w14:paraId="01AD8F3E" w14:textId="48398D65" w:rsidR="00882702" w:rsidRPr="00734230" w:rsidRDefault="00882702" w:rsidP="00C24447">
            <w:pPr>
              <w:tabs>
                <w:tab w:val="left" w:pos="-567"/>
              </w:tabs>
              <w:spacing w:after="200"/>
              <w:rPr>
                <w:rFonts w:ascii="Arial" w:hAnsi="Arial" w:cs="Arial"/>
              </w:rPr>
            </w:pPr>
          </w:p>
        </w:tc>
      </w:tr>
    </w:tbl>
    <w:p w14:paraId="58999590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170BA63B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346823D2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34F4F502" w14:textId="77777777" w:rsidR="00CC02CB" w:rsidRPr="00734230" w:rsidRDefault="004F315F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:rsidRPr="00734230" w14:paraId="706C00FE" w14:textId="77777777" w:rsidTr="003606E4">
        <w:trPr>
          <w:trHeight w:val="2835"/>
        </w:trPr>
        <w:tc>
          <w:tcPr>
            <w:tcW w:w="10456" w:type="dxa"/>
          </w:tcPr>
          <w:p w14:paraId="5B30017E" w14:textId="77777777" w:rsidR="008A400C" w:rsidRPr="008A400C" w:rsidRDefault="008A400C" w:rsidP="008A400C">
            <w:pPr>
              <w:spacing w:line="276" w:lineRule="auto"/>
              <w:ind w:right="-765"/>
              <w:rPr>
                <w:rFonts w:ascii="Calibri" w:eastAsia="Calibri" w:hAnsi="Calibri" w:cs="Calibri"/>
              </w:rPr>
            </w:pPr>
            <w:r w:rsidRPr="008A400C">
              <w:rPr>
                <w:rFonts w:ascii="Calibri" w:eastAsia="Calibri" w:hAnsi="Calibri" w:cs="Calibri"/>
              </w:rPr>
              <w:t>The Senior Property Specialist has priority to achieve:</w:t>
            </w:r>
          </w:p>
          <w:p w14:paraId="5BB62C51" w14:textId="77777777" w:rsidR="008A400C" w:rsidRPr="008A400C" w:rsidRDefault="008A400C" w:rsidP="008A400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A400C">
              <w:rPr>
                <w:rFonts w:ascii="Calibri" w:eastAsia="Calibri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76CF0EB1" w14:textId="77777777" w:rsidR="008A400C" w:rsidRPr="008A400C" w:rsidRDefault="008A400C" w:rsidP="008A400C">
            <w:pPr>
              <w:numPr>
                <w:ilvl w:val="0"/>
                <w:numId w:val="14"/>
              </w:numPr>
              <w:spacing w:line="276" w:lineRule="auto"/>
              <w:ind w:right="141"/>
              <w:rPr>
                <w:rFonts w:ascii="Calibri" w:eastAsia="Calibri" w:hAnsi="Calibri" w:cs="Calibri"/>
              </w:rPr>
            </w:pPr>
            <w:r w:rsidRPr="008A400C">
              <w:rPr>
                <w:rFonts w:ascii="Calibri" w:eastAsia="Calibri" w:hAnsi="Calibri" w:cs="Calibri"/>
              </w:rPr>
              <w:t>Retention of commercially viable business relationships, deepening existing relationships to provide customer relevant solutions and services</w:t>
            </w:r>
          </w:p>
          <w:p w14:paraId="00739264" w14:textId="77777777" w:rsidR="008A400C" w:rsidRPr="008A400C" w:rsidRDefault="008A400C" w:rsidP="008A400C">
            <w:pPr>
              <w:numPr>
                <w:ilvl w:val="0"/>
                <w:numId w:val="14"/>
              </w:numPr>
              <w:spacing w:line="276" w:lineRule="auto"/>
              <w:ind w:right="-1"/>
              <w:rPr>
                <w:rFonts w:ascii="Calibri" w:eastAsia="Calibri" w:hAnsi="Calibri" w:cs="Times New Roman"/>
                <w:bCs/>
                <w:iCs/>
              </w:rPr>
            </w:pPr>
            <w:r w:rsidRPr="008A400C">
              <w:rPr>
                <w:rFonts w:ascii="Calibri" w:eastAsia="Calibri" w:hAnsi="Calibri" w:cs="Times New Roman"/>
                <w:bCs/>
                <w:iCs/>
              </w:rPr>
              <w:t>Portfolio management to maintain credit and quality in accordance with the Bank’s credit risk appetite and policies</w:t>
            </w:r>
          </w:p>
          <w:p w14:paraId="6CC3C3FE" w14:textId="6B023B7F" w:rsidR="008A400C" w:rsidRPr="008A400C" w:rsidRDefault="008A400C" w:rsidP="008A400C">
            <w:pPr>
              <w:numPr>
                <w:ilvl w:val="0"/>
                <w:numId w:val="14"/>
              </w:numPr>
              <w:spacing w:line="276" w:lineRule="auto"/>
              <w:ind w:right="-1"/>
              <w:rPr>
                <w:rFonts w:ascii="Calibri" w:eastAsia="Calibri" w:hAnsi="Calibri" w:cs="Times New Roman"/>
                <w:bCs/>
                <w:iCs/>
              </w:rPr>
            </w:pPr>
            <w:r w:rsidRPr="008A400C">
              <w:rPr>
                <w:rFonts w:ascii="Calibri" w:eastAsia="Calibri" w:hAnsi="Calibri" w:cs="Times New Roman"/>
                <w:bCs/>
                <w:iCs/>
              </w:rPr>
              <w:t xml:space="preserve">Business development to grow and acquire commercial property lending </w:t>
            </w:r>
          </w:p>
          <w:p w14:paraId="2D42D3EC" w14:textId="77777777" w:rsidR="008A400C" w:rsidRPr="008A400C" w:rsidRDefault="008A400C" w:rsidP="008A400C">
            <w:pPr>
              <w:numPr>
                <w:ilvl w:val="0"/>
                <w:numId w:val="14"/>
              </w:numPr>
              <w:spacing w:line="276" w:lineRule="auto"/>
              <w:ind w:right="-1"/>
              <w:rPr>
                <w:rFonts w:ascii="Calibri" w:eastAsia="Calibri" w:hAnsi="Calibri" w:cs="Times New Roman"/>
                <w:bCs/>
                <w:iCs/>
              </w:rPr>
            </w:pPr>
            <w:r w:rsidRPr="008A400C">
              <w:rPr>
                <w:rFonts w:ascii="Calibri" w:eastAsia="Calibri" w:hAnsi="Calibri" w:cs="Times New Roman"/>
                <w:bCs/>
                <w:iCs/>
              </w:rPr>
              <w:t>Lead and develop the Assistant Property Specialist to successfully support customer relationship and portfolio management</w:t>
            </w:r>
          </w:p>
          <w:p w14:paraId="587DE2A0" w14:textId="77777777" w:rsidR="00FC1548" w:rsidRPr="00734230" w:rsidRDefault="00FC1548" w:rsidP="007061A1">
            <w:pPr>
              <w:rPr>
                <w:rFonts w:ascii="Arial" w:hAnsi="Arial" w:cs="Arial"/>
              </w:rPr>
            </w:pPr>
          </w:p>
        </w:tc>
      </w:tr>
    </w:tbl>
    <w:p w14:paraId="7A6F0D8D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1167CF0A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:rsidRPr="00734230" w14:paraId="4B2885F2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567E6D00" w14:textId="77777777" w:rsidR="00FC1548" w:rsidRPr="00734230" w:rsidRDefault="00B65F0A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734230" w14:paraId="1061EB88" w14:textId="77777777" w:rsidTr="00DE5C28">
        <w:trPr>
          <w:trHeight w:val="1984"/>
        </w:trPr>
        <w:tc>
          <w:tcPr>
            <w:tcW w:w="10456" w:type="dxa"/>
          </w:tcPr>
          <w:p w14:paraId="6CA772CC" w14:textId="1ABF0DAA" w:rsidR="00C24447" w:rsidRPr="00C24447" w:rsidRDefault="00C24447" w:rsidP="00C24447">
            <w:pPr>
              <w:spacing w:line="276" w:lineRule="auto"/>
              <w:ind w:right="-765"/>
              <w:rPr>
                <w:rFonts w:ascii="Calibri" w:eastAsia="Calibri" w:hAnsi="Calibri" w:cs="Calibri"/>
                <w:iCs/>
              </w:rPr>
            </w:pPr>
            <w:r w:rsidRPr="00C24447">
              <w:rPr>
                <w:rFonts w:ascii="Calibri" w:eastAsia="Calibri" w:hAnsi="Calibri" w:cs="Calibri"/>
                <w:iCs/>
              </w:rPr>
              <w:lastRenderedPageBreak/>
              <w:t xml:space="preserve">Reporting to the </w:t>
            </w:r>
            <w:r w:rsidR="008A400C">
              <w:rPr>
                <w:rFonts w:ascii="Calibri" w:eastAsia="Calibri" w:hAnsi="Calibri" w:cs="Calibri"/>
                <w:iCs/>
              </w:rPr>
              <w:t>National Manager Property, k</w:t>
            </w:r>
            <w:r w:rsidRPr="00C24447">
              <w:rPr>
                <w:rFonts w:ascii="Calibri" w:eastAsia="Calibri" w:hAnsi="Calibri" w:cs="Calibri"/>
                <w:iCs/>
              </w:rPr>
              <w:t>ey stakeholders include:</w:t>
            </w:r>
          </w:p>
          <w:p w14:paraId="6EEBECCD" w14:textId="2E7BF42C" w:rsidR="00C24447" w:rsidRPr="00C24447" w:rsidRDefault="00C24447" w:rsidP="00C24447">
            <w:pPr>
              <w:numPr>
                <w:ilvl w:val="0"/>
                <w:numId w:val="6"/>
              </w:numPr>
              <w:spacing w:line="276" w:lineRule="auto"/>
              <w:ind w:right="-765"/>
              <w:rPr>
                <w:rFonts w:ascii="Calibri" w:eastAsia="Calibri" w:hAnsi="Calibri" w:cs="Times New Roman"/>
                <w:bCs/>
                <w:iCs/>
              </w:rPr>
            </w:pPr>
            <w:r w:rsidRPr="00C24447">
              <w:rPr>
                <w:rFonts w:ascii="Calibri" w:eastAsia="Calibri" w:hAnsi="Calibri" w:cs="Times New Roman"/>
                <w:bCs/>
                <w:iCs/>
              </w:rPr>
              <w:t xml:space="preserve">External clients and customers </w:t>
            </w:r>
          </w:p>
          <w:p w14:paraId="6BE85581" w14:textId="77777777" w:rsidR="00C24447" w:rsidRPr="00C24447" w:rsidRDefault="00C24447" w:rsidP="00C24447">
            <w:pPr>
              <w:numPr>
                <w:ilvl w:val="0"/>
                <w:numId w:val="6"/>
              </w:numPr>
              <w:spacing w:line="276" w:lineRule="auto"/>
              <w:ind w:right="-765"/>
              <w:rPr>
                <w:rFonts w:ascii="Calibri" w:eastAsia="Calibri" w:hAnsi="Calibri" w:cs="Times New Roman"/>
                <w:bCs/>
                <w:iCs/>
              </w:rPr>
            </w:pPr>
            <w:r w:rsidRPr="00C24447">
              <w:rPr>
                <w:rFonts w:ascii="Calibri" w:eastAsia="Calibri" w:hAnsi="Calibri" w:cs="Times New Roman"/>
                <w:bCs/>
                <w:iCs/>
              </w:rPr>
              <w:t>External partners, including accountants, solicitors, valuers, business advisers</w:t>
            </w:r>
          </w:p>
          <w:p w14:paraId="4B251865" w14:textId="77777777" w:rsidR="00C24447" w:rsidRPr="00C24447" w:rsidRDefault="00C24447" w:rsidP="00C24447">
            <w:pPr>
              <w:numPr>
                <w:ilvl w:val="0"/>
                <w:numId w:val="6"/>
              </w:numPr>
              <w:spacing w:line="276" w:lineRule="auto"/>
              <w:ind w:right="-765"/>
              <w:rPr>
                <w:rFonts w:ascii="Calibri" w:eastAsia="Calibri" w:hAnsi="Calibri" w:cs="Times New Roman"/>
                <w:bCs/>
                <w:iCs/>
              </w:rPr>
            </w:pPr>
            <w:r w:rsidRPr="00C24447">
              <w:rPr>
                <w:rFonts w:ascii="Calibri" w:eastAsia="Calibri" w:hAnsi="Calibri" w:cs="Times New Roman"/>
                <w:bCs/>
                <w:iCs/>
              </w:rPr>
              <w:t>Leadership team and broader Business Banking leaders and teams</w:t>
            </w:r>
          </w:p>
          <w:p w14:paraId="6925AF22" w14:textId="77777777" w:rsidR="00C24447" w:rsidRPr="00C24447" w:rsidRDefault="00C24447" w:rsidP="00C24447">
            <w:pPr>
              <w:numPr>
                <w:ilvl w:val="0"/>
                <w:numId w:val="6"/>
              </w:numPr>
              <w:spacing w:line="276" w:lineRule="auto"/>
              <w:ind w:right="-765"/>
              <w:rPr>
                <w:rFonts w:ascii="Calibri" w:eastAsia="Calibri" w:hAnsi="Calibri" w:cs="Times New Roman"/>
                <w:bCs/>
                <w:iCs/>
              </w:rPr>
            </w:pPr>
            <w:r w:rsidRPr="00C24447">
              <w:rPr>
                <w:rFonts w:ascii="Calibri" w:eastAsia="Calibri" w:hAnsi="Calibri" w:cs="Times New Roman"/>
                <w:bCs/>
                <w:iCs/>
              </w:rPr>
              <w:t>Internal partners including Risk, Legal and Compliance teams</w:t>
            </w:r>
          </w:p>
          <w:p w14:paraId="65BCA063" w14:textId="77777777" w:rsidR="00DE5C28" w:rsidRPr="00734230" w:rsidRDefault="00DE5C28" w:rsidP="00C24447">
            <w:pPr>
              <w:ind w:left="1440"/>
              <w:rPr>
                <w:rFonts w:ascii="Arial" w:hAnsi="Arial" w:cs="Arial"/>
              </w:rPr>
            </w:pPr>
          </w:p>
        </w:tc>
      </w:tr>
    </w:tbl>
    <w:p w14:paraId="179573A9" w14:textId="77777777" w:rsidR="00A32B31" w:rsidRPr="00734230" w:rsidRDefault="00A32B31" w:rsidP="00E5307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:rsidRPr="00734230" w14:paraId="0C55521A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20021E68" w14:textId="77777777" w:rsidR="00A32B31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3B6C83" w14:textId="77777777" w:rsidR="00A32B31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1" layoutInCell="1" allowOverlap="1" wp14:anchorId="2DF3F640" wp14:editId="033AD3D0">
            <wp:simplePos x="0" y="0"/>
            <wp:positionH relativeFrom="page">
              <wp:posOffset>20955</wp:posOffset>
            </wp:positionH>
            <wp:positionV relativeFrom="page">
              <wp:align>bottom</wp:align>
            </wp:positionV>
            <wp:extent cx="7548880" cy="1066673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B8DA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92E1C" w:rsidRPr="00734230" w14:paraId="3B4AA42A" w14:textId="77777777" w:rsidTr="00734230">
        <w:tc>
          <w:tcPr>
            <w:tcW w:w="10485" w:type="dxa"/>
            <w:gridSpan w:val="2"/>
            <w:shd w:val="clear" w:color="auto" w:fill="50003A"/>
          </w:tcPr>
          <w:p w14:paraId="29C6662D" w14:textId="77777777" w:rsidR="00992E1C" w:rsidRPr="00734230" w:rsidRDefault="00992E1C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8A400C" w:rsidRPr="00734230" w14:paraId="3638C727" w14:textId="77777777" w:rsidTr="00A32B31">
        <w:trPr>
          <w:trHeight w:val="1531"/>
        </w:trPr>
        <w:tc>
          <w:tcPr>
            <w:tcW w:w="2689" w:type="dxa"/>
          </w:tcPr>
          <w:p w14:paraId="035DE07E" w14:textId="7251F5C1" w:rsidR="008A400C" w:rsidRDefault="00A9540E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 Service</w:t>
            </w:r>
          </w:p>
        </w:tc>
        <w:tc>
          <w:tcPr>
            <w:tcW w:w="7796" w:type="dxa"/>
          </w:tcPr>
          <w:p w14:paraId="625DD9F3" w14:textId="77777777" w:rsidR="00A9540E" w:rsidRPr="007C6FE2" w:rsidRDefault="00A9540E" w:rsidP="00A9540E">
            <w:pPr>
              <w:pStyle w:val="BodyText"/>
              <w:numPr>
                <w:ilvl w:val="0"/>
                <w:numId w:val="7"/>
              </w:numPr>
              <w:spacing w:after="0" w:line="276" w:lineRule="auto"/>
            </w:pPr>
            <w:r w:rsidRPr="00A71390">
              <w:rPr>
                <w:rFonts w:cs="Calibri"/>
              </w:rPr>
              <w:t>Consistently deliver on the Bank’s promise to customers by meeting their needs and/or matching appropriate products to their needs</w:t>
            </w:r>
            <w:r w:rsidRPr="000550B8">
              <w:rPr>
                <w:rFonts w:cs="Arial"/>
              </w:rPr>
              <w:t>.</w:t>
            </w:r>
          </w:p>
          <w:p w14:paraId="457F2B06" w14:textId="4AD52262" w:rsidR="00A9540E" w:rsidRPr="002A37D0" w:rsidRDefault="00A9540E" w:rsidP="00A9540E">
            <w:pPr>
              <w:pStyle w:val="BodyText"/>
              <w:numPr>
                <w:ilvl w:val="0"/>
                <w:numId w:val="7"/>
              </w:numPr>
              <w:spacing w:after="0" w:line="276" w:lineRule="auto"/>
            </w:pPr>
            <w:r>
              <w:t>Working with the National Manager Property, implement approaches to support improved customer experience and advocacy.</w:t>
            </w:r>
          </w:p>
          <w:p w14:paraId="4379E451" w14:textId="28DD4ADF" w:rsidR="008A400C" w:rsidRPr="00A9540E" w:rsidRDefault="00A9540E" w:rsidP="00A9540E">
            <w:pPr>
              <w:pStyle w:val="BodyText"/>
              <w:numPr>
                <w:ilvl w:val="0"/>
                <w:numId w:val="7"/>
              </w:numPr>
              <w:spacing w:after="0" w:line="276" w:lineRule="auto"/>
            </w:pPr>
            <w:r>
              <w:t xml:space="preserve">Conduct needs analysis to identify opportunities for deepening customer relationships in equipment finance, financial markets, </w:t>
            </w:r>
            <w:proofErr w:type="gramStart"/>
            <w:r>
              <w:t>wealth</w:t>
            </w:r>
            <w:proofErr w:type="gramEnd"/>
            <w:r>
              <w:t xml:space="preserve"> and insurance products.</w:t>
            </w:r>
          </w:p>
        </w:tc>
      </w:tr>
      <w:tr w:rsidR="00B5304E" w:rsidRPr="00734230" w14:paraId="60F44283" w14:textId="77777777" w:rsidTr="00A32B31">
        <w:trPr>
          <w:trHeight w:val="1531"/>
        </w:trPr>
        <w:tc>
          <w:tcPr>
            <w:tcW w:w="2689" w:type="dxa"/>
          </w:tcPr>
          <w:p w14:paraId="1B351A73" w14:textId="1B08F5F6" w:rsidR="00B5304E" w:rsidRDefault="00B5304E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Performance</w:t>
            </w:r>
          </w:p>
        </w:tc>
        <w:tc>
          <w:tcPr>
            <w:tcW w:w="7796" w:type="dxa"/>
          </w:tcPr>
          <w:p w14:paraId="25962683" w14:textId="42B3D83C" w:rsidR="00B5304E" w:rsidRPr="008C4AB9" w:rsidRDefault="00B5304E" w:rsidP="00B530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 w:rsidRPr="00CE39C3">
              <w:rPr>
                <w:rFonts w:cs="Calibri"/>
                <w:shd w:val="clear" w:color="auto" w:fill="FFFFFF"/>
              </w:rPr>
              <w:t>Manage and grow a portfolio of profitable commercial property clients</w:t>
            </w:r>
          </w:p>
          <w:p w14:paraId="0C5025FE" w14:textId="77777777" w:rsidR="00B5304E" w:rsidRPr="008C4AB9" w:rsidRDefault="00B5304E" w:rsidP="00B530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AU"/>
              </w:rPr>
            </w:pPr>
            <w:r w:rsidRPr="008C4AB9">
              <w:rPr>
                <w:rFonts w:cs="Calibri"/>
                <w:color w:val="000000"/>
                <w:lang w:eastAsia="en-AU"/>
              </w:rPr>
              <w:t xml:space="preserve">Build and maintain strong business relationships and provide high quality lending to new and existing customers. </w:t>
            </w:r>
          </w:p>
          <w:p w14:paraId="79CE2FCD" w14:textId="77777777" w:rsidR="00B5304E" w:rsidRDefault="00B5304E" w:rsidP="00B5304E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Achieve individual and contribute to team customer and portfolio targets.</w:t>
            </w:r>
          </w:p>
          <w:p w14:paraId="760CC3F4" w14:textId="3A989D53" w:rsidR="00B5304E" w:rsidRDefault="00B5304E" w:rsidP="00B5304E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Support the National Manager Property to maintain direct costs within budget for the local area. </w:t>
            </w:r>
          </w:p>
          <w:p w14:paraId="62C66AD7" w14:textId="77777777" w:rsidR="00B5304E" w:rsidRDefault="00B5304E" w:rsidP="00B5304E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Report on your loan portfolio against financial and volume targets, acting on results to meet ongoing customer growth and retention targets.</w:t>
            </w:r>
          </w:p>
          <w:p w14:paraId="5F447974" w14:textId="77777777" w:rsidR="00B5304E" w:rsidRPr="009307CE" w:rsidRDefault="00B5304E" w:rsidP="00B5304E">
            <w:pPr>
              <w:autoSpaceDE w:val="0"/>
              <w:autoSpaceDN w:val="0"/>
              <w:adjustRightInd w:val="0"/>
              <w:ind w:left="360"/>
              <w:rPr>
                <w:rFonts w:cs="Calibri"/>
                <w:lang w:eastAsia="en-AU"/>
              </w:rPr>
            </w:pPr>
          </w:p>
        </w:tc>
      </w:tr>
      <w:tr w:rsidR="00A9540E" w:rsidRPr="00734230" w14:paraId="09F2BFA1" w14:textId="77777777" w:rsidTr="00A32B31">
        <w:trPr>
          <w:trHeight w:val="1531"/>
        </w:trPr>
        <w:tc>
          <w:tcPr>
            <w:tcW w:w="2689" w:type="dxa"/>
          </w:tcPr>
          <w:p w14:paraId="23AB6872" w14:textId="08D8CB1A" w:rsidR="00A9540E" w:rsidRDefault="00A9540E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Development</w:t>
            </w:r>
          </w:p>
        </w:tc>
        <w:tc>
          <w:tcPr>
            <w:tcW w:w="7796" w:type="dxa"/>
          </w:tcPr>
          <w:p w14:paraId="70FF2F02" w14:textId="77777777" w:rsidR="00A9540E" w:rsidRPr="009307CE" w:rsidRDefault="00A9540E" w:rsidP="00A95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 w:rsidRPr="009307CE">
              <w:rPr>
                <w:rFonts w:cs="Calibri"/>
                <w:lang w:eastAsia="en-AU"/>
              </w:rPr>
              <w:t>Regularly promote business to optimise its market profile and growth prospects, including regular attendance at all relevant professional and industry groups and community-based forums.</w:t>
            </w:r>
          </w:p>
          <w:p w14:paraId="08BB5EE2" w14:textId="73383869" w:rsidR="00A9540E" w:rsidRPr="009307CE" w:rsidRDefault="00A9540E" w:rsidP="00A95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 w:rsidRPr="009307CE">
              <w:rPr>
                <w:rFonts w:cs="Calibri"/>
                <w:lang w:eastAsia="en-AU"/>
              </w:rPr>
              <w:t xml:space="preserve">In collaboration with the </w:t>
            </w:r>
            <w:r>
              <w:rPr>
                <w:rFonts w:cs="Calibri"/>
                <w:lang w:eastAsia="en-AU"/>
              </w:rPr>
              <w:t>National</w:t>
            </w:r>
            <w:r w:rsidRPr="009307CE">
              <w:rPr>
                <w:rFonts w:cs="Calibri"/>
                <w:lang w:eastAsia="en-AU"/>
              </w:rPr>
              <w:t xml:space="preserve"> Manager Property, regularly lead key initiatives and host events that optimise our profile and growth prospects in the local community.</w:t>
            </w:r>
          </w:p>
          <w:p w14:paraId="1733C105" w14:textId="41618424" w:rsidR="00A9540E" w:rsidRPr="009307CE" w:rsidRDefault="00A9540E" w:rsidP="00A95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 w:rsidRPr="009307CE">
              <w:rPr>
                <w:rFonts w:cs="Calibri"/>
                <w:lang w:eastAsia="en-AU"/>
              </w:rPr>
              <w:t xml:space="preserve">Working with </w:t>
            </w:r>
            <w:r>
              <w:rPr>
                <w:rFonts w:cs="Calibri"/>
                <w:lang w:eastAsia="en-AU"/>
              </w:rPr>
              <w:t>National</w:t>
            </w:r>
            <w:r w:rsidRPr="009307CE">
              <w:rPr>
                <w:rFonts w:cs="Calibri"/>
                <w:lang w:eastAsia="en-AU"/>
              </w:rPr>
              <w:t xml:space="preserve"> Manager Property, engage marketing to build presence across industry groups and intermediaries in the local media.</w:t>
            </w:r>
          </w:p>
          <w:p w14:paraId="3780AA25" w14:textId="77777777" w:rsidR="00A9540E" w:rsidRDefault="00A9540E" w:rsidP="00A95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AU"/>
              </w:rPr>
            </w:pPr>
            <w:r w:rsidRPr="00FD7A94">
              <w:rPr>
                <w:rFonts w:cs="Calibri"/>
                <w:color w:val="000000"/>
                <w:lang w:eastAsia="en-AU"/>
              </w:rPr>
              <w:t xml:space="preserve">Continually seek to increase the customer base by identifying and understanding customer needs and formulating business development initiatives to achieve sales targets. </w:t>
            </w:r>
          </w:p>
          <w:p w14:paraId="01D2AAE5" w14:textId="77777777" w:rsidR="00A9540E" w:rsidRPr="00C24447" w:rsidRDefault="00A9540E" w:rsidP="00A9540E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992E1C" w:rsidRPr="00734230" w14:paraId="03110B93" w14:textId="77777777" w:rsidTr="00A32B31">
        <w:trPr>
          <w:trHeight w:val="1531"/>
        </w:trPr>
        <w:tc>
          <w:tcPr>
            <w:tcW w:w="2689" w:type="dxa"/>
          </w:tcPr>
          <w:p w14:paraId="241F6947" w14:textId="77777777" w:rsidR="00992E1C" w:rsidRPr="00734230" w:rsidRDefault="00C24447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Management</w:t>
            </w:r>
          </w:p>
        </w:tc>
        <w:tc>
          <w:tcPr>
            <w:tcW w:w="7796" w:type="dxa"/>
          </w:tcPr>
          <w:p w14:paraId="586EC188" w14:textId="4DB475E4" w:rsidR="00F90635" w:rsidRPr="00F90635" w:rsidRDefault="00F90635" w:rsidP="00F90635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rial"/>
                <w:lang w:val="en-US" w:eastAsia="en-AU"/>
              </w:rPr>
            </w:pPr>
            <w:r w:rsidRPr="00F90635">
              <w:rPr>
                <w:rFonts w:ascii="Calibri" w:eastAsia="Calibri" w:hAnsi="Calibri" w:cs="Arial"/>
                <w:lang w:val="en-US" w:eastAsia="en-AU"/>
              </w:rPr>
              <w:t xml:space="preserve">Accompany </w:t>
            </w:r>
            <w:r>
              <w:rPr>
                <w:rFonts w:ascii="Calibri" w:eastAsia="Calibri" w:hAnsi="Calibri" w:cs="Arial"/>
                <w:lang w:val="en-US" w:eastAsia="en-AU"/>
              </w:rPr>
              <w:t>National Property Manager</w:t>
            </w:r>
            <w:r w:rsidRPr="00F90635">
              <w:rPr>
                <w:rFonts w:ascii="Calibri" w:eastAsia="Calibri" w:hAnsi="Calibri" w:cs="Arial"/>
                <w:lang w:val="en-US" w:eastAsia="en-AU"/>
              </w:rPr>
              <w:t xml:space="preserve"> on joint visits to support customer relationship management and acquisition.</w:t>
            </w:r>
          </w:p>
          <w:p w14:paraId="079925AB" w14:textId="77777777" w:rsidR="00C24447" w:rsidRDefault="00F90635" w:rsidP="0088270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rial"/>
                <w:lang w:val="en-US" w:eastAsia="en-AU"/>
              </w:rPr>
            </w:pPr>
            <w:r w:rsidRPr="00F90635">
              <w:rPr>
                <w:rFonts w:ascii="Calibri" w:eastAsia="Calibri" w:hAnsi="Calibri" w:cs="Arial"/>
                <w:lang w:val="en-US" w:eastAsia="en-AU"/>
              </w:rPr>
              <w:t>Maintain close relationships with Company and Community Bank partners and Board Members in conjunction with Regional Managers to support new customer acquisitions.</w:t>
            </w:r>
          </w:p>
          <w:p w14:paraId="56CFF5AE" w14:textId="62D2AA17" w:rsidR="00882702" w:rsidRPr="00882702" w:rsidRDefault="00882702" w:rsidP="00882702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rial"/>
                <w:lang w:val="en-US" w:eastAsia="en-AU"/>
              </w:rPr>
            </w:pPr>
            <w:r>
              <w:rPr>
                <w:rFonts w:ascii="Calibri" w:eastAsia="Calibri" w:hAnsi="Calibri" w:cs="Arial"/>
                <w:lang w:val="en-US" w:eastAsia="en-AU"/>
              </w:rPr>
              <w:t>Network to connect – with existing and potential clients. Engage with Valuation, Accountancy and Law and Debt Advisory Firms</w:t>
            </w:r>
          </w:p>
        </w:tc>
      </w:tr>
      <w:tr w:rsidR="00992E1C" w:rsidRPr="00734230" w14:paraId="07879BE4" w14:textId="77777777" w:rsidTr="00A32B31">
        <w:trPr>
          <w:trHeight w:val="1531"/>
        </w:trPr>
        <w:tc>
          <w:tcPr>
            <w:tcW w:w="2689" w:type="dxa"/>
          </w:tcPr>
          <w:p w14:paraId="4BAC5B39" w14:textId="77777777" w:rsidR="00992E1C" w:rsidRPr="00734230" w:rsidRDefault="00D939FD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Risk Management</w:t>
            </w:r>
          </w:p>
        </w:tc>
        <w:tc>
          <w:tcPr>
            <w:tcW w:w="7796" w:type="dxa"/>
          </w:tcPr>
          <w:p w14:paraId="248437BB" w14:textId="1F301DCC" w:rsidR="00F90635" w:rsidRDefault="00F90635" w:rsidP="00F906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AU"/>
              </w:rPr>
            </w:pPr>
            <w:r w:rsidRPr="00F90635">
              <w:rPr>
                <w:rFonts w:ascii="Calibri" w:eastAsia="Calibri" w:hAnsi="Calibri" w:cs="Calibri"/>
                <w:lang w:eastAsia="en-AU"/>
              </w:rPr>
              <w:t>Exercise Delegated Lending Authority (DLA) for loan approvals and scheduled reviews in accordance with Bank Policy and acceptable risk standards.</w:t>
            </w:r>
          </w:p>
          <w:p w14:paraId="13F3CE97" w14:textId="2DCCA531" w:rsidR="00882702" w:rsidRDefault="00882702" w:rsidP="00882702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882702">
              <w:rPr>
                <w:rFonts w:ascii="Calibri" w:eastAsia="Calibri" w:hAnsi="Calibri" w:cs="Times New Roman"/>
              </w:rPr>
              <w:t>Ensure well delivered credit memorandums to include extensive financial analysis, detailed structuring requirements aligned to the Banks risk appetite</w:t>
            </w:r>
          </w:p>
          <w:p w14:paraId="12C7B2BA" w14:textId="77777777" w:rsidR="00882702" w:rsidRPr="00FF26D4" w:rsidRDefault="00882702" w:rsidP="00882702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FF26D4">
              <w:rPr>
                <w:rFonts w:ascii="Calibri" w:eastAsia="Calibri" w:hAnsi="Calibri" w:cs="Times New Roman"/>
              </w:rPr>
              <w:t>Deal Team complex transactions with Credit to ensure timely execution of desired outcomes</w:t>
            </w:r>
          </w:p>
          <w:p w14:paraId="1EEA04D2" w14:textId="1AEE4897" w:rsidR="00882702" w:rsidRPr="00882702" w:rsidRDefault="00882702" w:rsidP="00882702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0D38C4">
              <w:rPr>
                <w:rFonts w:ascii="Calibri" w:eastAsia="Calibri" w:hAnsi="Calibri" w:cs="Times New Roman"/>
              </w:rPr>
              <w:t xml:space="preserve">Ensure well delivered credit memorandums to include extensive financial </w:t>
            </w:r>
          </w:p>
          <w:p w14:paraId="7F5AC497" w14:textId="77777777" w:rsidR="00F90635" w:rsidRPr="00F90635" w:rsidRDefault="00F90635" w:rsidP="00F906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AU"/>
              </w:rPr>
            </w:pPr>
            <w:r w:rsidRPr="00F90635">
              <w:rPr>
                <w:rFonts w:ascii="Calibri" w:eastAsia="Calibri" w:hAnsi="Calibri" w:cs="Calibri"/>
                <w:lang w:eastAsia="en-AU"/>
              </w:rPr>
              <w:lastRenderedPageBreak/>
              <w:t>Ensure scheduled reviews are completed within approved time limits.</w:t>
            </w:r>
          </w:p>
          <w:p w14:paraId="5834D5E1" w14:textId="77777777" w:rsidR="00F90635" w:rsidRPr="00F90635" w:rsidRDefault="00F90635" w:rsidP="00F906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F90635">
              <w:rPr>
                <w:rFonts w:ascii="Calibri" w:eastAsia="Calibri" w:hAnsi="Calibri" w:cs="Calibri"/>
                <w:lang w:eastAsia="en-AU"/>
              </w:rPr>
              <w:t>Ensure the quality of lending submissions, credit management practices and control of bad debts in maintained within Bank Policy and guidelines.</w:t>
            </w:r>
          </w:p>
          <w:p w14:paraId="642200DA" w14:textId="77777777" w:rsidR="00D939FD" w:rsidRPr="00D939FD" w:rsidRDefault="00D939FD" w:rsidP="00D939FD">
            <w:pPr>
              <w:spacing w:line="256" w:lineRule="auto"/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C7D39" w:rsidRPr="00734230" w14:paraId="506EC4BA" w14:textId="77777777" w:rsidTr="00F90635">
        <w:trPr>
          <w:trHeight w:val="783"/>
        </w:trPr>
        <w:tc>
          <w:tcPr>
            <w:tcW w:w="2689" w:type="dxa"/>
          </w:tcPr>
          <w:p w14:paraId="0ADA4152" w14:textId="7865670A" w:rsidR="001C7D39" w:rsidRDefault="001C7D39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Leadership</w:t>
            </w:r>
          </w:p>
        </w:tc>
        <w:tc>
          <w:tcPr>
            <w:tcW w:w="7796" w:type="dxa"/>
          </w:tcPr>
          <w:p w14:paraId="6439864C" w14:textId="77777777" w:rsidR="001C7D39" w:rsidRDefault="001C7D39" w:rsidP="001C7D3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Lead, motivate and develop the portfolio </w:t>
            </w:r>
            <w:r w:rsidRPr="001A1D71">
              <w:rPr>
                <w:rFonts w:ascii="Calibri" w:hAnsi="Calibri"/>
                <w:bCs/>
                <w:iCs/>
              </w:rPr>
              <w:t>Assistant Property Specialist</w:t>
            </w:r>
            <w:r>
              <w:rPr>
                <w:rFonts w:ascii="Calibri" w:hAnsi="Calibri" w:cs="Calibri"/>
              </w:rPr>
              <w:t xml:space="preserve">, managing goal setting, providing performance feedback and assessment through the year. </w:t>
            </w:r>
          </w:p>
          <w:p w14:paraId="0DE1EDB3" w14:textId="77777777" w:rsidR="001C7D39" w:rsidRPr="00A71390" w:rsidRDefault="001C7D39" w:rsidP="001C7D39">
            <w:pPr>
              <w:pStyle w:val="ListParagraph"/>
              <w:numPr>
                <w:ilvl w:val="0"/>
                <w:numId w:val="9"/>
              </w:numPr>
              <w:tabs>
                <w:tab w:val="left" w:pos="-5212"/>
              </w:tabs>
              <w:contextualSpacing w:val="0"/>
              <w:rPr>
                <w:rFonts w:ascii="Calibri" w:hAnsi="Calibri" w:cs="Calibri"/>
              </w:rPr>
            </w:pPr>
            <w:r w:rsidRPr="00A71390">
              <w:rPr>
                <w:rFonts w:ascii="Calibri" w:hAnsi="Calibri" w:cs="Calibri"/>
              </w:rPr>
              <w:t xml:space="preserve">Mentor and support the development of </w:t>
            </w:r>
            <w:r>
              <w:rPr>
                <w:rFonts w:ascii="Calibri" w:hAnsi="Calibri" w:cs="Calibri"/>
              </w:rPr>
              <w:t xml:space="preserve">reporting </w:t>
            </w:r>
            <w:r w:rsidRPr="00E00F17">
              <w:rPr>
                <w:rFonts w:ascii="Calibri" w:hAnsi="Calibri"/>
                <w:bCs/>
                <w:iCs/>
              </w:rPr>
              <w:t>Assistant Property Specialist</w:t>
            </w:r>
            <w:r w:rsidRPr="00A71390">
              <w:rPr>
                <w:rFonts w:ascii="Calibri" w:hAnsi="Calibri" w:cs="Calibri"/>
              </w:rPr>
              <w:t xml:space="preserve">. </w:t>
            </w:r>
          </w:p>
          <w:p w14:paraId="2F68A892" w14:textId="77777777" w:rsidR="001C7D39" w:rsidRPr="00A71390" w:rsidRDefault="001C7D39" w:rsidP="001C7D39">
            <w:pPr>
              <w:pStyle w:val="ListParagraph"/>
              <w:numPr>
                <w:ilvl w:val="0"/>
                <w:numId w:val="9"/>
              </w:numPr>
              <w:tabs>
                <w:tab w:val="left" w:pos="-5212"/>
              </w:tabs>
              <w:contextualSpacing w:val="0"/>
              <w:rPr>
                <w:rFonts w:ascii="Calibri" w:hAnsi="Calibri" w:cs="Calibri"/>
              </w:rPr>
            </w:pPr>
            <w:r w:rsidRPr="00A71390">
              <w:rPr>
                <w:rFonts w:ascii="Calibri" w:hAnsi="Calibri" w:cs="Calibri"/>
              </w:rPr>
              <w:t xml:space="preserve">Provide shadowing opportunities to </w:t>
            </w:r>
            <w:r>
              <w:rPr>
                <w:rFonts w:ascii="Calibri" w:hAnsi="Calibri" w:cs="Calibri"/>
              </w:rPr>
              <w:t xml:space="preserve">the </w:t>
            </w:r>
            <w:r w:rsidRPr="00E00F17">
              <w:rPr>
                <w:rFonts w:ascii="Calibri" w:hAnsi="Calibri"/>
                <w:bCs/>
                <w:iCs/>
              </w:rPr>
              <w:t>Assistant Property Specialist</w:t>
            </w:r>
            <w:r w:rsidRPr="00A71390">
              <w:rPr>
                <w:rFonts w:ascii="Calibri" w:hAnsi="Calibri" w:cs="Calibri"/>
              </w:rPr>
              <w:t xml:space="preserve"> to help grow and embed customer relationship</w:t>
            </w:r>
            <w:r>
              <w:rPr>
                <w:rFonts w:ascii="Calibri" w:hAnsi="Calibri" w:cs="Calibri"/>
              </w:rPr>
              <w:t xml:space="preserve"> management</w:t>
            </w:r>
            <w:r w:rsidRPr="00A71390">
              <w:rPr>
                <w:rFonts w:ascii="Calibri" w:hAnsi="Calibri" w:cs="Calibri"/>
              </w:rPr>
              <w:t>, business development and networking skills.</w:t>
            </w:r>
          </w:p>
          <w:p w14:paraId="5D17B9E3" w14:textId="77777777" w:rsidR="001C7D39" w:rsidRDefault="001C7D39" w:rsidP="001C7D3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hAnsi="Calibri" w:cs="Calibri"/>
              </w:rPr>
            </w:pPr>
            <w:r w:rsidRPr="00A71390">
              <w:rPr>
                <w:rFonts w:ascii="Calibri" w:hAnsi="Calibri" w:cs="Calibri"/>
              </w:rPr>
              <w:t xml:space="preserve">Share technical </w:t>
            </w:r>
            <w:r>
              <w:rPr>
                <w:rFonts w:ascii="Calibri" w:hAnsi="Calibri" w:cs="Calibri"/>
              </w:rPr>
              <w:t xml:space="preserve">sales, </w:t>
            </w:r>
            <w:r w:rsidRPr="00A71390">
              <w:rPr>
                <w:rFonts w:ascii="Calibri" w:hAnsi="Calibri" w:cs="Calibri"/>
              </w:rPr>
              <w:t xml:space="preserve">credit risk and lending knowledge with </w:t>
            </w:r>
            <w:r>
              <w:rPr>
                <w:rFonts w:ascii="Calibri" w:hAnsi="Calibri" w:cs="Calibri"/>
              </w:rPr>
              <w:t>Assistant Property Specialist</w:t>
            </w:r>
            <w:r w:rsidRPr="00A71390">
              <w:rPr>
                <w:rFonts w:ascii="Calibri" w:hAnsi="Calibri" w:cs="Calibri"/>
              </w:rPr>
              <w:t>.</w:t>
            </w:r>
          </w:p>
          <w:p w14:paraId="7208A354" w14:textId="77777777" w:rsidR="001C7D39" w:rsidRPr="00F751D9" w:rsidRDefault="001C7D39" w:rsidP="001C7D39">
            <w:pPr>
              <w:ind w:left="360"/>
              <w:rPr>
                <w:rFonts w:cs="Calibri"/>
              </w:rPr>
            </w:pPr>
          </w:p>
        </w:tc>
      </w:tr>
      <w:tr w:rsidR="00AB7160" w:rsidRPr="00734230" w14:paraId="1AE825F6" w14:textId="77777777" w:rsidTr="001C7D39">
        <w:trPr>
          <w:trHeight w:val="1009"/>
        </w:trPr>
        <w:tc>
          <w:tcPr>
            <w:tcW w:w="2689" w:type="dxa"/>
          </w:tcPr>
          <w:p w14:paraId="00759F41" w14:textId="77777777" w:rsidR="00AB7160" w:rsidRDefault="00AB7160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Values</w:t>
            </w:r>
          </w:p>
        </w:tc>
        <w:tc>
          <w:tcPr>
            <w:tcW w:w="7796" w:type="dxa"/>
          </w:tcPr>
          <w:p w14:paraId="3B6B354A" w14:textId="77777777" w:rsidR="00AB7160" w:rsidRPr="00AB7160" w:rsidRDefault="00AB7160" w:rsidP="00AB7160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val="en-US" w:eastAsia="en-AU"/>
              </w:rPr>
            </w:pPr>
            <w:r w:rsidRPr="00F751D9">
              <w:rPr>
                <w:rFonts w:cs="Calibri"/>
              </w:rPr>
              <w:t>Demonstrate consistent behaviour in accordance with the Bendigo and Adelaide Bank Values of Teamwork, Integrity, Performance, Engagement, Leadership and Passion.</w:t>
            </w:r>
          </w:p>
        </w:tc>
      </w:tr>
    </w:tbl>
    <w:p w14:paraId="570517A5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79690781" w14:textId="77777777" w:rsidR="005C6160" w:rsidRDefault="005C6160" w:rsidP="00FD2046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D2046" w:rsidRPr="00734230" w14:paraId="577E2FD3" w14:textId="77777777" w:rsidTr="00734230">
        <w:tc>
          <w:tcPr>
            <w:tcW w:w="10485" w:type="dxa"/>
            <w:gridSpan w:val="2"/>
            <w:shd w:val="clear" w:color="auto" w:fill="50003A"/>
          </w:tcPr>
          <w:p w14:paraId="4D51D5A6" w14:textId="77777777" w:rsidR="00FD2046" w:rsidRPr="00734230" w:rsidRDefault="00BA411D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k</w:t>
            </w:r>
            <w:r w:rsidR="00483295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nowledge, </w:t>
            </w:r>
            <w:proofErr w:type="gramStart"/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skills</w:t>
            </w:r>
            <w:proofErr w:type="gramEnd"/>
            <w:r w:rsidR="004F315F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734230" w14:paraId="025AC91C" w14:textId="77777777" w:rsidTr="00A32B31">
        <w:trPr>
          <w:trHeight w:val="1531"/>
        </w:trPr>
        <w:tc>
          <w:tcPr>
            <w:tcW w:w="2689" w:type="dxa"/>
          </w:tcPr>
          <w:p w14:paraId="1EFD886C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7796" w:type="dxa"/>
          </w:tcPr>
          <w:p w14:paraId="75D9C3FD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Extensive knowledge of banking and finance industry</w:t>
            </w:r>
          </w:p>
          <w:p w14:paraId="3E40A949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Practical knowledge of lending in an advanced accredited environment</w:t>
            </w:r>
          </w:p>
          <w:p w14:paraId="51AB3068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Knowledge and understanding of the region and community involvement</w:t>
            </w:r>
          </w:p>
          <w:p w14:paraId="2F6CEC49" w14:textId="77777777" w:rsidR="00595528" w:rsidRPr="00E00F17" w:rsidRDefault="00595528" w:rsidP="00595528">
            <w:pPr>
              <w:pStyle w:val="BodyText"/>
              <w:numPr>
                <w:ilvl w:val="0"/>
                <w:numId w:val="10"/>
              </w:numPr>
              <w:spacing w:after="0" w:line="180" w:lineRule="atLeast"/>
              <w:ind w:right="107"/>
              <w:jc w:val="both"/>
              <w:rPr>
                <w:rFonts w:cs="Calibri"/>
                <w:bCs/>
                <w:iCs/>
              </w:rPr>
            </w:pPr>
            <w:r w:rsidRPr="009307CE">
              <w:rPr>
                <w:rFonts w:cs="Calibri"/>
              </w:rPr>
              <w:t>Significant commercial property industry knowledge</w:t>
            </w:r>
            <w:r w:rsidRPr="000A0564">
              <w:rPr>
                <w:rFonts w:cs="Calibri"/>
                <w:bCs/>
                <w:iCs/>
              </w:rPr>
              <w:t xml:space="preserve"> </w:t>
            </w:r>
            <w:r w:rsidRPr="00A71390">
              <w:rPr>
                <w:rFonts w:cs="Calibri"/>
                <w:bCs/>
                <w:iCs/>
              </w:rPr>
              <w:t xml:space="preserve">to </w:t>
            </w:r>
            <w:r>
              <w:rPr>
                <w:rFonts w:cs="Calibri"/>
                <w:bCs/>
                <w:iCs/>
              </w:rPr>
              <w:t>drive</w:t>
            </w:r>
            <w:r w:rsidRPr="00A71390">
              <w:rPr>
                <w:rFonts w:cs="Calibri"/>
                <w:bCs/>
                <w:iCs/>
              </w:rPr>
              <w:t xml:space="preserve"> customer and lending growth</w:t>
            </w:r>
          </w:p>
          <w:p w14:paraId="3F90D2D0" w14:textId="77777777" w:rsidR="00E52242" w:rsidRPr="00595528" w:rsidRDefault="00595528" w:rsidP="00595528">
            <w:pPr>
              <w:pStyle w:val="BodyText"/>
              <w:numPr>
                <w:ilvl w:val="0"/>
                <w:numId w:val="10"/>
              </w:numPr>
              <w:spacing w:after="0" w:line="276" w:lineRule="auto"/>
              <w:ind w:right="-23"/>
            </w:pPr>
            <w:r w:rsidRPr="009307CE">
              <w:rPr>
                <w:rFonts w:cs="Calibri"/>
                <w:lang w:eastAsia="en-AU"/>
              </w:rPr>
              <w:t>Strong knowledge of credit and credit risk principles</w:t>
            </w:r>
          </w:p>
          <w:p w14:paraId="5C7E433F" w14:textId="77777777" w:rsidR="00595528" w:rsidRDefault="00595528" w:rsidP="005955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AU"/>
              </w:rPr>
            </w:pPr>
            <w:r w:rsidRPr="00526834">
              <w:rPr>
                <w:rFonts w:cs="Calibri"/>
                <w:color w:val="000000"/>
                <w:lang w:eastAsia="en-AU"/>
              </w:rPr>
              <w:t xml:space="preserve">Well-developed commercial judgment and comprehensive understanding of business and commercial practices with significant emphasis on sales. </w:t>
            </w:r>
          </w:p>
          <w:p w14:paraId="72E6BEA5" w14:textId="77777777" w:rsidR="00595528" w:rsidRPr="007250C7" w:rsidRDefault="00595528" w:rsidP="005955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AU"/>
              </w:rPr>
            </w:pPr>
            <w:r>
              <w:rPr>
                <w:rFonts w:cs="Calibri"/>
              </w:rPr>
              <w:t>Advanced</w:t>
            </w:r>
            <w:r w:rsidRPr="009307CE">
              <w:rPr>
                <w:rFonts w:cs="Calibri"/>
              </w:rPr>
              <w:t xml:space="preserve"> credit and financial modelling skills</w:t>
            </w:r>
            <w:r>
              <w:rPr>
                <w:rFonts w:cs="Calibri"/>
              </w:rPr>
              <w:t>.</w:t>
            </w:r>
          </w:p>
          <w:p w14:paraId="192CBC53" w14:textId="77777777" w:rsidR="00595528" w:rsidRDefault="00595528" w:rsidP="005955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AU"/>
              </w:rPr>
            </w:pPr>
            <w:r>
              <w:rPr>
                <w:rFonts w:cs="Calibri"/>
                <w:color w:val="000000"/>
                <w:lang w:eastAsia="en-AU"/>
              </w:rPr>
              <w:t xml:space="preserve">High developed prospecting, </w:t>
            </w:r>
            <w:proofErr w:type="gramStart"/>
            <w:r>
              <w:rPr>
                <w:rFonts w:cs="Calibri"/>
                <w:color w:val="000000"/>
                <w:lang w:eastAsia="en-AU"/>
              </w:rPr>
              <w:t>acquisition</w:t>
            </w:r>
            <w:proofErr w:type="gramEnd"/>
            <w:r>
              <w:rPr>
                <w:rFonts w:cs="Calibri"/>
                <w:color w:val="000000"/>
                <w:lang w:eastAsia="en-AU"/>
              </w:rPr>
              <w:t xml:space="preserve"> and retention skills.</w:t>
            </w:r>
          </w:p>
          <w:p w14:paraId="644183B5" w14:textId="77777777" w:rsidR="00595528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Ability to build internal and external relationships both locally and from a distance and establish self as trusted advisor of both customers and staff.</w:t>
            </w:r>
          </w:p>
          <w:p w14:paraId="4066A280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Sound negotiation</w:t>
            </w:r>
            <w:r>
              <w:rPr>
                <w:rFonts w:ascii="Calibri" w:hAnsi="Calibri" w:cs="Calibri"/>
              </w:rPr>
              <w:t xml:space="preserve"> and</w:t>
            </w:r>
            <w:r w:rsidRPr="009307CE">
              <w:rPr>
                <w:rFonts w:ascii="Calibri" w:hAnsi="Calibri" w:cs="Calibri"/>
              </w:rPr>
              <w:t xml:space="preserve"> interpersonal skills.</w:t>
            </w:r>
          </w:p>
          <w:p w14:paraId="3C74E9FB" w14:textId="77777777" w:rsidR="00595528" w:rsidRPr="00C47D13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C47D13">
              <w:rPr>
                <w:rFonts w:ascii="Calibri" w:hAnsi="Calibri" w:cs="Calibri"/>
                <w:lang w:eastAsia="en-AU"/>
              </w:rPr>
              <w:t>Ability to adapt communication to engage and influence a diverse customer base.</w:t>
            </w:r>
          </w:p>
          <w:p w14:paraId="6C412815" w14:textId="77777777" w:rsidR="00595528" w:rsidRPr="00AA37D3" w:rsidRDefault="00595528" w:rsidP="005955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 w:rsidRPr="00A71390">
              <w:rPr>
                <w:rFonts w:cs="Calibri"/>
                <w:lang w:eastAsia="en-AU"/>
              </w:rPr>
              <w:t>Excellent presentation skills including the ability to make formal presentations</w:t>
            </w:r>
            <w:r>
              <w:rPr>
                <w:rFonts w:cs="Calibri"/>
                <w:lang w:eastAsia="en-AU"/>
              </w:rPr>
              <w:t xml:space="preserve"> </w:t>
            </w:r>
            <w:r w:rsidRPr="00AA37D3">
              <w:rPr>
                <w:rFonts w:cs="Calibri"/>
                <w:lang w:eastAsia="en-AU"/>
              </w:rPr>
              <w:t>to external stakeholders / customers</w:t>
            </w:r>
            <w:r>
              <w:rPr>
                <w:rFonts w:cs="Calibri"/>
                <w:lang w:eastAsia="en-AU"/>
              </w:rPr>
              <w:t>.</w:t>
            </w:r>
          </w:p>
          <w:p w14:paraId="1AABAF08" w14:textId="77777777" w:rsidR="00595528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 xml:space="preserve">Strong written and verbal communication skills.  </w:t>
            </w:r>
          </w:p>
          <w:p w14:paraId="78D444A8" w14:textId="47828E43" w:rsidR="00595528" w:rsidRPr="00E52242" w:rsidRDefault="00595528" w:rsidP="00595528">
            <w:pPr>
              <w:pStyle w:val="BodyText"/>
              <w:numPr>
                <w:ilvl w:val="0"/>
                <w:numId w:val="10"/>
              </w:numPr>
              <w:spacing w:after="0" w:line="276" w:lineRule="auto"/>
              <w:ind w:right="-23"/>
            </w:pPr>
            <w:r w:rsidRPr="009307CE">
              <w:rPr>
                <w:rFonts w:cs="Calibri"/>
              </w:rPr>
              <w:t>Ability to work under pressure, be highly organised and work to consistently improve and benefit the organisation</w:t>
            </w:r>
            <w:r>
              <w:rPr>
                <w:rFonts w:cs="Calibri"/>
              </w:rPr>
              <w:t>.</w:t>
            </w:r>
          </w:p>
        </w:tc>
      </w:tr>
      <w:tr w:rsidR="00FD2046" w:rsidRPr="00734230" w14:paraId="6A582C5D" w14:textId="77777777" w:rsidTr="00A32B31">
        <w:trPr>
          <w:trHeight w:val="1531"/>
        </w:trPr>
        <w:tc>
          <w:tcPr>
            <w:tcW w:w="2689" w:type="dxa"/>
          </w:tcPr>
          <w:p w14:paraId="6FE1F62F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Relevant experience</w:t>
            </w:r>
          </w:p>
        </w:tc>
        <w:tc>
          <w:tcPr>
            <w:tcW w:w="7796" w:type="dxa"/>
          </w:tcPr>
          <w:p w14:paraId="2D41E087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Successful experience increasing customer acquisition in a competitive and heavily regulated environment.</w:t>
            </w:r>
          </w:p>
          <w:p w14:paraId="534F7435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Demonstrated experience in Commercial Property lending and management of complex customer relationships.</w:t>
            </w:r>
          </w:p>
          <w:p w14:paraId="2A29F4F0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Significant lending and financial services experience in a similar role supporting commercial customers.</w:t>
            </w:r>
          </w:p>
          <w:p w14:paraId="26A6734E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Proven and successful business development and networking experience</w:t>
            </w:r>
            <w:r>
              <w:rPr>
                <w:rFonts w:ascii="Calibri" w:hAnsi="Calibri" w:cs="Calibri"/>
              </w:rPr>
              <w:t>.</w:t>
            </w:r>
          </w:p>
          <w:p w14:paraId="5AA24230" w14:textId="77777777" w:rsidR="00595528" w:rsidRPr="009307CE" w:rsidRDefault="00595528" w:rsidP="00595528">
            <w:pPr>
              <w:pStyle w:val="ListParagraph"/>
              <w:numPr>
                <w:ilvl w:val="0"/>
                <w:numId w:val="10"/>
              </w:numPr>
              <w:spacing w:line="180" w:lineRule="atLeast"/>
              <w:contextualSpacing w:val="0"/>
              <w:rPr>
                <w:rFonts w:ascii="Calibri" w:hAnsi="Calibri" w:cs="Calibri"/>
              </w:rPr>
            </w:pPr>
            <w:r w:rsidRPr="009307CE">
              <w:rPr>
                <w:rFonts w:ascii="Calibri" w:hAnsi="Calibri" w:cs="Calibri"/>
              </w:rPr>
              <w:t>Relationship management and partnering with internal and external stakeholders</w:t>
            </w:r>
            <w:r>
              <w:rPr>
                <w:rFonts w:ascii="Calibri" w:hAnsi="Calibri" w:cs="Calibri"/>
              </w:rPr>
              <w:t>.</w:t>
            </w:r>
          </w:p>
          <w:p w14:paraId="5BC687E4" w14:textId="5544CEED" w:rsidR="00CC02CB" w:rsidRPr="00E52242" w:rsidRDefault="00CC02CB" w:rsidP="00595528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53AAEA43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5EE9FD8E" w14:textId="77777777" w:rsidR="005C6160" w:rsidRDefault="005C6160" w:rsidP="00F84334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734230" w14:paraId="128D4AE2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51B11C08" w14:textId="77777777" w:rsidR="00F84334" w:rsidRPr="00734230" w:rsidRDefault="004F315F" w:rsidP="00F8433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q</w:t>
            </w:r>
            <w:r w:rsidR="00F84334" w:rsidRPr="00734230">
              <w:rPr>
                <w:rFonts w:ascii="Arial" w:hAnsi="Arial" w:cs="Arial"/>
                <w:b/>
                <w:bCs/>
                <w:color w:val="FFFFFF" w:themeColor="background1"/>
              </w:rPr>
              <w:t>ualifications</w:t>
            </w:r>
            <w:r w:rsidR="00B4725D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734230" w14:paraId="5ED56066" w14:textId="77777777" w:rsidTr="00FE326C">
        <w:trPr>
          <w:trHeight w:val="905"/>
        </w:trPr>
        <w:tc>
          <w:tcPr>
            <w:tcW w:w="10456" w:type="dxa"/>
          </w:tcPr>
          <w:p w14:paraId="517E69C3" w14:textId="77777777" w:rsidR="00E52242" w:rsidRPr="00595528" w:rsidRDefault="00E52242" w:rsidP="00E522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95528">
              <w:rPr>
                <w:rFonts w:asciiTheme="majorHAnsi" w:hAnsiTheme="majorHAnsi" w:cstheme="majorHAnsi"/>
              </w:rPr>
              <w:lastRenderedPageBreak/>
              <w:t>Business or Finance tertiary qualification required.</w:t>
            </w:r>
          </w:p>
          <w:p w14:paraId="3DD9BAA3" w14:textId="77777777" w:rsidR="00AD4836" w:rsidRPr="00595528" w:rsidRDefault="00E52242" w:rsidP="00E5224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95528">
              <w:rPr>
                <w:rFonts w:asciiTheme="majorHAnsi" w:hAnsiTheme="majorHAnsi" w:cstheme="majorHAnsi"/>
              </w:rPr>
              <w:t>Post graduate qualification in a Business or Finance related discipline desirable.</w:t>
            </w:r>
            <w:r w:rsidR="00AB3139" w:rsidRPr="00595528">
              <w:rPr>
                <w:rFonts w:asciiTheme="majorHAnsi" w:hAnsiTheme="majorHAnsi" w:cstheme="majorHAnsi"/>
              </w:rPr>
              <w:t xml:space="preserve"> </w:t>
            </w:r>
          </w:p>
          <w:p w14:paraId="79AC3760" w14:textId="4A95FC52" w:rsidR="00595528" w:rsidRPr="00E52242" w:rsidRDefault="00595528" w:rsidP="00E522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95528">
              <w:rPr>
                <w:rFonts w:asciiTheme="majorHAnsi" w:hAnsiTheme="majorHAnsi" w:cstheme="majorHAnsi"/>
              </w:rPr>
              <w:t xml:space="preserve">FSRA Accreditation – T2 – Deposit Taking and </w:t>
            </w:r>
            <w:proofErr w:type="gramStart"/>
            <w:r w:rsidRPr="00595528">
              <w:rPr>
                <w:rFonts w:asciiTheme="majorHAnsi" w:hAnsiTheme="majorHAnsi" w:cstheme="majorHAnsi"/>
              </w:rPr>
              <w:t>Non Cash</w:t>
            </w:r>
            <w:proofErr w:type="gramEnd"/>
            <w:r w:rsidRPr="00595528">
              <w:rPr>
                <w:rFonts w:asciiTheme="majorHAnsi" w:hAnsiTheme="majorHAnsi" w:cstheme="majorHAnsi"/>
              </w:rPr>
              <w:t xml:space="preserve"> Payment Facilities and General Insurance</w:t>
            </w:r>
          </w:p>
        </w:tc>
      </w:tr>
    </w:tbl>
    <w:p w14:paraId="3AE01314" w14:textId="77777777" w:rsidR="00E85291" w:rsidRPr="00734230" w:rsidRDefault="00E85291" w:rsidP="00FC1548">
      <w:pPr>
        <w:spacing w:after="0"/>
        <w:rPr>
          <w:rFonts w:ascii="Arial" w:hAnsi="Arial" w:cs="Arial"/>
          <w:sz w:val="10"/>
          <w:szCs w:val="10"/>
        </w:rPr>
      </w:pPr>
    </w:p>
    <w:p w14:paraId="4148C0EE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65F2DDDE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1F1E3C0F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Risk responsibility</w:t>
            </w:r>
          </w:p>
        </w:tc>
      </w:tr>
      <w:tr w:rsidR="00992E1C" w:rsidRPr="00734230" w14:paraId="13CD42CE" w14:textId="77777777" w:rsidTr="00F728B1">
        <w:trPr>
          <w:trHeight w:val="905"/>
        </w:trPr>
        <w:tc>
          <w:tcPr>
            <w:tcW w:w="10456" w:type="dxa"/>
          </w:tcPr>
          <w:p w14:paraId="3136865C" w14:textId="0CF06AD2" w:rsidR="00992E1C" w:rsidRPr="00F90635" w:rsidRDefault="00992E1C" w:rsidP="00F728B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90635">
              <w:rPr>
                <w:rFonts w:asciiTheme="majorHAnsi" w:hAnsiTheme="majorHAnsi" w:cstheme="majorHAnsi"/>
              </w:rPr>
              <w:t xml:space="preserve">Ensure all work practices are conducted in accordance with all Bank compliance requirements, as specified in Bank policy, </w:t>
            </w:r>
            <w:r w:rsidR="00535D5F">
              <w:rPr>
                <w:rFonts w:asciiTheme="majorHAnsi" w:hAnsiTheme="majorHAnsi" w:cstheme="majorHAnsi"/>
              </w:rPr>
              <w:t>Specialist and C</w:t>
            </w:r>
            <w:r w:rsidRPr="00F90635">
              <w:rPr>
                <w:rFonts w:asciiTheme="majorHAnsi" w:hAnsiTheme="majorHAnsi" w:cstheme="majorHAnsi"/>
              </w:rPr>
              <w:t xml:space="preserve">orporate </w:t>
            </w:r>
            <w:r w:rsidR="00535D5F">
              <w:rPr>
                <w:rFonts w:asciiTheme="majorHAnsi" w:hAnsiTheme="majorHAnsi" w:cstheme="majorHAnsi"/>
              </w:rPr>
              <w:t xml:space="preserve">Banking </w:t>
            </w:r>
            <w:r w:rsidRPr="00F90635">
              <w:rPr>
                <w:rFonts w:asciiTheme="majorHAnsi" w:hAnsiTheme="majorHAnsi" w:cstheme="majorHAnsi"/>
              </w:rPr>
              <w:t>business unit procedures and identify and report instances of non-compliance to appropriately.</w:t>
            </w:r>
          </w:p>
        </w:tc>
      </w:tr>
    </w:tbl>
    <w:p w14:paraId="448881F9" w14:textId="77777777" w:rsidR="00992E1C" w:rsidRPr="00734230" w:rsidRDefault="00992E1C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43EEFC95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:rsidRPr="00734230" w14:paraId="79433D2D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425CB2C6" w14:textId="77777777" w:rsidR="00992E1C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CAPABILITY PROFILE</w:t>
            </w:r>
          </w:p>
        </w:tc>
      </w:tr>
    </w:tbl>
    <w:p w14:paraId="238EF317" w14:textId="77777777" w:rsidR="00992E1C" w:rsidRPr="00734230" w:rsidRDefault="003038F5" w:rsidP="00FC1548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6189" behindDoc="1" locked="1" layoutInCell="1" allowOverlap="1" wp14:anchorId="02DC8EE2" wp14:editId="6262300B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8A0E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:rsidRPr="00734230" w14:paraId="0C439279" w14:textId="77777777" w:rsidTr="00734230">
        <w:tc>
          <w:tcPr>
            <w:tcW w:w="10485" w:type="dxa"/>
            <w:gridSpan w:val="2"/>
            <w:shd w:val="clear" w:color="auto" w:fill="50003A"/>
          </w:tcPr>
          <w:p w14:paraId="1B8D069E" w14:textId="77777777" w:rsidR="00825E92" w:rsidRPr="00734230" w:rsidRDefault="00825E92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825E92" w:rsidRPr="00734230" w14:paraId="3C0D0FB5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1756F2D8" w14:textId="6374D910" w:rsidR="00825E92" w:rsidRPr="00734230" w:rsidRDefault="005C5092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 Focus</w:t>
            </w:r>
          </w:p>
        </w:tc>
        <w:tc>
          <w:tcPr>
            <w:tcW w:w="5243" w:type="dxa"/>
            <w:vAlign w:val="center"/>
          </w:tcPr>
          <w:p w14:paraId="7DAEF57F" w14:textId="0B3633D0" w:rsidR="00825E92" w:rsidRPr="00734230" w:rsidRDefault="00FD3C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Relationships</w:t>
            </w:r>
          </w:p>
        </w:tc>
      </w:tr>
      <w:tr w:rsidR="00825E92" w:rsidRPr="00734230" w14:paraId="10C6038A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5C207549" w14:textId="628858EB" w:rsidR="00825E92" w:rsidRPr="00734230" w:rsidRDefault="00FD3C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Commerciality</w:t>
            </w:r>
          </w:p>
        </w:tc>
        <w:tc>
          <w:tcPr>
            <w:tcW w:w="5243" w:type="dxa"/>
            <w:vAlign w:val="center"/>
          </w:tcPr>
          <w:p w14:paraId="644045E3" w14:textId="2EEAAB5A" w:rsidR="00825E92" w:rsidRPr="00734230" w:rsidRDefault="00FD3C81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Partnering</w:t>
            </w:r>
          </w:p>
        </w:tc>
      </w:tr>
    </w:tbl>
    <w:p w14:paraId="17827218" w14:textId="77777777" w:rsidR="00825E92" w:rsidRPr="00734230" w:rsidRDefault="00825E92" w:rsidP="00FC1548">
      <w:pPr>
        <w:spacing w:after="0"/>
        <w:rPr>
          <w:rFonts w:ascii="Arial" w:hAnsi="Arial" w:cs="Arial"/>
          <w:sz w:val="10"/>
          <w:szCs w:val="10"/>
        </w:rPr>
      </w:pPr>
    </w:p>
    <w:p w14:paraId="025FB599" w14:textId="77777777" w:rsidR="005C6160" w:rsidRDefault="005C6160" w:rsidP="00295CB2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  <w:bookmarkStart w:id="2" w:name="_Hlk3111106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734230" w14:paraId="53983502" w14:textId="77777777" w:rsidTr="005C6160">
        <w:trPr>
          <w:trHeight w:val="272"/>
        </w:trPr>
        <w:tc>
          <w:tcPr>
            <w:tcW w:w="10485" w:type="dxa"/>
            <w:gridSpan w:val="4"/>
            <w:shd w:val="clear" w:color="auto" w:fill="50003A"/>
          </w:tcPr>
          <w:p w14:paraId="2CC66EDF" w14:textId="77777777" w:rsidR="00F6766A" w:rsidRPr="00734230" w:rsidRDefault="00A32B31" w:rsidP="00295C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People</w:t>
            </w:r>
            <w:r w:rsidR="00992E1C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capabili</w:t>
            </w: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734230" w14:paraId="4A6B4C46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1366FF6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Relationships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071E8DC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Results Focus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5CFF3E79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Self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470CA038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Role Expertise</w:t>
            </w:r>
          </w:p>
        </w:tc>
      </w:tr>
      <w:tr w:rsidR="00F6766A" w:rsidRPr="00734230" w14:paraId="776633E0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115A01A8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4FE56E8" w14:textId="77777777" w:rsidR="00F6766A" w:rsidRPr="00734230" w:rsidRDefault="00F6766A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 w:rsidRPr="0073423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4230">
              <w:rPr>
                <w:rFonts w:ascii="Arial" w:hAnsi="Arial" w:cs="Arial"/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C58EA0E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2A180AE1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Maintains role-specific standards and applies knowledge,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experience on-the-job.</w:t>
            </w:r>
          </w:p>
        </w:tc>
      </w:tr>
      <w:tr w:rsidR="00F6766A" w:rsidRPr="00734230" w14:paraId="3FA4110D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26E105EC" w14:textId="3BC73009" w:rsidR="00F6766A" w:rsidRPr="00734230" w:rsidRDefault="00124411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21ACF7CB" w14:textId="05B58B51" w:rsidR="00F6766A" w:rsidRPr="00734230" w:rsidRDefault="00904385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03AADE0C" w14:textId="3928A025" w:rsidR="00F6766A" w:rsidRPr="00734230" w:rsidRDefault="00904385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4D1527C8" w14:textId="2EB6091F" w:rsidR="00F6766A" w:rsidRPr="00734230" w:rsidRDefault="00124411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</w:tr>
      <w:tr w:rsidR="005F14E1" w:rsidRPr="00734230" w14:paraId="11EB1E2A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42F010F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Communication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6A484E0D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Execution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2E72C0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Others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298FEFB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Customer Focus</w:t>
            </w:r>
          </w:p>
        </w:tc>
      </w:tr>
      <w:tr w:rsidR="005F14E1" w:rsidRPr="00734230" w14:paraId="64478F87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03F0E1F7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Effectively expresses thoughts,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ideas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information. Actively listens and adapts communication style. Engages,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influences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connects to our purpose to tell our story.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B1976C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Makes well-considered decisions,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plans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2AEDA28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Develops others by sharing feedback,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celebrating outcomes. Connects with others to guide,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empower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inspire.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7980FBC4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Identifies customer goals, makes relevant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recommendations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takes appropriate timely action. Collaborates across the business to deliver best outcomes for the customer.</w:t>
            </w:r>
          </w:p>
        </w:tc>
      </w:tr>
      <w:tr w:rsidR="005F14E1" w:rsidRPr="00734230" w14:paraId="3E1EC59F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285A1BAA" w14:textId="442A908D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23E418A2" w14:textId="6B8655B2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0091CA75" w14:textId="3BBED566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7410A88B" w14:textId="76D10BB1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</w:tr>
      <w:tr w:rsidR="005F14E1" w:rsidRPr="00734230" w14:paraId="6705A1BA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D904425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Partnering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6293220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Innovation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18E01B2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Future Ready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7FE3F39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Commerciality</w:t>
            </w:r>
          </w:p>
        </w:tc>
      </w:tr>
      <w:tr w:rsidR="005F14E1" w:rsidRPr="00734230" w14:paraId="3500486C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E1A58BA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Acts with intent to build sustainable partnerships with customers,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3CAB096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01E53C3E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Exchanges and respectfully challenges perspectives and approaches. Anticipates,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embraces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promotes change to achieve our vision for today and tomorrow.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5244D084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Applies understanding of finance, risk,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customer for decision-making to deliver business sustainability. Takes appropriate risks and acts in the best interest of the Bank.</w:t>
            </w:r>
          </w:p>
        </w:tc>
      </w:tr>
      <w:tr w:rsidR="005F14E1" w:rsidRPr="00734230" w14:paraId="519A55F7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66E73A5D" w14:textId="53EFE939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FB6E78A" w14:textId="3A07185D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36DD663C" w14:textId="1CE03CAA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66A7E21D" w14:textId="58721724" w:rsidR="005F14E1" w:rsidRPr="00734230" w:rsidRDefault="0012441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Advanced</w:t>
            </w:r>
          </w:p>
        </w:tc>
      </w:tr>
      <w:bookmarkEnd w:id="2"/>
    </w:tbl>
    <w:p w14:paraId="28E0BFFF" w14:textId="77777777" w:rsidR="00F6766A" w:rsidRPr="00734230" w:rsidRDefault="00F6766A" w:rsidP="00FC1548">
      <w:pPr>
        <w:spacing w:after="0"/>
        <w:rPr>
          <w:rFonts w:ascii="Arial" w:hAnsi="Arial" w:cs="Arial"/>
          <w:sz w:val="10"/>
          <w:szCs w:val="10"/>
        </w:rPr>
      </w:pPr>
    </w:p>
    <w:p w14:paraId="51325641" w14:textId="77777777" w:rsidR="005C6160" w:rsidRDefault="005C6160" w:rsidP="00CF279A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07158" w:rsidRPr="00734230" w14:paraId="6072F84D" w14:textId="77777777" w:rsidTr="00734230">
        <w:tc>
          <w:tcPr>
            <w:tcW w:w="10485" w:type="dxa"/>
            <w:gridSpan w:val="2"/>
            <w:shd w:val="clear" w:color="auto" w:fill="50003A"/>
          </w:tcPr>
          <w:p w14:paraId="1323D36F" w14:textId="77777777" w:rsidR="00F07158" w:rsidRPr="00734230" w:rsidRDefault="00F07158" w:rsidP="00CF279A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motivators</w:t>
            </w:r>
          </w:p>
        </w:tc>
      </w:tr>
      <w:tr w:rsidR="00F07158" w:rsidRPr="00734230" w14:paraId="41008770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35AC9DE8" w14:textId="62A629C0" w:rsidR="00F07158" w:rsidRPr="00734230" w:rsidRDefault="002331DC" w:rsidP="005616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Competition</w:t>
            </w:r>
          </w:p>
        </w:tc>
        <w:tc>
          <w:tcPr>
            <w:tcW w:w="7796" w:type="dxa"/>
          </w:tcPr>
          <w:p w14:paraId="3A329164" w14:textId="0FC95DAF" w:rsidR="0030682C" w:rsidRPr="00734230" w:rsidRDefault="002331DC" w:rsidP="00CF2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own performance against others, having a desire to outdo others.</w:t>
            </w:r>
          </w:p>
        </w:tc>
      </w:tr>
      <w:tr w:rsidR="005616C8" w:rsidRPr="00734230" w14:paraId="5E183EFF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4C58B2EC" w14:textId="245A51F1" w:rsidR="005616C8" w:rsidRPr="00734230" w:rsidRDefault="002331DC" w:rsidP="005616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Recognition</w:t>
            </w:r>
          </w:p>
        </w:tc>
        <w:tc>
          <w:tcPr>
            <w:tcW w:w="7796" w:type="dxa"/>
          </w:tcPr>
          <w:p w14:paraId="01D4DC68" w14:textId="1630655E" w:rsidR="005616C8" w:rsidRPr="00734230" w:rsidRDefault="002331DC" w:rsidP="0056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officially acknowledged, receiving praise for work well done.</w:t>
            </w:r>
          </w:p>
        </w:tc>
      </w:tr>
      <w:tr w:rsidR="005616C8" w:rsidRPr="00734230" w14:paraId="43DB088C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6335A5D6" w14:textId="5477DE1D" w:rsidR="005616C8" w:rsidRPr="00734230" w:rsidRDefault="002331DC" w:rsidP="005616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7796" w:type="dxa"/>
          </w:tcPr>
          <w:p w14:paraId="1C27F47C" w14:textId="36B27D3F" w:rsidR="005616C8" w:rsidRPr="00734230" w:rsidRDefault="002331DC" w:rsidP="00561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Gaining a sense of achievement, closure; seeing something through to completion; working towards attainable goals.</w:t>
            </w:r>
          </w:p>
        </w:tc>
      </w:tr>
    </w:tbl>
    <w:p w14:paraId="44E3B1FC" w14:textId="77777777" w:rsidR="008B6203" w:rsidRPr="00992E1C" w:rsidRDefault="008B6203" w:rsidP="00CB17DE">
      <w:pPr>
        <w:spacing w:after="0"/>
        <w:rPr>
          <w:sz w:val="10"/>
          <w:szCs w:val="10"/>
        </w:rPr>
      </w:pPr>
    </w:p>
    <w:sectPr w:rsidR="008B6203" w:rsidRPr="00992E1C" w:rsidSect="005C6160">
      <w:type w:val="continuous"/>
      <w:pgSz w:w="11906" w:h="16838"/>
      <w:pgMar w:top="720" w:right="720" w:bottom="720" w:left="720" w:header="79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1FB" w14:textId="77777777" w:rsidR="004D10A2" w:rsidRDefault="004D10A2" w:rsidP="00E5307F">
      <w:pPr>
        <w:spacing w:after="0" w:line="240" w:lineRule="auto"/>
      </w:pPr>
      <w:r>
        <w:separator/>
      </w:r>
    </w:p>
  </w:endnote>
  <w:endnote w:type="continuationSeparator" w:id="0">
    <w:p w14:paraId="7C0DC899" w14:textId="77777777" w:rsidR="004D10A2" w:rsidRDefault="004D10A2" w:rsidP="00E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C35" w14:textId="5B9D6312" w:rsidR="00E04EB4" w:rsidRPr="00E04EB4" w:rsidRDefault="00E04EB4">
    <w:pPr>
      <w:pStyle w:val="Footer"/>
      <w:rPr>
        <w:rFonts w:ascii="Arial" w:hAnsi="Arial" w:cs="Arial"/>
        <w:sz w:val="18"/>
        <w:szCs w:val="18"/>
      </w:rPr>
    </w:pPr>
    <w:r w:rsidRPr="00E04EB4">
      <w:rPr>
        <w:rFonts w:ascii="Arial" w:hAnsi="Arial" w:cs="Arial"/>
        <w:sz w:val="18"/>
        <w:szCs w:val="18"/>
      </w:rPr>
      <w:t>Date created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"d-MMM-yy" </w:instrText>
    </w:r>
    <w:r>
      <w:rPr>
        <w:rFonts w:ascii="Arial" w:hAnsi="Arial" w:cs="Arial"/>
        <w:sz w:val="18"/>
        <w:szCs w:val="18"/>
      </w:rPr>
      <w:fldChar w:fldCharType="separate"/>
    </w:r>
    <w:r w:rsidR="00F75262">
      <w:rPr>
        <w:rFonts w:ascii="Arial" w:hAnsi="Arial" w:cs="Arial"/>
        <w:noProof/>
        <w:sz w:val="18"/>
        <w:szCs w:val="18"/>
      </w:rPr>
      <w:t>18-Nov-21</w:t>
    </w:r>
    <w:r>
      <w:rPr>
        <w:rFonts w:ascii="Arial" w:hAnsi="Arial" w:cs="Arial"/>
        <w:sz w:val="18"/>
        <w:szCs w:val="18"/>
      </w:rPr>
      <w:fldChar w:fldCharType="end"/>
    </w:r>
  </w:p>
  <w:p w14:paraId="06452478" w14:textId="77777777" w:rsidR="00B45AD9" w:rsidRPr="00B45AD9" w:rsidRDefault="00B45AD9" w:rsidP="003038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5080" w14:textId="77777777" w:rsidR="004D10A2" w:rsidRDefault="004D10A2" w:rsidP="00E5307F">
      <w:pPr>
        <w:spacing w:after="0" w:line="240" w:lineRule="auto"/>
      </w:pPr>
      <w:r>
        <w:separator/>
      </w:r>
    </w:p>
  </w:footnote>
  <w:footnote w:type="continuationSeparator" w:id="0">
    <w:p w14:paraId="75DB902C" w14:textId="77777777" w:rsidR="004D10A2" w:rsidRDefault="004D10A2" w:rsidP="00E5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2ED0" w14:textId="77777777" w:rsidR="00196B80" w:rsidRPr="00E5307F" w:rsidRDefault="00196B80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56FA5871" wp14:editId="5D1FDA24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2A0070EB" wp14:editId="6DF8B90A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A71"/>
    <w:multiLevelType w:val="hybridMultilevel"/>
    <w:tmpl w:val="F80C7D80"/>
    <w:lvl w:ilvl="0" w:tplc="0C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F7D5870"/>
    <w:multiLevelType w:val="hybridMultilevel"/>
    <w:tmpl w:val="0ECE5F4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64D34A7"/>
    <w:multiLevelType w:val="hybridMultilevel"/>
    <w:tmpl w:val="27AAF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53CE"/>
    <w:multiLevelType w:val="hybridMultilevel"/>
    <w:tmpl w:val="95C649B0"/>
    <w:lvl w:ilvl="0" w:tplc="2B469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A4"/>
    <w:multiLevelType w:val="hybridMultilevel"/>
    <w:tmpl w:val="26A26B80"/>
    <w:lvl w:ilvl="0" w:tplc="2B469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1C75C4"/>
    <w:multiLevelType w:val="hybridMultilevel"/>
    <w:tmpl w:val="9384D7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9" w15:restartNumberingAfterBreak="0">
    <w:nsid w:val="52BE0D47"/>
    <w:multiLevelType w:val="hybridMultilevel"/>
    <w:tmpl w:val="6DAE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1A017E"/>
    <w:multiLevelType w:val="hybridMultilevel"/>
    <w:tmpl w:val="7422B74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ECC04F7"/>
    <w:multiLevelType w:val="hybridMultilevel"/>
    <w:tmpl w:val="0986C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278A"/>
    <w:multiLevelType w:val="hybridMultilevel"/>
    <w:tmpl w:val="23D05D2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0EB3538"/>
    <w:multiLevelType w:val="hybridMultilevel"/>
    <w:tmpl w:val="300CAFF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767D7C94"/>
    <w:multiLevelType w:val="hybridMultilevel"/>
    <w:tmpl w:val="E690B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0E"/>
    <w:rsid w:val="00004D57"/>
    <w:rsid w:val="00045F7F"/>
    <w:rsid w:val="00051E1B"/>
    <w:rsid w:val="000570D5"/>
    <w:rsid w:val="0006596E"/>
    <w:rsid w:val="000719BA"/>
    <w:rsid w:val="000840FF"/>
    <w:rsid w:val="00084843"/>
    <w:rsid w:val="000854FE"/>
    <w:rsid w:val="000A2B3D"/>
    <w:rsid w:val="000D5796"/>
    <w:rsid w:val="000F6A5A"/>
    <w:rsid w:val="0010623F"/>
    <w:rsid w:val="00124411"/>
    <w:rsid w:val="0019040A"/>
    <w:rsid w:val="00196B80"/>
    <w:rsid w:val="001C7D39"/>
    <w:rsid w:val="001E2072"/>
    <w:rsid w:val="001E7650"/>
    <w:rsid w:val="002331DC"/>
    <w:rsid w:val="00265AA0"/>
    <w:rsid w:val="00292A0A"/>
    <w:rsid w:val="00296665"/>
    <w:rsid w:val="002C385D"/>
    <w:rsid w:val="002D2FCD"/>
    <w:rsid w:val="002E432E"/>
    <w:rsid w:val="002F7D40"/>
    <w:rsid w:val="003038F5"/>
    <w:rsid w:val="0030682C"/>
    <w:rsid w:val="00330B2E"/>
    <w:rsid w:val="00352FAD"/>
    <w:rsid w:val="00357E60"/>
    <w:rsid w:val="003606E4"/>
    <w:rsid w:val="003655FC"/>
    <w:rsid w:val="003669F8"/>
    <w:rsid w:val="00371F27"/>
    <w:rsid w:val="0038784A"/>
    <w:rsid w:val="00392EDC"/>
    <w:rsid w:val="00393621"/>
    <w:rsid w:val="003A307E"/>
    <w:rsid w:val="003F4817"/>
    <w:rsid w:val="003F6D7A"/>
    <w:rsid w:val="00415A87"/>
    <w:rsid w:val="004418FD"/>
    <w:rsid w:val="00447F22"/>
    <w:rsid w:val="00474DBF"/>
    <w:rsid w:val="00483295"/>
    <w:rsid w:val="004833F4"/>
    <w:rsid w:val="00487E76"/>
    <w:rsid w:val="004D10A2"/>
    <w:rsid w:val="004E54B5"/>
    <w:rsid w:val="004F1A38"/>
    <w:rsid w:val="004F315F"/>
    <w:rsid w:val="004F4ABF"/>
    <w:rsid w:val="005047A8"/>
    <w:rsid w:val="00535D5F"/>
    <w:rsid w:val="005439F9"/>
    <w:rsid w:val="005616C8"/>
    <w:rsid w:val="00570758"/>
    <w:rsid w:val="00573C5A"/>
    <w:rsid w:val="00590CA4"/>
    <w:rsid w:val="00595528"/>
    <w:rsid w:val="005B3B8F"/>
    <w:rsid w:val="005C5092"/>
    <w:rsid w:val="005C6160"/>
    <w:rsid w:val="005F14E1"/>
    <w:rsid w:val="0063273F"/>
    <w:rsid w:val="00643232"/>
    <w:rsid w:val="00654709"/>
    <w:rsid w:val="006641DC"/>
    <w:rsid w:val="00691606"/>
    <w:rsid w:val="006B1E9D"/>
    <w:rsid w:val="006B4CCC"/>
    <w:rsid w:val="006F7CBF"/>
    <w:rsid w:val="00702AAC"/>
    <w:rsid w:val="007061A1"/>
    <w:rsid w:val="00706F36"/>
    <w:rsid w:val="00706FC9"/>
    <w:rsid w:val="00734230"/>
    <w:rsid w:val="00756E94"/>
    <w:rsid w:val="00771821"/>
    <w:rsid w:val="007868F4"/>
    <w:rsid w:val="007A1B52"/>
    <w:rsid w:val="007A7B60"/>
    <w:rsid w:val="007C1DD5"/>
    <w:rsid w:val="007C4634"/>
    <w:rsid w:val="00801FE3"/>
    <w:rsid w:val="008174E8"/>
    <w:rsid w:val="00824664"/>
    <w:rsid w:val="00824FA1"/>
    <w:rsid w:val="00825E92"/>
    <w:rsid w:val="00852BF6"/>
    <w:rsid w:val="00854736"/>
    <w:rsid w:val="00854905"/>
    <w:rsid w:val="00857092"/>
    <w:rsid w:val="008819F5"/>
    <w:rsid w:val="00882702"/>
    <w:rsid w:val="0089720F"/>
    <w:rsid w:val="008A31CA"/>
    <w:rsid w:val="008A400C"/>
    <w:rsid w:val="008B6203"/>
    <w:rsid w:val="00904385"/>
    <w:rsid w:val="00910AAE"/>
    <w:rsid w:val="0096421D"/>
    <w:rsid w:val="00971552"/>
    <w:rsid w:val="009743EF"/>
    <w:rsid w:val="0097468A"/>
    <w:rsid w:val="00982D33"/>
    <w:rsid w:val="00990AEA"/>
    <w:rsid w:val="00992496"/>
    <w:rsid w:val="0099292E"/>
    <w:rsid w:val="00992E1C"/>
    <w:rsid w:val="009B16C4"/>
    <w:rsid w:val="009F2D04"/>
    <w:rsid w:val="00A05A2D"/>
    <w:rsid w:val="00A32B31"/>
    <w:rsid w:val="00A37A67"/>
    <w:rsid w:val="00A51E68"/>
    <w:rsid w:val="00A52505"/>
    <w:rsid w:val="00A640D5"/>
    <w:rsid w:val="00A72F5E"/>
    <w:rsid w:val="00A76C18"/>
    <w:rsid w:val="00A812DE"/>
    <w:rsid w:val="00A9540E"/>
    <w:rsid w:val="00AA7DCA"/>
    <w:rsid w:val="00AB3139"/>
    <w:rsid w:val="00AB7160"/>
    <w:rsid w:val="00AB7B14"/>
    <w:rsid w:val="00AD4836"/>
    <w:rsid w:val="00B14C4E"/>
    <w:rsid w:val="00B32C11"/>
    <w:rsid w:val="00B426EF"/>
    <w:rsid w:val="00B45AD9"/>
    <w:rsid w:val="00B4725D"/>
    <w:rsid w:val="00B5304E"/>
    <w:rsid w:val="00B65F0A"/>
    <w:rsid w:val="00BA33DC"/>
    <w:rsid w:val="00BA3FD5"/>
    <w:rsid w:val="00BA411D"/>
    <w:rsid w:val="00BA7D75"/>
    <w:rsid w:val="00BB53B1"/>
    <w:rsid w:val="00BD53DA"/>
    <w:rsid w:val="00C150EE"/>
    <w:rsid w:val="00C24447"/>
    <w:rsid w:val="00C25267"/>
    <w:rsid w:val="00C6032A"/>
    <w:rsid w:val="00C60FA3"/>
    <w:rsid w:val="00C725E0"/>
    <w:rsid w:val="00C91386"/>
    <w:rsid w:val="00CA49B2"/>
    <w:rsid w:val="00CB17DE"/>
    <w:rsid w:val="00CB7427"/>
    <w:rsid w:val="00CC02CB"/>
    <w:rsid w:val="00CF5F20"/>
    <w:rsid w:val="00CF7D6D"/>
    <w:rsid w:val="00CF7F5E"/>
    <w:rsid w:val="00D158DD"/>
    <w:rsid w:val="00D309E1"/>
    <w:rsid w:val="00D40A0E"/>
    <w:rsid w:val="00D87DC7"/>
    <w:rsid w:val="00D939FD"/>
    <w:rsid w:val="00DD6D85"/>
    <w:rsid w:val="00DE5C28"/>
    <w:rsid w:val="00E01768"/>
    <w:rsid w:val="00E0306F"/>
    <w:rsid w:val="00E04EB4"/>
    <w:rsid w:val="00E42ADC"/>
    <w:rsid w:val="00E52242"/>
    <w:rsid w:val="00E5307F"/>
    <w:rsid w:val="00E813E6"/>
    <w:rsid w:val="00E83C24"/>
    <w:rsid w:val="00E85291"/>
    <w:rsid w:val="00EB3B7A"/>
    <w:rsid w:val="00ED0F5D"/>
    <w:rsid w:val="00EE04F0"/>
    <w:rsid w:val="00EE48A1"/>
    <w:rsid w:val="00F02BAC"/>
    <w:rsid w:val="00F07158"/>
    <w:rsid w:val="00F42B4D"/>
    <w:rsid w:val="00F567ED"/>
    <w:rsid w:val="00F6766A"/>
    <w:rsid w:val="00F73A30"/>
    <w:rsid w:val="00F75262"/>
    <w:rsid w:val="00F84334"/>
    <w:rsid w:val="00F90635"/>
    <w:rsid w:val="00FA5F33"/>
    <w:rsid w:val="00FC1548"/>
    <w:rsid w:val="00FD2046"/>
    <w:rsid w:val="00FD3C81"/>
    <w:rsid w:val="00FE0B9A"/>
    <w:rsid w:val="00FE326C"/>
    <w:rsid w:val="00FF006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0845"/>
  <w15:chartTrackingRefBased/>
  <w15:docId w15:val="{74762C98-5BE1-4EE7-8D45-F697F1B3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paragraph" w:styleId="Heading1">
    <w:name w:val="heading 1"/>
    <w:basedOn w:val="Normal"/>
    <w:next w:val="BodyText"/>
    <w:link w:val="Heading1Char"/>
    <w:qFormat/>
    <w:rsid w:val="00595528"/>
    <w:pPr>
      <w:keepNext/>
      <w:keepLines/>
      <w:spacing w:after="220" w:line="200" w:lineRule="atLeast"/>
      <w:outlineLvl w:val="0"/>
    </w:pPr>
    <w:rPr>
      <w:rFonts w:ascii="Arial Black" w:eastAsia="Times New Roman" w:hAnsi="Arial Black" w:cs="Times New Roman"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447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2444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95528"/>
    <w:rPr>
      <w:rFonts w:ascii="Arial Black" w:eastAsia="Times New Roman" w:hAnsi="Arial Black" w:cs="Times New Roman"/>
      <w:spacing w:val="-1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Banking%20-%20Specialist%20and%20Corporate%20Banking\PDs\Position%20Description%20Template%20April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CEF5BFAD5C64493316B26961B036E" ma:contentTypeVersion="10" ma:contentTypeDescription="Create a new document." ma:contentTypeScope="" ma:versionID="cdd5f245cefcd6db07ee342181182f7b">
  <xsd:schema xmlns:xsd="http://www.w3.org/2001/XMLSchema" xmlns:xs="http://www.w3.org/2001/XMLSchema" xmlns:p="http://schemas.microsoft.com/office/2006/metadata/properties" xmlns:ns2="a411e59d-35ac-4d56-a4c4-c24b9631a077" targetNamespace="http://schemas.microsoft.com/office/2006/metadata/properties" ma:root="true" ma:fieldsID="24b32e192b173c1c1a048370d2e982f6" ns2:_="">
    <xsd:import namespace="a411e59d-35ac-4d56-a4c4-c24b9631a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59d-35ac-4d56-a4c4-c24b9631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3289-23E3-4509-8E78-C185F3AB4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E9225-95B4-4976-89D8-15C378D7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1e59d-35ac-4d56-a4c4-c24b9631a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DBAEE-F648-4383-87A2-A880909CA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68347-C5D7-481A-B3A3-CBB22FB2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April 2021</Template>
  <TotalTime>0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Annie Geddes</cp:lastModifiedBy>
  <cp:revision>2</cp:revision>
  <cp:lastPrinted>2020-01-29T00:43:00Z</cp:lastPrinted>
  <dcterms:created xsi:type="dcterms:W3CDTF">2021-11-17T23:31:00Z</dcterms:created>
  <dcterms:modified xsi:type="dcterms:W3CDTF">2021-11-17T23:31:00Z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0x010100383CEF5BFAD5C64493316B26961B036E</vt:lpwstr>
  </property>
</Properties>
</file>