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567706" w:rsidRDefault="002A0C2C" w:rsidP="00567706">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567706">
        <w:rPr>
          <w:rFonts w:ascii="Arial" w:hAnsi="Arial" w:cs="Arial"/>
          <w:color w:val="000000"/>
          <w:sz w:val="28"/>
          <w:szCs w:val="28"/>
          <w:lang w:val="en-GB"/>
        </w:rPr>
        <w:t>Department of Natural Resources and Environment Tasmania</w:t>
      </w:r>
    </w:p>
    <w:p w14:paraId="4A200064" w14:textId="48BBD977" w:rsidR="00567706" w:rsidRPr="00567706" w:rsidRDefault="005D5969" w:rsidP="00567706">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567706">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463E3C" w:rsidRPr="00567706" w14:paraId="3B7C1209" w14:textId="77777777" w:rsidTr="00DF2D63">
        <w:tc>
          <w:tcPr>
            <w:tcW w:w="3823" w:type="dxa"/>
          </w:tcPr>
          <w:p w14:paraId="1FA6FBDF" w14:textId="77777777" w:rsidR="00463E3C" w:rsidRPr="00567706" w:rsidRDefault="00463E3C" w:rsidP="00567706">
            <w:pPr>
              <w:jc w:val="both"/>
              <w:rPr>
                <w:rFonts w:ascii="Arial" w:hAnsi="Arial" w:cs="Arial"/>
                <w:sz w:val="22"/>
              </w:rPr>
            </w:pPr>
            <w:r w:rsidRPr="00567706">
              <w:rPr>
                <w:rFonts w:ascii="Arial" w:hAnsi="Arial" w:cs="Arial"/>
                <w:b/>
                <w:bCs/>
                <w:sz w:val="22"/>
              </w:rPr>
              <w:t>Position title</w:t>
            </w:r>
          </w:p>
        </w:tc>
        <w:tc>
          <w:tcPr>
            <w:tcW w:w="5237" w:type="dxa"/>
          </w:tcPr>
          <w:p w14:paraId="64195919" w14:textId="7F92D099" w:rsidR="00463E3C" w:rsidRPr="00567706" w:rsidRDefault="00463E3C" w:rsidP="00567706">
            <w:pPr>
              <w:jc w:val="both"/>
              <w:rPr>
                <w:rFonts w:ascii="Arial" w:hAnsi="Arial" w:cs="Arial"/>
                <w:sz w:val="22"/>
              </w:rPr>
            </w:pPr>
            <w:r w:rsidRPr="00567706">
              <w:rPr>
                <w:rFonts w:ascii="Arial" w:hAnsi="Arial" w:cs="Arial"/>
                <w:sz w:val="22"/>
              </w:rPr>
              <w:t>Visitor Reception Officer</w:t>
            </w:r>
          </w:p>
        </w:tc>
      </w:tr>
      <w:tr w:rsidR="00463E3C" w:rsidRPr="00567706" w14:paraId="30AC42F2" w14:textId="77777777" w:rsidTr="00DF2D63">
        <w:tc>
          <w:tcPr>
            <w:tcW w:w="3823" w:type="dxa"/>
          </w:tcPr>
          <w:p w14:paraId="21CCCA13"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Position number</w:t>
            </w:r>
          </w:p>
        </w:tc>
        <w:tc>
          <w:tcPr>
            <w:tcW w:w="5237" w:type="dxa"/>
          </w:tcPr>
          <w:p w14:paraId="4870F678" w14:textId="592625F5" w:rsidR="00463E3C" w:rsidRPr="00567706" w:rsidRDefault="001B7D81" w:rsidP="00567706">
            <w:pPr>
              <w:jc w:val="both"/>
              <w:rPr>
                <w:rFonts w:ascii="Arial" w:hAnsi="Arial" w:cs="Arial"/>
                <w:sz w:val="22"/>
              </w:rPr>
            </w:pPr>
            <w:r w:rsidRPr="001B7D81">
              <w:rPr>
                <w:rFonts w:ascii="Arial" w:hAnsi="Arial" w:cs="Arial"/>
                <w:sz w:val="22"/>
              </w:rPr>
              <w:t>707554 &amp; 707672</w:t>
            </w:r>
          </w:p>
        </w:tc>
      </w:tr>
      <w:tr w:rsidR="00463E3C" w:rsidRPr="00567706" w14:paraId="14EACEBE" w14:textId="77777777" w:rsidTr="00DF2D63">
        <w:tc>
          <w:tcPr>
            <w:tcW w:w="3823" w:type="dxa"/>
          </w:tcPr>
          <w:p w14:paraId="5B910039"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Division/Business Unit/Branch</w:t>
            </w:r>
          </w:p>
        </w:tc>
        <w:tc>
          <w:tcPr>
            <w:tcW w:w="5237" w:type="dxa"/>
          </w:tcPr>
          <w:p w14:paraId="64C28164" w14:textId="7B8731B5" w:rsidR="00463E3C" w:rsidRPr="00567706" w:rsidRDefault="00463E3C" w:rsidP="00567706">
            <w:pPr>
              <w:jc w:val="both"/>
              <w:rPr>
                <w:rFonts w:ascii="Arial" w:hAnsi="Arial" w:cs="Arial"/>
                <w:sz w:val="22"/>
              </w:rPr>
            </w:pPr>
            <w:r w:rsidRPr="00567706">
              <w:rPr>
                <w:rStyle w:val="Heading3Char"/>
                <w:rFonts w:ascii="Arial" w:hAnsi="Arial" w:cs="Arial"/>
                <w:b w:val="0"/>
                <w:bCs/>
                <w:sz w:val="22"/>
              </w:rPr>
              <w:t>Parks and Wildlife Service / Operations / Southern Region</w:t>
            </w:r>
          </w:p>
        </w:tc>
      </w:tr>
      <w:tr w:rsidR="00463E3C" w:rsidRPr="00567706" w14:paraId="08E09E10" w14:textId="77777777" w:rsidTr="00DF2D63">
        <w:tc>
          <w:tcPr>
            <w:tcW w:w="3823" w:type="dxa"/>
          </w:tcPr>
          <w:p w14:paraId="0F0A1AB4"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Award/Agreement</w:t>
            </w:r>
          </w:p>
        </w:tc>
        <w:tc>
          <w:tcPr>
            <w:tcW w:w="5237" w:type="dxa"/>
          </w:tcPr>
          <w:p w14:paraId="11AF3067" w14:textId="77777777" w:rsidR="00463E3C" w:rsidRPr="00567706" w:rsidRDefault="00463E3C" w:rsidP="00567706">
            <w:pPr>
              <w:jc w:val="both"/>
              <w:rPr>
                <w:rFonts w:ascii="Arial" w:hAnsi="Arial" w:cs="Arial"/>
                <w:sz w:val="22"/>
              </w:rPr>
            </w:pPr>
            <w:r w:rsidRPr="00567706">
              <w:rPr>
                <w:rFonts w:ascii="Arial" w:hAnsi="Arial" w:cs="Arial"/>
                <w:sz w:val="22"/>
              </w:rPr>
              <w:t>Tasmanian State Service Award</w:t>
            </w:r>
          </w:p>
        </w:tc>
      </w:tr>
      <w:tr w:rsidR="00463E3C" w:rsidRPr="00567706" w14:paraId="2F7CB049" w14:textId="77777777" w:rsidTr="00DF2D63">
        <w:tc>
          <w:tcPr>
            <w:tcW w:w="3823" w:type="dxa"/>
          </w:tcPr>
          <w:p w14:paraId="2C1C7998"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Classification</w:t>
            </w:r>
          </w:p>
        </w:tc>
        <w:tc>
          <w:tcPr>
            <w:tcW w:w="5237" w:type="dxa"/>
          </w:tcPr>
          <w:p w14:paraId="5B719562" w14:textId="1E2C5EA9" w:rsidR="00463E3C" w:rsidRPr="00567706" w:rsidRDefault="00463E3C" w:rsidP="00567706">
            <w:pPr>
              <w:jc w:val="both"/>
              <w:rPr>
                <w:rFonts w:ascii="Arial" w:hAnsi="Arial" w:cs="Arial"/>
                <w:sz w:val="22"/>
              </w:rPr>
            </w:pPr>
            <w:r w:rsidRPr="00567706">
              <w:rPr>
                <w:rFonts w:ascii="Arial" w:hAnsi="Arial" w:cs="Arial"/>
                <w:sz w:val="22"/>
              </w:rPr>
              <w:t>General Stream, Band 1</w:t>
            </w:r>
          </w:p>
        </w:tc>
      </w:tr>
      <w:tr w:rsidR="00463E3C" w:rsidRPr="00567706" w14:paraId="7128479F" w14:textId="77777777" w:rsidTr="00DF2D63">
        <w:tc>
          <w:tcPr>
            <w:tcW w:w="3823" w:type="dxa"/>
          </w:tcPr>
          <w:p w14:paraId="5D83B8A2"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Position Status</w:t>
            </w:r>
          </w:p>
        </w:tc>
        <w:tc>
          <w:tcPr>
            <w:tcW w:w="5237" w:type="dxa"/>
          </w:tcPr>
          <w:p w14:paraId="214F1012" w14:textId="713D9E05" w:rsidR="00463E3C" w:rsidRPr="00567706" w:rsidRDefault="00463E3C" w:rsidP="00567706">
            <w:pPr>
              <w:jc w:val="both"/>
              <w:rPr>
                <w:rFonts w:ascii="Arial" w:hAnsi="Arial" w:cs="Arial"/>
                <w:sz w:val="22"/>
              </w:rPr>
            </w:pPr>
            <w:r w:rsidRPr="00567706">
              <w:rPr>
                <w:rFonts w:ascii="Arial" w:hAnsi="Arial" w:cs="Arial"/>
                <w:sz w:val="22"/>
              </w:rPr>
              <w:t>Fixed Term</w:t>
            </w:r>
          </w:p>
        </w:tc>
      </w:tr>
      <w:tr w:rsidR="00463E3C" w:rsidRPr="00567706" w14:paraId="3285E933" w14:textId="77777777" w:rsidTr="00DF2D63">
        <w:tc>
          <w:tcPr>
            <w:tcW w:w="3823" w:type="dxa"/>
          </w:tcPr>
          <w:p w14:paraId="31508ABC" w14:textId="77777777" w:rsidR="00463E3C" w:rsidRPr="00567706" w:rsidRDefault="00463E3C" w:rsidP="00567706">
            <w:pPr>
              <w:jc w:val="both"/>
              <w:rPr>
                <w:rFonts w:ascii="Arial" w:hAnsi="Arial" w:cs="Arial"/>
                <w:sz w:val="22"/>
              </w:rPr>
            </w:pPr>
            <w:r w:rsidRPr="00567706">
              <w:rPr>
                <w:rStyle w:val="Heading3Char"/>
                <w:rFonts w:ascii="Arial" w:hAnsi="Arial" w:cs="Arial"/>
                <w:sz w:val="22"/>
              </w:rPr>
              <w:t>Full Time Equivalent (FTE)</w:t>
            </w:r>
          </w:p>
        </w:tc>
        <w:tc>
          <w:tcPr>
            <w:tcW w:w="5237" w:type="dxa"/>
          </w:tcPr>
          <w:p w14:paraId="79E71E64" w14:textId="5F7F8E80" w:rsidR="00463E3C" w:rsidRPr="00567706" w:rsidRDefault="00CC3838" w:rsidP="00567706">
            <w:pPr>
              <w:jc w:val="both"/>
              <w:rPr>
                <w:rFonts w:ascii="Arial" w:hAnsi="Arial" w:cs="Arial"/>
                <w:sz w:val="22"/>
              </w:rPr>
            </w:pPr>
            <w:r>
              <w:rPr>
                <w:rFonts w:ascii="Arial" w:hAnsi="Arial" w:cs="Arial"/>
                <w:sz w:val="22"/>
              </w:rPr>
              <w:t>0.1 FTE</w:t>
            </w:r>
          </w:p>
        </w:tc>
      </w:tr>
      <w:tr w:rsidR="00CC3838" w:rsidRPr="00567706" w14:paraId="2764CA4E" w14:textId="77777777" w:rsidTr="00DF2D63">
        <w:tc>
          <w:tcPr>
            <w:tcW w:w="3823" w:type="dxa"/>
          </w:tcPr>
          <w:p w14:paraId="56502191" w14:textId="77777777" w:rsidR="00CC3838" w:rsidRPr="00567706" w:rsidRDefault="00CC3838" w:rsidP="00CC3838">
            <w:pPr>
              <w:jc w:val="both"/>
              <w:rPr>
                <w:rFonts w:ascii="Arial" w:hAnsi="Arial" w:cs="Arial"/>
                <w:sz w:val="22"/>
              </w:rPr>
            </w:pPr>
            <w:r w:rsidRPr="00567706">
              <w:rPr>
                <w:rStyle w:val="Heading3Char"/>
                <w:rFonts w:ascii="Arial" w:hAnsi="Arial" w:cs="Arial"/>
                <w:sz w:val="22"/>
              </w:rPr>
              <w:t>Ordinary hours per week</w:t>
            </w:r>
          </w:p>
        </w:tc>
        <w:tc>
          <w:tcPr>
            <w:tcW w:w="5237" w:type="dxa"/>
          </w:tcPr>
          <w:p w14:paraId="5B24A1EC" w14:textId="7ED14F38" w:rsidR="00CC3838" w:rsidRPr="00567706" w:rsidRDefault="00CC3838" w:rsidP="00CC3838">
            <w:pPr>
              <w:jc w:val="both"/>
              <w:rPr>
                <w:rFonts w:ascii="Arial" w:hAnsi="Arial" w:cs="Arial"/>
                <w:sz w:val="22"/>
              </w:rPr>
            </w:pPr>
            <w:r w:rsidRPr="00B31C73">
              <w:rPr>
                <w:rFonts w:ascii="Arial" w:hAnsi="Arial" w:cs="Arial"/>
                <w:sz w:val="22"/>
              </w:rPr>
              <w:t xml:space="preserve">7.35 hours per fortnight </w:t>
            </w:r>
          </w:p>
        </w:tc>
      </w:tr>
      <w:tr w:rsidR="00CC3838" w:rsidRPr="00567706" w14:paraId="3DD37546" w14:textId="77777777" w:rsidTr="00DF2D63">
        <w:tc>
          <w:tcPr>
            <w:tcW w:w="3823" w:type="dxa"/>
          </w:tcPr>
          <w:p w14:paraId="60B1D791" w14:textId="77777777" w:rsidR="00CC3838" w:rsidRPr="00567706" w:rsidRDefault="00CC3838" w:rsidP="00CC3838">
            <w:pPr>
              <w:jc w:val="both"/>
              <w:rPr>
                <w:rStyle w:val="Heading3Char"/>
                <w:rFonts w:ascii="Arial" w:hAnsi="Arial" w:cs="Arial"/>
                <w:sz w:val="22"/>
              </w:rPr>
            </w:pPr>
            <w:r w:rsidRPr="00567706">
              <w:rPr>
                <w:rStyle w:val="Heading3Char"/>
                <w:rFonts w:ascii="Arial" w:hAnsi="Arial" w:cs="Arial"/>
                <w:sz w:val="22"/>
              </w:rPr>
              <w:t>Location</w:t>
            </w:r>
          </w:p>
        </w:tc>
        <w:tc>
          <w:tcPr>
            <w:tcW w:w="5237" w:type="dxa"/>
          </w:tcPr>
          <w:p w14:paraId="21A7CF96" w14:textId="7C2A872C" w:rsidR="00CC3838" w:rsidRPr="00567706" w:rsidRDefault="00CC3838" w:rsidP="00CC3838">
            <w:pPr>
              <w:jc w:val="both"/>
              <w:rPr>
                <w:rFonts w:ascii="Arial" w:hAnsi="Arial" w:cs="Arial"/>
                <w:sz w:val="22"/>
              </w:rPr>
            </w:pPr>
            <w:r w:rsidRPr="00567706">
              <w:rPr>
                <w:rStyle w:val="Heading3Char"/>
                <w:rFonts w:ascii="Arial" w:hAnsi="Arial" w:cs="Arial"/>
                <w:b w:val="0"/>
                <w:bCs/>
                <w:sz w:val="22"/>
              </w:rPr>
              <w:t>Mt Field National Park</w:t>
            </w:r>
          </w:p>
        </w:tc>
      </w:tr>
      <w:tr w:rsidR="00CC3838" w:rsidRPr="00567706" w14:paraId="3940C765" w14:textId="77777777" w:rsidTr="00567706">
        <w:trPr>
          <w:trHeight w:val="750"/>
        </w:trPr>
        <w:tc>
          <w:tcPr>
            <w:tcW w:w="3823" w:type="dxa"/>
          </w:tcPr>
          <w:p w14:paraId="7446D8B7" w14:textId="77777777" w:rsidR="00CC3838" w:rsidRPr="00567706" w:rsidRDefault="00CC3838" w:rsidP="00CC3838">
            <w:pPr>
              <w:jc w:val="both"/>
              <w:rPr>
                <w:rStyle w:val="Heading3Char"/>
                <w:rFonts w:ascii="Arial" w:hAnsi="Arial" w:cs="Arial"/>
                <w:sz w:val="22"/>
              </w:rPr>
            </w:pPr>
            <w:r w:rsidRPr="00567706">
              <w:rPr>
                <w:rStyle w:val="Heading3Char"/>
                <w:rFonts w:ascii="Arial" w:hAnsi="Arial" w:cs="Arial"/>
                <w:sz w:val="22"/>
              </w:rPr>
              <w:t>Reports to</w:t>
            </w:r>
          </w:p>
        </w:tc>
        <w:tc>
          <w:tcPr>
            <w:tcW w:w="5237" w:type="dxa"/>
          </w:tcPr>
          <w:p w14:paraId="5CF4DFF6" w14:textId="73C4E145" w:rsidR="00CC3838" w:rsidRPr="00567706" w:rsidRDefault="00CC3838" w:rsidP="00CC3838">
            <w:pPr>
              <w:jc w:val="both"/>
              <w:rPr>
                <w:rFonts w:ascii="Arial" w:hAnsi="Arial" w:cs="Arial"/>
                <w:sz w:val="22"/>
              </w:rPr>
            </w:pPr>
            <w:r w:rsidRPr="00567706">
              <w:rPr>
                <w:rStyle w:val="Heading3Char"/>
                <w:rFonts w:ascii="Arial" w:hAnsi="Arial" w:cs="Arial"/>
                <w:b w:val="0"/>
                <w:sz w:val="22"/>
              </w:rPr>
              <w:t>Business Enterprise Coordinator</w:t>
            </w:r>
          </w:p>
        </w:tc>
      </w:tr>
    </w:tbl>
    <w:p w14:paraId="28E31F1B" w14:textId="2321EB3C" w:rsidR="00CD42F8" w:rsidRPr="00567706" w:rsidRDefault="00CD42F8"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t xml:space="preserve">Position </w:t>
      </w:r>
      <w:r w:rsidR="00AC157D" w:rsidRPr="00567706">
        <w:rPr>
          <w:rFonts w:ascii="Arial" w:hAnsi="Arial" w:cs="Arial"/>
          <w:b/>
          <w:sz w:val="22"/>
        </w:rPr>
        <w:t>Purpose</w:t>
      </w:r>
    </w:p>
    <w:p w14:paraId="1645C09B" w14:textId="77777777" w:rsidR="000B65DD" w:rsidRPr="00567706" w:rsidRDefault="000B65DD" w:rsidP="00567706">
      <w:pPr>
        <w:pStyle w:val="NormalWeb"/>
        <w:spacing w:before="0" w:beforeAutospacing="0" w:after="0" w:afterAutospacing="0"/>
        <w:jc w:val="both"/>
        <w:rPr>
          <w:rFonts w:ascii="Arial" w:hAnsi="Arial" w:cs="Arial"/>
          <w:sz w:val="22"/>
          <w:szCs w:val="22"/>
        </w:rPr>
      </w:pPr>
      <w:r w:rsidRPr="00567706">
        <w:rPr>
          <w:rFonts w:ascii="Arial" w:hAnsi="Arial" w:cs="Arial"/>
          <w:sz w:val="22"/>
          <w:szCs w:val="22"/>
        </w:rPr>
        <w:t xml:space="preserve">The purpose of the role is to collect and account for entry fees from visitors to national parks, check park </w:t>
      </w:r>
      <w:proofErr w:type="gramStart"/>
      <w:r w:rsidRPr="00567706">
        <w:rPr>
          <w:rFonts w:ascii="Arial" w:hAnsi="Arial" w:cs="Arial"/>
          <w:sz w:val="22"/>
          <w:szCs w:val="22"/>
        </w:rPr>
        <w:t>passes, and</w:t>
      </w:r>
      <w:proofErr w:type="gramEnd"/>
      <w:r w:rsidRPr="00567706">
        <w:rPr>
          <w:rFonts w:ascii="Arial" w:hAnsi="Arial" w:cs="Arial"/>
          <w:sz w:val="22"/>
          <w:szCs w:val="22"/>
        </w:rPr>
        <w:t xml:space="preserve"> provide advice and information to visitors regarding recreational activities, safety, Leave No Trace principle use, features and facilities of national parks.</w:t>
      </w:r>
    </w:p>
    <w:p w14:paraId="28E31F1E" w14:textId="5DB332C6" w:rsidR="00CD42F8" w:rsidRPr="00567706" w:rsidRDefault="00E2671B"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t xml:space="preserve">Major </w:t>
      </w:r>
      <w:r w:rsidR="00FE4F02" w:rsidRPr="00567706">
        <w:rPr>
          <w:rFonts w:ascii="Arial" w:hAnsi="Arial" w:cs="Arial"/>
          <w:b/>
          <w:sz w:val="22"/>
        </w:rPr>
        <w:t>Duties</w:t>
      </w:r>
    </w:p>
    <w:p w14:paraId="79779660"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Selling of park entry passes, mountain hut accommodation, and business enterprise products, and accounting for public monies taken.</w:t>
      </w:r>
    </w:p>
    <w:p w14:paraId="7BD0DDB4"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Provide advice and information to visitors regarding recreational activities, safety, minimal impact park use, features and facilities of national parks, or direct the more complicated inquiries to other staff.</w:t>
      </w:r>
    </w:p>
    <w:p w14:paraId="16D633E9"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Conduct guided walks and other interpretive activities as required.</w:t>
      </w:r>
    </w:p>
    <w:p w14:paraId="32922C51"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Compile visitor statistics as required.</w:t>
      </w:r>
    </w:p>
    <w:p w14:paraId="2CBADB85"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Assist in maintaining stocks of brochures, saleable items, park passes, stationery etc.</w:t>
      </w:r>
    </w:p>
    <w:p w14:paraId="17844AB8"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Provide keyboard and clerical support as required.</w:t>
      </w:r>
    </w:p>
    <w:p w14:paraId="493340AC" w14:textId="77777777" w:rsidR="000B65DD"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Operate VHF radio equipment.</w:t>
      </w:r>
    </w:p>
    <w:p w14:paraId="689FE477" w14:textId="44D00765" w:rsidR="000649B3" w:rsidRPr="00567706" w:rsidRDefault="000B65DD" w:rsidP="00567706">
      <w:pPr>
        <w:pStyle w:val="BodyText"/>
        <w:numPr>
          <w:ilvl w:val="0"/>
          <w:numId w:val="20"/>
        </w:numPr>
        <w:tabs>
          <w:tab w:val="clear" w:pos="720"/>
          <w:tab w:val="clear" w:pos="2835"/>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Assist with the maintenance of public and management facilities and some items of plant, maintenance and equipment as required.</w:t>
      </w:r>
    </w:p>
    <w:p w14:paraId="4FDBADF8" w14:textId="77777777" w:rsidR="00567706" w:rsidRDefault="00567706">
      <w:pPr>
        <w:tabs>
          <w:tab w:val="clear" w:pos="2835"/>
        </w:tabs>
        <w:spacing w:before="0" w:after="200"/>
        <w:rPr>
          <w:rFonts w:ascii="Arial" w:hAnsi="Arial" w:cs="Arial"/>
          <w:b/>
          <w:sz w:val="22"/>
        </w:rPr>
      </w:pPr>
      <w:r>
        <w:rPr>
          <w:rFonts w:ascii="Arial" w:hAnsi="Arial" w:cs="Arial"/>
          <w:b/>
          <w:sz w:val="22"/>
        </w:rPr>
        <w:br w:type="page"/>
      </w:r>
    </w:p>
    <w:p w14:paraId="28E31F25" w14:textId="20509E75" w:rsidR="00CD42F8" w:rsidRPr="00567706" w:rsidRDefault="00855A41"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lastRenderedPageBreak/>
        <w:t xml:space="preserve">Responsibility, </w:t>
      </w:r>
      <w:r w:rsidR="00A04D5D" w:rsidRPr="00567706">
        <w:rPr>
          <w:rFonts w:ascii="Arial" w:hAnsi="Arial" w:cs="Arial"/>
          <w:b/>
          <w:sz w:val="22"/>
        </w:rPr>
        <w:t xml:space="preserve">Decision </w:t>
      </w:r>
      <w:r w:rsidR="002533F2" w:rsidRPr="00567706">
        <w:rPr>
          <w:rFonts w:ascii="Arial" w:hAnsi="Arial" w:cs="Arial"/>
          <w:b/>
          <w:sz w:val="22"/>
        </w:rPr>
        <w:t xml:space="preserve">Making and </w:t>
      </w:r>
      <w:r w:rsidR="00A04D5D" w:rsidRPr="00567706">
        <w:rPr>
          <w:rFonts w:ascii="Arial" w:hAnsi="Arial" w:cs="Arial"/>
          <w:b/>
          <w:sz w:val="22"/>
        </w:rPr>
        <w:t>Direction</w:t>
      </w:r>
    </w:p>
    <w:p w14:paraId="28E31F27" w14:textId="77777777" w:rsidR="00CD42F8" w:rsidRPr="00567706" w:rsidRDefault="00CD42F8" w:rsidP="00567706">
      <w:pPr>
        <w:spacing w:before="60" w:line="240" w:lineRule="auto"/>
        <w:jc w:val="both"/>
        <w:rPr>
          <w:rFonts w:ascii="Arial" w:hAnsi="Arial" w:cs="Arial"/>
          <w:sz w:val="22"/>
        </w:rPr>
      </w:pPr>
      <w:r w:rsidRPr="00567706">
        <w:rPr>
          <w:rFonts w:ascii="Arial" w:hAnsi="Arial" w:cs="Arial"/>
          <w:sz w:val="22"/>
        </w:rPr>
        <w:t>The occupant of the position is responsible for:</w:t>
      </w:r>
    </w:p>
    <w:p w14:paraId="77B6D532" w14:textId="77777777" w:rsidR="00FA3A06" w:rsidRPr="00567706" w:rsidRDefault="00FA3A06"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 xml:space="preserve">the satisfactory completion of tasks consistent with learning and developing skills and applying them correctly in the operational </w:t>
      </w:r>
      <w:proofErr w:type="gramStart"/>
      <w:r w:rsidRPr="00567706">
        <w:rPr>
          <w:rFonts w:ascii="Arial" w:hAnsi="Arial" w:cs="Arial"/>
          <w:bCs/>
          <w:color w:val="000000"/>
          <w:sz w:val="22"/>
        </w:rPr>
        <w:t>context;</w:t>
      </w:r>
      <w:proofErr w:type="gramEnd"/>
    </w:p>
    <w:p w14:paraId="3C1DDAB9" w14:textId="3B98B484" w:rsidR="00FA3A06" w:rsidRPr="00567706" w:rsidRDefault="00FA3A06"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 xml:space="preserve">the appropriate use of tools, equipment and </w:t>
      </w:r>
      <w:proofErr w:type="gramStart"/>
      <w:r w:rsidRPr="00567706">
        <w:rPr>
          <w:rFonts w:ascii="Arial" w:hAnsi="Arial" w:cs="Arial"/>
          <w:bCs/>
          <w:color w:val="000000"/>
          <w:sz w:val="22"/>
        </w:rPr>
        <w:t>resources;</w:t>
      </w:r>
      <w:proofErr w:type="gramEnd"/>
    </w:p>
    <w:p w14:paraId="605CB2E9" w14:textId="70717C4F" w:rsidR="00FA3A06" w:rsidRPr="00567706" w:rsidRDefault="00FA3A06"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establishing co-operative relationships with team members, clients and members of the public; and</w:t>
      </w:r>
    </w:p>
    <w:p w14:paraId="679766B0" w14:textId="77777777" w:rsidR="00567706" w:rsidRDefault="00FA3A06"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7D8905C0" w14:textId="09DC683B" w:rsidR="00FA3A06" w:rsidRPr="00567706" w:rsidRDefault="00FA3A06" w:rsidP="00567706">
      <w:pPr>
        <w:tabs>
          <w:tab w:val="clear" w:pos="2835"/>
        </w:tabs>
        <w:autoSpaceDE w:val="0"/>
        <w:autoSpaceDN w:val="0"/>
        <w:adjustRightInd w:val="0"/>
        <w:spacing w:line="240" w:lineRule="auto"/>
        <w:jc w:val="both"/>
        <w:rPr>
          <w:rFonts w:ascii="Arial" w:hAnsi="Arial" w:cs="Arial"/>
          <w:bCs/>
          <w:color w:val="000000"/>
          <w:sz w:val="22"/>
        </w:rPr>
      </w:pPr>
      <w:r w:rsidRPr="00567706">
        <w:rPr>
          <w:rFonts w:ascii="Arial" w:hAnsi="Arial" w:cs="Arial"/>
          <w:sz w:val="22"/>
        </w:rPr>
        <w:t>The decision making and direction received in relation to the role are that:</w:t>
      </w:r>
    </w:p>
    <w:p w14:paraId="71A29F66" w14:textId="49C5A60B" w:rsidR="00DD7D29" w:rsidRPr="00567706" w:rsidRDefault="00DD7D29"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 xml:space="preserve">guidance is available from departmental policies, management plans and the PWS Strategic Plan. The supervisor will establish priorities for the works program.  Duties performed are based on established procedures, guidelines and instructions written or </w:t>
      </w:r>
      <w:proofErr w:type="gramStart"/>
      <w:r w:rsidRPr="00567706">
        <w:rPr>
          <w:rFonts w:ascii="Arial" w:hAnsi="Arial" w:cs="Arial"/>
          <w:bCs/>
          <w:color w:val="000000"/>
          <w:sz w:val="22"/>
        </w:rPr>
        <w:t>verbal</w:t>
      </w:r>
      <w:r w:rsidR="00567706">
        <w:rPr>
          <w:rFonts w:ascii="Arial" w:hAnsi="Arial" w:cs="Arial"/>
          <w:bCs/>
          <w:color w:val="000000"/>
          <w:sz w:val="22"/>
        </w:rPr>
        <w:t>;</w:t>
      </w:r>
      <w:proofErr w:type="gramEnd"/>
    </w:p>
    <w:p w14:paraId="0BFFDBDF" w14:textId="3040601B" w:rsidR="00DD7D29" w:rsidRPr="00567706" w:rsidRDefault="00DD7D29"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clear and detailed instructions on techniques, methods, priorities and timeframes are provided and work is performed under close supervision. Work is routinely reviewed and checked for task completion</w:t>
      </w:r>
      <w:r w:rsidR="00567706">
        <w:rPr>
          <w:rFonts w:ascii="Arial" w:hAnsi="Arial" w:cs="Arial"/>
          <w:bCs/>
          <w:color w:val="000000"/>
          <w:sz w:val="22"/>
        </w:rPr>
        <w:t>; and</w:t>
      </w:r>
    </w:p>
    <w:p w14:paraId="3F8D7B99" w14:textId="46ACEF1C" w:rsidR="00463E3C" w:rsidRPr="00567706" w:rsidRDefault="00FA3A06"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initially choices are limited to following clear and specific instructions according to existing standards.  As familiarity develops increasing judgement is expected in selecting the most appropriate means of completing the task while deviations, problems or unfamiliar situation not covered by instructions would be referred to a manager/supervisor.</w:t>
      </w:r>
    </w:p>
    <w:p w14:paraId="7B2205BC" w14:textId="6D3A44D6" w:rsidR="007D62FF" w:rsidRPr="00567706" w:rsidRDefault="00CD42F8"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t>Knowledge</w:t>
      </w:r>
      <w:r w:rsidR="00B2568D" w:rsidRPr="00567706">
        <w:rPr>
          <w:rFonts w:ascii="Arial" w:hAnsi="Arial" w:cs="Arial"/>
          <w:b/>
          <w:sz w:val="22"/>
        </w:rPr>
        <w:t xml:space="preserve">, Skills and </w:t>
      </w:r>
      <w:r w:rsidRPr="00567706">
        <w:rPr>
          <w:rFonts w:ascii="Arial" w:hAnsi="Arial" w:cs="Arial"/>
          <w:b/>
          <w:sz w:val="22"/>
        </w:rPr>
        <w:t>Experience</w:t>
      </w:r>
      <w:r w:rsidR="003A6246" w:rsidRPr="00567706">
        <w:rPr>
          <w:rFonts w:ascii="Arial" w:hAnsi="Arial" w:cs="Arial"/>
          <w:b/>
          <w:sz w:val="22"/>
        </w:rPr>
        <w:t xml:space="preserve"> (Selection Criteria</w:t>
      </w:r>
      <w:r w:rsidR="00B2568D" w:rsidRPr="00567706">
        <w:rPr>
          <w:rFonts w:ascii="Arial" w:hAnsi="Arial" w:cs="Arial"/>
          <w:b/>
          <w:sz w:val="22"/>
        </w:rPr>
        <w:t>)</w:t>
      </w:r>
    </w:p>
    <w:p w14:paraId="3BCFA7B5"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Good communication skills, including the capacity to provide information on the recreational uses of national parks and the threats posed by visitors to national parks.</w:t>
      </w:r>
    </w:p>
    <w:p w14:paraId="28619DC7"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The ability to effectively deal with high visitation numbers and varying demands from park visitors.</w:t>
      </w:r>
    </w:p>
    <w:p w14:paraId="43EE98A9"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Basic understanding of office procedures including skill in the operation of word processing or personal computers and handling public money.</w:t>
      </w:r>
    </w:p>
    <w:p w14:paraId="33635C2B"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Ability to prepare and provide interpretive activities/tours to park visitors, or capacity to develop these skills</w:t>
      </w:r>
    </w:p>
    <w:p w14:paraId="05D3B01F"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Demonstrated capacity to work independently and to exercise initiative.</w:t>
      </w:r>
    </w:p>
    <w:p w14:paraId="25184837" w14:textId="77777777" w:rsidR="00DD7D29"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Skills in the operation of VHF radio equipment or the ability to quickly acquire such ability.</w:t>
      </w:r>
    </w:p>
    <w:p w14:paraId="6759AA15" w14:textId="0063DBAD" w:rsidR="00463E3C" w:rsidRPr="00567706" w:rsidRDefault="00DD7D29" w:rsidP="00567706">
      <w:pPr>
        <w:pStyle w:val="BodyText"/>
        <w:numPr>
          <w:ilvl w:val="0"/>
          <w:numId w:val="19"/>
        </w:numPr>
        <w:tabs>
          <w:tab w:val="clear" w:pos="2835"/>
          <w:tab w:val="left" w:pos="364"/>
          <w:tab w:val="left" w:pos="7513"/>
        </w:tabs>
        <w:spacing w:line="240" w:lineRule="auto"/>
        <w:ind w:left="360"/>
        <w:jc w:val="both"/>
        <w:rPr>
          <w:rFonts w:ascii="Arial" w:eastAsia="Times New Roman" w:hAnsi="Arial" w:cs="Arial"/>
          <w:sz w:val="22"/>
          <w:lang w:val="en-GB"/>
        </w:rPr>
      </w:pPr>
      <w:r w:rsidRPr="00567706">
        <w:rPr>
          <w:rFonts w:ascii="Arial" w:eastAsia="Times New Roman" w:hAnsi="Arial" w:cs="Arial"/>
          <w:sz w:val="22"/>
          <w:lang w:val="en-GB"/>
        </w:rPr>
        <w:t>Understanding and sound knowledge of hygiene issues and safety practices associated with the cleaning of sanitary facilities.</w:t>
      </w:r>
    </w:p>
    <w:p w14:paraId="4A7A958D" w14:textId="31CB827C" w:rsidR="00B2568D" w:rsidRPr="00567706" w:rsidRDefault="00B2568D"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t>Position Requirements</w:t>
      </w:r>
    </w:p>
    <w:p w14:paraId="28E31F3E" w14:textId="77777777" w:rsidR="00CD42F8" w:rsidRPr="00567706" w:rsidRDefault="00CD42F8" w:rsidP="00567706">
      <w:pPr>
        <w:tabs>
          <w:tab w:val="clear" w:pos="2835"/>
          <w:tab w:val="center" w:pos="4513"/>
        </w:tabs>
        <w:spacing w:before="0" w:line="240" w:lineRule="auto"/>
        <w:jc w:val="both"/>
        <w:rPr>
          <w:rFonts w:ascii="Arial" w:hAnsi="Arial" w:cs="Arial"/>
          <w:b/>
          <w:sz w:val="22"/>
        </w:rPr>
      </w:pPr>
      <w:r w:rsidRPr="00567706">
        <w:rPr>
          <w:rFonts w:ascii="Arial" w:hAnsi="Arial" w:cs="Arial"/>
          <w:b/>
          <w:sz w:val="22"/>
        </w:rPr>
        <w:t>Desirable Qualifications and Requirements</w:t>
      </w:r>
    </w:p>
    <w:p w14:paraId="253AD475" w14:textId="77777777" w:rsidR="007D62FF" w:rsidRPr="00567706" w:rsidRDefault="007D62FF"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A current motor vehicle driver’s licence.</w:t>
      </w:r>
    </w:p>
    <w:p w14:paraId="0A8518CD" w14:textId="77777777" w:rsidR="00463E3C" w:rsidRPr="00567706" w:rsidRDefault="007D62FF" w:rsidP="00567706">
      <w:pPr>
        <w:numPr>
          <w:ilvl w:val="0"/>
          <w:numId w:val="3"/>
        </w:numPr>
        <w:tabs>
          <w:tab w:val="clear" w:pos="2835"/>
        </w:tabs>
        <w:autoSpaceDE w:val="0"/>
        <w:autoSpaceDN w:val="0"/>
        <w:adjustRightInd w:val="0"/>
        <w:spacing w:after="0" w:line="240" w:lineRule="auto"/>
        <w:jc w:val="both"/>
        <w:rPr>
          <w:rFonts w:ascii="Arial" w:hAnsi="Arial" w:cs="Arial"/>
          <w:bCs/>
          <w:color w:val="000000"/>
          <w:sz w:val="22"/>
        </w:rPr>
      </w:pPr>
      <w:r w:rsidRPr="00567706">
        <w:rPr>
          <w:rFonts w:ascii="Arial" w:hAnsi="Arial" w:cs="Arial"/>
          <w:bCs/>
          <w:color w:val="000000"/>
          <w:sz w:val="22"/>
        </w:rPr>
        <w:t>A current Workplace Level 2 First Aid Certificate.</w:t>
      </w:r>
    </w:p>
    <w:p w14:paraId="1D9E8FDB" w14:textId="77777777" w:rsidR="00567706" w:rsidRDefault="00567706" w:rsidP="00567706">
      <w:pPr>
        <w:spacing w:after="0" w:line="240" w:lineRule="auto"/>
        <w:jc w:val="both"/>
        <w:rPr>
          <w:rFonts w:ascii="Arial" w:hAnsi="Arial" w:cs="Arial"/>
          <w:b/>
          <w:sz w:val="22"/>
        </w:rPr>
      </w:pPr>
    </w:p>
    <w:p w14:paraId="4314B510" w14:textId="77777777" w:rsidR="00567706" w:rsidRDefault="00567706" w:rsidP="00567706">
      <w:pPr>
        <w:spacing w:after="0" w:line="240" w:lineRule="auto"/>
        <w:jc w:val="both"/>
        <w:rPr>
          <w:rFonts w:ascii="Arial" w:hAnsi="Arial" w:cs="Arial"/>
          <w:b/>
          <w:sz w:val="22"/>
        </w:rPr>
      </w:pPr>
    </w:p>
    <w:p w14:paraId="281F7E7E" w14:textId="67019742" w:rsidR="008B0AF3" w:rsidRPr="00567706" w:rsidRDefault="00B2568D"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lastRenderedPageBreak/>
        <w:t>About Us</w:t>
      </w:r>
    </w:p>
    <w:p w14:paraId="28E31F41" w14:textId="352E1A22" w:rsidR="000A687B" w:rsidRPr="00567706" w:rsidRDefault="00900182" w:rsidP="00567706">
      <w:pPr>
        <w:spacing w:line="240" w:lineRule="auto"/>
        <w:jc w:val="both"/>
        <w:rPr>
          <w:rFonts w:ascii="Arial" w:hAnsi="Arial" w:cs="Arial"/>
          <w:color w:val="000000"/>
          <w:sz w:val="22"/>
        </w:rPr>
      </w:pPr>
      <w:r w:rsidRPr="00567706">
        <w:rPr>
          <w:rFonts w:ascii="Arial" w:hAnsi="Arial" w:cs="Arial"/>
          <w:b/>
          <w:color w:val="000000"/>
          <w:sz w:val="22"/>
        </w:rPr>
        <w:t xml:space="preserve">The Department of </w:t>
      </w:r>
      <w:r w:rsidR="008B0AF3" w:rsidRPr="00567706">
        <w:rPr>
          <w:rFonts w:ascii="Arial" w:hAnsi="Arial" w:cs="Arial"/>
          <w:b/>
          <w:color w:val="000000"/>
          <w:sz w:val="22"/>
        </w:rPr>
        <w:t>Natural Resources and Environment Tasmania</w:t>
      </w:r>
      <w:r w:rsidR="00104441" w:rsidRPr="00567706">
        <w:rPr>
          <w:rFonts w:ascii="Arial" w:hAnsi="Arial" w:cs="Arial"/>
          <w:b/>
          <w:color w:val="000000"/>
          <w:sz w:val="22"/>
        </w:rPr>
        <w:t xml:space="preserve"> (NRE Tas)</w:t>
      </w:r>
      <w:r w:rsidR="000A687B" w:rsidRPr="00567706">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8E31F42" w14:textId="3D45390E" w:rsidR="000A687B" w:rsidRPr="00567706" w:rsidRDefault="000A687B" w:rsidP="00567706">
      <w:pPr>
        <w:autoSpaceDE w:val="0"/>
        <w:autoSpaceDN w:val="0"/>
        <w:adjustRightInd w:val="0"/>
        <w:spacing w:after="240" w:line="240" w:lineRule="auto"/>
        <w:jc w:val="both"/>
        <w:rPr>
          <w:rFonts w:ascii="Arial" w:hAnsi="Arial" w:cs="Arial"/>
          <w:color w:val="000000"/>
          <w:sz w:val="22"/>
        </w:rPr>
      </w:pPr>
      <w:r w:rsidRPr="00567706">
        <w:rPr>
          <w:rFonts w:ascii="Arial" w:hAnsi="Arial" w:cs="Arial"/>
          <w:color w:val="000000"/>
          <w:sz w:val="22"/>
        </w:rPr>
        <w:t>Under Tasmania’s emergency management arrangement</w:t>
      </w:r>
      <w:r w:rsidR="004F41AE" w:rsidRPr="00567706">
        <w:rPr>
          <w:rFonts w:ascii="Arial" w:hAnsi="Arial" w:cs="Arial"/>
          <w:color w:val="000000"/>
          <w:sz w:val="22"/>
        </w:rPr>
        <w:t>s</w:t>
      </w:r>
      <w:r w:rsidRPr="00567706">
        <w:rPr>
          <w:rFonts w:ascii="Arial" w:hAnsi="Arial" w:cs="Arial"/>
          <w:color w:val="000000"/>
          <w:sz w:val="22"/>
        </w:rPr>
        <w:t xml:space="preserve"> </w:t>
      </w:r>
      <w:r w:rsidR="00104441" w:rsidRPr="00567706">
        <w:rPr>
          <w:rFonts w:ascii="Arial" w:hAnsi="Arial" w:cs="Arial"/>
          <w:color w:val="000000"/>
          <w:sz w:val="22"/>
        </w:rPr>
        <w:t>NRE</w:t>
      </w:r>
      <w:r w:rsidR="006A6A88" w:rsidRPr="00567706">
        <w:rPr>
          <w:rFonts w:ascii="Arial" w:hAnsi="Arial" w:cs="Arial"/>
          <w:color w:val="000000"/>
          <w:sz w:val="22"/>
        </w:rPr>
        <w:t xml:space="preserve"> </w:t>
      </w:r>
      <w:r w:rsidR="00104441" w:rsidRPr="00567706">
        <w:rPr>
          <w:rFonts w:ascii="Arial" w:hAnsi="Arial" w:cs="Arial"/>
          <w:color w:val="000000"/>
          <w:sz w:val="22"/>
        </w:rPr>
        <w:t>Tas is</w:t>
      </w:r>
      <w:r w:rsidRPr="00567706">
        <w:rPr>
          <w:rFonts w:ascii="Arial" w:hAnsi="Arial" w:cs="Arial"/>
          <w:color w:val="000000"/>
          <w:sz w:val="22"/>
        </w:rPr>
        <w:t xml:space="preserve"> the management authority (lead agency) for various aspects of the management of biosecurity emergencies (includes exotic animal, plant and marine disease and pest emergencies), fire in national parks and other reserves, </w:t>
      </w:r>
      <w:r w:rsidR="007F7E23" w:rsidRPr="00567706">
        <w:rPr>
          <w:rFonts w:ascii="Arial" w:hAnsi="Arial" w:cs="Arial"/>
          <w:color w:val="000000"/>
          <w:sz w:val="22"/>
        </w:rPr>
        <w:t xml:space="preserve">and </w:t>
      </w:r>
      <w:r w:rsidRPr="00567706">
        <w:rPr>
          <w:rFonts w:ascii="Arial" w:hAnsi="Arial" w:cs="Arial"/>
          <w:color w:val="000000"/>
          <w:sz w:val="22"/>
        </w:rPr>
        <w:t xml:space="preserve">sea inundation from storm surge.  </w:t>
      </w:r>
      <w:proofErr w:type="gramStart"/>
      <w:r w:rsidRPr="00567706">
        <w:rPr>
          <w:rFonts w:ascii="Arial" w:hAnsi="Arial" w:cs="Arial"/>
          <w:color w:val="000000"/>
          <w:sz w:val="22"/>
        </w:rPr>
        <w:t>In regard to</w:t>
      </w:r>
      <w:proofErr w:type="gramEnd"/>
      <w:r w:rsidRPr="00567706">
        <w:rPr>
          <w:rFonts w:ascii="Arial" w:hAnsi="Arial" w:cs="Arial"/>
          <w:color w:val="000000"/>
          <w:sz w:val="22"/>
        </w:rPr>
        <w:t xml:space="preserve"> those types of emergency prevention, preparedness and response activities are core business of this agency and potentially may involve all staff in some way.</w:t>
      </w:r>
    </w:p>
    <w:p w14:paraId="5ABA5FCF" w14:textId="26867CA6" w:rsidR="00463E3C" w:rsidRPr="00567706" w:rsidRDefault="008B0AF3" w:rsidP="00567706">
      <w:pPr>
        <w:spacing w:line="240" w:lineRule="auto"/>
        <w:jc w:val="both"/>
        <w:rPr>
          <w:rFonts w:ascii="Arial" w:hAnsi="Arial" w:cs="Arial"/>
          <w:color w:val="000000"/>
          <w:sz w:val="22"/>
        </w:rPr>
      </w:pPr>
      <w:r w:rsidRPr="00567706">
        <w:rPr>
          <w:rFonts w:ascii="Arial" w:hAnsi="Arial" w:cs="Arial"/>
          <w:color w:val="000000"/>
          <w:sz w:val="22"/>
        </w:rPr>
        <w:t xml:space="preserve">The Department’s </w:t>
      </w:r>
      <w:r w:rsidR="000A687B" w:rsidRPr="00567706">
        <w:rPr>
          <w:rFonts w:ascii="Arial" w:hAnsi="Arial" w:cs="Arial"/>
          <w:color w:val="000000"/>
          <w:sz w:val="22"/>
        </w:rPr>
        <w:t xml:space="preserve">website at </w:t>
      </w:r>
      <w:hyperlink r:id="rId11" w:history="1">
        <w:r w:rsidR="002831BF" w:rsidRPr="00567706">
          <w:rPr>
            <w:rStyle w:val="Hyperlink"/>
            <w:rFonts w:ascii="Arial" w:hAnsi="Arial" w:cs="Arial"/>
            <w:sz w:val="22"/>
          </w:rPr>
          <w:t>www.nre.tas.gov.au</w:t>
        </w:r>
      </w:hyperlink>
      <w:r w:rsidR="00F9797E" w:rsidRPr="00567706">
        <w:rPr>
          <w:rFonts w:ascii="Arial" w:hAnsi="Arial" w:cs="Arial"/>
          <w:color w:val="000000"/>
          <w:sz w:val="22"/>
        </w:rPr>
        <w:t xml:space="preserve"> </w:t>
      </w:r>
      <w:r w:rsidR="000A687B" w:rsidRPr="00567706">
        <w:rPr>
          <w:rFonts w:ascii="Arial" w:hAnsi="Arial" w:cs="Arial"/>
          <w:color w:val="000000"/>
          <w:sz w:val="22"/>
        </w:rPr>
        <w:t>provides more information.</w:t>
      </w:r>
    </w:p>
    <w:p w14:paraId="28E31F46" w14:textId="2F152F0A" w:rsidR="00DD1205" w:rsidRPr="00567706" w:rsidRDefault="00DD1205" w:rsidP="00567706">
      <w:pPr>
        <w:tabs>
          <w:tab w:val="clear" w:pos="2835"/>
          <w:tab w:val="center" w:pos="4513"/>
        </w:tabs>
        <w:spacing w:before="240" w:line="240" w:lineRule="auto"/>
        <w:jc w:val="both"/>
        <w:rPr>
          <w:rFonts w:ascii="Arial" w:hAnsi="Arial" w:cs="Arial"/>
          <w:b/>
          <w:sz w:val="22"/>
        </w:rPr>
      </w:pPr>
      <w:r w:rsidRPr="00567706">
        <w:rPr>
          <w:rFonts w:ascii="Arial" w:hAnsi="Arial" w:cs="Arial"/>
          <w:b/>
          <w:sz w:val="22"/>
        </w:rPr>
        <w:t>Working Environment</w:t>
      </w:r>
    </w:p>
    <w:p w14:paraId="28E31F47" w14:textId="77777777" w:rsidR="00DD1205" w:rsidRPr="00567706" w:rsidRDefault="00DD1205" w:rsidP="00567706">
      <w:pPr>
        <w:pStyle w:val="Heading1"/>
        <w:spacing w:after="120" w:line="240" w:lineRule="auto"/>
        <w:jc w:val="both"/>
        <w:rPr>
          <w:rFonts w:ascii="Arial" w:hAnsi="Arial" w:cs="Arial"/>
          <w:sz w:val="22"/>
          <w:szCs w:val="22"/>
          <w:lang w:val="en-GB"/>
        </w:rPr>
      </w:pPr>
      <w:bookmarkStart w:id="0" w:name="OLE_LINK1"/>
      <w:r w:rsidRPr="00567706">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567706" w:rsidRDefault="00104441" w:rsidP="00567706">
      <w:pPr>
        <w:pStyle w:val="Heading1"/>
        <w:jc w:val="both"/>
        <w:rPr>
          <w:rFonts w:ascii="Arial" w:eastAsia="Times New Roman" w:hAnsi="Arial" w:cs="Arial"/>
          <w:sz w:val="22"/>
          <w:szCs w:val="22"/>
          <w:lang w:val="en-GB"/>
        </w:rPr>
      </w:pPr>
      <w:r w:rsidRPr="00567706">
        <w:rPr>
          <w:rFonts w:ascii="Arial" w:eastAsia="Times New Roman" w:hAnsi="Arial" w:cs="Arial"/>
          <w:sz w:val="22"/>
          <w:szCs w:val="22"/>
        </w:rPr>
        <w:t>NRE Tas</w:t>
      </w:r>
      <w:r w:rsidR="004707E8" w:rsidRPr="00567706">
        <w:rPr>
          <w:rFonts w:ascii="Arial" w:eastAsia="Calibri" w:hAnsi="Arial" w:cs="Arial"/>
          <w:color w:val="000000"/>
          <w:sz w:val="22"/>
          <w:szCs w:val="22"/>
        </w:rPr>
        <w:t xml:space="preserve"> </w:t>
      </w:r>
      <w:r w:rsidR="00FE4F02" w:rsidRPr="00567706">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567706" w:rsidRDefault="00DD1205" w:rsidP="00567706">
      <w:pPr>
        <w:pStyle w:val="Heading1"/>
        <w:spacing w:before="120" w:after="120" w:line="240" w:lineRule="auto"/>
        <w:jc w:val="both"/>
        <w:rPr>
          <w:rFonts w:ascii="Arial" w:eastAsia="Calibri" w:hAnsi="Arial" w:cs="Arial"/>
          <w:color w:val="000000"/>
          <w:sz w:val="22"/>
          <w:szCs w:val="22"/>
        </w:rPr>
      </w:pPr>
      <w:r w:rsidRPr="00567706">
        <w:rPr>
          <w:rFonts w:ascii="Arial" w:eastAsia="Calibri" w:hAnsi="Arial" w:cs="Arial"/>
          <w:color w:val="000000"/>
          <w:sz w:val="22"/>
          <w:szCs w:val="22"/>
        </w:rPr>
        <w:t xml:space="preserve">There is a strong emphasis on building leadership capacity throughout </w:t>
      </w:r>
      <w:r w:rsidR="00104441" w:rsidRPr="00567706">
        <w:rPr>
          <w:rFonts w:ascii="Arial" w:eastAsia="Calibri" w:hAnsi="Arial" w:cs="Arial"/>
          <w:color w:val="000000"/>
          <w:sz w:val="22"/>
          <w:szCs w:val="22"/>
        </w:rPr>
        <w:t>NRE Tas</w:t>
      </w:r>
      <w:r w:rsidRPr="00567706">
        <w:rPr>
          <w:rFonts w:ascii="Arial" w:eastAsia="Calibri" w:hAnsi="Arial" w:cs="Arial"/>
          <w:color w:val="000000"/>
          <w:sz w:val="22"/>
          <w:szCs w:val="22"/>
        </w:rPr>
        <w:t>.</w:t>
      </w:r>
    </w:p>
    <w:p w14:paraId="28E31F49" w14:textId="415119E4" w:rsidR="00DD1205" w:rsidRPr="00567706" w:rsidRDefault="00DD1205" w:rsidP="00567706">
      <w:pPr>
        <w:pStyle w:val="Heading1"/>
        <w:spacing w:after="240" w:line="240" w:lineRule="auto"/>
        <w:jc w:val="both"/>
        <w:rPr>
          <w:rFonts w:ascii="Arial" w:hAnsi="Arial" w:cs="Arial"/>
          <w:sz w:val="22"/>
          <w:szCs w:val="22"/>
        </w:rPr>
      </w:pPr>
      <w:r w:rsidRPr="00567706">
        <w:rPr>
          <w:rFonts w:ascii="Arial" w:hAnsi="Arial" w:cs="Arial"/>
          <w:sz w:val="22"/>
          <w:szCs w:val="22"/>
          <w:lang w:val="en-GB"/>
        </w:rPr>
        <w:t xml:space="preserve">The expected behaviours and performance of the Department’s employees and managers are enshrined in the </w:t>
      </w:r>
      <w:r w:rsidRPr="00567706">
        <w:rPr>
          <w:rFonts w:ascii="Arial" w:hAnsi="Arial" w:cs="Arial"/>
          <w:i/>
          <w:sz w:val="22"/>
          <w:szCs w:val="22"/>
          <w:lang w:val="en-GB"/>
        </w:rPr>
        <w:t>State Service Act 2000</w:t>
      </w:r>
      <w:r w:rsidRPr="00567706">
        <w:rPr>
          <w:rFonts w:ascii="Arial" w:hAnsi="Arial" w:cs="Arial"/>
          <w:sz w:val="22"/>
          <w:szCs w:val="22"/>
          <w:lang w:val="en-GB"/>
        </w:rPr>
        <w:t xml:space="preserve"> through the State Service Principles and Code of Conduct. These can be located at </w:t>
      </w:r>
      <w:hyperlink r:id="rId12" w:history="1">
        <w:r w:rsidRPr="00567706">
          <w:rPr>
            <w:rStyle w:val="Hyperlink"/>
            <w:rFonts w:ascii="Arial" w:hAnsi="Arial" w:cs="Arial"/>
            <w:sz w:val="22"/>
            <w:szCs w:val="22"/>
          </w:rPr>
          <w:t>www.dpac.tas.gov.au/divisions/ssmo</w:t>
        </w:r>
      </w:hyperlink>
      <w:r w:rsidRPr="00567706">
        <w:rPr>
          <w:rFonts w:ascii="Arial" w:hAnsi="Arial" w:cs="Arial"/>
          <w:sz w:val="22"/>
          <w:szCs w:val="22"/>
        </w:rPr>
        <w:t>.</w:t>
      </w:r>
    </w:p>
    <w:p w14:paraId="5F5B273A" w14:textId="71FBC2F2" w:rsidR="007D62FF" w:rsidRPr="00567706" w:rsidRDefault="00CD1734" w:rsidP="00567706">
      <w:pPr>
        <w:spacing w:line="240" w:lineRule="auto"/>
        <w:jc w:val="both"/>
        <w:rPr>
          <w:rFonts w:ascii="Arial" w:hAnsi="Arial" w:cs="Arial"/>
          <w:sz w:val="22"/>
        </w:rPr>
      </w:pPr>
      <w:r w:rsidRPr="00567706">
        <w:rPr>
          <w:rFonts w:ascii="Arial" w:hAnsi="Arial" w:cs="Arial"/>
          <w:sz w:val="22"/>
        </w:rPr>
        <w:t>The position is within the Southern Region, initially located at Mt Field Field Centre. The occupant maybe required to work at other Field Centres within the Region.</w:t>
      </w:r>
      <w:bookmarkEnd w:id="0"/>
    </w:p>
    <w:sectPr w:rsidR="007D62FF" w:rsidRPr="00567706"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F3A57" w14:textId="77777777" w:rsidR="005D6843" w:rsidRDefault="005D6843" w:rsidP="00BC49A5">
      <w:r>
        <w:separator/>
      </w:r>
    </w:p>
  </w:endnote>
  <w:endnote w:type="continuationSeparator" w:id="0">
    <w:p w14:paraId="5E45C09A" w14:textId="77777777" w:rsidR="005D6843" w:rsidRDefault="005D6843"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567706" w:rsidRDefault="00AC0A6D" w:rsidP="007F73E6">
        <w:pPr>
          <w:pStyle w:val="Footer"/>
          <w:tabs>
            <w:tab w:val="clear" w:pos="4513"/>
            <w:tab w:val="center" w:pos="5529"/>
          </w:tabs>
          <w:rPr>
            <w:rFonts w:ascii="Arial" w:hAnsi="Arial" w:cs="Arial"/>
            <w:sz w:val="22"/>
            <w:szCs w:val="20"/>
          </w:rPr>
        </w:pPr>
        <w:r w:rsidRPr="00567706">
          <w:rPr>
            <w:rFonts w:ascii="Arial" w:hAnsi="Arial" w:cs="Arial"/>
            <w:sz w:val="22"/>
          </w:rPr>
          <w:t xml:space="preserve">Department of </w:t>
        </w:r>
        <w:r w:rsidR="008B0AF3" w:rsidRPr="00567706">
          <w:rPr>
            <w:rFonts w:ascii="Arial" w:hAnsi="Arial" w:cs="Arial"/>
            <w:sz w:val="22"/>
          </w:rPr>
          <w:t>Natural Resources and Environment Tasmania</w:t>
        </w:r>
        <w:r w:rsidR="007F73E6" w:rsidRPr="00567706">
          <w:rPr>
            <w:rFonts w:ascii="Arial" w:hAnsi="Arial" w:cs="Arial"/>
            <w:sz w:val="22"/>
            <w:szCs w:val="20"/>
          </w:rPr>
          <w:tab/>
        </w:r>
        <w:r w:rsidR="007F73E6" w:rsidRPr="00567706">
          <w:rPr>
            <w:rFonts w:ascii="Arial" w:hAnsi="Arial" w:cs="Arial"/>
            <w:sz w:val="22"/>
            <w:szCs w:val="20"/>
          </w:rPr>
          <w:fldChar w:fldCharType="begin"/>
        </w:r>
        <w:r w:rsidR="007F73E6" w:rsidRPr="00567706">
          <w:rPr>
            <w:rFonts w:ascii="Arial" w:hAnsi="Arial" w:cs="Arial"/>
            <w:sz w:val="22"/>
            <w:szCs w:val="20"/>
          </w:rPr>
          <w:instrText xml:space="preserve"> PAGE   \* MERGEFORMAT </w:instrText>
        </w:r>
        <w:r w:rsidR="007F73E6" w:rsidRPr="00567706">
          <w:rPr>
            <w:rFonts w:ascii="Arial" w:hAnsi="Arial" w:cs="Arial"/>
            <w:sz w:val="22"/>
            <w:szCs w:val="20"/>
          </w:rPr>
          <w:fldChar w:fldCharType="separate"/>
        </w:r>
        <w:r w:rsidR="00771662" w:rsidRPr="00567706">
          <w:rPr>
            <w:rFonts w:ascii="Arial" w:hAnsi="Arial" w:cs="Arial"/>
            <w:noProof/>
            <w:sz w:val="22"/>
            <w:szCs w:val="20"/>
          </w:rPr>
          <w:t>4</w:t>
        </w:r>
        <w:r w:rsidR="007F73E6" w:rsidRPr="00567706">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8B1BE48"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567706" w:rsidRDefault="00BA4EC6" w:rsidP="00E42668">
    <w:pPr>
      <w:pStyle w:val="Footer"/>
      <w:rPr>
        <w:rFonts w:ascii="Arial" w:hAnsi="Arial" w:cs="Arial"/>
        <w:sz w:val="22"/>
        <w:szCs w:val="20"/>
      </w:rPr>
    </w:pPr>
    <w:r w:rsidRPr="00567706">
      <w:rPr>
        <w:rFonts w:ascii="Arial" w:hAnsi="Arial" w:cs="Arial"/>
        <w:sz w:val="22"/>
        <w:szCs w:val="20"/>
      </w:rPr>
      <w:t>Department of Natural Resources and Environment Tasmania</w:t>
    </w:r>
  </w:p>
  <w:p w14:paraId="636E893A" w14:textId="68C265AD" w:rsidR="007F65DC" w:rsidRPr="00567706" w:rsidRDefault="007F65DC" w:rsidP="00E42668">
    <w:pPr>
      <w:pStyle w:val="Footer"/>
      <w:rPr>
        <w:rFonts w:ascii="Arial" w:hAnsi="Arial" w:cs="Arial"/>
        <w:sz w:val="18"/>
        <w:szCs w:val="18"/>
      </w:rPr>
    </w:pPr>
    <w:r w:rsidRPr="00567706">
      <w:rPr>
        <w:rFonts w:ascii="Arial" w:hAnsi="Arial" w:cs="Arial"/>
        <w:sz w:val="18"/>
        <w:szCs w:val="18"/>
      </w:rPr>
      <w:t>Revision Date</w:t>
    </w:r>
    <w:r w:rsidR="00463E3C" w:rsidRPr="00567706">
      <w:rPr>
        <w:rFonts w:ascii="Arial" w:hAnsi="Arial" w:cs="Arial"/>
        <w:sz w:val="18"/>
        <w:szCs w:val="18"/>
      </w:rPr>
      <w:t xml:space="preserve">: </w:t>
    </w:r>
    <w:r w:rsidR="00CC3838">
      <w:rPr>
        <w:rFonts w:ascii="Arial" w:hAnsi="Arial" w:cs="Arial"/>
        <w:sz w:val="18"/>
        <w:szCs w:val="18"/>
      </w:rPr>
      <w:t xml:space="preserve">21 </w:t>
    </w:r>
    <w:r w:rsidR="00567706" w:rsidRPr="00567706">
      <w:rPr>
        <w:rFonts w:ascii="Arial" w:hAnsi="Arial" w:cs="Arial"/>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3B8C" w14:textId="77777777" w:rsidR="005D6843" w:rsidRDefault="005D6843" w:rsidP="00BC49A5">
      <w:r>
        <w:separator/>
      </w:r>
    </w:p>
  </w:footnote>
  <w:footnote w:type="continuationSeparator" w:id="0">
    <w:p w14:paraId="6D17EC11" w14:textId="77777777" w:rsidR="005D6843" w:rsidRDefault="005D6843"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F46"/>
    <w:multiLevelType w:val="hybridMultilevel"/>
    <w:tmpl w:val="78167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93708"/>
    <w:multiLevelType w:val="hybridMultilevel"/>
    <w:tmpl w:val="F30831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D55274"/>
    <w:multiLevelType w:val="hybridMultilevel"/>
    <w:tmpl w:val="2F9A7D80"/>
    <w:lvl w:ilvl="0" w:tplc="1AAA5912">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51744850">
    <w:abstractNumId w:val="15"/>
  </w:num>
  <w:num w:numId="2" w16cid:durableId="1875145113">
    <w:abstractNumId w:val="8"/>
  </w:num>
  <w:num w:numId="3" w16cid:durableId="1900096183">
    <w:abstractNumId w:val="12"/>
  </w:num>
  <w:num w:numId="4" w16cid:durableId="1649744946">
    <w:abstractNumId w:val="3"/>
  </w:num>
  <w:num w:numId="5" w16cid:durableId="343440400">
    <w:abstractNumId w:val="7"/>
  </w:num>
  <w:num w:numId="6" w16cid:durableId="369913070">
    <w:abstractNumId w:val="10"/>
  </w:num>
  <w:num w:numId="7" w16cid:durableId="929505715">
    <w:abstractNumId w:val="2"/>
  </w:num>
  <w:num w:numId="8" w16cid:durableId="281964021">
    <w:abstractNumId w:val="11"/>
  </w:num>
  <w:num w:numId="9" w16cid:durableId="13606684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61533">
    <w:abstractNumId w:val="5"/>
  </w:num>
  <w:num w:numId="11" w16cid:durableId="2097050926">
    <w:abstractNumId w:val="14"/>
  </w:num>
  <w:num w:numId="12" w16cid:durableId="1502314045">
    <w:abstractNumId w:val="6"/>
  </w:num>
  <w:num w:numId="13" w16cid:durableId="92555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631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63595">
    <w:abstractNumId w:val="1"/>
  </w:num>
  <w:num w:numId="16" w16cid:durableId="608778968">
    <w:abstractNumId w:val="13"/>
  </w:num>
  <w:num w:numId="17" w16cid:durableId="22560281">
    <w:abstractNumId w:val="9"/>
  </w:num>
  <w:num w:numId="18" w16cid:durableId="1441071705">
    <w:abstractNumId w:val="19"/>
  </w:num>
  <w:num w:numId="19" w16cid:durableId="190070614">
    <w:abstractNumId w:val="17"/>
  </w:num>
  <w:num w:numId="20" w16cid:durableId="1862278817">
    <w:abstractNumId w:val="4"/>
  </w:num>
  <w:num w:numId="21" w16cid:durableId="140721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17D6"/>
    <w:rsid w:val="000436F6"/>
    <w:rsid w:val="000649B3"/>
    <w:rsid w:val="00085651"/>
    <w:rsid w:val="000A687B"/>
    <w:rsid w:val="000B65DD"/>
    <w:rsid w:val="000C6114"/>
    <w:rsid w:val="000C63C9"/>
    <w:rsid w:val="000F204A"/>
    <w:rsid w:val="00104441"/>
    <w:rsid w:val="001165AA"/>
    <w:rsid w:val="0016305A"/>
    <w:rsid w:val="00185A95"/>
    <w:rsid w:val="00185BDA"/>
    <w:rsid w:val="00192887"/>
    <w:rsid w:val="001947A1"/>
    <w:rsid w:val="001963E4"/>
    <w:rsid w:val="001B7D81"/>
    <w:rsid w:val="001C06F8"/>
    <w:rsid w:val="001D15B0"/>
    <w:rsid w:val="001E70C1"/>
    <w:rsid w:val="001E7B7E"/>
    <w:rsid w:val="00204218"/>
    <w:rsid w:val="002533F2"/>
    <w:rsid w:val="00256B0A"/>
    <w:rsid w:val="00263E12"/>
    <w:rsid w:val="00266907"/>
    <w:rsid w:val="002831BF"/>
    <w:rsid w:val="00287BE7"/>
    <w:rsid w:val="002A0C2C"/>
    <w:rsid w:val="002A584C"/>
    <w:rsid w:val="002B5214"/>
    <w:rsid w:val="003058D6"/>
    <w:rsid w:val="00331842"/>
    <w:rsid w:val="00335B23"/>
    <w:rsid w:val="003420FF"/>
    <w:rsid w:val="00351B4D"/>
    <w:rsid w:val="003669A2"/>
    <w:rsid w:val="00371F59"/>
    <w:rsid w:val="00391075"/>
    <w:rsid w:val="003951E9"/>
    <w:rsid w:val="003A6246"/>
    <w:rsid w:val="003B0B94"/>
    <w:rsid w:val="003B4D70"/>
    <w:rsid w:val="003C5DE2"/>
    <w:rsid w:val="003E4A5D"/>
    <w:rsid w:val="003F442E"/>
    <w:rsid w:val="003F7D4A"/>
    <w:rsid w:val="00411FA3"/>
    <w:rsid w:val="00417933"/>
    <w:rsid w:val="00463E3C"/>
    <w:rsid w:val="004707E8"/>
    <w:rsid w:val="00485CA0"/>
    <w:rsid w:val="00486C56"/>
    <w:rsid w:val="00490402"/>
    <w:rsid w:val="004F2DAF"/>
    <w:rsid w:val="004F41AE"/>
    <w:rsid w:val="00542542"/>
    <w:rsid w:val="00547824"/>
    <w:rsid w:val="005601E2"/>
    <w:rsid w:val="00567706"/>
    <w:rsid w:val="005D5969"/>
    <w:rsid w:val="005D6843"/>
    <w:rsid w:val="005F27AA"/>
    <w:rsid w:val="00600395"/>
    <w:rsid w:val="00613C54"/>
    <w:rsid w:val="00642E5D"/>
    <w:rsid w:val="006533F0"/>
    <w:rsid w:val="00655B5F"/>
    <w:rsid w:val="006A6A88"/>
    <w:rsid w:val="006C547E"/>
    <w:rsid w:val="006D2B77"/>
    <w:rsid w:val="006F2AF5"/>
    <w:rsid w:val="006F6850"/>
    <w:rsid w:val="00710239"/>
    <w:rsid w:val="00725B28"/>
    <w:rsid w:val="00771662"/>
    <w:rsid w:val="007B13D7"/>
    <w:rsid w:val="007C2B83"/>
    <w:rsid w:val="007C6A47"/>
    <w:rsid w:val="007D62FF"/>
    <w:rsid w:val="007E7D43"/>
    <w:rsid w:val="007F65DC"/>
    <w:rsid w:val="007F73E6"/>
    <w:rsid w:val="007F7E23"/>
    <w:rsid w:val="0085499D"/>
    <w:rsid w:val="00855A41"/>
    <w:rsid w:val="008732A5"/>
    <w:rsid w:val="0089060C"/>
    <w:rsid w:val="008A0BE0"/>
    <w:rsid w:val="008B050B"/>
    <w:rsid w:val="008B0AF3"/>
    <w:rsid w:val="008D7263"/>
    <w:rsid w:val="008F1AEF"/>
    <w:rsid w:val="008F3009"/>
    <w:rsid w:val="00900182"/>
    <w:rsid w:val="0093612C"/>
    <w:rsid w:val="00965A0F"/>
    <w:rsid w:val="00997371"/>
    <w:rsid w:val="009A0473"/>
    <w:rsid w:val="009A65F9"/>
    <w:rsid w:val="009B257D"/>
    <w:rsid w:val="009B4518"/>
    <w:rsid w:val="009D522C"/>
    <w:rsid w:val="009E18B9"/>
    <w:rsid w:val="00A04D5D"/>
    <w:rsid w:val="00A12351"/>
    <w:rsid w:val="00A27736"/>
    <w:rsid w:val="00A44F84"/>
    <w:rsid w:val="00A4574A"/>
    <w:rsid w:val="00A55DB7"/>
    <w:rsid w:val="00A60AB8"/>
    <w:rsid w:val="00A83370"/>
    <w:rsid w:val="00A849FF"/>
    <w:rsid w:val="00A93F9C"/>
    <w:rsid w:val="00AB01F5"/>
    <w:rsid w:val="00AC0A6D"/>
    <w:rsid w:val="00AC157D"/>
    <w:rsid w:val="00AC6312"/>
    <w:rsid w:val="00AF1E81"/>
    <w:rsid w:val="00AF6B78"/>
    <w:rsid w:val="00B232E2"/>
    <w:rsid w:val="00B2568D"/>
    <w:rsid w:val="00B47EB2"/>
    <w:rsid w:val="00B6253B"/>
    <w:rsid w:val="00B66A42"/>
    <w:rsid w:val="00B75281"/>
    <w:rsid w:val="00BA4EC6"/>
    <w:rsid w:val="00BB79E6"/>
    <w:rsid w:val="00BC49A5"/>
    <w:rsid w:val="00BD238B"/>
    <w:rsid w:val="00BE0907"/>
    <w:rsid w:val="00BF28DD"/>
    <w:rsid w:val="00C43CCC"/>
    <w:rsid w:val="00C72EE6"/>
    <w:rsid w:val="00C96242"/>
    <w:rsid w:val="00CA20C0"/>
    <w:rsid w:val="00CC3838"/>
    <w:rsid w:val="00CC6B72"/>
    <w:rsid w:val="00CD1734"/>
    <w:rsid w:val="00CD42F8"/>
    <w:rsid w:val="00D0096D"/>
    <w:rsid w:val="00D36050"/>
    <w:rsid w:val="00D425F5"/>
    <w:rsid w:val="00D627F0"/>
    <w:rsid w:val="00D97EBA"/>
    <w:rsid w:val="00DA5C52"/>
    <w:rsid w:val="00DD1205"/>
    <w:rsid w:val="00DD7D29"/>
    <w:rsid w:val="00DE517B"/>
    <w:rsid w:val="00DF0BB8"/>
    <w:rsid w:val="00E2671B"/>
    <w:rsid w:val="00E3049F"/>
    <w:rsid w:val="00E42668"/>
    <w:rsid w:val="00E537CB"/>
    <w:rsid w:val="00E96058"/>
    <w:rsid w:val="00EB220A"/>
    <w:rsid w:val="00ED325E"/>
    <w:rsid w:val="00F2463C"/>
    <w:rsid w:val="00F36A96"/>
    <w:rsid w:val="00F53A56"/>
    <w:rsid w:val="00F70857"/>
    <w:rsid w:val="00F821D2"/>
    <w:rsid w:val="00F9797E"/>
    <w:rsid w:val="00FA3A06"/>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46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63E3C"/>
  </w:style>
  <w:style w:type="character" w:customStyle="1" w:styleId="BodyTextChar">
    <w:name w:val="Body Text Char"/>
    <w:basedOn w:val="DefaultParagraphFont"/>
    <w:link w:val="BodyText"/>
    <w:rsid w:val="00463E3C"/>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5684</Characters>
  <Application>Microsoft Office Word</Application>
  <DocSecurity>0</DocSecurity>
  <Lines>111</Lines>
  <Paragraphs>67</Paragraphs>
  <ScaleCrop>false</ScaleCrop>
  <HeadingPairs>
    <vt:vector size="2" baseType="variant">
      <vt:variant>
        <vt:lpstr>Title</vt:lpstr>
      </vt:variant>
      <vt:variant>
        <vt:i4>1</vt:i4>
      </vt:variant>
    </vt:vector>
  </HeadingPairs>
  <TitlesOfParts>
    <vt:vector size="1" baseType="lpstr">
      <vt:lpstr>SOD Template - General Stream Band 1</vt:lpstr>
    </vt:vector>
  </TitlesOfParts>
  <Company>Department of Premier and Cabinet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1</dc:title>
  <dc:creator>Molhuysen, Jodi</dc:creator>
  <cp:lastModifiedBy>Hudson, Kayley</cp:lastModifiedBy>
  <cp:revision>3</cp:revision>
  <dcterms:created xsi:type="dcterms:W3CDTF">2024-10-03T03:37:00Z</dcterms:created>
  <dcterms:modified xsi:type="dcterms:W3CDTF">2024-10-21T04:04:00Z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