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4644"/>
        <w:gridCol w:w="4962"/>
      </w:tblGrid>
      <w:tr w:rsidR="007E116E" w:rsidRPr="007E116E" w:rsidTr="00F55364">
        <w:tc>
          <w:tcPr>
            <w:tcW w:w="4644" w:type="dxa"/>
            <w:tcBorders>
              <w:top w:val="single" w:sz="6" w:space="0" w:color="auto"/>
            </w:tcBorders>
          </w:tcPr>
          <w:p w:rsidR="007E116E" w:rsidRPr="007E116E" w:rsidRDefault="007E116E" w:rsidP="008334DD">
            <w:pPr>
              <w:spacing w:before="120" w:after="120"/>
              <w:rPr>
                <w:rFonts w:ascii="Arial" w:hAnsi="Arial" w:cs="Arial"/>
                <w:color w:val="00AEEE"/>
                <w:sz w:val="20"/>
              </w:rPr>
            </w:pPr>
            <w:bookmarkStart w:id="0" w:name="Temp"/>
            <w:bookmarkEnd w:id="0"/>
            <w:r w:rsidRPr="007E116E">
              <w:rPr>
                <w:rFonts w:ascii="Arial" w:hAnsi="Arial" w:cs="Arial"/>
                <w:b/>
                <w:color w:val="00AEEE"/>
                <w:sz w:val="20"/>
              </w:rPr>
              <w:t>Position Title:</w:t>
            </w:r>
          </w:p>
        </w:tc>
        <w:tc>
          <w:tcPr>
            <w:tcW w:w="4962" w:type="dxa"/>
            <w:tcBorders>
              <w:top w:val="single" w:sz="6" w:space="0" w:color="auto"/>
            </w:tcBorders>
          </w:tcPr>
          <w:p w:rsidR="007E116E" w:rsidRPr="007E116E" w:rsidRDefault="00E16D5B" w:rsidP="00C971A9">
            <w:pPr>
              <w:spacing w:before="120" w:after="120"/>
              <w:rPr>
                <w:rFonts w:ascii="Arial" w:hAnsi="Arial" w:cs="Arial"/>
                <w:sz w:val="20"/>
              </w:rPr>
            </w:pPr>
            <w:r>
              <w:rPr>
                <w:rFonts w:ascii="Arial" w:hAnsi="Arial" w:cs="Arial"/>
                <w:sz w:val="20"/>
              </w:rPr>
              <w:t>Systems Engineer</w:t>
            </w:r>
            <w:r w:rsidR="00311D6A">
              <w:rPr>
                <w:rFonts w:ascii="Arial" w:hAnsi="Arial" w:cs="Arial"/>
                <w:sz w:val="20"/>
              </w:rPr>
              <w:t xml:space="preserve"> </w:t>
            </w:r>
            <w:r w:rsidR="00C971A9">
              <w:rPr>
                <w:rFonts w:ascii="Arial" w:hAnsi="Arial" w:cs="Arial"/>
                <w:sz w:val="20"/>
              </w:rPr>
              <w:t>(Business Systems)</w:t>
            </w:r>
          </w:p>
        </w:tc>
      </w:tr>
      <w:tr w:rsidR="007E116E" w:rsidRPr="007E116E" w:rsidTr="00F55364">
        <w:tc>
          <w:tcPr>
            <w:tcW w:w="4644" w:type="dxa"/>
          </w:tcPr>
          <w:p w:rsidR="007E116E" w:rsidRPr="007E116E" w:rsidRDefault="007E116E" w:rsidP="008334DD">
            <w:pPr>
              <w:spacing w:before="120" w:after="120"/>
              <w:rPr>
                <w:rFonts w:ascii="Arial" w:hAnsi="Arial" w:cs="Arial"/>
                <w:color w:val="00AEEE"/>
                <w:sz w:val="20"/>
              </w:rPr>
            </w:pPr>
            <w:r w:rsidRPr="007E116E">
              <w:rPr>
                <w:rFonts w:ascii="Arial" w:hAnsi="Arial" w:cs="Arial"/>
                <w:b/>
                <w:color w:val="00AEEE"/>
                <w:sz w:val="20"/>
              </w:rPr>
              <w:t>Supervising Partner / Manager / Supervisor:</w:t>
            </w:r>
          </w:p>
        </w:tc>
        <w:tc>
          <w:tcPr>
            <w:tcW w:w="4962" w:type="dxa"/>
          </w:tcPr>
          <w:p w:rsidR="007E116E" w:rsidRPr="007E116E" w:rsidRDefault="00E16D5B" w:rsidP="00162240">
            <w:pPr>
              <w:spacing w:before="120" w:after="120"/>
              <w:rPr>
                <w:rFonts w:ascii="Arial" w:hAnsi="Arial" w:cs="Arial"/>
                <w:sz w:val="20"/>
              </w:rPr>
            </w:pPr>
            <w:r>
              <w:rPr>
                <w:rFonts w:ascii="Arial" w:hAnsi="Arial" w:cs="Arial"/>
                <w:sz w:val="20"/>
              </w:rPr>
              <w:t>Applications Support Team Leader</w:t>
            </w:r>
          </w:p>
        </w:tc>
      </w:tr>
      <w:tr w:rsidR="007E116E" w:rsidRPr="007E116E" w:rsidTr="00F55364">
        <w:tc>
          <w:tcPr>
            <w:tcW w:w="4644" w:type="dxa"/>
          </w:tcPr>
          <w:p w:rsidR="007E116E" w:rsidRPr="007E116E" w:rsidRDefault="007E116E" w:rsidP="008334DD">
            <w:pPr>
              <w:spacing w:before="120" w:after="120"/>
              <w:rPr>
                <w:rFonts w:ascii="Arial" w:hAnsi="Arial" w:cs="Arial"/>
                <w:b/>
                <w:color w:val="00AEEE"/>
                <w:sz w:val="20"/>
              </w:rPr>
            </w:pPr>
            <w:r w:rsidRPr="007E116E">
              <w:rPr>
                <w:rFonts w:ascii="Arial" w:hAnsi="Arial" w:cs="Arial"/>
                <w:b/>
                <w:color w:val="00AEEE"/>
                <w:sz w:val="20"/>
              </w:rPr>
              <w:t>Practice Group / Shared Services Team:</w:t>
            </w:r>
          </w:p>
        </w:tc>
        <w:tc>
          <w:tcPr>
            <w:tcW w:w="4962" w:type="dxa"/>
          </w:tcPr>
          <w:p w:rsidR="007E116E" w:rsidRPr="007E116E" w:rsidRDefault="007E116E" w:rsidP="008334DD">
            <w:pPr>
              <w:spacing w:before="120" w:after="120"/>
              <w:rPr>
                <w:rFonts w:ascii="Arial" w:hAnsi="Arial" w:cs="Arial"/>
                <w:sz w:val="20"/>
              </w:rPr>
            </w:pPr>
            <w:r w:rsidRPr="007E116E">
              <w:rPr>
                <w:rFonts w:ascii="Arial" w:hAnsi="Arial" w:cs="Arial"/>
                <w:sz w:val="20"/>
              </w:rPr>
              <w:t>Technology</w:t>
            </w:r>
          </w:p>
        </w:tc>
      </w:tr>
      <w:tr w:rsidR="007E116E" w:rsidRPr="007E116E" w:rsidTr="00A047BF">
        <w:tc>
          <w:tcPr>
            <w:tcW w:w="4644" w:type="dxa"/>
            <w:tcBorders>
              <w:bottom w:val="single" w:sz="4" w:space="0" w:color="auto"/>
            </w:tcBorders>
          </w:tcPr>
          <w:p w:rsidR="007E116E" w:rsidRPr="007E116E" w:rsidRDefault="007E116E" w:rsidP="008334DD">
            <w:pPr>
              <w:spacing w:before="120" w:after="120"/>
              <w:rPr>
                <w:rFonts w:ascii="Arial" w:hAnsi="Arial" w:cs="Arial"/>
                <w:b/>
                <w:color w:val="00AEEE"/>
                <w:sz w:val="20"/>
              </w:rPr>
            </w:pPr>
            <w:r w:rsidRPr="007E116E">
              <w:rPr>
                <w:rFonts w:ascii="Arial" w:hAnsi="Arial" w:cs="Arial"/>
                <w:b/>
                <w:color w:val="00AEEE"/>
                <w:sz w:val="20"/>
              </w:rPr>
              <w:t>Centre</w:t>
            </w:r>
          </w:p>
        </w:tc>
        <w:tc>
          <w:tcPr>
            <w:tcW w:w="4962" w:type="dxa"/>
            <w:tcBorders>
              <w:bottom w:val="single" w:sz="4" w:space="0" w:color="auto"/>
            </w:tcBorders>
          </w:tcPr>
          <w:p w:rsidR="007E116E" w:rsidRPr="007E116E" w:rsidRDefault="004B598B" w:rsidP="008334DD">
            <w:pPr>
              <w:spacing w:before="120" w:after="120"/>
              <w:rPr>
                <w:rFonts w:ascii="Arial" w:hAnsi="Arial" w:cs="Arial"/>
                <w:sz w:val="20"/>
                <w:highlight w:val="yellow"/>
              </w:rPr>
            </w:pPr>
            <w:r>
              <w:rPr>
                <w:rFonts w:ascii="Arial" w:hAnsi="Arial" w:cs="Arial"/>
                <w:sz w:val="20"/>
              </w:rPr>
              <w:t>Sydney</w:t>
            </w:r>
          </w:p>
        </w:tc>
      </w:tr>
      <w:tr w:rsidR="007E116E" w:rsidRPr="007E116E" w:rsidTr="00A047BF">
        <w:tc>
          <w:tcPr>
            <w:tcW w:w="4644" w:type="dxa"/>
            <w:tcBorders>
              <w:top w:val="single" w:sz="4" w:space="0" w:color="auto"/>
            </w:tcBorders>
          </w:tcPr>
          <w:p w:rsidR="007E116E" w:rsidRPr="007E116E" w:rsidRDefault="007E116E" w:rsidP="008334DD">
            <w:pPr>
              <w:spacing w:before="120" w:after="120"/>
              <w:rPr>
                <w:rFonts w:ascii="Arial" w:hAnsi="Arial" w:cs="Arial"/>
                <w:b/>
                <w:sz w:val="20"/>
              </w:rPr>
            </w:pPr>
            <w:r w:rsidRPr="007E116E">
              <w:rPr>
                <w:rFonts w:ascii="Arial" w:hAnsi="Arial" w:cs="Arial"/>
                <w:b/>
                <w:sz w:val="20"/>
              </w:rPr>
              <w:t>Date Created / Last Edited:</w:t>
            </w:r>
          </w:p>
        </w:tc>
        <w:tc>
          <w:tcPr>
            <w:tcW w:w="4962" w:type="dxa"/>
            <w:tcBorders>
              <w:top w:val="single" w:sz="4" w:space="0" w:color="auto"/>
            </w:tcBorders>
          </w:tcPr>
          <w:p w:rsidR="007E116E" w:rsidRPr="007E116E" w:rsidRDefault="00C971A9" w:rsidP="00E16D5B">
            <w:pPr>
              <w:spacing w:before="120" w:after="120"/>
              <w:rPr>
                <w:rFonts w:ascii="Arial" w:hAnsi="Arial" w:cs="Arial"/>
                <w:sz w:val="20"/>
              </w:rPr>
            </w:pPr>
            <w:r>
              <w:rPr>
                <w:rFonts w:ascii="Arial" w:hAnsi="Arial" w:cs="Arial"/>
                <w:sz w:val="20"/>
              </w:rPr>
              <w:t>May</w:t>
            </w:r>
            <w:r w:rsidR="00E16D5B">
              <w:rPr>
                <w:rFonts w:ascii="Arial" w:hAnsi="Arial" w:cs="Arial"/>
                <w:sz w:val="20"/>
              </w:rPr>
              <w:t xml:space="preserve"> 2018</w:t>
            </w:r>
          </w:p>
        </w:tc>
      </w:tr>
    </w:tbl>
    <w:p w:rsidR="00F55364" w:rsidRPr="00F55364" w:rsidRDefault="00F55364" w:rsidP="00F55364">
      <w:pPr>
        <w:pBdr>
          <w:top w:val="single" w:sz="4" w:space="1" w:color="auto"/>
        </w:pBdr>
        <w:spacing w:before="120" w:after="120"/>
        <w:rPr>
          <w:rFonts w:ascii="Arial" w:hAnsi="Arial" w:cs="Arial"/>
          <w:b/>
          <w:color w:val="00AEEE"/>
          <w:sz w:val="28"/>
        </w:rPr>
      </w:pPr>
      <w:r w:rsidRPr="00F55364">
        <w:rPr>
          <w:rFonts w:ascii="Arial" w:hAnsi="Arial" w:cs="Arial"/>
          <w:b/>
          <w:color w:val="00AEEE"/>
          <w:sz w:val="28"/>
        </w:rPr>
        <w:t>Working. Respect. Together</w:t>
      </w:r>
    </w:p>
    <w:p w:rsidR="00F55364" w:rsidRPr="00F55364" w:rsidRDefault="00F55364" w:rsidP="00F55364">
      <w:pPr>
        <w:rPr>
          <w:rFonts w:ascii="Arial" w:hAnsi="Arial" w:cs="Arial"/>
          <w:sz w:val="20"/>
        </w:rPr>
      </w:pPr>
    </w:p>
    <w:p w:rsidR="00F55364" w:rsidRPr="00F55364" w:rsidRDefault="00F55364" w:rsidP="00F55364">
      <w:pPr>
        <w:rPr>
          <w:rFonts w:ascii="Arial" w:hAnsi="Arial" w:cs="Arial"/>
          <w:sz w:val="20"/>
        </w:rPr>
      </w:pPr>
      <w:r w:rsidRPr="00F55364">
        <w:rPr>
          <w:rFonts w:ascii="Arial" w:hAnsi="Arial" w:cs="Arial"/>
          <w:sz w:val="20"/>
        </w:rPr>
        <w:t>King &amp; Wood Mallesons is committed to creating an inclusive, fair and respectful culture.  We require all partners and staff to contribute to a safe working environment which is free from unlawful discrimination and/or harassment.  We also require partners and staff to maintain a professional standard of dress, appearance and behaviour during work and at work related functions.</w:t>
      </w:r>
    </w:p>
    <w:p w:rsidR="00F55364" w:rsidRPr="00F55364" w:rsidRDefault="00F55364" w:rsidP="00F55364">
      <w:pPr>
        <w:rPr>
          <w:rFonts w:ascii="Arial" w:hAnsi="Arial" w:cs="Arial"/>
          <w:sz w:val="20"/>
        </w:rPr>
      </w:pPr>
    </w:p>
    <w:p w:rsidR="00F55364" w:rsidRPr="00F55364" w:rsidRDefault="00F55364" w:rsidP="00F55364">
      <w:pPr>
        <w:rPr>
          <w:rFonts w:ascii="Arial" w:hAnsi="Arial" w:cs="Arial"/>
          <w:sz w:val="20"/>
        </w:rPr>
      </w:pPr>
      <w:r w:rsidRPr="00F55364">
        <w:rPr>
          <w:rFonts w:ascii="Arial" w:hAnsi="Arial" w:cs="Arial"/>
          <w:sz w:val="20"/>
        </w:rPr>
        <w:t>We acknowledge, understand, accept and value differences among all our people. This may relate to age, marital status, ethnicity, carer's status, gender, physical and mental disability, sexual orientation, gender identity, gender expression, spiritual practice or religious belief, for example.</w:t>
      </w:r>
    </w:p>
    <w:p w:rsidR="00F55364" w:rsidRPr="00F55364" w:rsidRDefault="00F55364" w:rsidP="00F55364">
      <w:pPr>
        <w:rPr>
          <w:rFonts w:ascii="Arial" w:hAnsi="Arial" w:cs="Arial"/>
          <w:sz w:val="20"/>
        </w:rPr>
      </w:pPr>
    </w:p>
    <w:p w:rsidR="00F55364" w:rsidRDefault="00F55364" w:rsidP="00F55364">
      <w:pPr>
        <w:rPr>
          <w:rFonts w:ascii="Arial" w:hAnsi="Arial" w:cs="Arial"/>
          <w:sz w:val="20"/>
        </w:rPr>
      </w:pPr>
      <w:r w:rsidRPr="00F55364">
        <w:rPr>
          <w:rFonts w:ascii="Arial" w:hAnsi="Arial" w:cs="Arial"/>
          <w:sz w:val="20"/>
        </w:rPr>
        <w:t xml:space="preserve">We recognise the importance of reconciliation with Aboriginal and Torres Strait Islander peoples and pay our respects to them as the </w:t>
      </w:r>
      <w:r w:rsidR="00C240C3">
        <w:rPr>
          <w:rFonts w:ascii="Arial" w:hAnsi="Arial" w:cs="Arial"/>
          <w:sz w:val="20"/>
        </w:rPr>
        <w:t>traditional owners of country.</w:t>
      </w:r>
    </w:p>
    <w:p w:rsidR="00C240C3" w:rsidRPr="00F55364" w:rsidRDefault="00C240C3" w:rsidP="00F55364">
      <w:pPr>
        <w:rPr>
          <w:rFonts w:ascii="Arial" w:hAnsi="Arial" w:cs="Arial"/>
          <w:sz w:val="20"/>
        </w:rPr>
      </w:pPr>
    </w:p>
    <w:p w:rsidR="007E116E" w:rsidRPr="007E116E" w:rsidRDefault="007E116E" w:rsidP="007E116E">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t xml:space="preserve">Position Summary </w:t>
      </w:r>
    </w:p>
    <w:p w:rsidR="00E16D5B" w:rsidRPr="000459D9" w:rsidRDefault="00E16D5B" w:rsidP="00E16D5B">
      <w:pPr>
        <w:spacing w:before="120" w:after="120"/>
        <w:rPr>
          <w:rFonts w:ascii="Arial" w:hAnsi="Arial" w:cs="Arial"/>
          <w:sz w:val="20"/>
        </w:rPr>
      </w:pPr>
      <w:r w:rsidRPr="000459D9">
        <w:rPr>
          <w:rFonts w:ascii="Arial" w:hAnsi="Arial" w:cs="Arial"/>
          <w:sz w:val="20"/>
        </w:rPr>
        <w:t>Systems Engineers are responsible for providing expert services in relation to implementing, operating and supporting the core business applications across the organisation.</w:t>
      </w:r>
    </w:p>
    <w:p w:rsidR="00E16D5B" w:rsidRPr="000459D9" w:rsidRDefault="00B51479" w:rsidP="00E16D5B">
      <w:pPr>
        <w:spacing w:before="120" w:after="120"/>
        <w:rPr>
          <w:rFonts w:ascii="Arial" w:hAnsi="Arial" w:cs="Arial"/>
          <w:sz w:val="20"/>
        </w:rPr>
      </w:pPr>
      <w:r>
        <w:rPr>
          <w:rFonts w:ascii="Arial" w:hAnsi="Arial" w:cs="Arial"/>
          <w:sz w:val="20"/>
        </w:rPr>
        <w:t>This role has a mix of o</w:t>
      </w:r>
      <w:r w:rsidR="00E16D5B" w:rsidRPr="000459D9">
        <w:rPr>
          <w:rFonts w:ascii="Arial" w:hAnsi="Arial" w:cs="Arial"/>
          <w:sz w:val="20"/>
        </w:rPr>
        <w:t xml:space="preserve">perational support, service delivery and project management.  You will work in the </w:t>
      </w:r>
      <w:r w:rsidR="00E16D5B">
        <w:rPr>
          <w:rFonts w:ascii="Arial" w:hAnsi="Arial" w:cs="Arial"/>
          <w:sz w:val="20"/>
        </w:rPr>
        <w:t xml:space="preserve">Technology </w:t>
      </w:r>
      <w:r w:rsidR="00311D6A">
        <w:rPr>
          <w:rFonts w:ascii="Arial" w:hAnsi="Arial" w:cs="Arial"/>
          <w:sz w:val="20"/>
        </w:rPr>
        <w:t xml:space="preserve">Operations team to primarily </w:t>
      </w:r>
      <w:r w:rsidR="00E16D5B" w:rsidRPr="000459D9">
        <w:rPr>
          <w:rFonts w:ascii="Arial" w:hAnsi="Arial" w:cs="Arial"/>
          <w:sz w:val="20"/>
        </w:rPr>
        <w:t xml:space="preserve">support </w:t>
      </w:r>
      <w:r w:rsidR="00311D6A">
        <w:rPr>
          <w:rFonts w:ascii="Arial" w:hAnsi="Arial" w:cs="Arial"/>
          <w:sz w:val="20"/>
        </w:rPr>
        <w:t xml:space="preserve">the firm’s </w:t>
      </w:r>
      <w:r w:rsidR="00C971A9">
        <w:rPr>
          <w:rFonts w:ascii="Arial" w:hAnsi="Arial" w:cs="Arial"/>
          <w:sz w:val="20"/>
        </w:rPr>
        <w:t>various corporate business</w:t>
      </w:r>
      <w:r>
        <w:rPr>
          <w:rFonts w:ascii="Arial" w:hAnsi="Arial" w:cs="Arial"/>
          <w:sz w:val="20"/>
        </w:rPr>
        <w:t xml:space="preserve"> systems</w:t>
      </w:r>
      <w:r w:rsidR="00E16D5B" w:rsidRPr="000459D9">
        <w:rPr>
          <w:rFonts w:ascii="Arial" w:hAnsi="Arial" w:cs="Arial"/>
          <w:sz w:val="20"/>
        </w:rPr>
        <w:t>.</w:t>
      </w:r>
    </w:p>
    <w:p w:rsidR="00E16D5B" w:rsidRPr="000459D9" w:rsidRDefault="00E16D5B" w:rsidP="00E16D5B">
      <w:pPr>
        <w:spacing w:before="120" w:after="120"/>
        <w:rPr>
          <w:rFonts w:ascii="Arial" w:hAnsi="Arial" w:cs="Arial"/>
          <w:sz w:val="20"/>
        </w:rPr>
      </w:pPr>
      <w:r w:rsidRPr="000459D9">
        <w:rPr>
          <w:rFonts w:ascii="Arial" w:hAnsi="Arial" w:cs="Arial"/>
          <w:sz w:val="20"/>
        </w:rPr>
        <w:t>You work closely with other Technology teams</w:t>
      </w:r>
      <w:r w:rsidR="00B7514F">
        <w:rPr>
          <w:rFonts w:ascii="Arial" w:hAnsi="Arial" w:cs="Arial"/>
          <w:sz w:val="20"/>
        </w:rPr>
        <w:t xml:space="preserve">, </w:t>
      </w:r>
      <w:r w:rsidRPr="000459D9">
        <w:rPr>
          <w:rFonts w:ascii="Arial" w:hAnsi="Arial" w:cs="Arial"/>
          <w:sz w:val="20"/>
        </w:rPr>
        <w:t>Shared Services and Legal teams throughout the KWM network.</w:t>
      </w:r>
    </w:p>
    <w:p w:rsidR="00E16D5B" w:rsidRPr="000459D9" w:rsidRDefault="00E16D5B" w:rsidP="00E16D5B">
      <w:pPr>
        <w:spacing w:before="120" w:after="120"/>
        <w:rPr>
          <w:rFonts w:ascii="Arial" w:hAnsi="Arial" w:cs="Arial"/>
          <w:sz w:val="20"/>
        </w:rPr>
      </w:pPr>
      <w:r w:rsidRPr="000459D9">
        <w:rPr>
          <w:rFonts w:ascii="Arial" w:hAnsi="Arial" w:cs="Arial"/>
          <w:sz w:val="20"/>
        </w:rPr>
        <w:t>You are expected to keep your skills</w:t>
      </w:r>
      <w:r w:rsidR="00B7514F">
        <w:rPr>
          <w:rFonts w:ascii="Arial" w:hAnsi="Arial" w:cs="Arial"/>
          <w:sz w:val="20"/>
        </w:rPr>
        <w:t xml:space="preserve"> at a high level and maintain good </w:t>
      </w:r>
      <w:r w:rsidRPr="000459D9">
        <w:rPr>
          <w:rFonts w:ascii="Arial" w:hAnsi="Arial" w:cs="Arial"/>
          <w:sz w:val="20"/>
        </w:rPr>
        <w:t>working knowledge of supported applications, while striving to continuously improve existing systems, technology and processes.</w:t>
      </w:r>
    </w:p>
    <w:p w:rsidR="00E16D5B" w:rsidRDefault="00E16D5B" w:rsidP="00E16D5B">
      <w:pPr>
        <w:spacing w:before="120" w:after="120"/>
        <w:rPr>
          <w:rFonts w:ascii="Arial" w:hAnsi="Arial" w:cs="Arial"/>
          <w:sz w:val="20"/>
        </w:rPr>
      </w:pPr>
      <w:r w:rsidRPr="000459D9">
        <w:rPr>
          <w:rFonts w:ascii="Arial" w:hAnsi="Arial" w:cs="Arial"/>
          <w:sz w:val="20"/>
        </w:rPr>
        <w:t>You will regularly be involved in large or small projects involving teams of various sizes.  Due to the nature of the role, work outside standard office hours will be required at times.</w:t>
      </w:r>
    </w:p>
    <w:p w:rsidR="00C240C3" w:rsidRPr="007E116E" w:rsidRDefault="00C240C3" w:rsidP="00C240C3">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t>Your Key Relationships</w:t>
      </w:r>
    </w:p>
    <w:p w:rsidR="00C240C3" w:rsidRDefault="00C240C3" w:rsidP="00C240C3">
      <w:pPr>
        <w:pStyle w:val="TableBullets"/>
        <w:spacing w:before="0"/>
        <w:ind w:left="567"/>
        <w:rPr>
          <w:rFonts w:ascii="Arial" w:hAnsi="Arial" w:cs="Arial"/>
          <w:sz w:val="20"/>
        </w:rPr>
      </w:pPr>
      <w:r w:rsidRPr="007E116E">
        <w:rPr>
          <w:rFonts w:ascii="Arial" w:hAnsi="Arial" w:cs="Arial"/>
          <w:sz w:val="20"/>
        </w:rPr>
        <w:t>Technology Operations Team</w:t>
      </w:r>
    </w:p>
    <w:p w:rsidR="00C240C3" w:rsidRPr="007E116E" w:rsidRDefault="00C240C3" w:rsidP="00C240C3">
      <w:pPr>
        <w:pStyle w:val="TableBullets"/>
        <w:spacing w:before="0"/>
        <w:ind w:left="567"/>
        <w:rPr>
          <w:rFonts w:ascii="Arial" w:hAnsi="Arial" w:cs="Arial"/>
          <w:sz w:val="20"/>
        </w:rPr>
      </w:pPr>
      <w:r>
        <w:rPr>
          <w:rFonts w:ascii="Arial" w:hAnsi="Arial" w:cs="Arial"/>
          <w:sz w:val="20"/>
        </w:rPr>
        <w:t xml:space="preserve">Technology Service Desk and Training teams </w:t>
      </w:r>
    </w:p>
    <w:p w:rsidR="00C240C3" w:rsidRDefault="00C240C3" w:rsidP="00C240C3">
      <w:pPr>
        <w:pStyle w:val="TableBullets"/>
        <w:spacing w:before="0"/>
        <w:ind w:left="567"/>
        <w:rPr>
          <w:rFonts w:ascii="Arial" w:hAnsi="Arial" w:cs="Arial"/>
          <w:sz w:val="20"/>
        </w:rPr>
      </w:pPr>
      <w:r>
        <w:rPr>
          <w:rFonts w:ascii="Arial" w:hAnsi="Arial" w:cs="Arial"/>
          <w:sz w:val="20"/>
        </w:rPr>
        <w:t>Technology Solutions and PMO</w:t>
      </w:r>
    </w:p>
    <w:p w:rsidR="00C240C3" w:rsidRPr="007E116E" w:rsidRDefault="00C240C3" w:rsidP="00C240C3">
      <w:pPr>
        <w:pStyle w:val="TableBullets"/>
        <w:spacing w:before="0"/>
        <w:ind w:left="567"/>
        <w:rPr>
          <w:rFonts w:ascii="Arial" w:hAnsi="Arial" w:cs="Arial"/>
          <w:sz w:val="20"/>
        </w:rPr>
      </w:pPr>
      <w:r>
        <w:rPr>
          <w:rFonts w:ascii="Arial" w:hAnsi="Arial" w:cs="Arial"/>
          <w:sz w:val="20"/>
        </w:rPr>
        <w:t>Shared Services teams</w:t>
      </w:r>
    </w:p>
    <w:p w:rsidR="00C240C3" w:rsidRDefault="00C240C3" w:rsidP="00C240C3">
      <w:pPr>
        <w:pStyle w:val="TableBullets"/>
        <w:spacing w:before="0"/>
        <w:ind w:left="567"/>
        <w:rPr>
          <w:rFonts w:ascii="Arial" w:hAnsi="Arial" w:cs="Arial"/>
          <w:sz w:val="20"/>
        </w:rPr>
      </w:pPr>
      <w:r w:rsidRPr="007E116E">
        <w:rPr>
          <w:rFonts w:ascii="Arial" w:hAnsi="Arial" w:cs="Arial"/>
          <w:sz w:val="20"/>
        </w:rPr>
        <w:t xml:space="preserve">Internal </w:t>
      </w:r>
      <w:r>
        <w:rPr>
          <w:rFonts w:ascii="Arial" w:hAnsi="Arial" w:cs="Arial"/>
          <w:sz w:val="20"/>
        </w:rPr>
        <w:t>clients</w:t>
      </w:r>
      <w:r w:rsidRPr="007E116E">
        <w:rPr>
          <w:rFonts w:ascii="Arial" w:hAnsi="Arial" w:cs="Arial"/>
          <w:sz w:val="20"/>
        </w:rPr>
        <w:t xml:space="preserve"> and business application owners</w:t>
      </w:r>
    </w:p>
    <w:p w:rsidR="00C240C3" w:rsidRDefault="00C240C3" w:rsidP="00C240C3">
      <w:pPr>
        <w:pStyle w:val="TableBullets"/>
        <w:numPr>
          <w:ilvl w:val="0"/>
          <w:numId w:val="0"/>
        </w:numPr>
        <w:spacing w:before="0"/>
        <w:rPr>
          <w:rFonts w:ascii="Arial" w:hAnsi="Arial" w:cs="Arial"/>
          <w:sz w:val="20"/>
        </w:rPr>
      </w:pPr>
    </w:p>
    <w:p w:rsidR="00C240C3" w:rsidRPr="00205389" w:rsidRDefault="00C240C3" w:rsidP="00C240C3">
      <w:pPr>
        <w:pStyle w:val="TableBullets"/>
        <w:numPr>
          <w:ilvl w:val="0"/>
          <w:numId w:val="0"/>
        </w:numPr>
        <w:spacing w:before="0"/>
        <w:rPr>
          <w:rFonts w:ascii="Arial" w:hAnsi="Arial" w:cs="Arial"/>
          <w:sz w:val="20"/>
        </w:rPr>
      </w:pPr>
    </w:p>
    <w:p w:rsidR="007E116E" w:rsidRPr="007E116E" w:rsidRDefault="007E116E" w:rsidP="007E116E">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lastRenderedPageBreak/>
        <w:t>Your Key Responsibilities</w:t>
      </w:r>
    </w:p>
    <w:p w:rsidR="00A40513" w:rsidRPr="00A40513" w:rsidRDefault="00B51479" w:rsidP="00A40513">
      <w:pPr>
        <w:pStyle w:val="TableBullets"/>
        <w:spacing w:before="0"/>
        <w:ind w:left="567"/>
        <w:rPr>
          <w:rFonts w:ascii="Arial" w:hAnsi="Arial" w:cs="Arial"/>
          <w:sz w:val="20"/>
        </w:rPr>
      </w:pPr>
      <w:r>
        <w:rPr>
          <w:rFonts w:ascii="Arial" w:hAnsi="Arial" w:cs="Arial"/>
          <w:sz w:val="20"/>
        </w:rPr>
        <w:t>Manag</w:t>
      </w:r>
      <w:r w:rsidR="00B7514F">
        <w:rPr>
          <w:rFonts w:ascii="Arial" w:hAnsi="Arial" w:cs="Arial"/>
          <w:sz w:val="20"/>
        </w:rPr>
        <w:t xml:space="preserve">ing and </w:t>
      </w:r>
      <w:r w:rsidR="00A40513" w:rsidRPr="00A40513">
        <w:rPr>
          <w:rFonts w:ascii="Arial" w:hAnsi="Arial" w:cs="Arial"/>
          <w:sz w:val="20"/>
        </w:rPr>
        <w:t>support</w:t>
      </w:r>
      <w:r w:rsidR="00B7514F">
        <w:rPr>
          <w:rFonts w:ascii="Arial" w:hAnsi="Arial" w:cs="Arial"/>
          <w:sz w:val="20"/>
        </w:rPr>
        <w:t xml:space="preserve">ing the firm’s </w:t>
      </w:r>
      <w:r w:rsidR="00A40513" w:rsidRPr="00A40513">
        <w:rPr>
          <w:rFonts w:ascii="Arial" w:hAnsi="Arial" w:cs="Arial"/>
          <w:sz w:val="20"/>
        </w:rPr>
        <w:t>applications and servers as assigned to you by your manager</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Undertaking problem diagnoses, correction and support of business applications across the organisation in a timely manner</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Manage vendor cases and escalate effectively to reach quick resolution</w:t>
      </w:r>
    </w:p>
    <w:p w:rsidR="00A40513" w:rsidRDefault="00A40513" w:rsidP="00A40513">
      <w:pPr>
        <w:pStyle w:val="TableBullets"/>
        <w:spacing w:before="0"/>
        <w:ind w:left="567"/>
        <w:rPr>
          <w:rFonts w:ascii="Arial" w:hAnsi="Arial" w:cs="Arial"/>
          <w:sz w:val="20"/>
        </w:rPr>
      </w:pPr>
      <w:r w:rsidRPr="00A40513">
        <w:rPr>
          <w:rFonts w:ascii="Arial" w:hAnsi="Arial" w:cs="Arial"/>
          <w:sz w:val="20"/>
        </w:rPr>
        <w:t xml:space="preserve">Maintaining up-to-date systems by participating in </w:t>
      </w:r>
      <w:r w:rsidR="000E1104">
        <w:rPr>
          <w:rFonts w:ascii="Arial" w:hAnsi="Arial" w:cs="Arial"/>
          <w:sz w:val="20"/>
        </w:rPr>
        <w:t xml:space="preserve">system </w:t>
      </w:r>
      <w:r w:rsidRPr="00A40513">
        <w:rPr>
          <w:rFonts w:ascii="Arial" w:hAnsi="Arial" w:cs="Arial"/>
          <w:sz w:val="20"/>
        </w:rPr>
        <w:t>upgrades (hardware and software) and other general maintenance tasks</w:t>
      </w:r>
    </w:p>
    <w:p w:rsidR="00AD4319" w:rsidRDefault="00AD4319" w:rsidP="00A40513">
      <w:pPr>
        <w:pStyle w:val="TableBullets"/>
        <w:spacing w:before="0"/>
        <w:ind w:left="567"/>
        <w:rPr>
          <w:rFonts w:ascii="Arial" w:hAnsi="Arial" w:cs="Arial"/>
          <w:sz w:val="20"/>
        </w:rPr>
      </w:pPr>
      <w:r>
        <w:rPr>
          <w:rFonts w:ascii="Arial" w:hAnsi="Arial" w:cs="Arial"/>
          <w:sz w:val="20"/>
        </w:rPr>
        <w:t>Ensure upgrades and enhancements are well planned and implemented</w:t>
      </w:r>
    </w:p>
    <w:p w:rsidR="00A40513" w:rsidRDefault="00AD4319" w:rsidP="00A40513">
      <w:pPr>
        <w:pStyle w:val="TableBullets"/>
        <w:spacing w:before="0"/>
        <w:ind w:left="567"/>
        <w:rPr>
          <w:rFonts w:ascii="Arial" w:hAnsi="Arial" w:cs="Arial"/>
          <w:sz w:val="20"/>
        </w:rPr>
      </w:pPr>
      <w:r>
        <w:rPr>
          <w:rFonts w:ascii="Arial" w:hAnsi="Arial" w:cs="Arial"/>
          <w:sz w:val="20"/>
        </w:rPr>
        <w:t>Review and release of s</w:t>
      </w:r>
      <w:r w:rsidR="00A40513" w:rsidRPr="00A40513">
        <w:rPr>
          <w:rFonts w:ascii="Arial" w:hAnsi="Arial" w:cs="Arial"/>
          <w:sz w:val="20"/>
        </w:rPr>
        <w:t>erver operating system patches and application patches, and making recommendations on implementation and testing strategies</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Respond to critical situations to ensure affected services are restored as quickly as possible, and help facilitate post incident reviews to reduce reoccurrences and improve processes</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Follow service management processes to ensure incidents and changes are properly tracked</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Proactively develop procedures and documentation required to support the firm’s business applications and services</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Apply good judgment and de</w:t>
      </w:r>
      <w:bookmarkStart w:id="1" w:name="_GoBack"/>
      <w:bookmarkEnd w:id="1"/>
      <w:r w:rsidRPr="00A40513">
        <w:rPr>
          <w:rFonts w:ascii="Arial" w:hAnsi="Arial" w:cs="Arial"/>
          <w:sz w:val="20"/>
        </w:rPr>
        <w:t>cision making skills in tasks requiring analysis, problem solving, negotiation, strategic communication and interactions with others</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Maintain strong communication between Technology, Shared Services and Legal teams</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Role model the firms expected high standards of behaviour and act in a manner which promotes the best interests of the team and the firm, through teamwork, collaboration and continuous improvement</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Maintain good working knowledge of ITIL and follow agreed processes for change control, incident management and problem management</w:t>
      </w:r>
    </w:p>
    <w:p w:rsidR="00A40513" w:rsidRPr="00A40513" w:rsidRDefault="00A40513" w:rsidP="00A40513">
      <w:pPr>
        <w:pStyle w:val="TableBullets"/>
        <w:spacing w:before="0"/>
        <w:ind w:left="567"/>
        <w:rPr>
          <w:rFonts w:ascii="Arial" w:hAnsi="Arial" w:cs="Arial"/>
          <w:sz w:val="20"/>
        </w:rPr>
      </w:pPr>
      <w:r w:rsidRPr="00A40513">
        <w:rPr>
          <w:rFonts w:ascii="Arial" w:hAnsi="Arial" w:cs="Arial"/>
          <w:sz w:val="20"/>
        </w:rPr>
        <w:t xml:space="preserve">Maintain working knowledge of all business </w:t>
      </w:r>
      <w:r w:rsidR="00AD4319">
        <w:rPr>
          <w:rFonts w:ascii="Arial" w:hAnsi="Arial" w:cs="Arial"/>
          <w:sz w:val="20"/>
        </w:rPr>
        <w:t xml:space="preserve">systems </w:t>
      </w:r>
      <w:r w:rsidRPr="00A40513">
        <w:rPr>
          <w:rFonts w:ascii="Arial" w:hAnsi="Arial" w:cs="Arial"/>
          <w:sz w:val="20"/>
        </w:rPr>
        <w:t>used by the firm</w:t>
      </w:r>
    </w:p>
    <w:p w:rsidR="00A40513" w:rsidRDefault="00A40513" w:rsidP="00A40513">
      <w:pPr>
        <w:pStyle w:val="TableBullets"/>
        <w:spacing w:before="0"/>
        <w:ind w:left="567"/>
        <w:rPr>
          <w:rFonts w:ascii="Arial" w:hAnsi="Arial" w:cs="Arial"/>
          <w:sz w:val="20"/>
        </w:rPr>
      </w:pPr>
      <w:r w:rsidRPr="00A40513">
        <w:rPr>
          <w:rFonts w:ascii="Arial" w:hAnsi="Arial" w:cs="Arial"/>
          <w:sz w:val="20"/>
        </w:rPr>
        <w:t>Research future developments and identifies areas for improvement</w:t>
      </w:r>
    </w:p>
    <w:p w:rsidR="00AD4319" w:rsidRDefault="00AD4319" w:rsidP="00AD4319">
      <w:pPr>
        <w:pStyle w:val="TableBullets"/>
        <w:numPr>
          <w:ilvl w:val="0"/>
          <w:numId w:val="0"/>
        </w:numPr>
        <w:spacing w:before="0"/>
        <w:ind w:left="568" w:hanging="567"/>
        <w:rPr>
          <w:rFonts w:ascii="Arial" w:hAnsi="Arial" w:cs="Arial"/>
          <w:sz w:val="20"/>
        </w:rPr>
      </w:pPr>
    </w:p>
    <w:p w:rsidR="00AD4319" w:rsidRPr="007E116E" w:rsidRDefault="00AD4319" w:rsidP="00AD4319">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t>Skills, knowledge and attributes</w:t>
      </w:r>
    </w:p>
    <w:p w:rsidR="00AD4319" w:rsidRPr="007E116E" w:rsidRDefault="00AD4319" w:rsidP="00AD4319">
      <w:pPr>
        <w:pStyle w:val="TableBullets"/>
        <w:spacing w:before="0"/>
        <w:ind w:left="567"/>
        <w:rPr>
          <w:rFonts w:ascii="Arial" w:hAnsi="Arial" w:cs="Arial"/>
          <w:sz w:val="20"/>
        </w:rPr>
      </w:pPr>
      <w:r>
        <w:rPr>
          <w:rFonts w:ascii="Arial" w:hAnsi="Arial" w:cs="Arial"/>
          <w:sz w:val="20"/>
        </w:rPr>
        <w:t>3</w:t>
      </w:r>
      <w:r w:rsidRPr="007E116E">
        <w:rPr>
          <w:rFonts w:ascii="Arial" w:hAnsi="Arial" w:cs="Arial"/>
          <w:sz w:val="20"/>
        </w:rPr>
        <w:t>+ years of experience in providing system administration and application support</w:t>
      </w:r>
    </w:p>
    <w:p w:rsidR="00AD4319" w:rsidRDefault="00AD4319" w:rsidP="00AD4319">
      <w:pPr>
        <w:pStyle w:val="TableBullets"/>
        <w:spacing w:before="0"/>
        <w:ind w:left="567"/>
        <w:rPr>
          <w:rFonts w:ascii="Arial" w:hAnsi="Arial" w:cs="Arial"/>
          <w:sz w:val="20"/>
        </w:rPr>
      </w:pPr>
      <w:r w:rsidRPr="007E116E">
        <w:rPr>
          <w:rFonts w:ascii="Arial" w:hAnsi="Arial" w:cs="Arial"/>
          <w:sz w:val="20"/>
        </w:rPr>
        <w:t>Demonstrated experience designing, imple</w:t>
      </w:r>
      <w:r>
        <w:rPr>
          <w:rFonts w:ascii="Arial" w:hAnsi="Arial" w:cs="Arial"/>
          <w:sz w:val="20"/>
        </w:rPr>
        <w:t xml:space="preserve">menting and supporting </w:t>
      </w:r>
      <w:r w:rsidRPr="007E116E">
        <w:rPr>
          <w:rFonts w:ascii="Arial" w:hAnsi="Arial" w:cs="Arial"/>
          <w:sz w:val="20"/>
        </w:rPr>
        <w:t>applications including</w:t>
      </w:r>
      <w:r>
        <w:rPr>
          <w:rFonts w:ascii="Arial" w:hAnsi="Arial" w:cs="Arial"/>
          <w:sz w:val="20"/>
        </w:rPr>
        <w:t xml:space="preserve"> </w:t>
      </w:r>
      <w:r w:rsidR="00C240C3">
        <w:rPr>
          <w:rFonts w:ascii="Arial" w:hAnsi="Arial" w:cs="Arial"/>
          <w:sz w:val="20"/>
        </w:rPr>
        <w:t xml:space="preserve">Client Relationship, Practice Management and </w:t>
      </w:r>
      <w:r>
        <w:rPr>
          <w:rFonts w:ascii="Arial" w:hAnsi="Arial" w:cs="Arial"/>
          <w:sz w:val="20"/>
        </w:rPr>
        <w:t>Document Management systems</w:t>
      </w:r>
    </w:p>
    <w:p w:rsidR="00AD4319" w:rsidRDefault="00AD4319" w:rsidP="00AD4319">
      <w:pPr>
        <w:pStyle w:val="TableBullets"/>
        <w:spacing w:before="0"/>
        <w:ind w:left="567"/>
        <w:rPr>
          <w:rFonts w:ascii="Arial" w:hAnsi="Arial" w:cs="Arial"/>
          <w:sz w:val="20"/>
        </w:rPr>
      </w:pPr>
      <w:r>
        <w:rPr>
          <w:rFonts w:ascii="Arial" w:hAnsi="Arial" w:cs="Arial"/>
          <w:sz w:val="20"/>
        </w:rPr>
        <w:t xml:space="preserve">Demonstrated </w:t>
      </w:r>
      <w:r w:rsidRPr="007E116E">
        <w:rPr>
          <w:rFonts w:ascii="Arial" w:hAnsi="Arial" w:cs="Arial"/>
          <w:sz w:val="20"/>
        </w:rPr>
        <w:t xml:space="preserve">knowledge of </w:t>
      </w:r>
      <w:r>
        <w:rPr>
          <w:rFonts w:ascii="Arial" w:hAnsi="Arial" w:cs="Arial"/>
          <w:sz w:val="20"/>
        </w:rPr>
        <w:t xml:space="preserve">Microsoft products including </w:t>
      </w:r>
      <w:r w:rsidRPr="007E116E">
        <w:rPr>
          <w:rFonts w:ascii="Arial" w:hAnsi="Arial" w:cs="Arial"/>
          <w:sz w:val="20"/>
        </w:rPr>
        <w:t>SQL Server, IIS, Active Directory</w:t>
      </w:r>
      <w:r>
        <w:rPr>
          <w:rFonts w:ascii="Arial" w:hAnsi="Arial" w:cs="Arial"/>
          <w:sz w:val="20"/>
        </w:rPr>
        <w:t>, Exchange</w:t>
      </w:r>
      <w:r w:rsidRPr="007E116E">
        <w:rPr>
          <w:rFonts w:ascii="Arial" w:hAnsi="Arial" w:cs="Arial"/>
          <w:sz w:val="20"/>
        </w:rPr>
        <w:t xml:space="preserve"> and other key server technologies</w:t>
      </w:r>
      <w:r>
        <w:rPr>
          <w:rFonts w:ascii="Arial" w:hAnsi="Arial" w:cs="Arial"/>
          <w:sz w:val="20"/>
        </w:rPr>
        <w:t xml:space="preserve">. </w:t>
      </w:r>
    </w:p>
    <w:p w:rsidR="00AD4319" w:rsidRPr="003A05E8" w:rsidRDefault="00AD4319" w:rsidP="00AD4319">
      <w:pPr>
        <w:pStyle w:val="TableBullets"/>
        <w:spacing w:before="0"/>
        <w:ind w:left="567"/>
        <w:rPr>
          <w:rFonts w:ascii="Arial" w:hAnsi="Arial" w:cs="Arial"/>
        </w:rPr>
      </w:pPr>
      <w:r w:rsidRPr="003A05E8">
        <w:rPr>
          <w:rFonts w:ascii="Arial" w:hAnsi="Arial" w:cs="Arial"/>
          <w:sz w:val="20"/>
        </w:rPr>
        <w:t>Demonstrated ability to manage project tasks</w:t>
      </w:r>
      <w:r w:rsidR="00C240C3">
        <w:rPr>
          <w:rFonts w:ascii="Arial" w:hAnsi="Arial" w:cs="Arial"/>
          <w:sz w:val="20"/>
        </w:rPr>
        <w:t xml:space="preserve"> and </w:t>
      </w:r>
      <w:r w:rsidRPr="003A05E8">
        <w:rPr>
          <w:rFonts w:ascii="Arial" w:hAnsi="Arial" w:cs="Arial"/>
          <w:sz w:val="20"/>
        </w:rPr>
        <w:t>BAU workload</w:t>
      </w:r>
      <w:r w:rsidR="00C240C3">
        <w:rPr>
          <w:rFonts w:ascii="Arial" w:hAnsi="Arial" w:cs="Arial"/>
          <w:sz w:val="20"/>
        </w:rPr>
        <w:t xml:space="preserve"> </w:t>
      </w:r>
      <w:r w:rsidRPr="003A05E8">
        <w:rPr>
          <w:rFonts w:ascii="Arial" w:hAnsi="Arial" w:cs="Arial"/>
          <w:sz w:val="20"/>
        </w:rPr>
        <w:t>effectively</w:t>
      </w:r>
    </w:p>
    <w:p w:rsidR="00AD4319" w:rsidRPr="003A05E8" w:rsidRDefault="00C240C3" w:rsidP="00AD4319">
      <w:pPr>
        <w:pStyle w:val="TableBullets"/>
        <w:spacing w:before="0"/>
        <w:ind w:left="567"/>
        <w:rPr>
          <w:rFonts w:ascii="Arial" w:hAnsi="Arial" w:cs="Arial"/>
          <w:sz w:val="20"/>
        </w:rPr>
      </w:pPr>
      <w:r w:rsidRPr="00FE53AD">
        <w:rPr>
          <w:rFonts w:ascii="Arial" w:hAnsi="Arial" w:cs="Arial"/>
          <w:sz w:val="20"/>
        </w:rPr>
        <w:t>Prior experience working with development teams, and working knowledge of software development release management processes</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Experience with vendor commercial negotiations and case escalations</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Strong understanding of network protocols particularly TCP/IP</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Working knowledge of scripting languages</w:t>
      </w:r>
      <w:r>
        <w:rPr>
          <w:rFonts w:ascii="Arial" w:hAnsi="Arial" w:cs="Arial"/>
          <w:sz w:val="20"/>
        </w:rPr>
        <w:t xml:space="preserve"> would be considered an advantage</w:t>
      </w:r>
      <w:r w:rsidR="00C240C3">
        <w:rPr>
          <w:rFonts w:ascii="Arial" w:hAnsi="Arial" w:cs="Arial"/>
          <w:sz w:val="20"/>
        </w:rPr>
        <w:t xml:space="preserve"> </w:t>
      </w:r>
      <w:proofErr w:type="spellStart"/>
      <w:r w:rsidR="00C240C3">
        <w:rPr>
          <w:rFonts w:ascii="Arial" w:hAnsi="Arial" w:cs="Arial"/>
          <w:sz w:val="20"/>
        </w:rPr>
        <w:t>e.g</w:t>
      </w:r>
      <w:proofErr w:type="spellEnd"/>
      <w:r w:rsidR="00C240C3">
        <w:rPr>
          <w:rFonts w:ascii="Arial" w:hAnsi="Arial" w:cs="Arial"/>
          <w:sz w:val="20"/>
        </w:rPr>
        <w:t xml:space="preserve"> </w:t>
      </w:r>
      <w:proofErr w:type="spellStart"/>
      <w:r w:rsidR="00C240C3">
        <w:rPr>
          <w:rFonts w:ascii="Arial" w:hAnsi="Arial" w:cs="Arial"/>
          <w:sz w:val="20"/>
        </w:rPr>
        <w:t>Powershell</w:t>
      </w:r>
      <w:proofErr w:type="spellEnd"/>
      <w:r w:rsidR="00C240C3">
        <w:rPr>
          <w:rFonts w:ascii="Arial" w:hAnsi="Arial" w:cs="Arial"/>
          <w:sz w:val="20"/>
        </w:rPr>
        <w:t xml:space="preserve"> and TSQL</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Treats others with respect and demonstrates professional courtesy at all times</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Excellent oral and written communication skills with ability to adapt interpersonal style to suit the needs of others</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High level of enthusiasm and initiative</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Responds well to change</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Ability to troubleshoot complex problems and to “think-outside-the-box”</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Ability to manage stakeholder expectations and staff at all levels</w:t>
      </w:r>
    </w:p>
    <w:p w:rsidR="00AD4319" w:rsidRPr="007E116E" w:rsidRDefault="00AD4319" w:rsidP="00AD4319">
      <w:pPr>
        <w:pStyle w:val="TableBullets"/>
        <w:spacing w:before="0"/>
        <w:ind w:left="567"/>
        <w:rPr>
          <w:rFonts w:ascii="Arial" w:hAnsi="Arial" w:cs="Arial"/>
          <w:sz w:val="20"/>
        </w:rPr>
      </w:pPr>
      <w:r w:rsidRPr="007E116E">
        <w:rPr>
          <w:rFonts w:ascii="Arial" w:hAnsi="Arial" w:cs="Arial"/>
          <w:sz w:val="20"/>
        </w:rPr>
        <w:t>Desire to learn new technologies and think on their feet</w:t>
      </w:r>
    </w:p>
    <w:p w:rsidR="00AD4319" w:rsidRPr="00A40513" w:rsidRDefault="00AD4319" w:rsidP="00AD4319">
      <w:pPr>
        <w:pStyle w:val="TableBullets"/>
        <w:numPr>
          <w:ilvl w:val="0"/>
          <w:numId w:val="0"/>
        </w:numPr>
        <w:spacing w:before="0"/>
        <w:rPr>
          <w:rFonts w:ascii="Arial" w:hAnsi="Arial" w:cs="Arial"/>
          <w:sz w:val="20"/>
        </w:rPr>
      </w:pPr>
    </w:p>
    <w:p w:rsidR="007E116E" w:rsidRPr="007E116E" w:rsidRDefault="007E116E" w:rsidP="007E116E">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t>Capabilities</w:t>
      </w:r>
    </w:p>
    <w:p w:rsidR="007E116E" w:rsidRPr="007E116E" w:rsidRDefault="007E116E" w:rsidP="007E116E">
      <w:pPr>
        <w:spacing w:before="120" w:after="120"/>
        <w:jc w:val="both"/>
        <w:rPr>
          <w:rFonts w:ascii="Arial" w:hAnsi="Arial" w:cs="Arial"/>
          <w:sz w:val="20"/>
        </w:rPr>
      </w:pPr>
      <w:r w:rsidRPr="007E116E">
        <w:rPr>
          <w:rFonts w:ascii="Arial" w:hAnsi="Arial" w:cs="Arial"/>
          <w:sz w:val="20"/>
        </w:rPr>
        <w:t>Our Capability Framework is a key tool to help drive business results and achieve our vision of leading the way in creating value, centred on what our clients need.</w:t>
      </w:r>
    </w:p>
    <w:p w:rsidR="007E116E" w:rsidRPr="007E116E" w:rsidRDefault="007E116E" w:rsidP="007E116E">
      <w:pPr>
        <w:spacing w:before="120" w:after="120"/>
        <w:jc w:val="both"/>
        <w:rPr>
          <w:rFonts w:ascii="Arial" w:hAnsi="Arial" w:cs="Arial"/>
          <w:sz w:val="20"/>
        </w:rPr>
      </w:pPr>
      <w:r w:rsidRPr="007E116E">
        <w:rPr>
          <w:rFonts w:ascii="Arial" w:hAnsi="Arial" w:cs="Arial"/>
          <w:sz w:val="20"/>
        </w:rPr>
        <w:lastRenderedPageBreak/>
        <w:t>To succeed in this position the following capabilities are to be achieved:</w:t>
      </w:r>
    </w:p>
    <w:p w:rsidR="007E116E" w:rsidRPr="007E116E" w:rsidRDefault="007E116E" w:rsidP="007E116E">
      <w:pPr>
        <w:spacing w:before="120" w:after="120"/>
        <w:jc w:val="both"/>
        <w:rPr>
          <w:rFonts w:ascii="Arial" w:hAnsi="Arial" w:cs="Arial"/>
          <w:b/>
          <w:sz w:val="20"/>
        </w:rPr>
      </w:pPr>
      <w:r w:rsidRPr="007E116E">
        <w:rPr>
          <w:rFonts w:ascii="Arial" w:hAnsi="Arial" w:cs="Arial"/>
          <w:b/>
          <w:sz w:val="20"/>
        </w:rPr>
        <w:t>People</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 xml:space="preserve">Respectful and supportive interactions that lead to firm high performance </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Building effective teams by empowering and coaching people</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Leading through collaboration and accountability</w:t>
      </w:r>
    </w:p>
    <w:p w:rsidR="007E116E" w:rsidRPr="007E116E" w:rsidRDefault="007E116E" w:rsidP="007E116E">
      <w:pPr>
        <w:spacing w:before="120" w:after="120"/>
        <w:jc w:val="both"/>
        <w:rPr>
          <w:rFonts w:ascii="Arial" w:hAnsi="Arial" w:cs="Arial"/>
          <w:b/>
          <w:sz w:val="20"/>
        </w:rPr>
      </w:pPr>
      <w:r w:rsidRPr="007E116E">
        <w:rPr>
          <w:rFonts w:ascii="Arial" w:hAnsi="Arial" w:cs="Arial"/>
          <w:b/>
          <w:sz w:val="20"/>
        </w:rPr>
        <w:t>Clients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Consistently delivering superior client service</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Becoming a trusted advisor through deep understanding of the client</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Building strong and enduring client relationships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Adapting flexibly to a changing environment to meet client needs</w:t>
      </w:r>
    </w:p>
    <w:p w:rsidR="007E116E" w:rsidRPr="007E116E" w:rsidRDefault="007E116E" w:rsidP="007E116E">
      <w:pPr>
        <w:spacing w:before="120" w:after="120"/>
        <w:jc w:val="both"/>
        <w:rPr>
          <w:rFonts w:ascii="Arial" w:hAnsi="Arial" w:cs="Arial"/>
          <w:b/>
          <w:sz w:val="20"/>
        </w:rPr>
      </w:pPr>
      <w:r w:rsidRPr="007E116E">
        <w:rPr>
          <w:rFonts w:ascii="Arial" w:hAnsi="Arial" w:cs="Arial"/>
          <w:b/>
          <w:sz w:val="20"/>
        </w:rPr>
        <w:t>Firm</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Application of technical knowledge to advance the client’s commercial objectives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Development of legal and industry/sector expertise</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Effective practice and project management</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 xml:space="preserve">Building your professional reputation </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Achieving financial and cost targets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Commitment to continuous improvement through innovation</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Applying business acumen in pursuit of opportunities for the firm and clients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Effective workload and project management</w:t>
      </w:r>
      <w:r w:rsidR="00F55364">
        <w:rPr>
          <w:rFonts w:ascii="Arial" w:hAnsi="Arial" w:cs="Arial"/>
          <w:sz w:val="20"/>
        </w:rPr>
        <w:br/>
      </w:r>
    </w:p>
    <w:p w:rsidR="007E116E" w:rsidRPr="007E116E" w:rsidRDefault="007E116E" w:rsidP="007E116E">
      <w:pPr>
        <w:spacing w:before="120" w:after="120"/>
        <w:jc w:val="both"/>
        <w:rPr>
          <w:rFonts w:ascii="Arial" w:hAnsi="Arial" w:cs="Arial"/>
          <w:b/>
          <w:sz w:val="20"/>
        </w:rPr>
      </w:pPr>
      <w:r w:rsidRPr="007E116E">
        <w:rPr>
          <w:rFonts w:ascii="Arial" w:hAnsi="Arial" w:cs="Arial"/>
          <w:b/>
          <w:sz w:val="20"/>
        </w:rPr>
        <w:t>Financial</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Applying business acumen in delivery of service to clients</w:t>
      </w:r>
    </w:p>
    <w:p w:rsidR="007E116E" w:rsidRPr="007E116E" w:rsidRDefault="007E116E" w:rsidP="007E116E">
      <w:pPr>
        <w:pStyle w:val="TableBullets"/>
        <w:spacing w:before="0"/>
        <w:ind w:left="567"/>
        <w:rPr>
          <w:rFonts w:ascii="Arial" w:hAnsi="Arial" w:cs="Arial"/>
          <w:sz w:val="20"/>
        </w:rPr>
      </w:pPr>
      <w:r w:rsidRPr="007E116E">
        <w:rPr>
          <w:rFonts w:ascii="Arial" w:hAnsi="Arial" w:cs="Arial"/>
          <w:sz w:val="20"/>
        </w:rPr>
        <w:t>Achieving business, project and budget goals</w:t>
      </w:r>
    </w:p>
    <w:p w:rsidR="007E116E" w:rsidRDefault="007E116E" w:rsidP="007E116E">
      <w:pPr>
        <w:pStyle w:val="TableBullets"/>
        <w:spacing w:before="0"/>
        <w:ind w:left="567"/>
        <w:rPr>
          <w:rFonts w:ascii="Arial" w:hAnsi="Arial" w:cs="Arial"/>
          <w:sz w:val="20"/>
        </w:rPr>
      </w:pPr>
      <w:r w:rsidRPr="007E116E">
        <w:rPr>
          <w:rFonts w:ascii="Arial" w:hAnsi="Arial" w:cs="Arial"/>
          <w:sz w:val="20"/>
        </w:rPr>
        <w:t>Commitment to continuous improvement through innovation</w:t>
      </w:r>
    </w:p>
    <w:p w:rsidR="00AD4319" w:rsidRPr="007E116E" w:rsidRDefault="00AD4319" w:rsidP="00AD4319">
      <w:pPr>
        <w:pStyle w:val="TableBullets"/>
        <w:numPr>
          <w:ilvl w:val="0"/>
          <w:numId w:val="0"/>
        </w:numPr>
        <w:spacing w:before="0"/>
        <w:rPr>
          <w:rFonts w:ascii="Arial" w:hAnsi="Arial" w:cs="Arial"/>
          <w:sz w:val="20"/>
        </w:rPr>
      </w:pPr>
    </w:p>
    <w:p w:rsidR="007E116E" w:rsidRPr="007E116E" w:rsidRDefault="007E116E" w:rsidP="007E116E">
      <w:pPr>
        <w:pBdr>
          <w:top w:val="single" w:sz="4" w:space="1" w:color="auto"/>
        </w:pBdr>
        <w:spacing w:before="120" w:after="120"/>
        <w:rPr>
          <w:rFonts w:ascii="Arial" w:hAnsi="Arial" w:cs="Arial"/>
          <w:b/>
          <w:color w:val="00AEEE"/>
          <w:sz w:val="28"/>
        </w:rPr>
      </w:pPr>
      <w:r w:rsidRPr="007E116E">
        <w:rPr>
          <w:rFonts w:ascii="Arial" w:hAnsi="Arial" w:cs="Arial"/>
          <w:b/>
          <w:color w:val="00AEEE"/>
          <w:sz w:val="28"/>
        </w:rPr>
        <w:t>Our Vision and Values</w:t>
      </w:r>
    </w:p>
    <w:p w:rsidR="007E116E" w:rsidRPr="007E116E" w:rsidRDefault="007E116E" w:rsidP="007E116E">
      <w:pPr>
        <w:spacing w:after="240"/>
        <w:rPr>
          <w:rFonts w:ascii="Arial" w:hAnsi="Arial" w:cs="Arial"/>
          <w:sz w:val="20"/>
        </w:rPr>
      </w:pPr>
      <w:r w:rsidRPr="007E116E">
        <w:rPr>
          <w:rFonts w:ascii="Arial" w:hAnsi="Arial" w:cs="Arial"/>
          <w:sz w:val="20"/>
        </w:rPr>
        <w:t>Our global vision…</w:t>
      </w:r>
    </w:p>
    <w:p w:rsidR="007E116E" w:rsidRPr="007E116E" w:rsidRDefault="007E116E" w:rsidP="007E116E">
      <w:pPr>
        <w:spacing w:after="240"/>
        <w:rPr>
          <w:rFonts w:ascii="Arial" w:hAnsi="Arial" w:cs="Arial"/>
          <w:sz w:val="20"/>
        </w:rPr>
      </w:pPr>
      <w:r w:rsidRPr="007E116E">
        <w:rPr>
          <w:rFonts w:ascii="Arial" w:hAnsi="Arial" w:cs="Arial"/>
          <w:sz w:val="20"/>
        </w:rPr>
        <w:t>‘To create a unified top tier global law firm headquartered in Asia’</w:t>
      </w:r>
    </w:p>
    <w:p w:rsidR="007E116E" w:rsidRPr="007E116E" w:rsidRDefault="007E116E" w:rsidP="007E116E">
      <w:pPr>
        <w:spacing w:after="240"/>
        <w:rPr>
          <w:rFonts w:ascii="Arial" w:hAnsi="Arial" w:cs="Arial"/>
          <w:sz w:val="20"/>
        </w:rPr>
      </w:pPr>
      <w:r w:rsidRPr="007E116E">
        <w:rPr>
          <w:rFonts w:ascii="Arial" w:hAnsi="Arial" w:cs="Arial"/>
          <w:sz w:val="20"/>
        </w:rPr>
        <w:t>Across our global firm we have values that guide us and that we aspire to live up to…</w:t>
      </w:r>
    </w:p>
    <w:p w:rsidR="007E116E" w:rsidRPr="007E116E" w:rsidRDefault="007E116E" w:rsidP="007E116E">
      <w:pPr>
        <w:rPr>
          <w:rFonts w:ascii="Arial" w:hAnsi="Arial" w:cs="Arial"/>
          <w:sz w:val="20"/>
        </w:rPr>
      </w:pPr>
      <w:r w:rsidRPr="007E116E">
        <w:rPr>
          <w:rFonts w:ascii="Arial" w:hAnsi="Arial" w:cs="Arial"/>
          <w:sz w:val="20"/>
        </w:rPr>
        <w:t>Client centric</w:t>
      </w:r>
    </w:p>
    <w:p w:rsidR="007E116E" w:rsidRPr="007E116E" w:rsidRDefault="007E116E" w:rsidP="007E116E">
      <w:pPr>
        <w:rPr>
          <w:rFonts w:ascii="Arial" w:hAnsi="Arial" w:cs="Arial"/>
          <w:sz w:val="20"/>
        </w:rPr>
      </w:pPr>
      <w:r w:rsidRPr="007E116E">
        <w:rPr>
          <w:rFonts w:ascii="Arial" w:hAnsi="Arial" w:cs="Arial"/>
          <w:sz w:val="20"/>
        </w:rPr>
        <w:t>Dynamic and entrepreneurial</w:t>
      </w:r>
    </w:p>
    <w:p w:rsidR="007E116E" w:rsidRPr="007E116E" w:rsidRDefault="007E116E" w:rsidP="007E116E">
      <w:pPr>
        <w:rPr>
          <w:rFonts w:ascii="Arial" w:hAnsi="Arial" w:cs="Arial"/>
          <w:sz w:val="20"/>
        </w:rPr>
      </w:pPr>
      <w:r w:rsidRPr="007E116E">
        <w:rPr>
          <w:rFonts w:ascii="Arial" w:hAnsi="Arial" w:cs="Arial"/>
          <w:sz w:val="20"/>
        </w:rPr>
        <w:t>One team.  One firm</w:t>
      </w:r>
    </w:p>
    <w:p w:rsidR="007E116E" w:rsidRPr="007E116E" w:rsidRDefault="007E116E" w:rsidP="007E116E">
      <w:pPr>
        <w:rPr>
          <w:rFonts w:ascii="Arial" w:hAnsi="Arial" w:cs="Arial"/>
          <w:sz w:val="20"/>
        </w:rPr>
      </w:pPr>
      <w:r w:rsidRPr="007E116E">
        <w:rPr>
          <w:rFonts w:ascii="Arial" w:hAnsi="Arial" w:cs="Arial"/>
          <w:sz w:val="20"/>
        </w:rPr>
        <w:t>Excellence and innovation</w:t>
      </w:r>
    </w:p>
    <w:p w:rsidR="007E116E" w:rsidRPr="007E116E" w:rsidRDefault="007E116E" w:rsidP="007E116E">
      <w:pPr>
        <w:rPr>
          <w:rFonts w:ascii="Arial" w:hAnsi="Arial" w:cs="Arial"/>
          <w:sz w:val="20"/>
        </w:rPr>
      </w:pPr>
      <w:r w:rsidRPr="007E116E">
        <w:rPr>
          <w:rFonts w:ascii="Arial" w:hAnsi="Arial" w:cs="Arial"/>
          <w:sz w:val="20"/>
        </w:rPr>
        <w:t>Stewardship</w:t>
      </w:r>
    </w:p>
    <w:p w:rsidR="007E116E" w:rsidRPr="007E116E" w:rsidRDefault="007E116E" w:rsidP="007E116E">
      <w:pPr>
        <w:spacing w:after="240"/>
        <w:rPr>
          <w:rFonts w:ascii="Arial" w:hAnsi="Arial" w:cs="Arial"/>
          <w:sz w:val="20"/>
        </w:rPr>
      </w:pPr>
      <w:r w:rsidRPr="007E116E">
        <w:rPr>
          <w:rFonts w:ascii="Arial" w:hAnsi="Arial" w:cs="Arial"/>
          <w:sz w:val="20"/>
        </w:rPr>
        <w:t>Global Perspective</w:t>
      </w:r>
    </w:p>
    <w:p w:rsidR="007E116E" w:rsidRPr="007E116E" w:rsidRDefault="007E116E" w:rsidP="007E116E">
      <w:pPr>
        <w:spacing w:after="240"/>
        <w:rPr>
          <w:rFonts w:ascii="Arial" w:hAnsi="Arial" w:cs="Arial"/>
          <w:sz w:val="20"/>
        </w:rPr>
      </w:pPr>
      <w:r w:rsidRPr="007E116E">
        <w:rPr>
          <w:rFonts w:ascii="Arial" w:hAnsi="Arial" w:cs="Arial"/>
          <w:sz w:val="20"/>
        </w:rPr>
        <w:t>…these are the same whichever part of the firm you working, in all countries.</w:t>
      </w:r>
    </w:p>
    <w:p w:rsidR="007E116E" w:rsidRPr="007E116E" w:rsidRDefault="007E116E" w:rsidP="007E116E">
      <w:pPr>
        <w:spacing w:after="240"/>
        <w:rPr>
          <w:rFonts w:ascii="Arial" w:hAnsi="Arial" w:cs="Arial"/>
          <w:i/>
          <w:sz w:val="16"/>
        </w:rPr>
      </w:pPr>
    </w:p>
    <w:p w:rsidR="007E116E" w:rsidRPr="007E116E" w:rsidRDefault="007E116E" w:rsidP="007E116E">
      <w:pPr>
        <w:spacing w:after="240"/>
        <w:rPr>
          <w:rFonts w:ascii="Arial" w:hAnsi="Arial" w:cs="Arial"/>
          <w:i/>
          <w:sz w:val="16"/>
        </w:rPr>
      </w:pPr>
    </w:p>
    <w:p w:rsidR="00046314" w:rsidRPr="00F55364" w:rsidRDefault="007E116E" w:rsidP="00F55364">
      <w:pPr>
        <w:spacing w:after="240"/>
        <w:rPr>
          <w:rFonts w:ascii="Arial" w:hAnsi="Arial" w:cs="Arial"/>
          <w:sz w:val="16"/>
        </w:rPr>
      </w:pPr>
      <w:r w:rsidRPr="007E116E">
        <w:rPr>
          <w:rFonts w:ascii="Arial" w:hAnsi="Arial" w:cs="Arial"/>
          <w:i/>
          <w:sz w:val="16"/>
        </w:rPr>
        <w:t>As King &amp; Wood Mallesons evolves to meet changing strategic and operational needs and objectives, so will the roles required of its staff.  As such, this document is not intended to represent the position which the occupant will performs in perpetuity.  It provides an overall view of the incumbent’s role as at the date of this statement.  In addition to this document, the specifics of the incumbent’s role will be described in local area work and project plans, and in performance plans developed by the incumbent and relevant partner/manager as part of KWM’s performance evaluation, development and progression processes.</w:t>
      </w:r>
    </w:p>
    <w:sectPr w:rsidR="00046314" w:rsidRPr="00F55364" w:rsidSect="00A1497E">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1247" w:left="1247"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1D" w:rsidRDefault="0081471D">
      <w:r>
        <w:separator/>
      </w:r>
    </w:p>
  </w:endnote>
  <w:endnote w:type="continuationSeparator" w:id="0">
    <w:p w:rsidR="0081471D" w:rsidRDefault="0081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B" w:rsidRDefault="004B5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6E" w:rsidRPr="007E116E" w:rsidRDefault="007E116E">
    <w:pPr>
      <w:pStyle w:val="Footer"/>
      <w:rPr>
        <w:rFonts w:ascii="Arial" w:hAnsi="Arial" w:cs="Arial"/>
      </w:rPr>
    </w:pPr>
    <w:r w:rsidRPr="007E116E">
      <w:rPr>
        <w:rFonts w:ascii="Arial" w:hAnsi="Arial" w:cs="Arial"/>
      </w:rPr>
      <w:fldChar w:fldCharType="begin"/>
    </w:r>
    <w:r w:rsidR="00E24158">
      <w:rPr>
        <w:rFonts w:ascii="Arial" w:hAnsi="Arial" w:cs="Arial"/>
      </w:rPr>
      <w:instrText xml:space="preserve"> DOCPROPERTY  DocID  \* MERGEFORMAT </w:instrText>
    </w:r>
    <w:r w:rsidRPr="007E116E">
      <w:rPr>
        <w:rFonts w:ascii="Arial" w:hAnsi="Arial" w:cs="Arial"/>
      </w:rPr>
      <w:fldChar w:fldCharType="separate"/>
    </w:r>
    <w:r w:rsidR="00A047BF">
      <w:rPr>
        <w:rFonts w:ascii="Arial" w:hAnsi="Arial" w:cs="Arial"/>
        <w:noProof/>
      </w:rPr>
      <w:t>36949511_1</w:t>
    </w:r>
    <w:r w:rsidRPr="007E116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B" w:rsidRDefault="004B5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1D" w:rsidRDefault="0081471D">
      <w:r>
        <w:separator/>
      </w:r>
    </w:p>
  </w:footnote>
  <w:footnote w:type="continuationSeparator" w:id="0">
    <w:p w:rsidR="0081471D" w:rsidRDefault="0081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B" w:rsidRDefault="004B5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B" w:rsidRDefault="004B5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6E" w:rsidRDefault="007E116E" w:rsidP="007E116E">
    <w:pPr>
      <w:rPr>
        <w:rFonts w:ascii="Arial" w:hAnsi="Arial" w:cs="Arial"/>
        <w:b/>
        <w:noProof/>
        <w:sz w:val="32"/>
      </w:rPr>
    </w:pPr>
    <w:r w:rsidRPr="00B65B2C">
      <w:rPr>
        <w:noProof/>
        <w:color w:val="FFFF99"/>
        <w:sz w:val="22"/>
        <w:szCs w:val="22"/>
        <w:lang w:eastAsia="zh-CN"/>
      </w:rPr>
      <w:drawing>
        <wp:inline distT="0" distB="0" distL="0" distR="0">
          <wp:extent cx="6078855" cy="889000"/>
          <wp:effectExtent l="0" t="0" r="0" b="6350"/>
          <wp:docPr id="10" name="Picture 10" descr="1-1-Position-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osition-Descrip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855" cy="889000"/>
                  </a:xfrm>
                  <a:prstGeom prst="rect">
                    <a:avLst/>
                  </a:prstGeom>
                  <a:noFill/>
                  <a:ln>
                    <a:noFill/>
                  </a:ln>
                </pic:spPr>
              </pic:pic>
            </a:graphicData>
          </a:graphic>
        </wp:inline>
      </w:drawing>
    </w:r>
  </w:p>
  <w:p w:rsidR="007E116E" w:rsidRDefault="007E116E" w:rsidP="007E116E">
    <w:pPr>
      <w:spacing w:before="480"/>
      <w:rPr>
        <w:rFonts w:ascii="Arial" w:hAnsi="Arial" w:cs="Arial"/>
        <w:b/>
        <w:noProof/>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5A58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6279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18F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026F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5E3D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74DE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64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015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86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D2AC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FFFFFFFF"/>
    <w:lvl w:ilvl="0">
      <w:start w:val="1"/>
      <w:numFmt w:val="decimal"/>
      <w:pStyle w:val="Heading1"/>
      <w:lvlText w:val="%1"/>
      <w:legacy w:legacy="1" w:legacySpace="0" w:legacyIndent="720"/>
      <w:lvlJc w:val="left"/>
      <w:pPr>
        <w:ind w:left="737" w:hanging="720"/>
      </w:pPr>
    </w:lvl>
    <w:lvl w:ilvl="1">
      <w:start w:val="1"/>
      <w:numFmt w:val="decimal"/>
      <w:pStyle w:val="Heading2"/>
      <w:lvlText w:val="%1.%2"/>
      <w:legacy w:legacy="1" w:legacySpace="0" w:legacyIndent="720"/>
      <w:lvlJc w:val="left"/>
      <w:pPr>
        <w:ind w:left="737" w:hanging="720"/>
      </w:pPr>
    </w:lvl>
    <w:lvl w:ilvl="2">
      <w:start w:val="1"/>
      <w:numFmt w:val="lowerLetter"/>
      <w:pStyle w:val="Heading3"/>
      <w:lvlText w:val="(%3)"/>
      <w:legacy w:legacy="1" w:legacySpace="0" w:legacyIndent="720"/>
      <w:lvlJc w:val="left"/>
    </w:lvl>
    <w:lvl w:ilvl="3">
      <w:start w:val="1"/>
      <w:numFmt w:val="lowerRoman"/>
      <w:pStyle w:val="Heading4"/>
      <w:lvlText w:val="(%4)"/>
      <w:legacy w:legacy="1" w:legacySpace="0" w:legacyIndent="720"/>
      <w:lvlJc w:val="left"/>
    </w:lvl>
    <w:lvl w:ilvl="4">
      <w:start w:val="1"/>
      <w:numFmt w:val="upperLetter"/>
      <w:pStyle w:val="Heading5"/>
      <w:lvlText w:val="(%5)"/>
      <w:legacy w:legacy="1" w:legacySpace="0" w:legacyIndent="720"/>
      <w:lvlJc w:val="left"/>
    </w:lvl>
    <w:lvl w:ilvl="5">
      <w:start w:val="1"/>
      <w:numFmt w:val="none"/>
      <w:pStyle w:val="Heading6"/>
      <w:suff w:val="nothing"/>
      <w:lvlText w:val=""/>
      <w:lvlJc w:val="left"/>
      <w:rPr>
        <w:rFonts w:ascii="Times New Roman" w:hAnsi="Times New Roman" w:hint="default"/>
        <w:b w:val="0"/>
        <w:i w:val="0"/>
        <w:sz w:val="23"/>
      </w:rPr>
    </w:lvl>
    <w:lvl w:ilvl="6">
      <w:start w:val="1"/>
      <w:numFmt w:val="decimal"/>
      <w:pStyle w:val="Heading7"/>
      <w:lvlText w:val="%7"/>
      <w:legacy w:legacy="1" w:legacySpace="144" w:legacyIndent="737"/>
      <w:lvlJc w:val="left"/>
      <w:pPr>
        <w:ind w:left="737" w:hanging="737"/>
      </w:pPr>
    </w:lvl>
    <w:lvl w:ilvl="7">
      <w:start w:val="1"/>
      <w:numFmt w:val="lowerLetter"/>
      <w:pStyle w:val="Heading8"/>
      <w:lvlText w:val="(%8)"/>
      <w:legacy w:legacy="1" w:legacySpace="144" w:legacyIndent="737"/>
      <w:lvlJc w:val="left"/>
      <w:pPr>
        <w:ind w:left="1474" w:hanging="737"/>
      </w:pPr>
    </w:lvl>
    <w:lvl w:ilvl="8">
      <w:start w:val="1"/>
      <w:numFmt w:val="lowerRoman"/>
      <w:pStyle w:val="Heading9"/>
      <w:lvlText w:val="(%9)"/>
      <w:legacy w:legacy="1" w:legacySpace="144" w:legacyIndent="737"/>
      <w:lvlJc w:val="left"/>
      <w:pPr>
        <w:ind w:left="2211" w:hanging="737"/>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23A1FDC"/>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6C3026"/>
    <w:multiLevelType w:val="singleLevel"/>
    <w:tmpl w:val="E0DCF608"/>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0BA62416"/>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15" w15:restartNumberingAfterBreak="0">
    <w:nsid w:val="0C903062"/>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16" w15:restartNumberingAfterBreak="0">
    <w:nsid w:val="0ED826BA"/>
    <w:multiLevelType w:val="hybridMultilevel"/>
    <w:tmpl w:val="C84CA0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20174AD"/>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18" w15:restartNumberingAfterBreak="0">
    <w:nsid w:val="145A72DA"/>
    <w:multiLevelType w:val="singleLevel"/>
    <w:tmpl w:val="6BB46BE8"/>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148859EB"/>
    <w:multiLevelType w:val="multilevel"/>
    <w:tmpl w:val="B10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0645D3"/>
    <w:multiLevelType w:val="singleLevel"/>
    <w:tmpl w:val="322AE852"/>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1D7553B2"/>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22" w15:restartNumberingAfterBreak="0">
    <w:nsid w:val="1E857958"/>
    <w:multiLevelType w:val="hybridMultilevel"/>
    <w:tmpl w:val="8AEC1C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674CB7"/>
    <w:multiLevelType w:val="hybridMultilevel"/>
    <w:tmpl w:val="7B40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A76B52"/>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25" w15:restartNumberingAfterBreak="0">
    <w:nsid w:val="394B3CD1"/>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26" w15:restartNumberingAfterBreak="0">
    <w:nsid w:val="406354E5"/>
    <w:multiLevelType w:val="singleLevel"/>
    <w:tmpl w:val="1F9871B4"/>
    <w:lvl w:ilvl="0">
      <w:start w:val="1"/>
      <w:numFmt w:val="bullet"/>
      <w:lvlText w:val=""/>
      <w:lvlJc w:val="left"/>
      <w:pPr>
        <w:tabs>
          <w:tab w:val="num" w:pos="737"/>
        </w:tabs>
        <w:ind w:left="737" w:hanging="737"/>
      </w:pPr>
      <w:rPr>
        <w:rFonts w:ascii="Symbol" w:hAnsi="Symbol" w:hint="default"/>
      </w:rPr>
    </w:lvl>
  </w:abstractNum>
  <w:abstractNum w:abstractNumId="27" w15:restartNumberingAfterBreak="0">
    <w:nsid w:val="46E32800"/>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28" w15:restartNumberingAfterBreak="0">
    <w:nsid w:val="4758423E"/>
    <w:multiLevelType w:val="singleLevel"/>
    <w:tmpl w:val="108ACFAC"/>
    <w:lvl w:ilvl="0">
      <w:start w:val="1"/>
      <w:numFmt w:val="bullet"/>
      <w:lvlText w:val=""/>
      <w:lvlJc w:val="left"/>
      <w:pPr>
        <w:tabs>
          <w:tab w:val="num" w:pos="737"/>
        </w:tabs>
        <w:ind w:left="737" w:hanging="737"/>
      </w:pPr>
      <w:rPr>
        <w:rFonts w:ascii="Symbol" w:hAnsi="Symbol" w:hint="default"/>
      </w:rPr>
    </w:lvl>
  </w:abstractNum>
  <w:abstractNum w:abstractNumId="29" w15:restartNumberingAfterBreak="0">
    <w:nsid w:val="4FBA5F57"/>
    <w:multiLevelType w:val="hybridMultilevel"/>
    <w:tmpl w:val="953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3047F"/>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31" w15:restartNumberingAfterBreak="0">
    <w:nsid w:val="5DA00D99"/>
    <w:multiLevelType w:val="hybridMultilevel"/>
    <w:tmpl w:val="03A65714"/>
    <w:lvl w:ilvl="0" w:tplc="433CAC9E">
      <w:start w:val="1"/>
      <w:numFmt w:val="bullet"/>
      <w:pStyle w:val="TableBullets"/>
      <w:lvlText w:val="▪"/>
      <w:lvlJc w:val="left"/>
      <w:pPr>
        <w:ind w:left="568" w:hanging="567"/>
      </w:pPr>
      <w:rPr>
        <w:rFonts w:ascii="Arial" w:hAnsi="Arial" w:hint="default"/>
        <w:color w:val="00AEEF"/>
        <w:sz w:val="24"/>
      </w:rPr>
    </w:lvl>
    <w:lvl w:ilvl="1" w:tplc="0C090003">
      <w:start w:val="1"/>
      <w:numFmt w:val="bullet"/>
      <w:lvlText w:val="o"/>
      <w:lvlJc w:val="left"/>
      <w:pPr>
        <w:ind w:left="874" w:hanging="360"/>
      </w:pPr>
      <w:rPr>
        <w:rFonts w:ascii="Courier New" w:hAnsi="Courier New" w:cs="Courier New" w:hint="default"/>
      </w:rPr>
    </w:lvl>
    <w:lvl w:ilvl="2" w:tplc="0C090005">
      <w:start w:val="1"/>
      <w:numFmt w:val="bullet"/>
      <w:lvlText w:val=""/>
      <w:lvlJc w:val="left"/>
      <w:pPr>
        <w:ind w:left="1594" w:hanging="360"/>
      </w:pPr>
      <w:rPr>
        <w:rFonts w:ascii="Wingdings" w:hAnsi="Wingdings" w:hint="default"/>
      </w:rPr>
    </w:lvl>
    <w:lvl w:ilvl="3" w:tplc="0C090001">
      <w:start w:val="1"/>
      <w:numFmt w:val="bullet"/>
      <w:lvlText w:val=""/>
      <w:lvlJc w:val="left"/>
      <w:pPr>
        <w:ind w:left="2314" w:hanging="360"/>
      </w:pPr>
      <w:rPr>
        <w:rFonts w:ascii="Symbol" w:hAnsi="Symbol" w:hint="default"/>
      </w:rPr>
    </w:lvl>
    <w:lvl w:ilvl="4" w:tplc="0C090003">
      <w:start w:val="1"/>
      <w:numFmt w:val="bullet"/>
      <w:lvlText w:val="o"/>
      <w:lvlJc w:val="left"/>
      <w:pPr>
        <w:ind w:left="3034" w:hanging="360"/>
      </w:pPr>
      <w:rPr>
        <w:rFonts w:ascii="Courier New" w:hAnsi="Courier New" w:cs="Courier New" w:hint="default"/>
      </w:rPr>
    </w:lvl>
    <w:lvl w:ilvl="5" w:tplc="0C090005">
      <w:start w:val="1"/>
      <w:numFmt w:val="bullet"/>
      <w:lvlText w:val=""/>
      <w:lvlJc w:val="left"/>
      <w:pPr>
        <w:ind w:left="3754" w:hanging="360"/>
      </w:pPr>
      <w:rPr>
        <w:rFonts w:ascii="Wingdings" w:hAnsi="Wingdings" w:hint="default"/>
      </w:rPr>
    </w:lvl>
    <w:lvl w:ilvl="6" w:tplc="0C090001">
      <w:start w:val="1"/>
      <w:numFmt w:val="bullet"/>
      <w:lvlText w:val=""/>
      <w:lvlJc w:val="left"/>
      <w:pPr>
        <w:ind w:left="4474" w:hanging="360"/>
      </w:pPr>
      <w:rPr>
        <w:rFonts w:ascii="Symbol" w:hAnsi="Symbol" w:hint="default"/>
      </w:rPr>
    </w:lvl>
    <w:lvl w:ilvl="7" w:tplc="0C090003">
      <w:start w:val="1"/>
      <w:numFmt w:val="bullet"/>
      <w:lvlText w:val="o"/>
      <w:lvlJc w:val="left"/>
      <w:pPr>
        <w:ind w:left="5194" w:hanging="360"/>
      </w:pPr>
      <w:rPr>
        <w:rFonts w:ascii="Courier New" w:hAnsi="Courier New" w:cs="Courier New" w:hint="default"/>
      </w:rPr>
    </w:lvl>
    <w:lvl w:ilvl="8" w:tplc="0C090005">
      <w:start w:val="1"/>
      <w:numFmt w:val="bullet"/>
      <w:lvlText w:val=""/>
      <w:lvlJc w:val="left"/>
      <w:pPr>
        <w:ind w:left="5914" w:hanging="360"/>
      </w:pPr>
      <w:rPr>
        <w:rFonts w:ascii="Wingdings" w:hAnsi="Wingdings" w:hint="default"/>
      </w:rPr>
    </w:lvl>
  </w:abstractNum>
  <w:abstractNum w:abstractNumId="32" w15:restartNumberingAfterBreak="0">
    <w:nsid w:val="68A5552F"/>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9FC319A"/>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34" w15:restartNumberingAfterBreak="0">
    <w:nsid w:val="6A2E3665"/>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35" w15:restartNumberingAfterBreak="0">
    <w:nsid w:val="73E8590E"/>
    <w:multiLevelType w:val="singleLevel"/>
    <w:tmpl w:val="FF389238"/>
    <w:lvl w:ilvl="0">
      <w:start w:val="1"/>
      <w:numFmt w:val="bullet"/>
      <w:lvlText w:val=""/>
      <w:lvlJc w:val="left"/>
      <w:pPr>
        <w:tabs>
          <w:tab w:val="num" w:pos="737"/>
        </w:tabs>
        <w:ind w:left="737" w:hanging="737"/>
      </w:pPr>
      <w:rPr>
        <w:rFonts w:ascii="Symbol" w:hAnsi="Symbol" w:hint="default"/>
      </w:rPr>
    </w:lvl>
  </w:abstractNum>
  <w:abstractNum w:abstractNumId="36" w15:restartNumberingAfterBreak="0">
    <w:nsid w:val="75B97A27"/>
    <w:multiLevelType w:val="singleLevel"/>
    <w:tmpl w:val="C5E8CB40"/>
    <w:lvl w:ilvl="0">
      <w:start w:val="1"/>
      <w:numFmt w:val="bullet"/>
      <w:lvlText w:val=""/>
      <w:lvlJc w:val="left"/>
      <w:pPr>
        <w:tabs>
          <w:tab w:val="num" w:pos="737"/>
        </w:tabs>
        <w:ind w:left="737" w:hanging="737"/>
      </w:pPr>
      <w:rPr>
        <w:rFonts w:ascii="Symbol" w:hAnsi="Symbol" w:hint="default"/>
      </w:rPr>
    </w:lvl>
  </w:abstractNum>
  <w:abstractNum w:abstractNumId="37" w15:restartNumberingAfterBreak="0">
    <w:nsid w:val="78FC29EE"/>
    <w:multiLevelType w:val="multilevel"/>
    <w:tmpl w:val="108BC8DB"/>
    <w:lvl w:ilvl="0">
      <w:start w:val="1"/>
      <w:numFmt w:val="bullet"/>
      <w:pStyle w:val="SJB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SJB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SJBBullet3"/>
      <w:lvlText w:val=""/>
      <w:lvlJc w:val="left"/>
      <w:pPr>
        <w:tabs>
          <w:tab w:val="num" w:pos="2551"/>
        </w:tabs>
        <w:ind w:left="2551"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JBBullet4"/>
      <w:lvlText w:val=""/>
      <w:lvlJc w:val="left"/>
      <w:pPr>
        <w:tabs>
          <w:tab w:val="num" w:pos="3402"/>
        </w:tabs>
        <w:ind w:left="34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JBBullet5"/>
      <w:lvlText w:val=""/>
      <w:lvlJc w:val="left"/>
      <w:pPr>
        <w:tabs>
          <w:tab w:val="num" w:pos="4252"/>
        </w:tabs>
        <w:ind w:left="4252"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SJBBullet6"/>
      <w:lvlText w:val=""/>
      <w:lvlJc w:val="left"/>
      <w:pPr>
        <w:tabs>
          <w:tab w:val="num" w:pos="5102"/>
        </w:tabs>
        <w:ind w:left="5102"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SJBBullet7"/>
      <w:lvlText w:val=""/>
      <w:lvlJc w:val="left"/>
      <w:pPr>
        <w:tabs>
          <w:tab w:val="num" w:pos="5953"/>
        </w:tabs>
        <w:ind w:left="59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SJBBullet8"/>
      <w:lvlText w:val=""/>
      <w:lvlJc w:val="left"/>
      <w:pPr>
        <w:tabs>
          <w:tab w:val="num" w:pos="6803"/>
        </w:tabs>
        <w:ind w:left="6803"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SJBBullet9"/>
      <w:lvlText w:val=""/>
      <w:lvlJc w:val="left"/>
      <w:pPr>
        <w:tabs>
          <w:tab w:val="num" w:pos="7654"/>
        </w:tabs>
        <w:ind w:left="765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C5D406D"/>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39" w15:restartNumberingAfterBreak="0">
    <w:nsid w:val="7FAB2266"/>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lvlOverride w:ilvl="0">
      <w:lvl w:ilvl="0">
        <w:start w:val="1"/>
        <w:numFmt w:val="bullet"/>
        <w:lvlText w:val=""/>
        <w:legacy w:legacy="1" w:legacySpace="0" w:legacyIndent="737"/>
        <w:lvlJc w:val="left"/>
        <w:pPr>
          <w:ind w:left="737" w:hanging="737"/>
        </w:pPr>
        <w:rPr>
          <w:rFonts w:ascii="Symbol" w:hAnsi="Symbol" w:hint="default"/>
        </w:rPr>
      </w:lvl>
    </w:lvlOverride>
  </w:num>
  <w:num w:numId="3">
    <w:abstractNumId w:val="26"/>
  </w:num>
  <w:num w:numId="4">
    <w:abstractNumId w:val="13"/>
  </w:num>
  <w:num w:numId="5">
    <w:abstractNumId w:val="20"/>
  </w:num>
  <w:num w:numId="6">
    <w:abstractNumId w:val="35"/>
  </w:num>
  <w:num w:numId="7">
    <w:abstractNumId w:val="28"/>
  </w:num>
  <w:num w:numId="8">
    <w:abstractNumId w:val="36"/>
  </w:num>
  <w:num w:numId="9">
    <w:abstractNumId w:val="10"/>
  </w:num>
  <w:num w:numId="10">
    <w:abstractNumId w:val="10"/>
  </w:num>
  <w:num w:numId="11">
    <w:abstractNumId w:val="15"/>
  </w:num>
  <w:num w:numId="12">
    <w:abstractNumId w:val="30"/>
  </w:num>
  <w:num w:numId="13">
    <w:abstractNumId w:val="21"/>
  </w:num>
  <w:num w:numId="14">
    <w:abstractNumId w:val="14"/>
  </w:num>
  <w:num w:numId="15">
    <w:abstractNumId w:val="24"/>
  </w:num>
  <w:num w:numId="16">
    <w:abstractNumId w:val="33"/>
  </w:num>
  <w:num w:numId="17">
    <w:abstractNumId w:val="17"/>
  </w:num>
  <w:num w:numId="18">
    <w:abstractNumId w:val="34"/>
  </w:num>
  <w:num w:numId="19">
    <w:abstractNumId w:val="38"/>
  </w:num>
  <w:num w:numId="20">
    <w:abstractNumId w:val="27"/>
  </w:num>
  <w:num w:numId="21">
    <w:abstractNumId w:val="25"/>
  </w:num>
  <w:num w:numId="22">
    <w:abstractNumId w:val="12"/>
  </w:num>
  <w:num w:numId="23">
    <w:abstractNumId w:val="39"/>
  </w:num>
  <w:num w:numId="24">
    <w:abstractNumId w:val="3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9"/>
  </w:num>
  <w:num w:numId="36">
    <w:abstractNumId w:val="18"/>
  </w:num>
  <w:num w:numId="37">
    <w:abstractNumId w:val="37"/>
  </w:num>
  <w:num w:numId="38">
    <w:abstractNumId w:val="23"/>
  </w:num>
  <w:num w:numId="39">
    <w:abstractNumId w:val="22"/>
  </w:num>
  <w:num w:numId="40">
    <w:abstractNumId w:val="16"/>
  </w:num>
  <w:num w:numId="41">
    <w:abstractNumId w:val="34"/>
  </w:num>
  <w:num w:numId="42">
    <w:abstractNumId w:val="31"/>
  </w:num>
  <w:num w:numId="43">
    <w:abstractNumId w:val="19"/>
  </w:num>
  <w:num w:numId="44">
    <w:abstractNumId w:val="11"/>
    <w:lvlOverride w:ilvl="0">
      <w:lvl w:ilvl="0">
        <w:numFmt w:val="bullet"/>
        <w:lvlText w:val=""/>
        <w:legacy w:legacy="1" w:legacySpace="0" w:legacyIndent="0"/>
        <w:lvlJc w:val="left"/>
        <w:rPr>
          <w:rFonts w:ascii="Symbol" w:hAnsi="Symbol" w:hint="default"/>
        </w:rPr>
      </w:lvl>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0NDQ1MDM1NTQyMjdS0lEKTi0uzszPAykwqgUAjTh1VCwAAAA="/>
    <w:docVar w:name="Doc_Type" w:val="MSJBLANKP"/>
    <w:docVar w:name="FirstTime" w:val="No"/>
    <w:docVar w:name="KWMBrand" w:val="1.0"/>
    <w:docVar w:name="KWMSetGroupVis" w:val="-1"/>
    <w:docVar w:name="M_BRAND" w:val="YES"/>
    <w:docVar w:name="msjDescription" w:val="Position Description Template"/>
    <w:docVar w:name="msjDocumentType" w:val="FORM"/>
  </w:docVars>
  <w:rsids>
    <w:rsidRoot w:val="00046314"/>
    <w:rsid w:val="00006384"/>
    <w:rsid w:val="00011E2D"/>
    <w:rsid w:val="00024613"/>
    <w:rsid w:val="00045796"/>
    <w:rsid w:val="00046314"/>
    <w:rsid w:val="00051283"/>
    <w:rsid w:val="000635D6"/>
    <w:rsid w:val="00083C3D"/>
    <w:rsid w:val="00083CD0"/>
    <w:rsid w:val="0008502C"/>
    <w:rsid w:val="000871B4"/>
    <w:rsid w:val="00093B0A"/>
    <w:rsid w:val="000A7734"/>
    <w:rsid w:val="000E1104"/>
    <w:rsid w:val="000E6BC1"/>
    <w:rsid w:val="0010155E"/>
    <w:rsid w:val="00111B96"/>
    <w:rsid w:val="00116E37"/>
    <w:rsid w:val="00130B80"/>
    <w:rsid w:val="00156CC6"/>
    <w:rsid w:val="001605CC"/>
    <w:rsid w:val="00162240"/>
    <w:rsid w:val="00170047"/>
    <w:rsid w:val="001715D3"/>
    <w:rsid w:val="001737DF"/>
    <w:rsid w:val="00191B24"/>
    <w:rsid w:val="00193AF5"/>
    <w:rsid w:val="001A184C"/>
    <w:rsid w:val="001D3313"/>
    <w:rsid w:val="001E1CD4"/>
    <w:rsid w:val="002016ED"/>
    <w:rsid w:val="00205389"/>
    <w:rsid w:val="00252F32"/>
    <w:rsid w:val="0026425D"/>
    <w:rsid w:val="00290CBA"/>
    <w:rsid w:val="002C751B"/>
    <w:rsid w:val="002D5BBB"/>
    <w:rsid w:val="002E02F3"/>
    <w:rsid w:val="002E1B2F"/>
    <w:rsid w:val="00311D6A"/>
    <w:rsid w:val="00356B15"/>
    <w:rsid w:val="00360705"/>
    <w:rsid w:val="00361BBE"/>
    <w:rsid w:val="00361C43"/>
    <w:rsid w:val="003627E3"/>
    <w:rsid w:val="003656DE"/>
    <w:rsid w:val="00383531"/>
    <w:rsid w:val="003A05E8"/>
    <w:rsid w:val="003A6487"/>
    <w:rsid w:val="003C5788"/>
    <w:rsid w:val="003D1A99"/>
    <w:rsid w:val="003E0FF7"/>
    <w:rsid w:val="003E1252"/>
    <w:rsid w:val="004002DF"/>
    <w:rsid w:val="00411857"/>
    <w:rsid w:val="00432AE0"/>
    <w:rsid w:val="0045037E"/>
    <w:rsid w:val="004559BA"/>
    <w:rsid w:val="004671F7"/>
    <w:rsid w:val="00483E9E"/>
    <w:rsid w:val="00487F23"/>
    <w:rsid w:val="004902B0"/>
    <w:rsid w:val="004B598B"/>
    <w:rsid w:val="004B6AF3"/>
    <w:rsid w:val="004D4BF3"/>
    <w:rsid w:val="005064EA"/>
    <w:rsid w:val="00524CF4"/>
    <w:rsid w:val="00531033"/>
    <w:rsid w:val="00532C3A"/>
    <w:rsid w:val="00572BBB"/>
    <w:rsid w:val="00590832"/>
    <w:rsid w:val="005C7DBD"/>
    <w:rsid w:val="005D4D76"/>
    <w:rsid w:val="005F3F3C"/>
    <w:rsid w:val="00642103"/>
    <w:rsid w:val="006744A3"/>
    <w:rsid w:val="00675F62"/>
    <w:rsid w:val="0068179A"/>
    <w:rsid w:val="006A01E8"/>
    <w:rsid w:val="006A7BAB"/>
    <w:rsid w:val="006C1813"/>
    <w:rsid w:val="006C39E7"/>
    <w:rsid w:val="006C442F"/>
    <w:rsid w:val="006C46FC"/>
    <w:rsid w:val="006D0B5E"/>
    <w:rsid w:val="00704A32"/>
    <w:rsid w:val="007073DA"/>
    <w:rsid w:val="00725975"/>
    <w:rsid w:val="007344D9"/>
    <w:rsid w:val="00735B91"/>
    <w:rsid w:val="00742DCB"/>
    <w:rsid w:val="00747A8A"/>
    <w:rsid w:val="00755C7E"/>
    <w:rsid w:val="0076727A"/>
    <w:rsid w:val="007737DC"/>
    <w:rsid w:val="00784BD4"/>
    <w:rsid w:val="007C52A8"/>
    <w:rsid w:val="007D4993"/>
    <w:rsid w:val="007E116E"/>
    <w:rsid w:val="007F4282"/>
    <w:rsid w:val="008104D8"/>
    <w:rsid w:val="008143CE"/>
    <w:rsid w:val="0081471D"/>
    <w:rsid w:val="008205CC"/>
    <w:rsid w:val="008253DA"/>
    <w:rsid w:val="008261DA"/>
    <w:rsid w:val="008268F7"/>
    <w:rsid w:val="00833E08"/>
    <w:rsid w:val="00835B1B"/>
    <w:rsid w:val="00873913"/>
    <w:rsid w:val="0087563E"/>
    <w:rsid w:val="00880800"/>
    <w:rsid w:val="00880B38"/>
    <w:rsid w:val="008A7220"/>
    <w:rsid w:val="008E0FAB"/>
    <w:rsid w:val="008E2BAA"/>
    <w:rsid w:val="008E4D6A"/>
    <w:rsid w:val="008E6CA2"/>
    <w:rsid w:val="0092113E"/>
    <w:rsid w:val="009345FE"/>
    <w:rsid w:val="00952DF1"/>
    <w:rsid w:val="00964164"/>
    <w:rsid w:val="00964BC7"/>
    <w:rsid w:val="009A482D"/>
    <w:rsid w:val="009C142E"/>
    <w:rsid w:val="009D15CC"/>
    <w:rsid w:val="009D5369"/>
    <w:rsid w:val="009E5B17"/>
    <w:rsid w:val="009E74E9"/>
    <w:rsid w:val="00A00289"/>
    <w:rsid w:val="00A047BF"/>
    <w:rsid w:val="00A1497E"/>
    <w:rsid w:val="00A224AB"/>
    <w:rsid w:val="00A33A6F"/>
    <w:rsid w:val="00A40513"/>
    <w:rsid w:val="00A4252F"/>
    <w:rsid w:val="00AB5730"/>
    <w:rsid w:val="00AD2F2A"/>
    <w:rsid w:val="00AD4319"/>
    <w:rsid w:val="00AD4479"/>
    <w:rsid w:val="00AF0804"/>
    <w:rsid w:val="00AF3DB4"/>
    <w:rsid w:val="00B06C44"/>
    <w:rsid w:val="00B2046C"/>
    <w:rsid w:val="00B32484"/>
    <w:rsid w:val="00B411D9"/>
    <w:rsid w:val="00B51479"/>
    <w:rsid w:val="00B7514F"/>
    <w:rsid w:val="00B805F2"/>
    <w:rsid w:val="00B8735F"/>
    <w:rsid w:val="00BB1F3C"/>
    <w:rsid w:val="00BC081E"/>
    <w:rsid w:val="00BD66B0"/>
    <w:rsid w:val="00BE7B1D"/>
    <w:rsid w:val="00BF357C"/>
    <w:rsid w:val="00C21954"/>
    <w:rsid w:val="00C240C3"/>
    <w:rsid w:val="00C24155"/>
    <w:rsid w:val="00C27036"/>
    <w:rsid w:val="00C311DB"/>
    <w:rsid w:val="00C3297C"/>
    <w:rsid w:val="00C36741"/>
    <w:rsid w:val="00C40E3F"/>
    <w:rsid w:val="00C50024"/>
    <w:rsid w:val="00C569E7"/>
    <w:rsid w:val="00C6405E"/>
    <w:rsid w:val="00C66F60"/>
    <w:rsid w:val="00C77059"/>
    <w:rsid w:val="00C971A9"/>
    <w:rsid w:val="00CA7975"/>
    <w:rsid w:val="00CB4B72"/>
    <w:rsid w:val="00CC70A3"/>
    <w:rsid w:val="00CE0950"/>
    <w:rsid w:val="00CE0F9E"/>
    <w:rsid w:val="00D02BDE"/>
    <w:rsid w:val="00D2555B"/>
    <w:rsid w:val="00D37B8E"/>
    <w:rsid w:val="00D53332"/>
    <w:rsid w:val="00D57504"/>
    <w:rsid w:val="00D81EB2"/>
    <w:rsid w:val="00D91DA8"/>
    <w:rsid w:val="00D93FC8"/>
    <w:rsid w:val="00DB3847"/>
    <w:rsid w:val="00DB41E3"/>
    <w:rsid w:val="00DD1991"/>
    <w:rsid w:val="00DD69F7"/>
    <w:rsid w:val="00DD7E0A"/>
    <w:rsid w:val="00DE015F"/>
    <w:rsid w:val="00DF2122"/>
    <w:rsid w:val="00DF57D9"/>
    <w:rsid w:val="00E16419"/>
    <w:rsid w:val="00E16D5B"/>
    <w:rsid w:val="00E208CB"/>
    <w:rsid w:val="00E24158"/>
    <w:rsid w:val="00E94E58"/>
    <w:rsid w:val="00EB6F97"/>
    <w:rsid w:val="00EC3DF1"/>
    <w:rsid w:val="00F06309"/>
    <w:rsid w:val="00F439FC"/>
    <w:rsid w:val="00F4591B"/>
    <w:rsid w:val="00F4710C"/>
    <w:rsid w:val="00F55364"/>
    <w:rsid w:val="00F763AF"/>
    <w:rsid w:val="00F8063D"/>
    <w:rsid w:val="00F811F8"/>
    <w:rsid w:val="00F82641"/>
    <w:rsid w:val="00FA1250"/>
    <w:rsid w:val="00FD1D17"/>
    <w:rsid w:val="00FE53AD"/>
    <w:rsid w:val="00FF28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B16B40A-294C-41B3-8028-81BF3375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6E"/>
    <w:rPr>
      <w:sz w:val="23"/>
      <w:lang w:eastAsia="en-US"/>
    </w:rPr>
  </w:style>
  <w:style w:type="paragraph" w:styleId="Heading1">
    <w:name w:val="heading 1"/>
    <w:basedOn w:val="Normal"/>
    <w:next w:val="Heading2"/>
    <w:qFormat/>
    <w:pPr>
      <w:numPr>
        <w:numId w:val="10"/>
      </w:numPr>
      <w:spacing w:after="240"/>
      <w:outlineLvl w:val="0"/>
    </w:pPr>
  </w:style>
  <w:style w:type="paragraph" w:styleId="Heading2">
    <w:name w:val="heading 2"/>
    <w:basedOn w:val="Heading1"/>
    <w:qFormat/>
    <w:pPr>
      <w:numPr>
        <w:ilvl w:val="1"/>
      </w:numPr>
      <w:outlineLvl w:val="1"/>
    </w:pPr>
  </w:style>
  <w:style w:type="paragraph" w:styleId="Heading3">
    <w:name w:val="heading 3"/>
    <w:basedOn w:val="Heading1"/>
    <w:qFormat/>
    <w:pPr>
      <w:numPr>
        <w:ilvl w:val="2"/>
      </w:numPr>
      <w:outlineLvl w:val="2"/>
    </w:pPr>
  </w:style>
  <w:style w:type="paragraph" w:styleId="Heading4">
    <w:name w:val="heading 4"/>
    <w:basedOn w:val="Heading1"/>
    <w:qFormat/>
    <w:pPr>
      <w:numPr>
        <w:ilvl w:val="3"/>
      </w:numPr>
      <w:outlineLvl w:val="3"/>
    </w:pPr>
  </w:style>
  <w:style w:type="paragraph" w:styleId="Heading5">
    <w:name w:val="heading 5"/>
    <w:basedOn w:val="Heading1"/>
    <w:qFormat/>
    <w:pPr>
      <w:numPr>
        <w:ilvl w:val="4"/>
      </w:numPr>
      <w:outlineLvl w:val="4"/>
    </w:pPr>
  </w:style>
  <w:style w:type="paragraph" w:styleId="Heading6">
    <w:name w:val="heading 6"/>
    <w:basedOn w:val="Heading1"/>
    <w:qFormat/>
    <w:pPr>
      <w:numPr>
        <w:ilvl w:val="5"/>
      </w:numPr>
      <w:ind w:left="0" w:firstLine="0"/>
      <w:outlineLvl w:val="5"/>
    </w:pPr>
  </w:style>
  <w:style w:type="paragraph" w:styleId="Heading7">
    <w:name w:val="heading 7"/>
    <w:basedOn w:val="Heading1"/>
    <w:qFormat/>
    <w:pPr>
      <w:numPr>
        <w:ilvl w:val="6"/>
      </w:numPr>
      <w:outlineLvl w:val="6"/>
    </w:pPr>
  </w:style>
  <w:style w:type="paragraph" w:styleId="Heading8">
    <w:name w:val="heading 8"/>
    <w:basedOn w:val="Heading1"/>
    <w:qFormat/>
    <w:pPr>
      <w:numPr>
        <w:ilvl w:val="7"/>
      </w:numPr>
      <w:outlineLvl w:val="7"/>
    </w:pPr>
  </w:style>
  <w:style w:type="paragraph" w:styleId="Heading9">
    <w:name w:val="heading 9"/>
    <w:basedOn w:val="Heading1"/>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16">
    <w:name w:val="ArialN16"/>
    <w:basedOn w:val="Normal"/>
    <w:rPr>
      <w:rFonts w:ascii="Arial Narrow" w:hAnsi="Arial Narrow"/>
      <w:b/>
      <w:sz w:val="32"/>
      <w:lang w:val="en-US"/>
    </w:rPr>
  </w:style>
  <w:style w:type="paragraph" w:styleId="Footer">
    <w:name w:val="footer"/>
    <w:basedOn w:val="Normal"/>
    <w:rPr>
      <w:sz w:val="16"/>
    </w:rPr>
  </w:style>
  <w:style w:type="paragraph" w:styleId="Header">
    <w:name w:val="header"/>
    <w:basedOn w:val="Normal"/>
    <w:next w:val="Normal"/>
  </w:style>
  <w:style w:type="paragraph" w:customStyle="1" w:styleId="Indent2">
    <w:name w:val="Indent 2"/>
    <w:basedOn w:val="Heading2"/>
    <w:pPr>
      <w:ind w:firstLine="0"/>
      <w:outlineLvl w:val="9"/>
    </w:pPr>
  </w:style>
  <w:style w:type="paragraph" w:customStyle="1" w:styleId="Indent3">
    <w:name w:val="Indent 3"/>
    <w:basedOn w:val="Heading3"/>
    <w:pPr>
      <w:ind w:firstLine="0"/>
      <w:outlineLvl w:val="9"/>
    </w:pPr>
  </w:style>
  <w:style w:type="paragraph" w:customStyle="1" w:styleId="Indent4">
    <w:name w:val="Indent 4"/>
    <w:basedOn w:val="Heading4"/>
    <w:pPr>
      <w:ind w:firstLine="0"/>
      <w:outlineLvl w:val="9"/>
    </w:pPr>
  </w:style>
  <w:style w:type="paragraph" w:customStyle="1" w:styleId="Indent5">
    <w:name w:val="Indent 5"/>
    <w:basedOn w:val="Heading5"/>
    <w:pPr>
      <w:ind w:firstLine="0"/>
      <w:outlineLvl w:val="9"/>
    </w:pPr>
  </w:style>
  <w:style w:type="character" w:styleId="PageNumber">
    <w:name w:val="page number"/>
    <w:rPr>
      <w:rFonts w:ascii="Arial" w:hAnsi="Arial" w:cs="Arial"/>
      <w:noProof w:val="0"/>
      <w:kern w:val="0"/>
      <w:sz w:val="23"/>
      <w:vertAlign w:val="baseline"/>
      <w:lang w:val="en-AU"/>
    </w:rPr>
  </w:style>
  <w:style w:type="paragraph" w:customStyle="1" w:styleId="Indent1">
    <w:name w:val="Indent 1"/>
    <w:basedOn w:val="Heading1"/>
    <w:pPr>
      <w:ind w:firstLine="0"/>
      <w:outlineLvl w:val="9"/>
    </w:p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styleId="BodyText">
    <w:name w:val="Body Text"/>
    <w:basedOn w:val="Normal"/>
    <w:link w:val="BodyTextChar"/>
    <w:rsid w:val="00011E2D"/>
    <w:pPr>
      <w:spacing w:after="12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pPr>
      <w:keepNext/>
    </w:pPr>
    <w:rPr>
      <w:b/>
    </w:rPr>
  </w:style>
  <w:style w:type="paragraph" w:styleId="TOC1">
    <w:name w:val="toc 1"/>
    <w:basedOn w:val="Normal"/>
    <w:next w:val="Normal"/>
    <w:semiHidden/>
    <w:pPr>
      <w:tabs>
        <w:tab w:val="right" w:pos="9299"/>
      </w:tabs>
      <w:spacing w:before="120" w:after="120"/>
      <w:ind w:left="2949" w:hanging="227"/>
    </w:pPr>
    <w:rPr>
      <w:b/>
    </w:rPr>
  </w:style>
  <w:style w:type="paragraph" w:styleId="TOC2">
    <w:name w:val="toc 2"/>
    <w:basedOn w:val="TOC1"/>
    <w:next w:val="Normal"/>
    <w:semiHidden/>
    <w:pPr>
      <w:spacing w:before="0" w:after="0"/>
      <w:ind w:left="3459" w:firstLine="0"/>
    </w:pPr>
    <w:rPr>
      <w:b w:val="0"/>
    </w:rPr>
  </w:style>
  <w:style w:type="paragraph" w:styleId="TOC3">
    <w:name w:val="toc 3"/>
    <w:basedOn w:val="Normal"/>
    <w:next w:val="Normal"/>
    <w:semiHidden/>
    <w:pPr>
      <w:tabs>
        <w:tab w:val="right" w:pos="9299"/>
      </w:tabs>
      <w:spacing w:before="120" w:after="120"/>
      <w:ind w:left="2949" w:hanging="227"/>
    </w:pPr>
    <w:rPr>
      <w:b/>
    </w:rPr>
  </w:style>
  <w:style w:type="paragraph" w:styleId="FootnoteText">
    <w:name w:val="footnote text"/>
    <w:basedOn w:val="Normal"/>
    <w:link w:val="FootnoteTextChar"/>
    <w:rsid w:val="002016ED"/>
  </w:style>
  <w:style w:type="character" w:customStyle="1" w:styleId="FootnoteTextChar">
    <w:name w:val="Footnote Text Char"/>
    <w:link w:val="FootnoteText"/>
    <w:rsid w:val="002016ED"/>
    <w:rPr>
      <w:rFonts w:ascii="Arial" w:hAnsi="Arial" w:cs="Arial"/>
      <w:lang w:eastAsia="en-US"/>
    </w:rPr>
  </w:style>
  <w:style w:type="numbering" w:styleId="111111">
    <w:name w:val="Outline List 2"/>
    <w:basedOn w:val="NoList"/>
    <w:rsid w:val="002016ED"/>
    <w:pPr>
      <w:numPr>
        <w:numId w:val="22"/>
      </w:numPr>
    </w:pPr>
  </w:style>
  <w:style w:type="numbering" w:styleId="1ai">
    <w:name w:val="Outline List 1"/>
    <w:basedOn w:val="NoList"/>
    <w:rsid w:val="002016ED"/>
    <w:pPr>
      <w:numPr>
        <w:numId w:val="23"/>
      </w:numPr>
    </w:pPr>
  </w:style>
  <w:style w:type="numbering" w:styleId="ArticleSection">
    <w:name w:val="Outline List 3"/>
    <w:basedOn w:val="NoList"/>
    <w:rsid w:val="002016ED"/>
    <w:pPr>
      <w:numPr>
        <w:numId w:val="24"/>
      </w:numPr>
    </w:pPr>
  </w:style>
  <w:style w:type="paragraph" w:styleId="BalloonText">
    <w:name w:val="Balloon Text"/>
    <w:basedOn w:val="Normal"/>
    <w:link w:val="BalloonTextChar"/>
    <w:rsid w:val="002016ED"/>
    <w:rPr>
      <w:rFonts w:ascii="Tahoma" w:hAnsi="Tahoma" w:cs="Tahoma"/>
      <w:sz w:val="16"/>
      <w:szCs w:val="16"/>
    </w:rPr>
  </w:style>
  <w:style w:type="character" w:customStyle="1" w:styleId="BalloonTextChar">
    <w:name w:val="Balloon Text Char"/>
    <w:link w:val="BalloonText"/>
    <w:rsid w:val="002016ED"/>
    <w:rPr>
      <w:rFonts w:ascii="Tahoma" w:hAnsi="Tahoma" w:cs="Tahoma"/>
      <w:sz w:val="16"/>
      <w:szCs w:val="16"/>
      <w:lang w:eastAsia="en-US"/>
    </w:rPr>
  </w:style>
  <w:style w:type="paragraph" w:styleId="Bibliography">
    <w:name w:val="Bibliography"/>
    <w:basedOn w:val="Normal"/>
    <w:next w:val="Normal"/>
    <w:uiPriority w:val="37"/>
    <w:semiHidden/>
    <w:unhideWhenUsed/>
    <w:rsid w:val="002016ED"/>
  </w:style>
  <w:style w:type="paragraph" w:styleId="BlockText">
    <w:name w:val="Block Text"/>
    <w:basedOn w:val="Normal"/>
    <w:rsid w:val="002016ED"/>
    <w:pPr>
      <w:spacing w:after="120"/>
      <w:ind w:left="1440" w:right="1440"/>
    </w:pPr>
  </w:style>
  <w:style w:type="paragraph" w:styleId="BodyText2">
    <w:name w:val="Body Text 2"/>
    <w:basedOn w:val="Normal"/>
    <w:link w:val="BodyText2Char"/>
    <w:rsid w:val="002016ED"/>
    <w:pPr>
      <w:spacing w:after="120" w:line="480" w:lineRule="auto"/>
    </w:pPr>
  </w:style>
  <w:style w:type="character" w:customStyle="1" w:styleId="BodyText2Char">
    <w:name w:val="Body Text 2 Char"/>
    <w:link w:val="BodyText2"/>
    <w:rsid w:val="002016ED"/>
    <w:rPr>
      <w:rFonts w:ascii="Arial" w:hAnsi="Arial" w:cs="Arial"/>
      <w:lang w:eastAsia="en-US"/>
    </w:rPr>
  </w:style>
  <w:style w:type="paragraph" w:styleId="BodyText3">
    <w:name w:val="Body Text 3"/>
    <w:basedOn w:val="Normal"/>
    <w:link w:val="BodyText3Char"/>
    <w:rsid w:val="002016ED"/>
    <w:pPr>
      <w:spacing w:after="120"/>
    </w:pPr>
    <w:rPr>
      <w:sz w:val="16"/>
      <w:szCs w:val="16"/>
    </w:rPr>
  </w:style>
  <w:style w:type="character" w:customStyle="1" w:styleId="BodyText3Char">
    <w:name w:val="Body Text 3 Char"/>
    <w:link w:val="BodyText3"/>
    <w:rsid w:val="002016ED"/>
    <w:rPr>
      <w:rFonts w:ascii="Arial" w:hAnsi="Arial" w:cs="Arial"/>
      <w:sz w:val="16"/>
      <w:szCs w:val="16"/>
      <w:lang w:eastAsia="en-US"/>
    </w:rPr>
  </w:style>
  <w:style w:type="paragraph" w:styleId="BodyTextFirstIndent">
    <w:name w:val="Body Text First Indent"/>
    <w:basedOn w:val="BodyText"/>
    <w:link w:val="BodyTextFirstIndentChar"/>
    <w:rsid w:val="002016ED"/>
    <w:pPr>
      <w:ind w:firstLine="210"/>
    </w:pPr>
  </w:style>
  <w:style w:type="character" w:customStyle="1" w:styleId="BodyTextChar">
    <w:name w:val="Body Text Char"/>
    <w:link w:val="BodyText"/>
    <w:rsid w:val="002016ED"/>
    <w:rPr>
      <w:rFonts w:ascii="Arial" w:hAnsi="Arial" w:cs="Arial"/>
      <w:lang w:eastAsia="en-US"/>
    </w:rPr>
  </w:style>
  <w:style w:type="character" w:customStyle="1" w:styleId="BodyTextFirstIndentChar">
    <w:name w:val="Body Text First Indent Char"/>
    <w:basedOn w:val="BodyTextChar"/>
    <w:link w:val="BodyTextFirstIndent"/>
    <w:rsid w:val="002016ED"/>
    <w:rPr>
      <w:rFonts w:ascii="Arial" w:hAnsi="Arial" w:cs="Arial"/>
      <w:lang w:eastAsia="en-US"/>
    </w:rPr>
  </w:style>
  <w:style w:type="paragraph" w:styleId="BodyTextIndent">
    <w:name w:val="Body Text Indent"/>
    <w:basedOn w:val="Normal"/>
    <w:link w:val="BodyTextIndentChar"/>
    <w:rsid w:val="002016ED"/>
    <w:pPr>
      <w:spacing w:after="120"/>
      <w:ind w:left="283"/>
    </w:pPr>
  </w:style>
  <w:style w:type="character" w:customStyle="1" w:styleId="BodyTextIndentChar">
    <w:name w:val="Body Text Indent Char"/>
    <w:link w:val="BodyTextIndent"/>
    <w:rsid w:val="002016ED"/>
    <w:rPr>
      <w:rFonts w:ascii="Arial" w:hAnsi="Arial" w:cs="Arial"/>
      <w:lang w:eastAsia="en-US"/>
    </w:rPr>
  </w:style>
  <w:style w:type="paragraph" w:styleId="BodyTextFirstIndent2">
    <w:name w:val="Body Text First Indent 2"/>
    <w:basedOn w:val="BodyTextIndent"/>
    <w:link w:val="BodyTextFirstIndent2Char"/>
    <w:rsid w:val="002016ED"/>
    <w:pPr>
      <w:ind w:firstLine="210"/>
    </w:pPr>
  </w:style>
  <w:style w:type="character" w:customStyle="1" w:styleId="BodyTextFirstIndent2Char">
    <w:name w:val="Body Text First Indent 2 Char"/>
    <w:basedOn w:val="BodyTextIndentChar"/>
    <w:link w:val="BodyTextFirstIndent2"/>
    <w:rsid w:val="002016ED"/>
    <w:rPr>
      <w:rFonts w:ascii="Arial" w:hAnsi="Arial" w:cs="Arial"/>
      <w:lang w:eastAsia="en-US"/>
    </w:rPr>
  </w:style>
  <w:style w:type="paragraph" w:styleId="BodyTextIndent2">
    <w:name w:val="Body Text Indent 2"/>
    <w:basedOn w:val="Normal"/>
    <w:link w:val="BodyTextIndent2Char"/>
    <w:rsid w:val="002016ED"/>
    <w:pPr>
      <w:spacing w:after="120" w:line="480" w:lineRule="auto"/>
      <w:ind w:left="283"/>
    </w:pPr>
  </w:style>
  <w:style w:type="character" w:customStyle="1" w:styleId="BodyTextIndent2Char">
    <w:name w:val="Body Text Indent 2 Char"/>
    <w:link w:val="BodyTextIndent2"/>
    <w:rsid w:val="002016ED"/>
    <w:rPr>
      <w:rFonts w:ascii="Arial" w:hAnsi="Arial" w:cs="Arial"/>
      <w:lang w:eastAsia="en-US"/>
    </w:rPr>
  </w:style>
  <w:style w:type="paragraph" w:styleId="BodyTextIndent3">
    <w:name w:val="Body Text Indent 3"/>
    <w:basedOn w:val="Normal"/>
    <w:link w:val="BodyTextIndent3Char"/>
    <w:rsid w:val="002016ED"/>
    <w:pPr>
      <w:spacing w:after="120"/>
      <w:ind w:left="283"/>
    </w:pPr>
    <w:rPr>
      <w:sz w:val="16"/>
      <w:szCs w:val="16"/>
    </w:rPr>
  </w:style>
  <w:style w:type="character" w:customStyle="1" w:styleId="BodyTextIndent3Char">
    <w:name w:val="Body Text Indent 3 Char"/>
    <w:link w:val="BodyTextIndent3"/>
    <w:rsid w:val="002016ED"/>
    <w:rPr>
      <w:rFonts w:ascii="Arial" w:hAnsi="Arial" w:cs="Arial"/>
      <w:sz w:val="16"/>
      <w:szCs w:val="16"/>
      <w:lang w:eastAsia="en-US"/>
    </w:rPr>
  </w:style>
  <w:style w:type="character" w:styleId="BookTitle">
    <w:name w:val="Book Title"/>
    <w:uiPriority w:val="33"/>
    <w:qFormat/>
    <w:rsid w:val="002016ED"/>
    <w:rPr>
      <w:b/>
      <w:bCs/>
      <w:smallCaps/>
      <w:spacing w:val="5"/>
    </w:rPr>
  </w:style>
  <w:style w:type="paragraph" w:styleId="Caption">
    <w:name w:val="caption"/>
    <w:basedOn w:val="Normal"/>
    <w:next w:val="Normal"/>
    <w:semiHidden/>
    <w:unhideWhenUsed/>
    <w:qFormat/>
    <w:rsid w:val="002016ED"/>
    <w:rPr>
      <w:b/>
      <w:bCs/>
    </w:rPr>
  </w:style>
  <w:style w:type="paragraph" w:styleId="Closing">
    <w:name w:val="Closing"/>
    <w:basedOn w:val="Normal"/>
    <w:link w:val="ClosingChar"/>
    <w:rsid w:val="002016ED"/>
    <w:pPr>
      <w:ind w:left="4252"/>
    </w:pPr>
  </w:style>
  <w:style w:type="character" w:customStyle="1" w:styleId="ClosingChar">
    <w:name w:val="Closing Char"/>
    <w:link w:val="Closing"/>
    <w:rsid w:val="002016ED"/>
    <w:rPr>
      <w:rFonts w:ascii="Arial" w:hAnsi="Arial" w:cs="Arial"/>
      <w:lang w:eastAsia="en-US"/>
    </w:rPr>
  </w:style>
  <w:style w:type="table" w:styleId="ColorfulGrid">
    <w:name w:val="Colorful Grid"/>
    <w:basedOn w:val="TableNormal"/>
    <w:uiPriority w:val="73"/>
    <w:rsid w:val="002016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16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16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16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16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16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16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016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16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16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16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16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16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16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016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16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16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16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16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16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16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2016ED"/>
    <w:rPr>
      <w:sz w:val="16"/>
      <w:szCs w:val="16"/>
    </w:rPr>
  </w:style>
  <w:style w:type="paragraph" w:styleId="CommentText">
    <w:name w:val="annotation text"/>
    <w:basedOn w:val="Normal"/>
    <w:link w:val="CommentTextChar"/>
    <w:rsid w:val="002016ED"/>
  </w:style>
  <w:style w:type="character" w:customStyle="1" w:styleId="CommentTextChar">
    <w:name w:val="Comment Text Char"/>
    <w:link w:val="CommentText"/>
    <w:rsid w:val="002016ED"/>
    <w:rPr>
      <w:rFonts w:ascii="Arial" w:hAnsi="Arial" w:cs="Arial"/>
      <w:lang w:eastAsia="en-US"/>
    </w:rPr>
  </w:style>
  <w:style w:type="paragraph" w:styleId="CommentSubject">
    <w:name w:val="annotation subject"/>
    <w:basedOn w:val="CommentText"/>
    <w:next w:val="CommentText"/>
    <w:link w:val="CommentSubjectChar"/>
    <w:rsid w:val="002016ED"/>
    <w:rPr>
      <w:b/>
      <w:bCs/>
    </w:rPr>
  </w:style>
  <w:style w:type="character" w:customStyle="1" w:styleId="CommentSubjectChar">
    <w:name w:val="Comment Subject Char"/>
    <w:link w:val="CommentSubject"/>
    <w:rsid w:val="002016ED"/>
    <w:rPr>
      <w:rFonts w:ascii="Arial" w:hAnsi="Arial" w:cs="Arial"/>
      <w:b/>
      <w:bCs/>
      <w:lang w:eastAsia="en-US"/>
    </w:rPr>
  </w:style>
  <w:style w:type="table" w:styleId="DarkList">
    <w:name w:val="Dark List"/>
    <w:basedOn w:val="TableNormal"/>
    <w:uiPriority w:val="70"/>
    <w:rsid w:val="002016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16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16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16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16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16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16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2016ED"/>
  </w:style>
  <w:style w:type="character" w:customStyle="1" w:styleId="DateChar">
    <w:name w:val="Date Char"/>
    <w:link w:val="Date"/>
    <w:rsid w:val="002016ED"/>
    <w:rPr>
      <w:rFonts w:ascii="Arial" w:hAnsi="Arial" w:cs="Arial"/>
      <w:lang w:eastAsia="en-US"/>
    </w:rPr>
  </w:style>
  <w:style w:type="paragraph" w:styleId="DocumentMap">
    <w:name w:val="Document Map"/>
    <w:basedOn w:val="Normal"/>
    <w:link w:val="DocumentMapChar"/>
    <w:rsid w:val="002016ED"/>
    <w:rPr>
      <w:rFonts w:ascii="Tahoma" w:hAnsi="Tahoma" w:cs="Tahoma"/>
      <w:sz w:val="16"/>
      <w:szCs w:val="16"/>
    </w:rPr>
  </w:style>
  <w:style w:type="character" w:customStyle="1" w:styleId="DocumentMapChar">
    <w:name w:val="Document Map Char"/>
    <w:link w:val="DocumentMap"/>
    <w:rsid w:val="002016ED"/>
    <w:rPr>
      <w:rFonts w:ascii="Tahoma" w:hAnsi="Tahoma" w:cs="Tahoma"/>
      <w:sz w:val="16"/>
      <w:szCs w:val="16"/>
      <w:lang w:eastAsia="en-US"/>
    </w:rPr>
  </w:style>
  <w:style w:type="paragraph" w:styleId="E-mailSignature">
    <w:name w:val="E-mail Signature"/>
    <w:basedOn w:val="Normal"/>
    <w:link w:val="E-mailSignatureChar"/>
    <w:rsid w:val="002016ED"/>
  </w:style>
  <w:style w:type="character" w:customStyle="1" w:styleId="E-mailSignatureChar">
    <w:name w:val="E-mail Signature Char"/>
    <w:link w:val="E-mailSignature"/>
    <w:rsid w:val="002016ED"/>
    <w:rPr>
      <w:rFonts w:ascii="Arial" w:hAnsi="Arial" w:cs="Arial"/>
      <w:lang w:eastAsia="en-US"/>
    </w:rPr>
  </w:style>
  <w:style w:type="character" w:styleId="Emphasis">
    <w:name w:val="Emphasis"/>
    <w:qFormat/>
    <w:rsid w:val="002016ED"/>
    <w:rPr>
      <w:i/>
      <w:iCs/>
    </w:rPr>
  </w:style>
  <w:style w:type="character" w:styleId="EndnoteReference">
    <w:name w:val="endnote reference"/>
    <w:rsid w:val="002016ED"/>
    <w:rPr>
      <w:vertAlign w:val="superscript"/>
    </w:rPr>
  </w:style>
  <w:style w:type="paragraph" w:styleId="EndnoteText">
    <w:name w:val="endnote text"/>
    <w:basedOn w:val="Normal"/>
    <w:link w:val="EndnoteTextChar"/>
    <w:rsid w:val="002016ED"/>
  </w:style>
  <w:style w:type="character" w:customStyle="1" w:styleId="EndnoteTextChar">
    <w:name w:val="Endnote Text Char"/>
    <w:link w:val="EndnoteText"/>
    <w:rsid w:val="002016ED"/>
    <w:rPr>
      <w:rFonts w:ascii="Arial" w:hAnsi="Arial" w:cs="Arial"/>
      <w:lang w:eastAsia="en-US"/>
    </w:rPr>
  </w:style>
  <w:style w:type="paragraph" w:styleId="EnvelopeAddress">
    <w:name w:val="envelope address"/>
    <w:basedOn w:val="Normal"/>
    <w:rsid w:val="002016E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2016ED"/>
    <w:rPr>
      <w:rFonts w:ascii="Cambria" w:hAnsi="Cambria"/>
    </w:rPr>
  </w:style>
  <w:style w:type="character" w:styleId="FollowedHyperlink">
    <w:name w:val="FollowedHyperlink"/>
    <w:rsid w:val="002016ED"/>
    <w:rPr>
      <w:color w:val="800080"/>
      <w:u w:val="single"/>
    </w:rPr>
  </w:style>
  <w:style w:type="character" w:styleId="FootnoteReference">
    <w:name w:val="footnote reference"/>
    <w:rsid w:val="002016ED"/>
    <w:rPr>
      <w:vertAlign w:val="superscript"/>
    </w:rPr>
  </w:style>
  <w:style w:type="character" w:styleId="HTMLAcronym">
    <w:name w:val="HTML Acronym"/>
    <w:rsid w:val="002016ED"/>
  </w:style>
  <w:style w:type="paragraph" w:styleId="HTMLAddress">
    <w:name w:val="HTML Address"/>
    <w:basedOn w:val="Normal"/>
    <w:link w:val="HTMLAddressChar"/>
    <w:rsid w:val="002016ED"/>
    <w:rPr>
      <w:i/>
      <w:iCs/>
    </w:rPr>
  </w:style>
  <w:style w:type="character" w:customStyle="1" w:styleId="HTMLAddressChar">
    <w:name w:val="HTML Address Char"/>
    <w:link w:val="HTMLAddress"/>
    <w:rsid w:val="002016ED"/>
    <w:rPr>
      <w:rFonts w:ascii="Arial" w:hAnsi="Arial" w:cs="Arial"/>
      <w:i/>
      <w:iCs/>
      <w:lang w:eastAsia="en-US"/>
    </w:rPr>
  </w:style>
  <w:style w:type="character" w:styleId="HTMLCite">
    <w:name w:val="HTML Cite"/>
    <w:rsid w:val="002016ED"/>
    <w:rPr>
      <w:i/>
      <w:iCs/>
    </w:rPr>
  </w:style>
  <w:style w:type="character" w:styleId="HTMLCode">
    <w:name w:val="HTML Code"/>
    <w:rsid w:val="002016ED"/>
    <w:rPr>
      <w:rFonts w:ascii="Courier New" w:hAnsi="Courier New" w:cs="Courier New"/>
      <w:sz w:val="20"/>
      <w:szCs w:val="20"/>
    </w:rPr>
  </w:style>
  <w:style w:type="character" w:styleId="HTMLDefinition">
    <w:name w:val="HTML Definition"/>
    <w:rsid w:val="002016ED"/>
    <w:rPr>
      <w:i/>
      <w:iCs/>
    </w:rPr>
  </w:style>
  <w:style w:type="character" w:styleId="HTMLKeyboard">
    <w:name w:val="HTML Keyboard"/>
    <w:rsid w:val="002016ED"/>
    <w:rPr>
      <w:rFonts w:ascii="Courier New" w:hAnsi="Courier New" w:cs="Courier New"/>
      <w:sz w:val="20"/>
      <w:szCs w:val="20"/>
    </w:rPr>
  </w:style>
  <w:style w:type="paragraph" w:styleId="HTMLPreformatted">
    <w:name w:val="HTML Preformatted"/>
    <w:basedOn w:val="Normal"/>
    <w:link w:val="HTMLPreformattedChar"/>
    <w:rsid w:val="002016ED"/>
    <w:rPr>
      <w:rFonts w:ascii="Courier New" w:hAnsi="Courier New" w:cs="Courier New"/>
    </w:rPr>
  </w:style>
  <w:style w:type="character" w:customStyle="1" w:styleId="HTMLPreformattedChar">
    <w:name w:val="HTML Preformatted Char"/>
    <w:link w:val="HTMLPreformatted"/>
    <w:rsid w:val="002016ED"/>
    <w:rPr>
      <w:rFonts w:ascii="Courier New" w:hAnsi="Courier New" w:cs="Courier New"/>
      <w:lang w:eastAsia="en-US"/>
    </w:rPr>
  </w:style>
  <w:style w:type="character" w:styleId="HTMLSample">
    <w:name w:val="HTML Sample"/>
    <w:rsid w:val="002016ED"/>
    <w:rPr>
      <w:rFonts w:ascii="Courier New" w:hAnsi="Courier New" w:cs="Courier New"/>
    </w:rPr>
  </w:style>
  <w:style w:type="character" w:styleId="HTMLTypewriter">
    <w:name w:val="HTML Typewriter"/>
    <w:rsid w:val="002016ED"/>
    <w:rPr>
      <w:rFonts w:ascii="Courier New" w:hAnsi="Courier New" w:cs="Courier New"/>
      <w:sz w:val="20"/>
      <w:szCs w:val="20"/>
    </w:rPr>
  </w:style>
  <w:style w:type="character" w:styleId="HTMLVariable">
    <w:name w:val="HTML Variable"/>
    <w:rsid w:val="002016ED"/>
    <w:rPr>
      <w:i/>
      <w:iCs/>
    </w:rPr>
  </w:style>
  <w:style w:type="character" w:styleId="Hyperlink">
    <w:name w:val="Hyperlink"/>
    <w:rsid w:val="002016ED"/>
    <w:rPr>
      <w:color w:val="0000FF"/>
      <w:u w:val="single"/>
    </w:rPr>
  </w:style>
  <w:style w:type="paragraph" w:styleId="Index1">
    <w:name w:val="index 1"/>
    <w:basedOn w:val="Normal"/>
    <w:next w:val="Normal"/>
    <w:autoRedefine/>
    <w:rsid w:val="002016ED"/>
    <w:pPr>
      <w:ind w:left="200" w:hanging="200"/>
    </w:pPr>
  </w:style>
  <w:style w:type="paragraph" w:styleId="Index2">
    <w:name w:val="index 2"/>
    <w:basedOn w:val="Normal"/>
    <w:next w:val="Normal"/>
    <w:autoRedefine/>
    <w:rsid w:val="002016ED"/>
    <w:pPr>
      <w:ind w:left="400" w:hanging="200"/>
    </w:pPr>
  </w:style>
  <w:style w:type="paragraph" w:styleId="Index3">
    <w:name w:val="index 3"/>
    <w:basedOn w:val="Normal"/>
    <w:next w:val="Normal"/>
    <w:autoRedefine/>
    <w:rsid w:val="002016ED"/>
    <w:pPr>
      <w:ind w:left="600" w:hanging="200"/>
    </w:pPr>
  </w:style>
  <w:style w:type="paragraph" w:styleId="Index4">
    <w:name w:val="index 4"/>
    <w:basedOn w:val="Normal"/>
    <w:next w:val="Normal"/>
    <w:autoRedefine/>
    <w:rsid w:val="002016ED"/>
    <w:pPr>
      <w:ind w:left="800" w:hanging="200"/>
    </w:pPr>
  </w:style>
  <w:style w:type="paragraph" w:styleId="Index5">
    <w:name w:val="index 5"/>
    <w:basedOn w:val="Normal"/>
    <w:next w:val="Normal"/>
    <w:autoRedefine/>
    <w:rsid w:val="002016ED"/>
    <w:pPr>
      <w:ind w:left="1000" w:hanging="200"/>
    </w:pPr>
  </w:style>
  <w:style w:type="paragraph" w:styleId="Index6">
    <w:name w:val="index 6"/>
    <w:basedOn w:val="Normal"/>
    <w:next w:val="Normal"/>
    <w:autoRedefine/>
    <w:rsid w:val="002016ED"/>
    <w:pPr>
      <w:ind w:left="1200" w:hanging="200"/>
    </w:pPr>
  </w:style>
  <w:style w:type="paragraph" w:styleId="Index7">
    <w:name w:val="index 7"/>
    <w:basedOn w:val="Normal"/>
    <w:next w:val="Normal"/>
    <w:autoRedefine/>
    <w:rsid w:val="002016ED"/>
    <w:pPr>
      <w:ind w:left="1400" w:hanging="200"/>
    </w:pPr>
  </w:style>
  <w:style w:type="paragraph" w:styleId="Index8">
    <w:name w:val="index 8"/>
    <w:basedOn w:val="Normal"/>
    <w:next w:val="Normal"/>
    <w:autoRedefine/>
    <w:rsid w:val="002016ED"/>
    <w:pPr>
      <w:ind w:left="1600" w:hanging="200"/>
    </w:pPr>
  </w:style>
  <w:style w:type="paragraph" w:styleId="Index9">
    <w:name w:val="index 9"/>
    <w:basedOn w:val="Normal"/>
    <w:next w:val="Normal"/>
    <w:autoRedefine/>
    <w:rsid w:val="002016ED"/>
    <w:pPr>
      <w:ind w:left="1800" w:hanging="200"/>
    </w:pPr>
  </w:style>
  <w:style w:type="paragraph" w:styleId="IndexHeading">
    <w:name w:val="index heading"/>
    <w:basedOn w:val="Normal"/>
    <w:next w:val="Index1"/>
    <w:rsid w:val="002016ED"/>
    <w:rPr>
      <w:rFonts w:ascii="Cambria" w:hAnsi="Cambria"/>
      <w:b/>
      <w:bCs/>
    </w:rPr>
  </w:style>
  <w:style w:type="character" w:styleId="IntenseEmphasis">
    <w:name w:val="Intense Emphasis"/>
    <w:uiPriority w:val="21"/>
    <w:qFormat/>
    <w:rsid w:val="002016ED"/>
    <w:rPr>
      <w:b/>
      <w:bCs/>
      <w:i/>
      <w:iCs/>
      <w:color w:val="4F81BD"/>
    </w:rPr>
  </w:style>
  <w:style w:type="paragraph" w:styleId="IntenseQuote">
    <w:name w:val="Intense Quote"/>
    <w:basedOn w:val="Normal"/>
    <w:next w:val="Normal"/>
    <w:link w:val="IntenseQuoteChar"/>
    <w:uiPriority w:val="30"/>
    <w:qFormat/>
    <w:rsid w:val="002016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016ED"/>
    <w:rPr>
      <w:rFonts w:ascii="Arial" w:hAnsi="Arial" w:cs="Arial"/>
      <w:b/>
      <w:bCs/>
      <w:i/>
      <w:iCs/>
      <w:color w:val="4F81BD"/>
      <w:lang w:eastAsia="en-US"/>
    </w:rPr>
  </w:style>
  <w:style w:type="character" w:styleId="IntenseReference">
    <w:name w:val="Intense Reference"/>
    <w:uiPriority w:val="32"/>
    <w:qFormat/>
    <w:rsid w:val="002016ED"/>
    <w:rPr>
      <w:b/>
      <w:bCs/>
      <w:smallCaps/>
      <w:color w:val="C0504D"/>
      <w:spacing w:val="5"/>
      <w:u w:val="single"/>
    </w:rPr>
  </w:style>
  <w:style w:type="table" w:styleId="LightGrid">
    <w:name w:val="Light Grid"/>
    <w:basedOn w:val="TableNormal"/>
    <w:uiPriority w:val="62"/>
    <w:rsid w:val="002016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016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16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16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16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16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16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016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016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16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16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16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16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16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016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016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16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16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16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16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16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2016ED"/>
  </w:style>
  <w:style w:type="paragraph" w:styleId="List">
    <w:name w:val="List"/>
    <w:basedOn w:val="Normal"/>
    <w:rsid w:val="002016ED"/>
    <w:pPr>
      <w:ind w:left="283" w:hanging="283"/>
      <w:contextualSpacing/>
    </w:pPr>
  </w:style>
  <w:style w:type="paragraph" w:styleId="List2">
    <w:name w:val="List 2"/>
    <w:basedOn w:val="Normal"/>
    <w:rsid w:val="002016ED"/>
    <w:pPr>
      <w:ind w:left="566" w:hanging="283"/>
      <w:contextualSpacing/>
    </w:pPr>
  </w:style>
  <w:style w:type="paragraph" w:styleId="List3">
    <w:name w:val="List 3"/>
    <w:basedOn w:val="Normal"/>
    <w:rsid w:val="002016ED"/>
    <w:pPr>
      <w:ind w:left="849" w:hanging="283"/>
      <w:contextualSpacing/>
    </w:pPr>
  </w:style>
  <w:style w:type="paragraph" w:styleId="List4">
    <w:name w:val="List 4"/>
    <w:basedOn w:val="Normal"/>
    <w:rsid w:val="002016ED"/>
    <w:pPr>
      <w:ind w:left="1132" w:hanging="283"/>
      <w:contextualSpacing/>
    </w:pPr>
  </w:style>
  <w:style w:type="paragraph" w:styleId="List5">
    <w:name w:val="List 5"/>
    <w:basedOn w:val="Normal"/>
    <w:rsid w:val="002016ED"/>
    <w:pPr>
      <w:ind w:left="1415" w:hanging="283"/>
      <w:contextualSpacing/>
    </w:pPr>
  </w:style>
  <w:style w:type="paragraph" w:styleId="ListBullet">
    <w:name w:val="List Bullet"/>
    <w:basedOn w:val="Normal"/>
    <w:rsid w:val="002016ED"/>
    <w:pPr>
      <w:numPr>
        <w:numId w:val="25"/>
      </w:numPr>
      <w:contextualSpacing/>
    </w:pPr>
  </w:style>
  <w:style w:type="paragraph" w:styleId="ListBullet2">
    <w:name w:val="List Bullet 2"/>
    <w:basedOn w:val="Normal"/>
    <w:rsid w:val="002016ED"/>
    <w:pPr>
      <w:numPr>
        <w:numId w:val="26"/>
      </w:numPr>
      <w:contextualSpacing/>
    </w:pPr>
  </w:style>
  <w:style w:type="paragraph" w:styleId="ListBullet3">
    <w:name w:val="List Bullet 3"/>
    <w:basedOn w:val="Normal"/>
    <w:rsid w:val="002016ED"/>
    <w:pPr>
      <w:numPr>
        <w:numId w:val="27"/>
      </w:numPr>
      <w:contextualSpacing/>
    </w:pPr>
  </w:style>
  <w:style w:type="paragraph" w:styleId="ListBullet4">
    <w:name w:val="List Bullet 4"/>
    <w:basedOn w:val="Normal"/>
    <w:rsid w:val="002016ED"/>
    <w:pPr>
      <w:numPr>
        <w:numId w:val="28"/>
      </w:numPr>
      <w:contextualSpacing/>
    </w:pPr>
  </w:style>
  <w:style w:type="paragraph" w:styleId="ListBullet5">
    <w:name w:val="List Bullet 5"/>
    <w:basedOn w:val="Normal"/>
    <w:rsid w:val="002016ED"/>
    <w:pPr>
      <w:numPr>
        <w:numId w:val="29"/>
      </w:numPr>
      <w:contextualSpacing/>
    </w:pPr>
  </w:style>
  <w:style w:type="paragraph" w:styleId="ListContinue">
    <w:name w:val="List Continue"/>
    <w:basedOn w:val="Normal"/>
    <w:rsid w:val="002016ED"/>
    <w:pPr>
      <w:spacing w:after="120"/>
      <w:ind w:left="283"/>
      <w:contextualSpacing/>
    </w:pPr>
  </w:style>
  <w:style w:type="paragraph" w:styleId="ListContinue2">
    <w:name w:val="List Continue 2"/>
    <w:basedOn w:val="Normal"/>
    <w:rsid w:val="002016ED"/>
    <w:pPr>
      <w:spacing w:after="120"/>
      <w:ind w:left="566"/>
      <w:contextualSpacing/>
    </w:pPr>
  </w:style>
  <w:style w:type="paragraph" w:styleId="ListContinue3">
    <w:name w:val="List Continue 3"/>
    <w:basedOn w:val="Normal"/>
    <w:rsid w:val="002016ED"/>
    <w:pPr>
      <w:spacing w:after="120"/>
      <w:ind w:left="849"/>
      <w:contextualSpacing/>
    </w:pPr>
  </w:style>
  <w:style w:type="paragraph" w:styleId="ListContinue4">
    <w:name w:val="List Continue 4"/>
    <w:basedOn w:val="Normal"/>
    <w:rsid w:val="002016ED"/>
    <w:pPr>
      <w:spacing w:after="120"/>
      <w:ind w:left="1132"/>
      <w:contextualSpacing/>
    </w:pPr>
  </w:style>
  <w:style w:type="paragraph" w:styleId="ListContinue5">
    <w:name w:val="List Continue 5"/>
    <w:basedOn w:val="Normal"/>
    <w:rsid w:val="002016ED"/>
    <w:pPr>
      <w:spacing w:after="120"/>
      <w:ind w:left="1415"/>
      <w:contextualSpacing/>
    </w:pPr>
  </w:style>
  <w:style w:type="paragraph" w:styleId="ListNumber">
    <w:name w:val="List Number"/>
    <w:basedOn w:val="Normal"/>
    <w:rsid w:val="002016ED"/>
    <w:pPr>
      <w:numPr>
        <w:numId w:val="30"/>
      </w:numPr>
      <w:contextualSpacing/>
    </w:pPr>
  </w:style>
  <w:style w:type="paragraph" w:styleId="ListNumber2">
    <w:name w:val="List Number 2"/>
    <w:basedOn w:val="Normal"/>
    <w:rsid w:val="002016ED"/>
    <w:pPr>
      <w:numPr>
        <w:numId w:val="31"/>
      </w:numPr>
      <w:contextualSpacing/>
    </w:pPr>
  </w:style>
  <w:style w:type="paragraph" w:styleId="ListNumber3">
    <w:name w:val="List Number 3"/>
    <w:basedOn w:val="Normal"/>
    <w:rsid w:val="002016ED"/>
    <w:pPr>
      <w:numPr>
        <w:numId w:val="32"/>
      </w:numPr>
      <w:contextualSpacing/>
    </w:pPr>
  </w:style>
  <w:style w:type="paragraph" w:styleId="ListNumber4">
    <w:name w:val="List Number 4"/>
    <w:basedOn w:val="Normal"/>
    <w:rsid w:val="002016ED"/>
    <w:pPr>
      <w:numPr>
        <w:numId w:val="33"/>
      </w:numPr>
      <w:contextualSpacing/>
    </w:pPr>
  </w:style>
  <w:style w:type="paragraph" w:styleId="ListNumber5">
    <w:name w:val="List Number 5"/>
    <w:basedOn w:val="Normal"/>
    <w:rsid w:val="002016ED"/>
    <w:pPr>
      <w:numPr>
        <w:numId w:val="34"/>
      </w:numPr>
      <w:contextualSpacing/>
    </w:pPr>
  </w:style>
  <w:style w:type="paragraph" w:styleId="ListParagraph">
    <w:name w:val="List Paragraph"/>
    <w:basedOn w:val="Normal"/>
    <w:uiPriority w:val="34"/>
    <w:qFormat/>
    <w:rsid w:val="002016ED"/>
    <w:pPr>
      <w:ind w:left="720"/>
    </w:pPr>
  </w:style>
  <w:style w:type="paragraph" w:styleId="MacroText">
    <w:name w:val="macro"/>
    <w:link w:val="MacroTextChar"/>
    <w:rsid w:val="002016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2016ED"/>
    <w:rPr>
      <w:rFonts w:ascii="Courier New" w:hAnsi="Courier New" w:cs="Courier New"/>
      <w:lang w:eastAsia="en-US"/>
    </w:rPr>
  </w:style>
  <w:style w:type="table" w:styleId="MediumGrid1">
    <w:name w:val="Medium Grid 1"/>
    <w:basedOn w:val="TableNormal"/>
    <w:uiPriority w:val="67"/>
    <w:rsid w:val="002016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16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16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16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16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16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16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016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16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16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16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16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16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16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16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016E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016ED"/>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16ED"/>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16ED"/>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16ED"/>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16ED"/>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16ED"/>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016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16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16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16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16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16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16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016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6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16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16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16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16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16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16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2016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2016ED"/>
    <w:rPr>
      <w:rFonts w:ascii="Cambria" w:eastAsia="Times New Roman" w:hAnsi="Cambria" w:cs="Times New Roman"/>
      <w:sz w:val="24"/>
      <w:szCs w:val="24"/>
      <w:shd w:val="pct20" w:color="auto" w:fill="auto"/>
      <w:lang w:eastAsia="en-US"/>
    </w:rPr>
  </w:style>
  <w:style w:type="paragraph" w:styleId="NoSpacing">
    <w:name w:val="No Spacing"/>
    <w:uiPriority w:val="1"/>
    <w:qFormat/>
    <w:rsid w:val="002016ED"/>
    <w:rPr>
      <w:rFonts w:ascii="Arial" w:hAnsi="Arial" w:cs="Arial"/>
      <w:lang w:eastAsia="en-US"/>
    </w:rPr>
  </w:style>
  <w:style w:type="paragraph" w:styleId="NormalWeb">
    <w:name w:val="Normal (Web)"/>
    <w:basedOn w:val="Normal"/>
    <w:rsid w:val="002016ED"/>
    <w:rPr>
      <w:sz w:val="24"/>
      <w:szCs w:val="24"/>
    </w:rPr>
  </w:style>
  <w:style w:type="paragraph" w:styleId="NormalIndent">
    <w:name w:val="Normal Indent"/>
    <w:basedOn w:val="Normal"/>
    <w:rsid w:val="002016ED"/>
    <w:pPr>
      <w:ind w:left="720"/>
    </w:pPr>
  </w:style>
  <w:style w:type="paragraph" w:styleId="NoteHeading">
    <w:name w:val="Note Heading"/>
    <w:basedOn w:val="Normal"/>
    <w:next w:val="Normal"/>
    <w:link w:val="NoteHeadingChar"/>
    <w:rsid w:val="002016ED"/>
  </w:style>
  <w:style w:type="character" w:customStyle="1" w:styleId="NoteHeadingChar">
    <w:name w:val="Note Heading Char"/>
    <w:link w:val="NoteHeading"/>
    <w:rsid w:val="002016ED"/>
    <w:rPr>
      <w:rFonts w:ascii="Arial" w:hAnsi="Arial" w:cs="Arial"/>
      <w:lang w:eastAsia="en-US"/>
    </w:rPr>
  </w:style>
  <w:style w:type="character" w:styleId="PlaceholderText">
    <w:name w:val="Placeholder Text"/>
    <w:uiPriority w:val="99"/>
    <w:semiHidden/>
    <w:rsid w:val="002016ED"/>
    <w:rPr>
      <w:color w:val="808080"/>
    </w:rPr>
  </w:style>
  <w:style w:type="paragraph" w:styleId="PlainText">
    <w:name w:val="Plain Text"/>
    <w:basedOn w:val="Normal"/>
    <w:link w:val="PlainTextChar"/>
    <w:rsid w:val="002016ED"/>
    <w:rPr>
      <w:rFonts w:ascii="Courier New" w:hAnsi="Courier New" w:cs="Courier New"/>
    </w:rPr>
  </w:style>
  <w:style w:type="character" w:customStyle="1" w:styleId="PlainTextChar">
    <w:name w:val="Plain Text Char"/>
    <w:link w:val="PlainText"/>
    <w:rsid w:val="002016ED"/>
    <w:rPr>
      <w:rFonts w:ascii="Courier New" w:hAnsi="Courier New" w:cs="Courier New"/>
      <w:lang w:eastAsia="en-US"/>
    </w:rPr>
  </w:style>
  <w:style w:type="paragraph" w:styleId="Quote">
    <w:name w:val="Quote"/>
    <w:basedOn w:val="Normal"/>
    <w:next w:val="Normal"/>
    <w:link w:val="QuoteChar"/>
    <w:uiPriority w:val="29"/>
    <w:qFormat/>
    <w:rsid w:val="002016ED"/>
    <w:rPr>
      <w:i/>
      <w:iCs/>
      <w:color w:val="000000"/>
    </w:rPr>
  </w:style>
  <w:style w:type="character" w:customStyle="1" w:styleId="QuoteChar">
    <w:name w:val="Quote Char"/>
    <w:link w:val="Quote"/>
    <w:uiPriority w:val="29"/>
    <w:rsid w:val="002016ED"/>
    <w:rPr>
      <w:rFonts w:ascii="Arial" w:hAnsi="Arial" w:cs="Arial"/>
      <w:i/>
      <w:iCs/>
      <w:color w:val="000000"/>
      <w:lang w:eastAsia="en-US"/>
    </w:rPr>
  </w:style>
  <w:style w:type="paragraph" w:styleId="Salutation">
    <w:name w:val="Salutation"/>
    <w:basedOn w:val="Normal"/>
    <w:next w:val="Normal"/>
    <w:link w:val="SalutationChar"/>
    <w:rsid w:val="002016ED"/>
  </w:style>
  <w:style w:type="character" w:customStyle="1" w:styleId="SalutationChar">
    <w:name w:val="Salutation Char"/>
    <w:link w:val="Salutation"/>
    <w:rsid w:val="002016ED"/>
    <w:rPr>
      <w:rFonts w:ascii="Arial" w:hAnsi="Arial" w:cs="Arial"/>
      <w:lang w:eastAsia="en-US"/>
    </w:rPr>
  </w:style>
  <w:style w:type="paragraph" w:styleId="Signature">
    <w:name w:val="Signature"/>
    <w:basedOn w:val="Normal"/>
    <w:link w:val="SignatureChar"/>
    <w:rsid w:val="002016ED"/>
    <w:pPr>
      <w:ind w:left="4252"/>
    </w:pPr>
  </w:style>
  <w:style w:type="character" w:customStyle="1" w:styleId="SignatureChar">
    <w:name w:val="Signature Char"/>
    <w:link w:val="Signature"/>
    <w:rsid w:val="002016ED"/>
    <w:rPr>
      <w:rFonts w:ascii="Arial" w:hAnsi="Arial" w:cs="Arial"/>
      <w:lang w:eastAsia="en-US"/>
    </w:rPr>
  </w:style>
  <w:style w:type="character" w:styleId="Strong">
    <w:name w:val="Strong"/>
    <w:qFormat/>
    <w:rsid w:val="002016ED"/>
    <w:rPr>
      <w:b/>
      <w:bCs/>
    </w:rPr>
  </w:style>
  <w:style w:type="paragraph" w:styleId="Subtitle">
    <w:name w:val="Subtitle"/>
    <w:basedOn w:val="Normal"/>
    <w:next w:val="Normal"/>
    <w:link w:val="SubtitleChar"/>
    <w:qFormat/>
    <w:rsid w:val="002016ED"/>
    <w:pPr>
      <w:spacing w:after="60"/>
      <w:jc w:val="center"/>
      <w:outlineLvl w:val="1"/>
    </w:pPr>
    <w:rPr>
      <w:rFonts w:ascii="Cambria" w:hAnsi="Cambria"/>
      <w:sz w:val="24"/>
      <w:szCs w:val="24"/>
    </w:rPr>
  </w:style>
  <w:style w:type="character" w:customStyle="1" w:styleId="SubtitleChar">
    <w:name w:val="Subtitle Char"/>
    <w:link w:val="Subtitle"/>
    <w:rsid w:val="002016ED"/>
    <w:rPr>
      <w:rFonts w:ascii="Cambria" w:eastAsia="Times New Roman" w:hAnsi="Cambria" w:cs="Times New Roman"/>
      <w:sz w:val="24"/>
      <w:szCs w:val="24"/>
      <w:lang w:eastAsia="en-US"/>
    </w:rPr>
  </w:style>
  <w:style w:type="character" w:styleId="SubtleEmphasis">
    <w:name w:val="Subtle Emphasis"/>
    <w:uiPriority w:val="19"/>
    <w:qFormat/>
    <w:rsid w:val="002016ED"/>
    <w:rPr>
      <w:i/>
      <w:iCs/>
      <w:color w:val="808080"/>
    </w:rPr>
  </w:style>
  <w:style w:type="character" w:styleId="SubtleReference">
    <w:name w:val="Subtle Reference"/>
    <w:uiPriority w:val="31"/>
    <w:qFormat/>
    <w:rsid w:val="002016ED"/>
    <w:rPr>
      <w:smallCaps/>
      <w:color w:val="C0504D"/>
      <w:u w:val="single"/>
    </w:rPr>
  </w:style>
  <w:style w:type="table" w:styleId="Table3Deffects1">
    <w:name w:val="Table 3D effects 1"/>
    <w:basedOn w:val="TableNormal"/>
    <w:rsid w:val="002016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16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16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16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16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16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16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16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16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16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16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16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16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16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16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1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16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016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16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16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16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16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16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16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16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16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16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16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16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16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16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16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16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016ED"/>
    <w:pPr>
      <w:ind w:left="200" w:hanging="200"/>
    </w:pPr>
  </w:style>
  <w:style w:type="paragraph" w:styleId="TableofFigures">
    <w:name w:val="table of figures"/>
    <w:basedOn w:val="Normal"/>
    <w:next w:val="Normal"/>
    <w:rsid w:val="002016ED"/>
  </w:style>
  <w:style w:type="table" w:styleId="TableProfessional">
    <w:name w:val="Table Professional"/>
    <w:basedOn w:val="TableNormal"/>
    <w:rsid w:val="002016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16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16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16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16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16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16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16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16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016ED"/>
    <w:pPr>
      <w:spacing w:before="240" w:after="60"/>
      <w:jc w:val="center"/>
      <w:outlineLvl w:val="0"/>
    </w:pPr>
    <w:rPr>
      <w:rFonts w:ascii="Cambria" w:hAnsi="Cambria"/>
      <w:b/>
      <w:bCs/>
      <w:kern w:val="28"/>
      <w:sz w:val="32"/>
      <w:szCs w:val="32"/>
    </w:rPr>
  </w:style>
  <w:style w:type="character" w:customStyle="1" w:styleId="TitleChar">
    <w:name w:val="Title Char"/>
    <w:link w:val="Title"/>
    <w:rsid w:val="002016ED"/>
    <w:rPr>
      <w:rFonts w:ascii="Cambria" w:eastAsia="Times New Roman" w:hAnsi="Cambria" w:cs="Times New Roman"/>
      <w:b/>
      <w:bCs/>
      <w:kern w:val="28"/>
      <w:sz w:val="32"/>
      <w:szCs w:val="32"/>
      <w:lang w:eastAsia="en-US"/>
    </w:rPr>
  </w:style>
  <w:style w:type="paragraph" w:styleId="TOAHeading">
    <w:name w:val="toa heading"/>
    <w:basedOn w:val="Normal"/>
    <w:next w:val="Normal"/>
    <w:rsid w:val="002016ED"/>
    <w:pPr>
      <w:spacing w:before="120"/>
    </w:pPr>
    <w:rPr>
      <w:rFonts w:ascii="Cambria" w:hAnsi="Cambria"/>
      <w:b/>
      <w:bCs/>
      <w:sz w:val="24"/>
      <w:szCs w:val="24"/>
    </w:rPr>
  </w:style>
  <w:style w:type="paragraph" w:styleId="TOC4">
    <w:name w:val="toc 4"/>
    <w:basedOn w:val="Normal"/>
    <w:next w:val="Normal"/>
    <w:autoRedefine/>
    <w:rsid w:val="002016ED"/>
    <w:pPr>
      <w:ind w:left="600"/>
    </w:pPr>
  </w:style>
  <w:style w:type="paragraph" w:styleId="TOC5">
    <w:name w:val="toc 5"/>
    <w:basedOn w:val="Normal"/>
    <w:next w:val="Normal"/>
    <w:autoRedefine/>
    <w:rsid w:val="002016ED"/>
    <w:pPr>
      <w:ind w:left="800"/>
    </w:pPr>
  </w:style>
  <w:style w:type="paragraph" w:styleId="TOC6">
    <w:name w:val="toc 6"/>
    <w:basedOn w:val="Normal"/>
    <w:next w:val="Normal"/>
    <w:autoRedefine/>
    <w:rsid w:val="002016ED"/>
    <w:pPr>
      <w:ind w:left="1000"/>
    </w:pPr>
  </w:style>
  <w:style w:type="paragraph" w:styleId="TOC7">
    <w:name w:val="toc 7"/>
    <w:basedOn w:val="Normal"/>
    <w:next w:val="Normal"/>
    <w:autoRedefine/>
    <w:rsid w:val="002016ED"/>
    <w:pPr>
      <w:ind w:left="1200"/>
    </w:pPr>
  </w:style>
  <w:style w:type="paragraph" w:styleId="TOC8">
    <w:name w:val="toc 8"/>
    <w:basedOn w:val="Normal"/>
    <w:next w:val="Normal"/>
    <w:autoRedefine/>
    <w:rsid w:val="002016ED"/>
    <w:pPr>
      <w:ind w:left="1400"/>
    </w:pPr>
  </w:style>
  <w:style w:type="paragraph" w:styleId="TOC9">
    <w:name w:val="toc 9"/>
    <w:basedOn w:val="Normal"/>
    <w:next w:val="Normal"/>
    <w:autoRedefine/>
    <w:rsid w:val="002016ED"/>
    <w:pPr>
      <w:ind w:left="1600"/>
    </w:pPr>
  </w:style>
  <w:style w:type="paragraph" w:styleId="TOCHeading">
    <w:name w:val="TOC Heading"/>
    <w:basedOn w:val="Heading1"/>
    <w:next w:val="Normal"/>
    <w:uiPriority w:val="39"/>
    <w:semiHidden/>
    <w:unhideWhenUsed/>
    <w:qFormat/>
    <w:rsid w:val="002016ED"/>
    <w:pPr>
      <w:keepNext/>
      <w:numPr>
        <w:numId w:val="0"/>
      </w:numPr>
      <w:spacing w:before="240" w:after="60"/>
      <w:outlineLvl w:val="9"/>
    </w:pPr>
    <w:rPr>
      <w:rFonts w:ascii="Cambria" w:hAnsi="Cambria"/>
      <w:b/>
      <w:bCs/>
      <w:kern w:val="32"/>
      <w:sz w:val="32"/>
      <w:szCs w:val="32"/>
    </w:rPr>
  </w:style>
  <w:style w:type="paragraph" w:customStyle="1" w:styleId="Body">
    <w:name w:val="Body"/>
    <w:basedOn w:val="Normal"/>
    <w:uiPriority w:val="99"/>
    <w:rsid w:val="00BD66B0"/>
    <w:pPr>
      <w:adjustRightInd w:val="0"/>
      <w:spacing w:before="142" w:line="280" w:lineRule="atLeast"/>
      <w:jc w:val="both"/>
    </w:pPr>
    <w:rPr>
      <w:rFonts w:eastAsia="Arial"/>
      <w:lang w:val="en-GB" w:eastAsia="en-GB"/>
    </w:rPr>
  </w:style>
  <w:style w:type="paragraph" w:customStyle="1" w:styleId="SJBBullet1">
    <w:name w:val="SJB Bullet 1"/>
    <w:basedOn w:val="Body"/>
    <w:uiPriority w:val="99"/>
    <w:rsid w:val="00BB1F3C"/>
    <w:pPr>
      <w:numPr>
        <w:numId w:val="37"/>
      </w:numPr>
      <w:outlineLvl w:val="0"/>
    </w:pPr>
  </w:style>
  <w:style w:type="paragraph" w:customStyle="1" w:styleId="SJBBullet2">
    <w:name w:val="SJB Bullet 2"/>
    <w:basedOn w:val="Body"/>
    <w:uiPriority w:val="99"/>
    <w:rsid w:val="00BB1F3C"/>
    <w:pPr>
      <w:numPr>
        <w:ilvl w:val="1"/>
        <w:numId w:val="37"/>
      </w:numPr>
      <w:outlineLvl w:val="1"/>
    </w:pPr>
  </w:style>
  <w:style w:type="paragraph" w:customStyle="1" w:styleId="SJBBullet3">
    <w:name w:val="SJB Bullet 3"/>
    <w:basedOn w:val="Body"/>
    <w:uiPriority w:val="99"/>
    <w:rsid w:val="00BB1F3C"/>
    <w:pPr>
      <w:numPr>
        <w:ilvl w:val="2"/>
        <w:numId w:val="37"/>
      </w:numPr>
      <w:outlineLvl w:val="2"/>
    </w:pPr>
  </w:style>
  <w:style w:type="paragraph" w:customStyle="1" w:styleId="SJBBullet4">
    <w:name w:val="SJB Bullet 4"/>
    <w:basedOn w:val="Body"/>
    <w:uiPriority w:val="99"/>
    <w:rsid w:val="00BB1F3C"/>
    <w:pPr>
      <w:numPr>
        <w:ilvl w:val="3"/>
        <w:numId w:val="37"/>
      </w:numPr>
      <w:outlineLvl w:val="3"/>
    </w:pPr>
  </w:style>
  <w:style w:type="paragraph" w:customStyle="1" w:styleId="SJBBullet5">
    <w:name w:val="SJB Bullet 5"/>
    <w:basedOn w:val="Body"/>
    <w:uiPriority w:val="99"/>
    <w:rsid w:val="00BB1F3C"/>
    <w:pPr>
      <w:numPr>
        <w:ilvl w:val="4"/>
        <w:numId w:val="37"/>
      </w:numPr>
      <w:outlineLvl w:val="4"/>
    </w:pPr>
  </w:style>
  <w:style w:type="paragraph" w:customStyle="1" w:styleId="SJBBullet6">
    <w:name w:val="SJB Bullet 6"/>
    <w:basedOn w:val="Body"/>
    <w:uiPriority w:val="99"/>
    <w:rsid w:val="00BB1F3C"/>
    <w:pPr>
      <w:numPr>
        <w:ilvl w:val="5"/>
        <w:numId w:val="37"/>
      </w:numPr>
      <w:outlineLvl w:val="5"/>
    </w:pPr>
  </w:style>
  <w:style w:type="paragraph" w:customStyle="1" w:styleId="SJBBullet7">
    <w:name w:val="SJB Bullet 7"/>
    <w:basedOn w:val="Body"/>
    <w:uiPriority w:val="99"/>
    <w:rsid w:val="00BB1F3C"/>
    <w:pPr>
      <w:numPr>
        <w:ilvl w:val="6"/>
        <w:numId w:val="37"/>
      </w:numPr>
      <w:outlineLvl w:val="6"/>
    </w:pPr>
  </w:style>
  <w:style w:type="paragraph" w:customStyle="1" w:styleId="SJBBullet8">
    <w:name w:val="SJB Bullet 8"/>
    <w:basedOn w:val="Body"/>
    <w:uiPriority w:val="99"/>
    <w:rsid w:val="00BB1F3C"/>
    <w:pPr>
      <w:numPr>
        <w:ilvl w:val="7"/>
        <w:numId w:val="37"/>
      </w:numPr>
      <w:outlineLvl w:val="7"/>
    </w:pPr>
  </w:style>
  <w:style w:type="paragraph" w:customStyle="1" w:styleId="SJBBullet9">
    <w:name w:val="SJB Bullet 9"/>
    <w:basedOn w:val="Body"/>
    <w:uiPriority w:val="99"/>
    <w:rsid w:val="00BB1F3C"/>
    <w:pPr>
      <w:numPr>
        <w:ilvl w:val="8"/>
        <w:numId w:val="37"/>
      </w:numPr>
      <w:outlineLvl w:val="8"/>
    </w:pPr>
  </w:style>
  <w:style w:type="paragraph" w:customStyle="1" w:styleId="TableBullets">
    <w:name w:val="Table Bullets"/>
    <w:basedOn w:val="ListParagraph"/>
    <w:uiPriority w:val="3"/>
    <w:qFormat/>
    <w:rsid w:val="007E116E"/>
    <w:pPr>
      <w:numPr>
        <w:numId w:val="42"/>
      </w:numPr>
      <w:spacing w:before="120"/>
    </w:pPr>
    <w:rPr>
      <w:rFonts w:eastAsia="SimSun"/>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958">
      <w:bodyDiv w:val="1"/>
      <w:marLeft w:val="0"/>
      <w:marRight w:val="0"/>
      <w:marTop w:val="0"/>
      <w:marBottom w:val="0"/>
      <w:divBdr>
        <w:top w:val="none" w:sz="0" w:space="0" w:color="auto"/>
        <w:left w:val="none" w:sz="0" w:space="0" w:color="auto"/>
        <w:bottom w:val="none" w:sz="0" w:space="0" w:color="auto"/>
        <w:right w:val="none" w:sz="0" w:space="0" w:color="auto"/>
      </w:divBdr>
    </w:div>
    <w:div w:id="14209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j.com.au\dfs\mallesonsoffice\production\templates\f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4764-E22F-4957-93CB-1CD5162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fblank.dotm</Template>
  <TotalTime>1</TotalTime>
  <Pages>3</Pages>
  <Words>1112</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Position Description Template</vt:lpstr>
      </vt:variant>
      <vt:variant>
        <vt:i4>0</vt:i4>
      </vt:variant>
    </vt:vector>
  </HeadingPairs>
  <TitlesOfParts>
    <vt:vector size="1" baseType="lpstr">
      <vt:lpstr/>
    </vt:vector>
  </TitlesOfParts>
  <Manager/>
  <Company>King &amp; Wood Mallesons</Company>
  <LinksUpToDate>false</LinksUpToDate>
  <CharactersWithSpaces>7518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KWM</cp:lastModifiedBy>
  <cp:revision>3</cp:revision>
  <cp:lastPrinted>2004-04-27T04:00:00Z</cp:lastPrinted>
  <dcterms:created xsi:type="dcterms:W3CDTF">2018-07-11T10:17:00Z</dcterms:created>
  <dcterms:modified xsi:type="dcterms:W3CDTF">2018-07-11T10:26:00Z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000</vt:lpwstr>
  </property>
  <property fmtid="{D5CDD505-2E9C-101B-9397-08002B2CF9AE}" pid="3" name="MSJClientCode">
    <vt:lpwstr>&lt;OFFICE&gt;</vt:lpwstr>
  </property>
  <property fmtid="{D5CDD505-2E9C-101B-9397-08002B2CF9AE}" pid="4" name="MSJPrintCopies">
    <vt:lpwstr>2</vt:lpwstr>
  </property>
  <property fmtid="{D5CDD505-2E9C-101B-9397-08002B2CF9AE}" pid="5" name="DocID">
    <vt:lpwstr>36949511_1</vt:lpwstr>
  </property>
  <property fmtid="{D5CDD505-2E9C-101B-9397-08002B2CF9AE}" pid="6" name="Template">
    <vt:lpwstr>fblank.dotm</vt:lpwstr>
  </property>
</Properties>
</file>