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0BC6D257" w:rsidR="0031127F" w:rsidRPr="007708FA" w:rsidRDefault="00CC07BD" w:rsidP="0031127F">
            <w:pPr>
              <w:rPr>
                <w:rFonts w:ascii="Gill Sans MT" w:hAnsi="Gill Sans MT" w:cs="Gill Sans"/>
              </w:rPr>
            </w:pPr>
            <w:r w:rsidRPr="00CC07BD">
              <w:rPr>
                <w:rFonts w:ascii="Gill Sans MT" w:hAnsi="Gill Sans MT" w:cs="Times New Roman"/>
                <w:bCs/>
                <w:szCs w:val="22"/>
              </w:rPr>
              <w:t xml:space="preserve">Specialist Medical Practitioner </w:t>
            </w:r>
            <w:r w:rsidR="00B40729">
              <w:rPr>
                <w:rFonts w:ascii="Gill Sans MT" w:hAnsi="Gill Sans MT" w:cs="Times New Roman"/>
                <w:bCs/>
                <w:szCs w:val="22"/>
              </w:rPr>
              <w:t>-</w:t>
            </w:r>
            <w:r w:rsidRPr="00CC07BD">
              <w:rPr>
                <w:rFonts w:ascii="Gill Sans MT" w:hAnsi="Gill Sans MT" w:cs="Times New Roman"/>
                <w:bCs/>
                <w:szCs w:val="22"/>
              </w:rPr>
              <w:t xml:space="preserve"> Psychiatrist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4E500F4" w:rsidR="0031127F" w:rsidRPr="007708FA" w:rsidRDefault="00CC07BD" w:rsidP="0031127F">
            <w:pPr>
              <w:rPr>
                <w:rFonts w:ascii="Gill Sans MT" w:hAnsi="Gill Sans MT" w:cs="Gill Sans"/>
              </w:rPr>
            </w:pPr>
            <w:r>
              <w:rPr>
                <w:rStyle w:val="InformationBlockChar"/>
                <w:rFonts w:eastAsiaTheme="minorHAnsi"/>
                <w:b w:val="0"/>
                <w:bCs/>
              </w:rPr>
              <w:t>526424</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59DCC8A5" w:rsidR="0031127F" w:rsidRPr="007708FA" w:rsidRDefault="00CC07BD" w:rsidP="0031127F">
            <w:pPr>
              <w:rPr>
                <w:rFonts w:ascii="Gill Sans MT" w:hAnsi="Gill Sans MT" w:cs="Gill Sans"/>
              </w:rPr>
            </w:pPr>
            <w:r>
              <w:rPr>
                <w:rStyle w:val="InformationBlockChar"/>
                <w:rFonts w:eastAsiaTheme="minorHAnsi"/>
                <w:b w:val="0"/>
                <w:bCs/>
              </w:rPr>
              <w:t>Specialist Medical Practitioner Level 1-11</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53A9A20C" w:rsidR="0031127F" w:rsidRPr="007708FA" w:rsidRDefault="00CC07BD" w:rsidP="0031127F">
                <w:pPr>
                  <w:rPr>
                    <w:rFonts w:ascii="Gill Sans MT" w:hAnsi="Gill Sans MT" w:cs="Gill Sans"/>
                  </w:rPr>
                </w:pPr>
                <w:r>
                  <w:rPr>
                    <w:rFonts w:ascii="Gill Sans MT" w:hAnsi="Gill Sans MT" w:cs="Gill Sans"/>
                  </w:rPr>
                  <w:t>Medical Practitioners (Public Sector)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08305B3A" w14:textId="3E115D80" w:rsidR="0031127F" w:rsidRDefault="00CC07BD" w:rsidP="00B40729">
            <w:pPr>
              <w:spacing w:after="0"/>
              <w:rPr>
                <w:rFonts w:ascii="Gill Sans MT" w:hAnsi="Gill Sans MT" w:cs="Times New Roman"/>
                <w:bCs/>
                <w:szCs w:val="22"/>
              </w:rPr>
            </w:pPr>
            <w:r w:rsidRPr="00CC07BD">
              <w:rPr>
                <w:rFonts w:ascii="Gill Sans MT" w:hAnsi="Gill Sans MT" w:cs="Times New Roman"/>
                <w:bCs/>
                <w:szCs w:val="22"/>
              </w:rPr>
              <w:t>Community Mental Health and Wellbeing</w:t>
            </w:r>
            <w:r>
              <w:rPr>
                <w:rFonts w:ascii="Gill Sans MT" w:hAnsi="Gill Sans MT" w:cs="Times New Roman"/>
                <w:bCs/>
                <w:szCs w:val="22"/>
              </w:rPr>
              <w:t xml:space="preserve"> </w:t>
            </w:r>
            <w:r w:rsidR="00B40729">
              <w:rPr>
                <w:rFonts w:ascii="Gill Sans MT" w:hAnsi="Gill Sans MT" w:cs="Times New Roman"/>
                <w:bCs/>
                <w:szCs w:val="22"/>
              </w:rPr>
              <w:t>–</w:t>
            </w:r>
            <w:r>
              <w:rPr>
                <w:rFonts w:ascii="Gill Sans MT" w:hAnsi="Gill Sans MT" w:cs="Times New Roman"/>
                <w:bCs/>
                <w:szCs w:val="22"/>
              </w:rPr>
              <w:t xml:space="preserve"> </w:t>
            </w:r>
            <w:r w:rsidRPr="00CC07BD">
              <w:rPr>
                <w:rFonts w:ascii="Gill Sans MT" w:hAnsi="Gill Sans MT" w:cs="Times New Roman"/>
                <w:bCs/>
                <w:szCs w:val="22"/>
              </w:rPr>
              <w:t>Statewide Mental Health Services</w:t>
            </w:r>
          </w:p>
          <w:p w14:paraId="41DFE068" w14:textId="3B3CC7E6" w:rsidR="00CC07BD" w:rsidRPr="007708FA" w:rsidRDefault="00CC07BD" w:rsidP="0031127F">
            <w:pPr>
              <w:rPr>
                <w:rFonts w:ascii="Gill Sans MT" w:hAnsi="Gill Sans MT" w:cs="Gill Sans"/>
              </w:rPr>
            </w:pPr>
            <w:r w:rsidRPr="00CC07BD">
              <w:rPr>
                <w:rFonts w:ascii="Gill Sans MT" w:hAnsi="Gill Sans MT" w:cs="Gill Sans"/>
              </w:rPr>
              <w:t xml:space="preserve">Acute Treatment Units and Safe Havens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shd w:val="clear" w:color="auto" w:fill="auto"/>
              </w:tcPr>
              <w:p w14:paraId="38A63CFC" w14:textId="20581350" w:rsidR="0031127F" w:rsidRPr="007B65A4" w:rsidRDefault="00CC07BD" w:rsidP="0031127F">
                <w:r>
                  <w:t>Permanent, Full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3907D108" w:rsidR="0031127F" w:rsidRPr="007B65A4" w:rsidRDefault="00CC07BD"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123C696D" w:rsidR="0031127F" w:rsidRPr="007708FA" w:rsidRDefault="00CC07BD" w:rsidP="0031127F">
            <w:pPr>
              <w:rPr>
                <w:rFonts w:ascii="Gill Sans MT" w:hAnsi="Gill Sans MT" w:cs="Gill Sans"/>
              </w:rPr>
            </w:pPr>
            <w:r w:rsidRPr="00CC07BD">
              <w:rPr>
                <w:rFonts w:ascii="Gill Sans MT" w:hAnsi="Gill Sans MT" w:cs="Times New Roman"/>
                <w:bCs/>
                <w:szCs w:val="22"/>
              </w:rPr>
              <w:t>Clinical Director - Adult Mental Health Services South</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CC118B1" w:rsidR="0031127F" w:rsidRDefault="00CC07BD" w:rsidP="0031127F">
            <w:pPr>
              <w:rPr>
                <w:rFonts w:ascii="Gill Sans MT" w:hAnsi="Gill Sans MT" w:cs="Gill Sans"/>
              </w:rPr>
            </w:pPr>
            <w:r>
              <w:rPr>
                <w:rStyle w:val="InformationBlockChar"/>
                <w:rFonts w:eastAsiaTheme="minorHAnsi"/>
                <w:b w:val="0"/>
                <w:bCs/>
              </w:rPr>
              <w:t>October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1D6C524D" w:rsidR="0031127F" w:rsidRDefault="00CC07BD"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4EA180A7" w:rsidR="0031127F" w:rsidRDefault="00CC07BD"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670937F0" w:rsidR="002D308A" w:rsidRDefault="00CC07BD" w:rsidP="00A713F9">
            <w:pPr>
              <w:jc w:val="both"/>
              <w:rPr>
                <w:rFonts w:ascii="Gill Sans MT" w:hAnsi="Gill Sans MT" w:cs="Times New Roman"/>
                <w:bCs/>
                <w:szCs w:val="22"/>
              </w:rPr>
            </w:pPr>
            <w:r w:rsidRPr="00CC07BD">
              <w:rPr>
                <w:rFonts w:ascii="Gill Sans MT" w:hAnsi="Gill Sans MT" w:cs="Times New Roman"/>
                <w:bCs/>
                <w:szCs w:val="22"/>
              </w:rPr>
              <w:t>Specialist or limited registration with the Medical Board of Australia in a relevant</w:t>
            </w:r>
            <w:r w:rsidR="00B40729">
              <w:rPr>
                <w:rFonts w:ascii="Gill Sans MT" w:hAnsi="Gill Sans MT" w:cs="Times New Roman"/>
                <w:bCs/>
                <w:szCs w:val="22"/>
              </w:rPr>
              <w:t xml:space="preserve"> </w:t>
            </w:r>
            <w:r w:rsidRPr="00CC07BD">
              <w:rPr>
                <w:rFonts w:ascii="Gill Sans MT" w:hAnsi="Gill Sans MT" w:cs="Times New Roman"/>
                <w:bCs/>
                <w:szCs w:val="22"/>
              </w:rPr>
              <w:t>specialty</w:t>
            </w:r>
          </w:p>
          <w:p w14:paraId="2344ACEE" w14:textId="67B3D9BD" w:rsidR="00CC07BD" w:rsidRPr="002D308A" w:rsidRDefault="00CC07BD" w:rsidP="00A713F9">
            <w:pPr>
              <w:jc w:val="both"/>
              <w:rPr>
                <w:rStyle w:val="InformationBlockChar"/>
                <w:rFonts w:eastAsiaTheme="minorHAnsi"/>
                <w:b w:val="0"/>
                <w:bCs/>
              </w:rPr>
            </w:pPr>
            <w:r>
              <w:rPr>
                <w:rFonts w:ascii="Gill Sans MT" w:hAnsi="Gill Sans MT" w:cs="Times New Roman"/>
                <w:bCs/>
                <w:szCs w:val="22"/>
              </w:rPr>
              <w:t>Current Driver’s Licence</w:t>
            </w:r>
          </w:p>
          <w:p w14:paraId="42A54C29" w14:textId="0983A06F" w:rsidR="00400E85" w:rsidRPr="002D308A" w:rsidRDefault="00400E85" w:rsidP="00A713F9">
            <w:pPr>
              <w:spacing w:after="240"/>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B40729">
      <w:pPr>
        <w:pStyle w:val="Heading3"/>
        <w:spacing w:before="120" w:line="280" w:lineRule="atLeast"/>
      </w:pPr>
      <w:r>
        <w:lastRenderedPageBreak/>
        <w:t>P</w:t>
      </w:r>
      <w:r w:rsidR="003C0450" w:rsidRPr="00405739">
        <w:t xml:space="preserve">rimary Purpose: </w:t>
      </w:r>
    </w:p>
    <w:p w14:paraId="63CB73CA" w14:textId="77777777" w:rsidR="00CC07BD" w:rsidRPr="00CC07BD" w:rsidRDefault="00CC07BD" w:rsidP="00A713F9">
      <w:pPr>
        <w:pStyle w:val="Heading4"/>
        <w:spacing w:before="120" w:after="120" w:line="280" w:lineRule="atLeast"/>
        <w:jc w:val="both"/>
        <w:rPr>
          <w:b w:val="0"/>
          <w:sz w:val="22"/>
          <w:szCs w:val="22"/>
        </w:rPr>
      </w:pPr>
      <w:r w:rsidRPr="00CC07BD">
        <w:rPr>
          <w:rFonts w:cs="Tahoma"/>
          <w:b w:val="0"/>
          <w:sz w:val="22"/>
          <w:szCs w:val="22"/>
        </w:rPr>
        <w:t xml:space="preserve">As part of an integrated multidisciplinary mental health service delivering high quality mental health care in partnership with a number of community sector providers and, in accordance with Mental Health Service principles, National Mental Health Standards, Agency policy, ethical and legal requirements and relevant professional competencies, the Psychiatrist: </w:t>
      </w:r>
    </w:p>
    <w:p w14:paraId="0F25EE9E" w14:textId="77777777" w:rsidR="00CC07BD" w:rsidRPr="00CC07BD" w:rsidRDefault="00CC07BD" w:rsidP="00A713F9">
      <w:pPr>
        <w:pStyle w:val="ListBullet"/>
        <w:spacing w:before="120" w:line="280" w:lineRule="atLeast"/>
        <w:jc w:val="both"/>
        <w:rPr>
          <w:b/>
        </w:rPr>
      </w:pPr>
      <w:r w:rsidRPr="00CC07BD">
        <w:t xml:space="preserve">Provides comprehensive general mental health services for consumers presenting to the Acute Treatment Units and Safe Havens </w:t>
      </w:r>
      <w:r w:rsidRPr="00CC07BD">
        <w:rPr>
          <w:rFonts w:cs="Tahoma"/>
          <w:bCs/>
          <w:lang w:val="en-US"/>
        </w:rPr>
        <w:t>within the framework of established medical services practice, recovery focused and trauma informed care</w:t>
      </w:r>
      <w:r w:rsidRPr="00CC07BD">
        <w:t>.</w:t>
      </w:r>
    </w:p>
    <w:p w14:paraId="3D3FDBE5" w14:textId="77777777" w:rsidR="00CC07BD" w:rsidRPr="00CC07BD" w:rsidRDefault="00CC07BD" w:rsidP="00A713F9">
      <w:pPr>
        <w:pStyle w:val="ListBullet"/>
        <w:spacing w:before="120" w:line="280" w:lineRule="atLeast"/>
        <w:jc w:val="both"/>
      </w:pPr>
      <w:r w:rsidRPr="00CC07BD">
        <w:t>Provides clinical leadership of the multidisciplinary team undertaking the care and treatment of consumers of the Acute Treatment Units and the Safe Havens.</w:t>
      </w:r>
    </w:p>
    <w:p w14:paraId="55E3B862" w14:textId="6F71EBAA" w:rsidR="00CC07BD" w:rsidRPr="00CC07BD" w:rsidRDefault="00CC07BD" w:rsidP="00A713F9">
      <w:pPr>
        <w:numPr>
          <w:ilvl w:val="0"/>
          <w:numId w:val="22"/>
        </w:numPr>
        <w:tabs>
          <w:tab w:val="clear" w:pos="660"/>
        </w:tabs>
        <w:spacing w:before="120" w:after="120" w:line="280" w:lineRule="atLeast"/>
        <w:ind w:left="567" w:hanging="567"/>
        <w:jc w:val="both"/>
        <w:rPr>
          <w:rFonts w:cs="Tahoma"/>
          <w:szCs w:val="22"/>
        </w:rPr>
      </w:pPr>
      <w:r w:rsidRPr="00CC07BD">
        <w:rPr>
          <w:rFonts w:cs="Tahoma"/>
          <w:szCs w:val="22"/>
        </w:rPr>
        <w:t>Acts as a consultant and provide overall clinical governance to mental health professionals and health service providers, including community managed organisations providing services on the Peacock and St Johns Park sites regarding the assessment and management of individuals with mental health disorders.</w:t>
      </w:r>
    </w:p>
    <w:p w14:paraId="1C25596D" w14:textId="77777777" w:rsidR="00CC07BD" w:rsidRPr="00CC07BD" w:rsidRDefault="00CC07BD" w:rsidP="00A713F9">
      <w:pPr>
        <w:numPr>
          <w:ilvl w:val="0"/>
          <w:numId w:val="22"/>
        </w:numPr>
        <w:tabs>
          <w:tab w:val="clear" w:pos="660"/>
        </w:tabs>
        <w:spacing w:before="120" w:after="240" w:line="280" w:lineRule="atLeast"/>
        <w:ind w:left="567" w:hanging="567"/>
        <w:jc w:val="both"/>
        <w:rPr>
          <w:szCs w:val="22"/>
        </w:rPr>
      </w:pPr>
      <w:r w:rsidRPr="00CC07BD">
        <w:rPr>
          <w:szCs w:val="22"/>
        </w:rPr>
        <w:t>Undertakes supervisory responsibilities with Psychiatric Registrars and other medical staff as required/appropriate.</w:t>
      </w:r>
    </w:p>
    <w:p w14:paraId="005DD4B6" w14:textId="25B176B7" w:rsidR="00E91AB6" w:rsidRPr="00405739" w:rsidRDefault="00E91AB6" w:rsidP="00B40729">
      <w:pPr>
        <w:pStyle w:val="Heading3"/>
        <w:spacing w:before="120" w:line="280" w:lineRule="atLeast"/>
      </w:pPr>
      <w:r w:rsidRPr="00405739">
        <w:t>Duties:</w:t>
      </w:r>
    </w:p>
    <w:p w14:paraId="0E73BF69" w14:textId="77777777" w:rsidR="00CC07BD" w:rsidRPr="0077320A" w:rsidRDefault="00CC07BD" w:rsidP="00A713F9">
      <w:pPr>
        <w:pStyle w:val="ListNumbered"/>
        <w:spacing w:before="120" w:after="120" w:line="280" w:lineRule="atLeast"/>
        <w:jc w:val="both"/>
      </w:pPr>
      <w:r w:rsidRPr="00F827AD">
        <w:t xml:space="preserve">Provision of a comprehensive general </w:t>
      </w:r>
      <w:r>
        <w:t>mental health</w:t>
      </w:r>
      <w:r w:rsidRPr="00F827AD">
        <w:t xml:space="preserve"> service </w:t>
      </w:r>
      <w:r>
        <w:t>to consumers of the</w:t>
      </w:r>
      <w:r w:rsidRPr="009136FF">
        <w:t xml:space="preserve"> </w:t>
      </w:r>
      <w:r>
        <w:t>Acute Treatment Units and Safe Havens.</w:t>
      </w:r>
      <w:r>
        <w:rPr>
          <w:rFonts w:cs="Tahoma"/>
          <w:bCs/>
          <w:lang w:val="en-US"/>
        </w:rPr>
        <w:t xml:space="preserve"> </w:t>
      </w:r>
    </w:p>
    <w:p w14:paraId="0982C789" w14:textId="15B4D6FD" w:rsidR="00CC07BD" w:rsidRPr="00F827AD" w:rsidRDefault="00CC07BD" w:rsidP="00A713F9">
      <w:pPr>
        <w:pStyle w:val="ListNumbered"/>
        <w:spacing w:before="120" w:after="120" w:line="280" w:lineRule="atLeast"/>
        <w:jc w:val="both"/>
      </w:pPr>
      <w:r w:rsidRPr="00F827AD">
        <w:t>Contribut</w:t>
      </w:r>
      <w:r>
        <w:t>e</w:t>
      </w:r>
      <w:r w:rsidRPr="00F827AD">
        <w:t xml:space="preserve"> to the effective functioning of the </w:t>
      </w:r>
      <w:r>
        <w:t xml:space="preserve">Acute Treatment Units </w:t>
      </w:r>
      <w:r w:rsidRPr="00F827AD">
        <w:t>multidisciplinary mental health team</w:t>
      </w:r>
      <w:r>
        <w:t>s and the day-to-day operations of the Safe Havens</w:t>
      </w:r>
      <w:r w:rsidRPr="00F827AD">
        <w:t xml:space="preserve"> through </w:t>
      </w:r>
      <w:r>
        <w:t>leading</w:t>
      </w:r>
      <w:r w:rsidRPr="00F827AD">
        <w:t xml:space="preserve"> clinical reviews</w:t>
      </w:r>
      <w:r>
        <w:t>,</w:t>
      </w:r>
      <w:r w:rsidRPr="00475DE8">
        <w:t xml:space="preserve"> </w:t>
      </w:r>
      <w:r>
        <w:t xml:space="preserve">transfer of care and discharge planning processes </w:t>
      </w:r>
      <w:r w:rsidRPr="00F827AD">
        <w:t>and providing consultancy</w:t>
      </w:r>
      <w:r>
        <w:t xml:space="preserve"> and advice to </w:t>
      </w:r>
      <w:r w:rsidRPr="00F827AD">
        <w:t>other</w:t>
      </w:r>
      <w:r>
        <w:t xml:space="preserve"> stakeholders of both services as required.</w:t>
      </w:r>
    </w:p>
    <w:p w14:paraId="792D8292" w14:textId="77777777" w:rsidR="00CC07BD" w:rsidRDefault="00CC07BD" w:rsidP="00A713F9">
      <w:pPr>
        <w:pStyle w:val="ListNumbered"/>
        <w:spacing w:before="120" w:after="120" w:line="280" w:lineRule="atLeast"/>
        <w:jc w:val="both"/>
      </w:pPr>
      <w:r w:rsidRPr="00F827AD">
        <w:t>Promote and maintain close links with</w:t>
      </w:r>
      <w:r>
        <w:t xml:space="preserve"> community managed organisations providing services on the Peacock and St Johns Park sites, other streams of Statewide Mental Health Services, </w:t>
      </w:r>
      <w:r w:rsidRPr="00F827AD">
        <w:t>general practitioners</w:t>
      </w:r>
      <w:r>
        <w:t xml:space="preserve">, </w:t>
      </w:r>
      <w:r w:rsidRPr="00F827AD">
        <w:t xml:space="preserve">other specialists and </w:t>
      </w:r>
      <w:r>
        <w:t xml:space="preserve">relevant </w:t>
      </w:r>
      <w:r w:rsidRPr="00F827AD">
        <w:t xml:space="preserve">service providers to ensure continuity of </w:t>
      </w:r>
      <w:r>
        <w:t>consumer</w:t>
      </w:r>
      <w:r w:rsidRPr="00F827AD">
        <w:t xml:space="preserve"> care and</w:t>
      </w:r>
      <w:r>
        <w:t xml:space="preserve"> optimise the overall operations of both the Acute Treatment Unit and Safe Haven and the broader sector.</w:t>
      </w:r>
    </w:p>
    <w:p w14:paraId="61F716E5" w14:textId="77777777" w:rsidR="00CC07BD" w:rsidRPr="00F827AD" w:rsidRDefault="00CC07BD" w:rsidP="00A713F9">
      <w:pPr>
        <w:pStyle w:val="ListNumbered"/>
        <w:spacing w:before="120" w:after="120" w:line="280" w:lineRule="atLeast"/>
        <w:jc w:val="both"/>
      </w:pPr>
      <w:r w:rsidRPr="00F827AD">
        <w:t>Participation in teaching and supervision of psychiatric registrars and medical students</w:t>
      </w:r>
      <w:r>
        <w:t xml:space="preserve"> and the in-service training of other staff</w:t>
      </w:r>
      <w:r w:rsidRPr="00F827AD">
        <w:t xml:space="preserve"> as required.</w:t>
      </w:r>
    </w:p>
    <w:p w14:paraId="5F3632C5" w14:textId="77777777" w:rsidR="00CC07BD" w:rsidRPr="00F827AD" w:rsidRDefault="00CC07BD" w:rsidP="00A713F9">
      <w:pPr>
        <w:pStyle w:val="ListNumbered"/>
        <w:spacing w:before="120" w:after="120" w:line="280" w:lineRule="atLeast"/>
        <w:jc w:val="both"/>
      </w:pPr>
      <w:r w:rsidRPr="00F827AD">
        <w:t xml:space="preserve">Maintenance of a high standard of care in all respects, including compliance with agency endorsed </w:t>
      </w:r>
      <w:r>
        <w:t xml:space="preserve">clinical </w:t>
      </w:r>
      <w:r w:rsidRPr="00F827AD">
        <w:t>documentation</w:t>
      </w:r>
      <w:r>
        <w:t xml:space="preserve">, and the collection of data as </w:t>
      </w:r>
      <w:r w:rsidRPr="00F827AD">
        <w:t>specified by th</w:t>
      </w:r>
      <w:r>
        <w:t>e</w:t>
      </w:r>
      <w:r w:rsidRPr="00F827AD">
        <w:t xml:space="preserve"> National Minimal Data Set and the National Outcomes and Case mix Collection documents</w:t>
      </w:r>
      <w:r>
        <w:t>, using the designated records systems, and within required time frames.</w:t>
      </w:r>
    </w:p>
    <w:p w14:paraId="3D4698C4" w14:textId="77777777" w:rsidR="00CC07BD" w:rsidRDefault="00CC07BD" w:rsidP="00A713F9">
      <w:pPr>
        <w:pStyle w:val="ListNumbered"/>
        <w:spacing w:before="120" w:after="120" w:line="280" w:lineRule="atLeast"/>
        <w:jc w:val="both"/>
      </w:pPr>
      <w:r w:rsidRPr="00F827AD">
        <w:t xml:space="preserve">Active participation in mental health service ongoing quality improvement activities and staff meetings. </w:t>
      </w:r>
    </w:p>
    <w:p w14:paraId="585F71F1" w14:textId="77777777" w:rsidR="00CC07BD" w:rsidRDefault="00CC07BD" w:rsidP="00A713F9">
      <w:pPr>
        <w:pStyle w:val="ListNumbered"/>
        <w:spacing w:before="120" w:after="120" w:line="280" w:lineRule="atLeast"/>
        <w:jc w:val="both"/>
      </w:pPr>
      <w:r>
        <w:t>Active participation in an after-hours on-call/call-back roster</w:t>
      </w:r>
    </w:p>
    <w:p w14:paraId="60A3031D" w14:textId="77777777" w:rsidR="00CC07BD" w:rsidRPr="00F827AD" w:rsidRDefault="00CC07BD" w:rsidP="00A713F9">
      <w:pPr>
        <w:pStyle w:val="ListNumbered"/>
        <w:spacing w:before="120" w:after="120" w:line="280" w:lineRule="atLeast"/>
        <w:jc w:val="both"/>
      </w:pPr>
      <w:r w:rsidRPr="00F827AD">
        <w:t>Representation of the service at intra-</w:t>
      </w:r>
      <w:r>
        <w:t>agency</w:t>
      </w:r>
      <w:r w:rsidRPr="00F827AD">
        <w:t xml:space="preserve"> and inter-agency meetings or forums as appropriate or required.</w:t>
      </w:r>
    </w:p>
    <w:p w14:paraId="68BB6432" w14:textId="77777777" w:rsidR="00CC07BD" w:rsidRPr="00D63E81" w:rsidRDefault="00CC07BD" w:rsidP="00A713F9">
      <w:pPr>
        <w:pStyle w:val="ListNumbered"/>
        <w:spacing w:before="120" w:after="120" w:line="280" w:lineRule="atLeast"/>
        <w:jc w:val="both"/>
      </w:pPr>
      <w:r w:rsidRPr="00F827AD">
        <w:t>Maint</w:t>
      </w:r>
      <w:r>
        <w:t xml:space="preserve">aining </w:t>
      </w:r>
      <w:r w:rsidRPr="00F827AD">
        <w:t>a</w:t>
      </w:r>
      <w:r>
        <w:t xml:space="preserve"> current and comprehensive</w:t>
      </w:r>
      <w:r w:rsidRPr="00F827AD">
        <w:t xml:space="preserve"> knowledge of major evidence-based practice</w:t>
      </w:r>
      <w:r>
        <w:t xml:space="preserve"> and</w:t>
      </w:r>
      <w:r w:rsidRPr="00F827AD">
        <w:t xml:space="preserve"> research findings in </w:t>
      </w:r>
      <w:r>
        <w:t xml:space="preserve">the </w:t>
      </w:r>
      <w:r w:rsidRPr="00F827AD">
        <w:t>area of clinical practice</w:t>
      </w:r>
      <w:r>
        <w:t>; including the</w:t>
      </w:r>
      <w:r w:rsidRPr="00F827AD">
        <w:t xml:space="preserve"> participation in appropriate formal continuing medical education.</w:t>
      </w:r>
    </w:p>
    <w:p w14:paraId="73C1A465" w14:textId="5D98FCF5" w:rsidR="00A713F9" w:rsidRPr="00576A5E" w:rsidRDefault="00A526D6" w:rsidP="00A713F9">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A713F9" w:rsidRPr="00576A5E">
        <w:t>.</w:t>
      </w:r>
      <w:bookmarkEnd w:id="0"/>
    </w:p>
    <w:bookmarkEnd w:id="1"/>
    <w:p w14:paraId="66CCAE46" w14:textId="77777777" w:rsidR="00A713F9" w:rsidRPr="00576A5E" w:rsidRDefault="00A713F9" w:rsidP="00A713F9">
      <w:pPr>
        <w:pStyle w:val="ListNumbered"/>
      </w:pPr>
      <w:r w:rsidRPr="00576A5E">
        <w:lastRenderedPageBreak/>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p w14:paraId="07C3BB8E" w14:textId="2E82A99E" w:rsidR="00E91AB6" w:rsidRDefault="00AF0C6B" w:rsidP="00130E72">
      <w:pPr>
        <w:pStyle w:val="Heading3"/>
      </w:pPr>
      <w:r>
        <w:t>Key Accountabilities and Responsibilities:</w:t>
      </w:r>
    </w:p>
    <w:p w14:paraId="50E6B621" w14:textId="77777777" w:rsidR="00B40729" w:rsidRPr="00FF1B63" w:rsidRDefault="00B40729" w:rsidP="00A713F9">
      <w:pPr>
        <w:pStyle w:val="BulletedListLevel1"/>
        <w:numPr>
          <w:ilvl w:val="0"/>
          <w:numId w:val="0"/>
        </w:numPr>
        <w:spacing w:after="140"/>
      </w:pPr>
      <w:r w:rsidRPr="00FF1B63">
        <w:t xml:space="preserve">Clinical and professional accountability is to the </w:t>
      </w:r>
      <w:r>
        <w:t>Clinical Director</w:t>
      </w:r>
      <w:r w:rsidRPr="00FF1B63">
        <w:t xml:space="preserve"> </w:t>
      </w:r>
      <w:r>
        <w:t xml:space="preserve">- </w:t>
      </w:r>
      <w:r w:rsidRPr="00FF1B63">
        <w:t>Mental Health Services</w:t>
      </w:r>
      <w:r>
        <w:t xml:space="preserve"> South</w:t>
      </w:r>
      <w:r w:rsidRPr="00FF1B63">
        <w:t xml:space="preserve"> or delegate as determined by the Statewide Medical Director. </w:t>
      </w:r>
    </w:p>
    <w:p w14:paraId="56D6F255" w14:textId="64AB298A" w:rsidR="00B40729" w:rsidRDefault="00CC07BD" w:rsidP="00A713F9">
      <w:pPr>
        <w:pStyle w:val="BulletedListLevel1"/>
        <w:numPr>
          <w:ilvl w:val="0"/>
          <w:numId w:val="0"/>
        </w:numPr>
        <w:spacing w:after="140"/>
        <w:ind w:left="567" w:hanging="567"/>
      </w:pPr>
      <w:r w:rsidRPr="00F827AD">
        <w:t>The incumbent is responsible for</w:t>
      </w:r>
      <w:r w:rsidR="00B40729">
        <w:t xml:space="preserve">: </w:t>
      </w:r>
    </w:p>
    <w:p w14:paraId="4018018C" w14:textId="6FE7148E" w:rsidR="00CC07BD" w:rsidRPr="00F827AD" w:rsidRDefault="00B40729" w:rsidP="00A713F9">
      <w:pPr>
        <w:pStyle w:val="BulletedListLevel1"/>
        <w:spacing w:after="140"/>
      </w:pPr>
      <w:r>
        <w:t>B</w:t>
      </w:r>
      <w:r w:rsidR="00CC07BD" w:rsidRPr="00F827AD">
        <w:t xml:space="preserve">eing aware of all policies, procedures and legislation affecting the duties of this job. These include: the Mental Health Services Consumer–Carer Framework, the </w:t>
      </w:r>
      <w:r w:rsidR="00CC07BD" w:rsidRPr="00F827AD">
        <w:rPr>
          <w:i/>
        </w:rPr>
        <w:t xml:space="preserve">Mental Health Act </w:t>
      </w:r>
      <w:r w:rsidR="00CC07BD">
        <w:rPr>
          <w:i/>
        </w:rPr>
        <w:t>2013</w:t>
      </w:r>
      <w:r w:rsidR="00CC07BD" w:rsidRPr="00F827AD">
        <w:t xml:space="preserve">, the </w:t>
      </w:r>
      <w:r w:rsidR="00CC07BD" w:rsidRPr="00F827AD">
        <w:rPr>
          <w:i/>
        </w:rPr>
        <w:t>Guardianship &amp; Administration Act 1995</w:t>
      </w:r>
      <w:r w:rsidR="00CC07BD" w:rsidRPr="00F827AD">
        <w:t xml:space="preserve">, statements of consumer rights and responsibilities adopted by this service, and a general awareness of the provisions of legislation that has an overarching effect on the service, including in the areas of Work Health and Safety, Equal Employment Opportunity and Anti-discrimination. </w:t>
      </w:r>
    </w:p>
    <w:p w14:paraId="74001E24" w14:textId="4BF397EF" w:rsidR="00CC07BD" w:rsidRDefault="00CC07BD" w:rsidP="00A713F9">
      <w:pPr>
        <w:pStyle w:val="BulletedListLevel1"/>
        <w:spacing w:after="140"/>
      </w:pPr>
      <w:r w:rsidRPr="00FF1B63">
        <w:t>Provid</w:t>
      </w:r>
      <w:r w:rsidR="00B40729">
        <w:t>ing</w:t>
      </w:r>
      <w:r w:rsidRPr="00FF1B63">
        <w:t xml:space="preserve"> specialist </w:t>
      </w:r>
      <w:r>
        <w:t>mental health</w:t>
      </w:r>
      <w:r w:rsidRPr="00FF1B63">
        <w:t xml:space="preserve"> services and is expected to operate with a high level of clinical responsibility and autonomy</w:t>
      </w:r>
      <w:r>
        <w:t>, and within the Operational Service Models for the Acute Treatment Units and Safe Havens.</w:t>
      </w:r>
    </w:p>
    <w:p w14:paraId="12676F02" w14:textId="14BF88EE" w:rsidR="007D4A9F" w:rsidRPr="00CC07BD" w:rsidRDefault="00B40729" w:rsidP="00A713F9">
      <w:pPr>
        <w:pStyle w:val="BulletedListLevel1"/>
        <w:spacing w:after="140"/>
        <w:rPr>
          <w:bCs/>
        </w:rPr>
      </w:pPr>
      <w:r>
        <w:t>A</w:t>
      </w:r>
      <w:r w:rsidR="00CC07BD">
        <w:t xml:space="preserve">dministrative aspects of the role and day to day operational requirements </w:t>
      </w:r>
      <w:r>
        <w:t>with relevant managers on the Peacock and St Johns Park sites.</w:t>
      </w:r>
    </w:p>
    <w:p w14:paraId="712B6161" w14:textId="77777777" w:rsidR="00A713F9" w:rsidRPr="00576A5E" w:rsidRDefault="00A713F9" w:rsidP="00A713F9">
      <w:pPr>
        <w:pStyle w:val="BulletedListLevel1"/>
      </w:pPr>
      <w:bookmarkStart w:id="4" w:name="_Hlk140827263"/>
      <w:bookmarkStart w:id="5" w:name="_Hlk140839099"/>
      <w:bookmarkStart w:id="6" w:name="_Hlk140825964"/>
      <w:r w:rsidRPr="00576A5E">
        <w:t xml:space="preserve">Champion a child safe culture that upholds the </w:t>
      </w:r>
      <w:r w:rsidRPr="00576A5E">
        <w:rPr>
          <w:i/>
          <w:iCs/>
        </w:rPr>
        <w:t>National Principles for Child Safe Organisations</w:t>
      </w:r>
      <w:r w:rsidRPr="00576A5E">
        <w:t xml:space="preserve">. The </w:t>
      </w:r>
      <w:bookmarkStart w:id="7" w:name="_Hlk140833396"/>
      <w:r w:rsidRPr="00576A5E">
        <w:t>Department is committed to the safety, wellbeing, and empowerment of all children and young people, and expect all employees to actively participate in and contribute to our rights-based approach to care, including meeting all mandatory reporting obligations.</w:t>
      </w:r>
    </w:p>
    <w:p w14:paraId="2843C565" w14:textId="77777777" w:rsidR="00A713F9" w:rsidRPr="00576A5E" w:rsidRDefault="00A713F9" w:rsidP="00A713F9">
      <w:pPr>
        <w:pStyle w:val="BulletedListLevel1"/>
      </w:pPr>
      <w:r w:rsidRPr="00576A5E">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4AF8709C" w14:textId="77777777" w:rsidR="00A713F9" w:rsidRPr="00576A5E" w:rsidRDefault="00A713F9" w:rsidP="00A713F9">
      <w:pPr>
        <w:pStyle w:val="BulletedListLevel1"/>
      </w:pPr>
      <w:r w:rsidRPr="00576A5E">
        <w:t>Comply at all times with policy and protocol requirements, including those relating to mandatory education, training and assessment</w:t>
      </w:r>
      <w:bookmarkEnd w:id="4"/>
      <w:r w:rsidRPr="00576A5E">
        <w:t>.</w:t>
      </w:r>
      <w:bookmarkEnd w:id="5"/>
    </w:p>
    <w:bookmarkEnd w:id="6"/>
    <w:bookmarkEnd w:id="7"/>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A713F9">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A713F9">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A713F9">
      <w:pPr>
        <w:pStyle w:val="ListNumbered"/>
        <w:numPr>
          <w:ilvl w:val="0"/>
          <w:numId w:val="16"/>
        </w:numPr>
        <w:jc w:val="both"/>
      </w:pPr>
      <w:r>
        <w:t>Conviction checks in the following areas:</w:t>
      </w:r>
    </w:p>
    <w:p w14:paraId="147CDE9F" w14:textId="77777777" w:rsidR="00E91AB6" w:rsidRDefault="00E91AB6" w:rsidP="00A713F9">
      <w:pPr>
        <w:pStyle w:val="ListNumbered"/>
        <w:numPr>
          <w:ilvl w:val="1"/>
          <w:numId w:val="13"/>
        </w:numPr>
        <w:jc w:val="both"/>
      </w:pPr>
      <w:r>
        <w:t>crimes of violence</w:t>
      </w:r>
    </w:p>
    <w:p w14:paraId="15754481" w14:textId="77777777" w:rsidR="00E91AB6" w:rsidRDefault="00E91AB6" w:rsidP="00A713F9">
      <w:pPr>
        <w:pStyle w:val="ListNumbered"/>
        <w:numPr>
          <w:ilvl w:val="1"/>
          <w:numId w:val="13"/>
        </w:numPr>
        <w:jc w:val="both"/>
      </w:pPr>
      <w:r>
        <w:t>sex related offences</w:t>
      </w:r>
    </w:p>
    <w:p w14:paraId="4ED1D6AD" w14:textId="77777777" w:rsidR="00E91AB6" w:rsidRDefault="00E91AB6" w:rsidP="00A713F9">
      <w:pPr>
        <w:pStyle w:val="ListNumbered"/>
        <w:numPr>
          <w:ilvl w:val="1"/>
          <w:numId w:val="13"/>
        </w:numPr>
        <w:jc w:val="both"/>
      </w:pPr>
      <w:r>
        <w:t>serious drug offences</w:t>
      </w:r>
    </w:p>
    <w:p w14:paraId="2F95386B" w14:textId="77777777" w:rsidR="00405739" w:rsidRDefault="00E91AB6" w:rsidP="00A713F9">
      <w:pPr>
        <w:pStyle w:val="ListNumbered"/>
        <w:numPr>
          <w:ilvl w:val="1"/>
          <w:numId w:val="13"/>
        </w:numPr>
        <w:jc w:val="both"/>
      </w:pPr>
      <w:r>
        <w:t>crimes involving dishonesty</w:t>
      </w:r>
    </w:p>
    <w:p w14:paraId="32250CB7" w14:textId="5929B1C2" w:rsidR="00E91AB6" w:rsidRPr="00405739" w:rsidRDefault="00E91AB6" w:rsidP="00A713F9">
      <w:pPr>
        <w:pStyle w:val="ListNumbered"/>
        <w:numPr>
          <w:ilvl w:val="1"/>
          <w:numId w:val="13"/>
        </w:numPr>
        <w:jc w:val="both"/>
      </w:pPr>
      <w:r w:rsidRPr="00405739">
        <w:t>serious traffic offences</w:t>
      </w:r>
      <w:r w:rsidR="00F554AC" w:rsidRPr="00405739">
        <w:t xml:space="preserve"> </w:t>
      </w:r>
    </w:p>
    <w:p w14:paraId="526590A3" w14:textId="77777777" w:rsidR="00E91AB6" w:rsidRDefault="00E91AB6" w:rsidP="00A713F9">
      <w:pPr>
        <w:pStyle w:val="ListNumbered"/>
        <w:jc w:val="both"/>
      </w:pPr>
      <w:r>
        <w:lastRenderedPageBreak/>
        <w:t>Identification check</w:t>
      </w:r>
    </w:p>
    <w:p w14:paraId="301DC513" w14:textId="107DCD3A" w:rsidR="00E91AB6" w:rsidRPr="008803FC" w:rsidRDefault="00E91AB6" w:rsidP="00A713F9">
      <w:pPr>
        <w:pStyle w:val="ListNumbered"/>
        <w:jc w:val="both"/>
      </w:pPr>
      <w:r>
        <w:t>Disciplinary action in previous employment check.</w:t>
      </w:r>
    </w:p>
    <w:p w14:paraId="011E3DAD" w14:textId="77777777" w:rsidR="00E91AB6" w:rsidRDefault="00E91AB6" w:rsidP="00130E72">
      <w:pPr>
        <w:pStyle w:val="Heading3"/>
      </w:pPr>
      <w:r>
        <w:t>Selection Criteria:</w:t>
      </w:r>
    </w:p>
    <w:p w14:paraId="7E57161A"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Extensive experience and skills in general psychiatry in a range of practice settings with demonstrated leadership skills.</w:t>
      </w:r>
    </w:p>
    <w:p w14:paraId="6DF7E7FE"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Demonstrated high level of oral and written communication skills and demonstrated experience and skill in liaison with General Practitioners and other health service providers.</w:t>
      </w:r>
    </w:p>
    <w:p w14:paraId="5A8BE18D"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Ability to use computer based electronic medical records.</w:t>
      </w:r>
    </w:p>
    <w:p w14:paraId="4358B5D0"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Extensive experience in the area of clinical leadership, being a positive role model, demonstrated ability to deal effectively with interpersonal issues and demonstrated commitment to working with and supporting a multidisciplinary service model.</w:t>
      </w:r>
    </w:p>
    <w:p w14:paraId="3D43D35D"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Demonstrated ability to convey psychiatric knowledge effectively to fellow staff, service providers and consumers.</w:t>
      </w:r>
    </w:p>
    <w:p w14:paraId="6E1078B7"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Psychiatric interests in areas relevant to mental health including research experience and publications.</w:t>
      </w:r>
    </w:p>
    <w:p w14:paraId="08F3EDD5" w14:textId="77777777" w:rsidR="00CC07BD" w:rsidRPr="00CC07BD" w:rsidRDefault="00CC07BD" w:rsidP="00A713F9">
      <w:pPr>
        <w:pStyle w:val="ListParagraph"/>
        <w:numPr>
          <w:ilvl w:val="0"/>
          <w:numId w:val="23"/>
        </w:numPr>
        <w:tabs>
          <w:tab w:val="clear" w:pos="567"/>
          <w:tab w:val="clear" w:pos="1134"/>
          <w:tab w:val="clear" w:pos="1701"/>
        </w:tabs>
        <w:spacing w:after="120"/>
        <w:ind w:left="567" w:hanging="567"/>
        <w:jc w:val="both"/>
        <w:rPr>
          <w:rFonts w:ascii="Gill Sans MT" w:hAnsi="Gill Sans MT"/>
          <w:szCs w:val="22"/>
        </w:rPr>
      </w:pPr>
      <w:r w:rsidRPr="00CC07BD">
        <w:rPr>
          <w:rFonts w:ascii="Gill Sans MT" w:hAnsi="Gill Sans MT"/>
          <w:szCs w:val="22"/>
        </w:rPr>
        <w:t>Understanding of the National and State Mental Health policy frameworks as they impact on the provision of clinical services.</w:t>
      </w:r>
    </w:p>
    <w:p w14:paraId="10F7C6D8" w14:textId="652C1F80" w:rsidR="00CC07BD" w:rsidRPr="00CC07BD" w:rsidRDefault="00CC07BD" w:rsidP="00A713F9">
      <w:pPr>
        <w:pStyle w:val="NumberedList"/>
        <w:numPr>
          <w:ilvl w:val="0"/>
          <w:numId w:val="23"/>
        </w:numPr>
        <w:tabs>
          <w:tab w:val="num" w:pos="567"/>
        </w:tabs>
        <w:ind w:left="567" w:hanging="567"/>
        <w:jc w:val="both"/>
      </w:pPr>
      <w:r w:rsidRPr="00CC07BD">
        <w:t>Demonstrated knowledge of relevant philosophies, such as trauma informed care and recovery principles, policies and procedures and associated legislation.</w:t>
      </w:r>
    </w:p>
    <w:p w14:paraId="0C94045E" w14:textId="77777777" w:rsidR="00CC07BD" w:rsidRPr="00CC07BD" w:rsidRDefault="00CC07BD" w:rsidP="00A713F9">
      <w:pPr>
        <w:pStyle w:val="NumberedList"/>
        <w:numPr>
          <w:ilvl w:val="0"/>
          <w:numId w:val="23"/>
        </w:numPr>
        <w:ind w:left="567" w:hanging="567"/>
        <w:jc w:val="both"/>
      </w:pPr>
      <w:r w:rsidRPr="00CC07BD">
        <w:t>Demonstrated ability to genuinely work with people with lived experience and their families and friends in a recovery orientated manner that is person centred, strengths based, trauma informed, collaborative and empowering.</w:t>
      </w:r>
    </w:p>
    <w:p w14:paraId="185F40C6" w14:textId="77777777" w:rsidR="00E91AB6" w:rsidRDefault="00E91AB6" w:rsidP="00130E72">
      <w:pPr>
        <w:pStyle w:val="Heading3"/>
      </w:pPr>
      <w:r>
        <w:t>Working Environment:</w:t>
      </w:r>
    </w:p>
    <w:p w14:paraId="141E1200" w14:textId="77777777" w:rsidR="00A713F9" w:rsidRPr="00576A5E" w:rsidRDefault="00A713F9" w:rsidP="00A713F9">
      <w:pPr>
        <w:jc w:val="both"/>
        <w:rPr>
          <w:rFonts w:ascii="Gill Sans MT" w:hAnsi="Gill Sans MT"/>
        </w:rPr>
      </w:pPr>
      <w:bookmarkStart w:id="8" w:name="_Hlk140838938"/>
      <w:bookmarkStart w:id="9" w:name="_Hlk140837978"/>
      <w:bookmarkStart w:id="10"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0A54425" w14:textId="77777777" w:rsidR="00A713F9" w:rsidRPr="00576A5E" w:rsidRDefault="00A713F9" w:rsidP="00A713F9">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3F34177C" w14:textId="77777777" w:rsidR="00A713F9" w:rsidRPr="00576A5E" w:rsidRDefault="00A713F9" w:rsidP="00A713F9">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19199C27" w:rsidR="000D5AF4" w:rsidRPr="00A713F9" w:rsidRDefault="00A713F9" w:rsidP="00A713F9">
      <w:pPr>
        <w:jc w:val="both"/>
        <w:rPr>
          <w:rFonts w:ascii="Gill Sans MT" w:hAnsi="Gill Sans MT"/>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11" w:history="1">
        <w:r w:rsidRPr="00576A5E">
          <w:rPr>
            <w:rStyle w:val="Hyperlink"/>
            <w:rFonts w:ascii="Gill Sans MT" w:hAnsi="Gill Sans MT"/>
          </w:rPr>
          <w:t>Consumer and Community Engagement Principles</w:t>
        </w:r>
      </w:hyperlink>
      <w:bookmarkEnd w:id="8"/>
      <w:r w:rsidRPr="00576A5E">
        <w:rPr>
          <w:rFonts w:ascii="Gill Sans MT" w:hAnsi="Gill Sans MT"/>
        </w:rPr>
        <w:t>.</w:t>
      </w:r>
      <w:bookmarkEnd w:id="9"/>
      <w:bookmarkEnd w:id="10"/>
    </w:p>
    <w:sectPr w:rsidR="000D5AF4" w:rsidRPr="00A713F9"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F68D" w14:textId="77777777" w:rsidR="00B808FB" w:rsidRDefault="00B808FB" w:rsidP="00F420E2">
      <w:pPr>
        <w:spacing w:after="0" w:line="240" w:lineRule="auto"/>
      </w:pPr>
      <w:r>
        <w:separator/>
      </w:r>
    </w:p>
  </w:endnote>
  <w:endnote w:type="continuationSeparator" w:id="0">
    <w:p w14:paraId="6BAB04C7" w14:textId="77777777" w:rsidR="00B808FB" w:rsidRDefault="00B808F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29DD" w14:textId="77777777" w:rsidR="00B808FB" w:rsidRDefault="00B808FB" w:rsidP="00F420E2">
      <w:pPr>
        <w:spacing w:after="0" w:line="240" w:lineRule="auto"/>
      </w:pPr>
      <w:r>
        <w:separator/>
      </w:r>
    </w:p>
  </w:footnote>
  <w:footnote w:type="continuationSeparator" w:id="0">
    <w:p w14:paraId="76AAC936" w14:textId="77777777" w:rsidR="00B808FB" w:rsidRDefault="00B808F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1559AE"/>
    <w:multiLevelType w:val="hybridMultilevel"/>
    <w:tmpl w:val="2D64CE5C"/>
    <w:lvl w:ilvl="0" w:tplc="04090001">
      <w:start w:val="1"/>
      <w:numFmt w:val="bullet"/>
      <w:lvlText w:val=""/>
      <w:lvlJc w:val="left"/>
      <w:pPr>
        <w:tabs>
          <w:tab w:val="num" w:pos="660"/>
        </w:tabs>
        <w:ind w:left="660" w:hanging="360"/>
      </w:pPr>
      <w:rPr>
        <w:rFonts w:ascii="Symbol" w:hAnsi="Symbol"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48966950"/>
    <w:multiLevelType w:val="hybridMultilevel"/>
    <w:tmpl w:val="0494D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32433481">
    <w:abstractNumId w:val="18"/>
  </w:num>
  <w:num w:numId="2" w16cid:durableId="1958876827">
    <w:abstractNumId w:val="3"/>
  </w:num>
  <w:num w:numId="3" w16cid:durableId="1370841007">
    <w:abstractNumId w:val="1"/>
  </w:num>
  <w:num w:numId="4" w16cid:durableId="159857093">
    <w:abstractNumId w:val="6"/>
  </w:num>
  <w:num w:numId="5" w16cid:durableId="1184125915">
    <w:abstractNumId w:val="13"/>
  </w:num>
  <w:num w:numId="6" w16cid:durableId="136997763">
    <w:abstractNumId w:val="10"/>
  </w:num>
  <w:num w:numId="7" w16cid:durableId="139469681">
    <w:abstractNumId w:val="16"/>
  </w:num>
  <w:num w:numId="8" w16cid:durableId="2032993776">
    <w:abstractNumId w:val="0"/>
  </w:num>
  <w:num w:numId="9" w16cid:durableId="1471049357">
    <w:abstractNumId w:val="17"/>
  </w:num>
  <w:num w:numId="10" w16cid:durableId="1012486079">
    <w:abstractNumId w:val="14"/>
  </w:num>
  <w:num w:numId="11" w16cid:durableId="430975726">
    <w:abstractNumId w:val="4"/>
  </w:num>
  <w:num w:numId="12" w16cid:durableId="15812151">
    <w:abstractNumId w:val="5"/>
  </w:num>
  <w:num w:numId="13" w16cid:durableId="883371267">
    <w:abstractNumId w:val="9"/>
  </w:num>
  <w:num w:numId="14" w16cid:durableId="341324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516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969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432827">
    <w:abstractNumId w:val="11"/>
  </w:num>
  <w:num w:numId="18" w16cid:durableId="908539942">
    <w:abstractNumId w:val="2"/>
  </w:num>
  <w:num w:numId="19" w16cid:durableId="100616621">
    <w:abstractNumId w:val="12"/>
  </w:num>
  <w:num w:numId="20" w16cid:durableId="215507226">
    <w:abstractNumId w:val="15"/>
  </w:num>
  <w:num w:numId="21" w16cid:durableId="2037733845">
    <w:abstractNumId w:val="4"/>
  </w:num>
  <w:num w:numId="22" w16cid:durableId="2108306184">
    <w:abstractNumId w:val="7"/>
  </w:num>
  <w:num w:numId="23" w16cid:durableId="59691340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457CE"/>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26D6"/>
    <w:rsid w:val="00A55A29"/>
    <w:rsid w:val="00A713F9"/>
    <w:rsid w:val="00A74970"/>
    <w:rsid w:val="00AA3525"/>
    <w:rsid w:val="00AA6DBD"/>
    <w:rsid w:val="00AB0603"/>
    <w:rsid w:val="00AB446C"/>
    <w:rsid w:val="00AB66FF"/>
    <w:rsid w:val="00AC199F"/>
    <w:rsid w:val="00AC23EA"/>
    <w:rsid w:val="00AC412D"/>
    <w:rsid w:val="00AF0C6B"/>
    <w:rsid w:val="00B06327"/>
    <w:rsid w:val="00B077F7"/>
    <w:rsid w:val="00B231B2"/>
    <w:rsid w:val="00B40729"/>
    <w:rsid w:val="00B47CD5"/>
    <w:rsid w:val="00B55A2A"/>
    <w:rsid w:val="00B6725E"/>
    <w:rsid w:val="00B808FB"/>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07BD"/>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1D3A"/>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670F10"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670F10"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670F10"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670F10"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670F10"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670F10"/>
    <w:rsid w:val="006E4BAF"/>
    <w:rsid w:val="007637B0"/>
    <w:rsid w:val="00831BA8"/>
    <w:rsid w:val="00B56F0D"/>
    <w:rsid w:val="00B80BF0"/>
    <w:rsid w:val="00D55212"/>
    <w:rsid w:val="00E31C2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4032E-856F-4D4C-ACAB-A985DD1F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8E310830-CD2A-4C37-95CB-D5D78C0221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0768D8-3961-4702-9461-F82D323F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Tyler, Clara L</cp:lastModifiedBy>
  <cp:revision>2</cp:revision>
  <cp:lastPrinted>2021-10-01T05:54:00Z</cp:lastPrinted>
  <dcterms:created xsi:type="dcterms:W3CDTF">2024-10-13T22:03:00Z</dcterms:created>
  <dcterms:modified xsi:type="dcterms:W3CDTF">2024-10-13T22:03:00Z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