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BD7E1" w14:textId="77777777" w:rsidR="00852702" w:rsidRPr="00902657" w:rsidRDefault="000577C7">
      <w:pPr>
        <w:pStyle w:val="PositionTitle"/>
      </w:pPr>
      <w:r>
        <w:fldChar w:fldCharType="begin"/>
      </w:r>
      <w:r>
        <w:instrText xml:space="preserve"> DOCPROPERTY  strPositionTitle  \* MERGEFORMAT </w:instrText>
      </w:r>
      <w:r>
        <w:fldChar w:fldCharType="separate"/>
      </w:r>
      <w:r w:rsidR="004F663E">
        <w:t xml:space="preserve">Roving </w:t>
      </w:r>
      <w:r w:rsidR="00852702">
        <w:t xml:space="preserve">Policy Analyst </w:t>
      </w:r>
      <w:r>
        <w:fldChar w:fldCharType="end"/>
      </w:r>
    </w:p>
    <w:p w14:paraId="15F5A743" w14:textId="77777777" w:rsidR="00852702" w:rsidRPr="003D0957" w:rsidRDefault="00852702">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852702" w:rsidRPr="009D60C2" w14:paraId="769EFC17" w14:textId="77777777">
        <w:tc>
          <w:tcPr>
            <w:tcW w:w="3168" w:type="dxa"/>
          </w:tcPr>
          <w:p w14:paraId="0C1E64A0" w14:textId="77777777" w:rsidR="00852702" w:rsidRPr="00E86DBB" w:rsidRDefault="00852702">
            <w:r>
              <w:t>Position number</w:t>
            </w:r>
          </w:p>
        </w:tc>
        <w:tc>
          <w:tcPr>
            <w:tcW w:w="6300" w:type="dxa"/>
          </w:tcPr>
          <w:p w14:paraId="0506F2D8" w14:textId="243CAD45" w:rsidR="00852702" w:rsidRPr="00843BDA" w:rsidRDefault="00651DDB" w:rsidP="00854447">
            <w:r>
              <w:fldChar w:fldCharType="begin"/>
            </w:r>
            <w:r>
              <w:instrText xml:space="preserve"> DOCPROPERTY  strPositionNUmber  \* MERGEFORMAT </w:instrText>
            </w:r>
            <w:r>
              <w:fldChar w:fldCharType="separate"/>
            </w:r>
            <w:r w:rsidR="00BB6745">
              <w:t xml:space="preserve"> </w:t>
            </w:r>
            <w:r w:rsidR="00854447">
              <w:t xml:space="preserve">724503, </w:t>
            </w:r>
            <w:r>
              <w:fldChar w:fldCharType="end"/>
            </w:r>
            <w:r w:rsidR="00466FA9">
              <w:t>724747</w:t>
            </w:r>
          </w:p>
        </w:tc>
      </w:tr>
      <w:tr w:rsidR="00852702" w:rsidRPr="009D60C2" w14:paraId="632BD7BB" w14:textId="77777777">
        <w:tc>
          <w:tcPr>
            <w:tcW w:w="3168" w:type="dxa"/>
          </w:tcPr>
          <w:p w14:paraId="4C3A0454" w14:textId="77777777" w:rsidR="00852702" w:rsidRPr="00843BDA" w:rsidRDefault="00852702">
            <w:r>
              <w:t>Location</w:t>
            </w:r>
          </w:p>
        </w:tc>
        <w:tc>
          <w:tcPr>
            <w:tcW w:w="6300" w:type="dxa"/>
          </w:tcPr>
          <w:p w14:paraId="68C4DBA9" w14:textId="77777777" w:rsidR="00852702" w:rsidRPr="00843BDA" w:rsidRDefault="00651DDB">
            <w:r>
              <w:fldChar w:fldCharType="begin"/>
            </w:r>
            <w:r>
              <w:instrText xml:space="preserve"> DOCPROPERTY  strLocation  \* MERGEFORMAT </w:instrText>
            </w:r>
            <w:r>
              <w:fldChar w:fldCharType="separate"/>
            </w:r>
            <w:r w:rsidR="00852702">
              <w:t>Hobart</w:t>
            </w:r>
            <w:r>
              <w:fldChar w:fldCharType="end"/>
            </w:r>
          </w:p>
        </w:tc>
      </w:tr>
      <w:tr w:rsidR="00852702" w:rsidRPr="009D60C2" w14:paraId="20F1C331" w14:textId="77777777">
        <w:tc>
          <w:tcPr>
            <w:tcW w:w="3168" w:type="dxa"/>
          </w:tcPr>
          <w:p w14:paraId="24000C02" w14:textId="77777777" w:rsidR="00852702" w:rsidRPr="00843BDA" w:rsidRDefault="00852702">
            <w:r>
              <w:t>Division</w:t>
            </w:r>
          </w:p>
        </w:tc>
        <w:tc>
          <w:tcPr>
            <w:tcW w:w="6300" w:type="dxa"/>
          </w:tcPr>
          <w:p w14:paraId="30D971DC" w14:textId="77777777" w:rsidR="00852702" w:rsidRPr="00843BDA" w:rsidRDefault="00746990" w:rsidP="00EB178F">
            <w:r>
              <w:t xml:space="preserve">Various </w:t>
            </w:r>
          </w:p>
        </w:tc>
      </w:tr>
      <w:tr w:rsidR="00852702" w:rsidRPr="009D60C2" w14:paraId="71F4A2DD" w14:textId="77777777">
        <w:tc>
          <w:tcPr>
            <w:tcW w:w="3168" w:type="dxa"/>
          </w:tcPr>
          <w:p w14:paraId="75D9E01A" w14:textId="77777777" w:rsidR="00852702" w:rsidRPr="00843BDA" w:rsidRDefault="00852702">
            <w:r>
              <w:t>Branch</w:t>
            </w:r>
          </w:p>
        </w:tc>
        <w:tc>
          <w:tcPr>
            <w:tcW w:w="6300" w:type="dxa"/>
          </w:tcPr>
          <w:p w14:paraId="42773337" w14:textId="77777777" w:rsidR="00852702" w:rsidRPr="00843BDA" w:rsidRDefault="00746990" w:rsidP="00EB178F">
            <w:r>
              <w:t>Various</w:t>
            </w:r>
          </w:p>
        </w:tc>
      </w:tr>
      <w:tr w:rsidR="00852702" w:rsidRPr="009D60C2" w14:paraId="1D3750A7" w14:textId="77777777">
        <w:tc>
          <w:tcPr>
            <w:tcW w:w="3168" w:type="dxa"/>
          </w:tcPr>
          <w:p w14:paraId="5118E8FA" w14:textId="77777777" w:rsidR="00852702" w:rsidRPr="00843BDA" w:rsidRDefault="00852702">
            <w:r>
              <w:t>Award</w:t>
            </w:r>
          </w:p>
        </w:tc>
        <w:tc>
          <w:tcPr>
            <w:tcW w:w="6300" w:type="dxa"/>
          </w:tcPr>
          <w:p w14:paraId="43AE9FDA" w14:textId="77777777" w:rsidR="00852702" w:rsidRPr="00843BDA" w:rsidRDefault="000577C7">
            <w:fldSimple w:instr=" DOCPROPERTY  strAward  \* MERGEFORMAT ">
              <w:r w:rsidR="00852702">
                <w:t>Tasmanian State Service Award</w:t>
              </w:r>
            </w:fldSimple>
          </w:p>
        </w:tc>
      </w:tr>
      <w:tr w:rsidR="00852702" w:rsidRPr="009D60C2" w14:paraId="5F3BB318" w14:textId="77777777">
        <w:tc>
          <w:tcPr>
            <w:tcW w:w="3168" w:type="dxa"/>
          </w:tcPr>
          <w:p w14:paraId="6E1DE411" w14:textId="77777777" w:rsidR="00852702" w:rsidRPr="00843BDA" w:rsidRDefault="00852702">
            <w:r>
              <w:t>Classification</w:t>
            </w:r>
          </w:p>
        </w:tc>
        <w:tc>
          <w:tcPr>
            <w:tcW w:w="6300" w:type="dxa"/>
          </w:tcPr>
          <w:p w14:paraId="0BC3525F" w14:textId="77777777" w:rsidR="00852702" w:rsidRPr="00843BDA" w:rsidRDefault="000577C7">
            <w:fldSimple w:instr=" DOCPROPERTY  strClassification  \* MERGEFORMAT ">
              <w:r w:rsidR="00852702">
                <w:t>General Stream, Band 6</w:t>
              </w:r>
            </w:fldSimple>
          </w:p>
        </w:tc>
      </w:tr>
      <w:tr w:rsidR="00852702" w:rsidRPr="009D60C2" w14:paraId="53BFB2E3" w14:textId="77777777">
        <w:tc>
          <w:tcPr>
            <w:tcW w:w="3168" w:type="dxa"/>
          </w:tcPr>
          <w:p w14:paraId="10527C7C" w14:textId="77777777" w:rsidR="00852702" w:rsidRPr="00843BDA" w:rsidRDefault="00852702">
            <w:r w:rsidRPr="00843BDA">
              <w:t>I</w:t>
            </w:r>
            <w:r>
              <w:t>mmediate supervisor</w:t>
            </w:r>
          </w:p>
        </w:tc>
        <w:tc>
          <w:tcPr>
            <w:tcW w:w="6300" w:type="dxa"/>
          </w:tcPr>
          <w:p w14:paraId="477E4F94" w14:textId="77777777" w:rsidR="00852702" w:rsidRPr="00843BDA" w:rsidRDefault="004659FD" w:rsidP="004F663E">
            <w:r>
              <w:t>Assistant Director</w:t>
            </w:r>
          </w:p>
        </w:tc>
      </w:tr>
      <w:tr w:rsidR="00852702" w:rsidRPr="009D60C2" w14:paraId="00C1B3E6" w14:textId="77777777">
        <w:tc>
          <w:tcPr>
            <w:tcW w:w="3168" w:type="dxa"/>
          </w:tcPr>
          <w:p w14:paraId="7C3E8B4C" w14:textId="77777777" w:rsidR="00852702" w:rsidRPr="00843BDA" w:rsidRDefault="00852702">
            <w:r>
              <w:t>Employment conditions</w:t>
            </w:r>
          </w:p>
        </w:tc>
        <w:tc>
          <w:tcPr>
            <w:tcW w:w="6300" w:type="dxa"/>
          </w:tcPr>
          <w:p w14:paraId="0672E4D7" w14:textId="77777777" w:rsidR="00852702" w:rsidRPr="00843BDA" w:rsidRDefault="000577C7">
            <w:fldSimple w:instr=" DOCPROPERTY  strEmploymentConditions  \* MERGEFORMAT ">
              <w:r w:rsidR="00852702">
                <w:t>Permanent</w:t>
              </w:r>
            </w:fldSimple>
          </w:p>
        </w:tc>
      </w:tr>
      <w:tr w:rsidR="00852702" w:rsidRPr="009D60C2" w14:paraId="18F08D62" w14:textId="77777777">
        <w:tc>
          <w:tcPr>
            <w:tcW w:w="3168" w:type="dxa"/>
          </w:tcPr>
          <w:p w14:paraId="221F1CFA" w14:textId="77777777" w:rsidR="00852702" w:rsidRPr="00843BDA" w:rsidRDefault="00852702">
            <w:r>
              <w:t>Hours per week</w:t>
            </w:r>
          </w:p>
        </w:tc>
        <w:tc>
          <w:tcPr>
            <w:tcW w:w="6300" w:type="dxa"/>
          </w:tcPr>
          <w:p w14:paraId="1EA772EC" w14:textId="77777777" w:rsidR="00852702" w:rsidRPr="00843BDA" w:rsidRDefault="000577C7">
            <w:fldSimple w:instr=" DOCPROPERTY  strHoursperweek  \* MERGEFORMAT ">
              <w:r w:rsidR="00852702">
                <w:t>Flexible up to 36.75 hours</w:t>
              </w:r>
            </w:fldSimple>
          </w:p>
        </w:tc>
      </w:tr>
    </w:tbl>
    <w:p w14:paraId="5F6CA8ED" w14:textId="77777777" w:rsidR="00852702" w:rsidRPr="008730D1" w:rsidRDefault="00FD5F10">
      <w:pPr>
        <w:pStyle w:val="Headinglevel2"/>
      </w:pPr>
      <w:r>
        <w:t>Treasury Overview</w:t>
      </w:r>
    </w:p>
    <w:p w14:paraId="669976C2" w14:textId="77777777" w:rsidR="000B2752" w:rsidRPr="007267B7" w:rsidRDefault="001447F2" w:rsidP="00FD5F10">
      <w:pPr>
        <w:rPr>
          <w:rStyle w:val="BlueText"/>
          <w:rFonts w:cs="Arial"/>
          <w:color w:val="auto"/>
        </w:rPr>
      </w:pPr>
      <w:r w:rsidRPr="007267B7">
        <w:rPr>
          <w:rFonts w:eastAsiaTheme="minorHAnsi" w:cs="Arial"/>
          <w:color w:val="auto"/>
          <w:szCs w:val="22"/>
        </w:rPr>
        <w:t xml:space="preserve">The </w:t>
      </w:r>
      <w:r w:rsidR="00FD5F10" w:rsidRPr="007267B7">
        <w:rPr>
          <w:rFonts w:eastAsiaTheme="minorHAnsi" w:cs="Arial"/>
          <w:color w:val="auto"/>
          <w:szCs w:val="22"/>
        </w:rPr>
        <w:t>Department of Treasury and Finance is the central agency that manages the Tasmanian Government’s financial resources and implements strategies to achiev</w:t>
      </w:r>
      <w:r w:rsidR="00875FC5" w:rsidRPr="007267B7">
        <w:rPr>
          <w:rFonts w:eastAsiaTheme="minorHAnsi" w:cs="Arial"/>
          <w:color w:val="auto"/>
          <w:szCs w:val="22"/>
        </w:rPr>
        <w:t xml:space="preserve">e the Government’s economic, </w:t>
      </w:r>
      <w:r w:rsidR="00FD5F10" w:rsidRPr="007267B7">
        <w:rPr>
          <w:rFonts w:eastAsiaTheme="minorHAnsi" w:cs="Arial"/>
          <w:color w:val="auto"/>
          <w:szCs w:val="22"/>
        </w:rPr>
        <w:t xml:space="preserve">fiscal </w:t>
      </w:r>
      <w:r w:rsidR="00875FC5" w:rsidRPr="007267B7">
        <w:rPr>
          <w:rFonts w:eastAsiaTheme="minorHAnsi" w:cs="Arial"/>
          <w:color w:val="auto"/>
          <w:szCs w:val="22"/>
        </w:rPr>
        <w:t xml:space="preserve">and policy </w:t>
      </w:r>
      <w:r w:rsidR="00FD5F10" w:rsidRPr="007267B7">
        <w:rPr>
          <w:rFonts w:eastAsiaTheme="minorHAnsi" w:cs="Arial"/>
          <w:color w:val="auto"/>
          <w:szCs w:val="22"/>
        </w:rPr>
        <w:t xml:space="preserve">objectives. </w:t>
      </w:r>
      <w:r w:rsidR="00FD5F10" w:rsidRPr="007267B7">
        <w:rPr>
          <w:rStyle w:val="BlueText"/>
          <w:rFonts w:cs="Arial"/>
          <w:color w:val="auto"/>
        </w:rPr>
        <w:t>Roving Policy Analysts undertake varying tasks across Treasury</w:t>
      </w:r>
      <w:r w:rsidR="00732802" w:rsidRPr="007267B7">
        <w:rPr>
          <w:rStyle w:val="BlueText"/>
          <w:rFonts w:cs="Arial"/>
          <w:color w:val="auto"/>
        </w:rPr>
        <w:t>.</w:t>
      </w:r>
      <w:r w:rsidR="000B2752" w:rsidRPr="007267B7">
        <w:rPr>
          <w:rStyle w:val="BlueText"/>
          <w:rFonts w:cs="Arial"/>
          <w:color w:val="auto"/>
        </w:rPr>
        <w:t xml:space="preserve"> </w:t>
      </w:r>
    </w:p>
    <w:p w14:paraId="286DCCCA" w14:textId="77777777" w:rsidR="00FD5F10" w:rsidRPr="007267B7" w:rsidRDefault="00FD5F10" w:rsidP="00FD5F10">
      <w:pPr>
        <w:rPr>
          <w:rStyle w:val="BlueText"/>
          <w:rFonts w:cs="Arial"/>
          <w:color w:val="auto"/>
        </w:rPr>
      </w:pPr>
      <w:r w:rsidRPr="007267B7">
        <w:rPr>
          <w:rStyle w:val="BlueText"/>
          <w:rFonts w:cs="Arial"/>
          <w:color w:val="auto"/>
        </w:rPr>
        <w:t xml:space="preserve">To be successful in </w:t>
      </w:r>
      <w:r w:rsidR="000B2752" w:rsidRPr="007267B7">
        <w:rPr>
          <w:rStyle w:val="BlueText"/>
          <w:rFonts w:cs="Arial"/>
          <w:color w:val="auto"/>
        </w:rPr>
        <w:t>this</w:t>
      </w:r>
      <w:r w:rsidRPr="007267B7">
        <w:rPr>
          <w:rStyle w:val="BlueText"/>
          <w:rFonts w:cs="Arial"/>
          <w:color w:val="auto"/>
        </w:rPr>
        <w:t xml:space="preserve"> role</w:t>
      </w:r>
      <w:r w:rsidR="000B2752" w:rsidRPr="007267B7">
        <w:rPr>
          <w:rStyle w:val="BlueText"/>
          <w:rFonts w:cs="Arial"/>
          <w:color w:val="auto"/>
        </w:rPr>
        <w:t>,</w:t>
      </w:r>
      <w:r w:rsidRPr="007267B7">
        <w:rPr>
          <w:rStyle w:val="BlueText"/>
          <w:rFonts w:cs="Arial"/>
          <w:color w:val="auto"/>
        </w:rPr>
        <w:t xml:space="preserve"> an applicant will demonstrate a broad range of skills and experience, </w:t>
      </w:r>
      <w:r w:rsidRPr="007267B7">
        <w:rPr>
          <w:rStyle w:val="BlueText"/>
          <w:rFonts w:cs="Arial"/>
          <w:b/>
          <w:color w:val="auto"/>
        </w:rPr>
        <w:t>in one or</w:t>
      </w:r>
      <w:r w:rsidRPr="007267B7">
        <w:rPr>
          <w:rStyle w:val="BlueText"/>
          <w:rFonts w:cs="Arial"/>
          <w:color w:val="auto"/>
        </w:rPr>
        <w:t xml:space="preserve"> </w:t>
      </w:r>
      <w:r w:rsidRPr="007267B7">
        <w:rPr>
          <w:rStyle w:val="BlueText"/>
          <w:rFonts w:cs="Arial"/>
          <w:b/>
          <w:color w:val="auto"/>
        </w:rPr>
        <w:t>more</w:t>
      </w:r>
      <w:r w:rsidRPr="007267B7">
        <w:rPr>
          <w:rStyle w:val="BlueText"/>
          <w:rFonts w:cs="Arial"/>
          <w:color w:val="auto"/>
        </w:rPr>
        <w:t xml:space="preserve"> of the following areas:</w:t>
      </w:r>
    </w:p>
    <w:p w14:paraId="175632D5" w14:textId="77777777" w:rsidR="00FD5F10" w:rsidRPr="007267B7" w:rsidRDefault="00FD5F10" w:rsidP="00FD5F10">
      <w:pPr>
        <w:pStyle w:val="ListBullet"/>
        <w:numPr>
          <w:ilvl w:val="0"/>
          <w:numId w:val="2"/>
        </w:numPr>
        <w:rPr>
          <w:rStyle w:val="BlueText"/>
          <w:rFonts w:cs="Arial"/>
          <w:color w:val="auto"/>
        </w:rPr>
      </w:pPr>
      <w:r w:rsidRPr="007267B7">
        <w:rPr>
          <w:rStyle w:val="BlueText"/>
          <w:rFonts w:cs="Arial"/>
          <w:color w:val="auto"/>
        </w:rPr>
        <w:t>Policy</w:t>
      </w:r>
      <w:r w:rsidR="009654F1" w:rsidRPr="007267B7">
        <w:rPr>
          <w:rStyle w:val="BlueText"/>
          <w:rFonts w:cs="Arial"/>
          <w:color w:val="auto"/>
        </w:rPr>
        <w:t xml:space="preserve"> and advice.</w:t>
      </w:r>
    </w:p>
    <w:p w14:paraId="60E8D9DD" w14:textId="77777777" w:rsidR="00FD5F10" w:rsidRPr="007267B7" w:rsidRDefault="009654F1" w:rsidP="00FD5F10">
      <w:pPr>
        <w:pStyle w:val="ListBullet"/>
        <w:numPr>
          <w:ilvl w:val="0"/>
          <w:numId w:val="2"/>
        </w:numPr>
        <w:rPr>
          <w:rStyle w:val="BlueText"/>
          <w:rFonts w:cs="Arial"/>
          <w:color w:val="auto"/>
        </w:rPr>
      </w:pPr>
      <w:r w:rsidRPr="007267B7">
        <w:rPr>
          <w:rStyle w:val="BlueText"/>
          <w:rFonts w:cs="Arial"/>
          <w:color w:val="auto"/>
        </w:rPr>
        <w:t>R</w:t>
      </w:r>
      <w:r w:rsidR="00FD5F10" w:rsidRPr="007267B7">
        <w:rPr>
          <w:rStyle w:val="BlueText"/>
          <w:rFonts w:cs="Arial"/>
          <w:color w:val="auto"/>
        </w:rPr>
        <w:t>esearch, investigations and analysis of financial</w:t>
      </w:r>
      <w:r w:rsidR="0016654C" w:rsidRPr="007267B7">
        <w:rPr>
          <w:rStyle w:val="BlueText"/>
          <w:rFonts w:cs="Arial"/>
          <w:color w:val="auto"/>
        </w:rPr>
        <w:t xml:space="preserve"> and </w:t>
      </w:r>
      <w:r w:rsidR="00FD5F10" w:rsidRPr="007267B7">
        <w:rPr>
          <w:rStyle w:val="BlueText"/>
          <w:rFonts w:cs="Arial"/>
          <w:color w:val="auto"/>
        </w:rPr>
        <w:t>economic</w:t>
      </w:r>
      <w:r w:rsidR="0016654C" w:rsidRPr="007267B7">
        <w:rPr>
          <w:rStyle w:val="BlueText"/>
          <w:rFonts w:cs="Arial"/>
          <w:color w:val="auto"/>
        </w:rPr>
        <w:t xml:space="preserve"> issues</w:t>
      </w:r>
      <w:r w:rsidR="00FD5F10" w:rsidRPr="007267B7">
        <w:rPr>
          <w:rStyle w:val="BlueText"/>
          <w:rFonts w:cs="Arial"/>
          <w:color w:val="auto"/>
        </w:rPr>
        <w:t xml:space="preserve">.   </w:t>
      </w:r>
    </w:p>
    <w:p w14:paraId="5FFACDDF" w14:textId="77777777" w:rsidR="00FD5F10" w:rsidRPr="007267B7" w:rsidRDefault="00FD5F10" w:rsidP="00FD5F10">
      <w:pPr>
        <w:pStyle w:val="ListBullet"/>
        <w:numPr>
          <w:ilvl w:val="0"/>
          <w:numId w:val="2"/>
        </w:numPr>
        <w:rPr>
          <w:rStyle w:val="BlueText"/>
          <w:rFonts w:cs="Arial"/>
          <w:color w:val="auto"/>
        </w:rPr>
      </w:pPr>
      <w:r w:rsidRPr="007267B7">
        <w:rPr>
          <w:rStyle w:val="BlueText"/>
          <w:rFonts w:cs="Arial"/>
          <w:color w:val="auto"/>
        </w:rPr>
        <w:t>Interpretation and provision of advice in relation to legislation</w:t>
      </w:r>
      <w:r w:rsidR="0016654C" w:rsidRPr="007267B7">
        <w:rPr>
          <w:rStyle w:val="BlueText"/>
          <w:rFonts w:cs="Arial"/>
          <w:color w:val="auto"/>
        </w:rPr>
        <w:t>,</w:t>
      </w:r>
      <w:r w:rsidRPr="007267B7">
        <w:rPr>
          <w:rStyle w:val="BlueText"/>
          <w:rFonts w:cs="Arial"/>
          <w:color w:val="auto"/>
        </w:rPr>
        <w:t xml:space="preserve"> regulatory</w:t>
      </w:r>
      <w:r w:rsidR="009654F1" w:rsidRPr="007267B7">
        <w:rPr>
          <w:rStyle w:val="BlueText"/>
          <w:rFonts w:cs="Arial"/>
          <w:color w:val="auto"/>
        </w:rPr>
        <w:t xml:space="preserve"> </w:t>
      </w:r>
      <w:r w:rsidRPr="007267B7">
        <w:rPr>
          <w:rStyle w:val="BlueText"/>
          <w:rFonts w:cs="Arial"/>
          <w:color w:val="auto"/>
        </w:rPr>
        <w:t>instruments</w:t>
      </w:r>
      <w:r w:rsidR="0016654C" w:rsidRPr="007267B7">
        <w:rPr>
          <w:rStyle w:val="BlueText"/>
          <w:rFonts w:cs="Arial"/>
          <w:color w:val="auto"/>
        </w:rPr>
        <w:t xml:space="preserve"> or other governance frameworks</w:t>
      </w:r>
      <w:r w:rsidRPr="007267B7">
        <w:rPr>
          <w:rStyle w:val="BlueText"/>
          <w:rFonts w:cs="Arial"/>
          <w:color w:val="auto"/>
        </w:rPr>
        <w:t xml:space="preserve">. </w:t>
      </w:r>
    </w:p>
    <w:p w14:paraId="33B8D501" w14:textId="77777777" w:rsidR="00FD5F10" w:rsidRPr="007267B7" w:rsidRDefault="00FD5F10" w:rsidP="006F4751">
      <w:pPr>
        <w:pStyle w:val="ListBullet"/>
        <w:numPr>
          <w:ilvl w:val="0"/>
          <w:numId w:val="2"/>
        </w:numPr>
        <w:rPr>
          <w:rFonts w:eastAsiaTheme="minorHAnsi" w:cs="Arial"/>
          <w:szCs w:val="22"/>
        </w:rPr>
      </w:pPr>
      <w:r w:rsidRPr="007267B7">
        <w:rPr>
          <w:rStyle w:val="BlueText"/>
          <w:rFonts w:cs="Arial"/>
          <w:color w:val="auto"/>
        </w:rPr>
        <w:t>Project management.</w:t>
      </w:r>
    </w:p>
    <w:p w14:paraId="54D05DE8" w14:textId="77777777" w:rsidR="00B51B66" w:rsidRDefault="00B51B66" w:rsidP="007B6538"/>
    <w:p w14:paraId="58AF5F40" w14:textId="77777777" w:rsidR="00687606" w:rsidRDefault="00687606" w:rsidP="00687606">
      <w:pPr>
        <w:sectPr w:rsidR="00687606" w:rsidSect="00EE627B">
          <w:headerReference w:type="even" r:id="rId11"/>
          <w:headerReference w:type="default" r:id="rId12"/>
          <w:footerReference w:type="even" r:id="rId13"/>
          <w:footerReference w:type="default" r:id="rId14"/>
          <w:headerReference w:type="first" r:id="rId15"/>
          <w:footerReference w:type="first" r:id="rId16"/>
          <w:type w:val="continuous"/>
          <w:pgSz w:w="11904" w:h="16834" w:code="9"/>
          <w:pgMar w:top="851" w:right="1134" w:bottom="851" w:left="1418" w:header="454" w:footer="851" w:gutter="0"/>
          <w:cols w:space="708"/>
          <w:titlePg/>
          <w:docGrid w:linePitch="286"/>
        </w:sectPr>
      </w:pPr>
    </w:p>
    <w:p w14:paraId="5AE60F83" w14:textId="77777777" w:rsidR="00852702" w:rsidRDefault="00852702">
      <w:pPr>
        <w:spacing w:after="0" w:line="240" w:lineRule="auto"/>
        <w:jc w:val="left"/>
      </w:pPr>
      <w:r>
        <w:br w:type="page"/>
      </w:r>
    </w:p>
    <w:p w14:paraId="46EDF8B2" w14:textId="77777777" w:rsidR="00852702" w:rsidRDefault="00852702">
      <w:pPr>
        <w:pStyle w:val="Headinglevel2"/>
      </w:pPr>
      <w:r w:rsidRPr="001046D2">
        <w:lastRenderedPageBreak/>
        <w:t>Position objective</w:t>
      </w:r>
    </w:p>
    <w:p w14:paraId="326A91EB" w14:textId="77777777" w:rsidR="00852702" w:rsidRDefault="00852702">
      <w:pPr>
        <w:rPr>
          <w:rStyle w:val="BlueText"/>
        </w:rPr>
        <w:sectPr w:rsidR="00852702" w:rsidSect="00852702">
          <w:type w:val="continuous"/>
          <w:pgSz w:w="11904" w:h="16834" w:code="9"/>
          <w:pgMar w:top="851" w:right="1134" w:bottom="851" w:left="1418" w:header="454" w:footer="851" w:gutter="0"/>
          <w:cols w:space="708"/>
          <w:docGrid w:linePitch="299"/>
        </w:sectPr>
      </w:pPr>
    </w:p>
    <w:p w14:paraId="3D6CA243" w14:textId="77777777" w:rsidR="000B2752" w:rsidRDefault="001C1777" w:rsidP="001C1777">
      <w:pPr>
        <w:rPr>
          <w:rStyle w:val="BlueText"/>
          <w:color w:val="auto"/>
        </w:rPr>
      </w:pPr>
      <w:r>
        <w:rPr>
          <w:rStyle w:val="BlueText"/>
          <w:color w:val="auto"/>
        </w:rPr>
        <w:t xml:space="preserve">This position is nominally assigned to the Project Management and Governance Branch, but is established as a </w:t>
      </w:r>
      <w:r w:rsidR="0059203A">
        <w:rPr>
          <w:rStyle w:val="BlueText"/>
          <w:color w:val="auto"/>
        </w:rPr>
        <w:t>r</w:t>
      </w:r>
      <w:r>
        <w:rPr>
          <w:rStyle w:val="BlueText"/>
          <w:color w:val="auto"/>
        </w:rPr>
        <w:t xml:space="preserve">oving </w:t>
      </w:r>
      <w:r w:rsidR="0059203A">
        <w:rPr>
          <w:rStyle w:val="BlueText"/>
          <w:color w:val="auto"/>
        </w:rPr>
        <w:t>r</w:t>
      </w:r>
      <w:r>
        <w:rPr>
          <w:rStyle w:val="BlueText"/>
          <w:color w:val="auto"/>
        </w:rPr>
        <w:t xml:space="preserve">esource to help the </w:t>
      </w:r>
      <w:r w:rsidR="00C6282D">
        <w:rPr>
          <w:rStyle w:val="BlueText"/>
          <w:color w:val="auto"/>
        </w:rPr>
        <w:t>D</w:t>
      </w:r>
      <w:r>
        <w:rPr>
          <w:rStyle w:val="BlueText"/>
          <w:color w:val="auto"/>
        </w:rPr>
        <w:t>epartment meet key business needs as they arise</w:t>
      </w:r>
      <w:r w:rsidR="007F0635">
        <w:rPr>
          <w:rStyle w:val="BlueText"/>
          <w:color w:val="auto"/>
        </w:rPr>
        <w:t>.</w:t>
      </w:r>
      <w:r>
        <w:rPr>
          <w:rStyle w:val="BlueText"/>
          <w:color w:val="auto"/>
        </w:rPr>
        <w:t xml:space="preserve"> </w:t>
      </w:r>
      <w:r w:rsidR="007F0635">
        <w:rPr>
          <w:rStyle w:val="BlueText"/>
          <w:color w:val="auto"/>
        </w:rPr>
        <w:t>T</w:t>
      </w:r>
      <w:r>
        <w:rPr>
          <w:rStyle w:val="BlueText"/>
          <w:color w:val="auto"/>
        </w:rPr>
        <w:t xml:space="preserve">his includes assignment to special </w:t>
      </w:r>
      <w:r w:rsidR="007F0635">
        <w:rPr>
          <w:rStyle w:val="BlueText"/>
          <w:color w:val="auto"/>
        </w:rPr>
        <w:t xml:space="preserve">or planned </w:t>
      </w:r>
      <w:r>
        <w:rPr>
          <w:rStyle w:val="BlueText"/>
          <w:color w:val="auto"/>
        </w:rPr>
        <w:t>projects</w:t>
      </w:r>
      <w:r w:rsidR="007F0635">
        <w:rPr>
          <w:rStyle w:val="BlueText"/>
          <w:color w:val="auto"/>
        </w:rPr>
        <w:t xml:space="preserve">, </w:t>
      </w:r>
      <w:r w:rsidR="00355C7D">
        <w:rPr>
          <w:rStyle w:val="BlueText"/>
          <w:color w:val="auto"/>
        </w:rPr>
        <w:t xml:space="preserve">strategic policy development, </w:t>
      </w:r>
      <w:r w:rsidR="007F0635">
        <w:rPr>
          <w:rStyle w:val="BlueText"/>
          <w:color w:val="auto"/>
        </w:rPr>
        <w:t>business improvement initiatives,</w:t>
      </w:r>
      <w:r w:rsidR="00822672">
        <w:rPr>
          <w:rStyle w:val="BlueText"/>
          <w:color w:val="auto"/>
        </w:rPr>
        <w:t xml:space="preserve"> </w:t>
      </w:r>
      <w:r w:rsidR="007F0635">
        <w:rPr>
          <w:rStyle w:val="BlueText"/>
          <w:color w:val="auto"/>
        </w:rPr>
        <w:t>and business as usual activities</w:t>
      </w:r>
      <w:r w:rsidR="002D6ACF">
        <w:rPr>
          <w:rStyle w:val="BlueText"/>
          <w:color w:val="auto"/>
        </w:rPr>
        <w:t>.</w:t>
      </w:r>
      <w:r>
        <w:rPr>
          <w:rStyle w:val="BlueText"/>
          <w:color w:val="auto"/>
        </w:rPr>
        <w:t xml:space="preserve"> </w:t>
      </w:r>
    </w:p>
    <w:p w14:paraId="0B99BF88" w14:textId="77777777" w:rsidR="001C1777" w:rsidRDefault="001C1777" w:rsidP="001C1777">
      <w:r>
        <w:t>In the context of the selection criteria, to be successful in the position applicants will</w:t>
      </w:r>
      <w:r w:rsidR="00FA36DA">
        <w:t xml:space="preserve"> also</w:t>
      </w:r>
      <w:r>
        <w:t xml:space="preserve"> have:</w:t>
      </w:r>
    </w:p>
    <w:p w14:paraId="24557A0F" w14:textId="77777777" w:rsidR="00852702" w:rsidRDefault="00852702">
      <w:pPr>
        <w:sectPr w:rsidR="00852702">
          <w:type w:val="continuous"/>
          <w:pgSz w:w="11904" w:h="16834" w:code="9"/>
          <w:pgMar w:top="851" w:right="1134" w:bottom="851" w:left="1418" w:header="454" w:footer="851" w:gutter="0"/>
          <w:cols w:space="708"/>
          <w:formProt w:val="0"/>
          <w:titlePg/>
          <w:docGrid w:linePitch="286"/>
        </w:sectPr>
      </w:pPr>
    </w:p>
    <w:p w14:paraId="7E384705" w14:textId="77777777" w:rsidR="001C1777" w:rsidRDefault="001C1777" w:rsidP="001C1777">
      <w:pPr>
        <w:pStyle w:val="ListBullet"/>
        <w:numPr>
          <w:ilvl w:val="0"/>
          <w:numId w:val="2"/>
        </w:numPr>
        <w:rPr>
          <w:rStyle w:val="BlueText"/>
        </w:rPr>
      </w:pPr>
      <w:r>
        <w:rPr>
          <w:rStyle w:val="BlueText"/>
          <w:color w:val="auto"/>
        </w:rPr>
        <w:t>demonstrated ability to understand complex issues by drawing on a range of information in order to identify possible solutions;</w:t>
      </w:r>
      <w:r w:rsidRPr="00151309">
        <w:rPr>
          <w:rStyle w:val="BlueText"/>
        </w:rPr>
        <w:t xml:space="preserve"> </w:t>
      </w:r>
    </w:p>
    <w:p w14:paraId="50098626" w14:textId="77777777" w:rsidR="001C1777" w:rsidRPr="00906987" w:rsidRDefault="001C1777" w:rsidP="001C1777">
      <w:pPr>
        <w:pStyle w:val="ListBullet"/>
        <w:numPr>
          <w:ilvl w:val="0"/>
          <w:numId w:val="2"/>
        </w:numPr>
        <w:rPr>
          <w:rStyle w:val="BlueText"/>
        </w:rPr>
      </w:pPr>
      <w:r>
        <w:rPr>
          <w:rStyle w:val="BlueText"/>
          <w:color w:val="auto"/>
        </w:rPr>
        <w:t xml:space="preserve">the ability to communicate precisely and succinctly to internal and external stakeholders to influence effective outcomes; </w:t>
      </w:r>
    </w:p>
    <w:p w14:paraId="186C390C" w14:textId="77777777" w:rsidR="001C1777" w:rsidRDefault="001C1777" w:rsidP="001C1777">
      <w:pPr>
        <w:pStyle w:val="ListBullet"/>
        <w:numPr>
          <w:ilvl w:val="0"/>
          <w:numId w:val="2"/>
        </w:numPr>
        <w:rPr>
          <w:rStyle w:val="BlueText"/>
        </w:rPr>
      </w:pPr>
      <w:r>
        <w:rPr>
          <w:rStyle w:val="BlueText"/>
          <w:color w:val="auto"/>
        </w:rPr>
        <w:t xml:space="preserve">a high level of flexibility and the ability to </w:t>
      </w:r>
      <w:r w:rsidR="00EA3EED">
        <w:rPr>
          <w:rStyle w:val="BlueText"/>
          <w:color w:val="auto"/>
        </w:rPr>
        <w:t xml:space="preserve">quickly </w:t>
      </w:r>
      <w:r>
        <w:rPr>
          <w:rStyle w:val="BlueText"/>
          <w:color w:val="auto"/>
        </w:rPr>
        <w:t>adapt to changing circumstances; and</w:t>
      </w:r>
    </w:p>
    <w:p w14:paraId="0AD541A7" w14:textId="77777777" w:rsidR="001C1777" w:rsidRDefault="001C1777" w:rsidP="001C1777">
      <w:pPr>
        <w:pStyle w:val="ListBullet"/>
        <w:numPr>
          <w:ilvl w:val="0"/>
          <w:numId w:val="2"/>
        </w:numPr>
        <w:rPr>
          <w:rStyle w:val="BlueText"/>
        </w:rPr>
      </w:pPr>
      <w:r>
        <w:rPr>
          <w:rStyle w:val="BlueText"/>
          <w:color w:val="auto"/>
        </w:rPr>
        <w:t>strong analytical skills, combined with the ability to manage own output</w:t>
      </w:r>
      <w:r w:rsidR="005112E9">
        <w:rPr>
          <w:rStyle w:val="BlueText"/>
          <w:color w:val="auto"/>
        </w:rPr>
        <w:t xml:space="preserve"> and </w:t>
      </w:r>
      <w:r>
        <w:rPr>
          <w:rStyle w:val="BlueText"/>
          <w:color w:val="auto"/>
        </w:rPr>
        <w:t>work effectively in a team environment</w:t>
      </w:r>
    </w:p>
    <w:p w14:paraId="3244514D" w14:textId="77777777" w:rsidR="00852702" w:rsidRDefault="00852702">
      <w:pPr>
        <w:pStyle w:val="Headinglevel2"/>
      </w:pPr>
      <w:r w:rsidRPr="003C329F">
        <w:t>Primary duties</w:t>
      </w:r>
    </w:p>
    <w:p w14:paraId="01EFC234" w14:textId="77777777" w:rsidR="001C1777" w:rsidRDefault="001C1777" w:rsidP="001C1777">
      <w:r>
        <w:t xml:space="preserve">The </w:t>
      </w:r>
      <w:fldSimple w:instr=" DOCPROPERTY  strPositionTitle  \* MERGEFORMAT ">
        <w:r w:rsidR="00AD17CD">
          <w:t>Roving Policy Analyst</w:t>
        </w:r>
      </w:fldSimple>
      <w:r>
        <w:t>’s primary duties include:</w:t>
      </w:r>
    </w:p>
    <w:p w14:paraId="65FA0673" w14:textId="77777777" w:rsidR="001C1777" w:rsidRDefault="001C1777" w:rsidP="001C1777">
      <w:pPr>
        <w:pStyle w:val="ListBullet"/>
        <w:numPr>
          <w:ilvl w:val="0"/>
          <w:numId w:val="2"/>
        </w:numPr>
        <w:rPr>
          <w:rStyle w:val="BlueText"/>
        </w:rPr>
        <w:sectPr w:rsidR="001C1777">
          <w:type w:val="continuous"/>
          <w:pgSz w:w="11904" w:h="16834" w:code="9"/>
          <w:pgMar w:top="851" w:right="1134" w:bottom="851" w:left="1418" w:header="454" w:footer="851" w:gutter="0"/>
          <w:cols w:space="708"/>
          <w:titlePg/>
          <w:docGrid w:linePitch="286"/>
        </w:sectPr>
      </w:pPr>
    </w:p>
    <w:p w14:paraId="43D66782" w14:textId="77777777" w:rsidR="001C1777" w:rsidRPr="00D3680D" w:rsidRDefault="001C1777" w:rsidP="001C1777">
      <w:pPr>
        <w:pStyle w:val="ListBullet"/>
        <w:numPr>
          <w:ilvl w:val="0"/>
          <w:numId w:val="2"/>
        </w:numPr>
        <w:rPr>
          <w:rStyle w:val="BlueText"/>
        </w:rPr>
      </w:pPr>
      <w:r>
        <w:rPr>
          <w:rStyle w:val="BlueText"/>
          <w:color w:val="auto"/>
        </w:rPr>
        <w:t>undertaking complex research, investigations and analysis to support the formulation of policy proposals or regulatory instruments or advice in relation to the current assignment;</w:t>
      </w:r>
    </w:p>
    <w:p w14:paraId="134DCF21" w14:textId="77777777" w:rsidR="001C1777" w:rsidRPr="00906987" w:rsidRDefault="001C1777" w:rsidP="001C1777">
      <w:pPr>
        <w:pStyle w:val="ListBullet"/>
        <w:numPr>
          <w:ilvl w:val="0"/>
          <w:numId w:val="2"/>
        </w:numPr>
        <w:rPr>
          <w:rStyle w:val="BlueText"/>
        </w:rPr>
      </w:pPr>
      <w:r>
        <w:rPr>
          <w:rStyle w:val="BlueText"/>
          <w:color w:val="auto"/>
        </w:rPr>
        <w:t>preparing in</w:t>
      </w:r>
      <w:r w:rsidR="00C6776C">
        <w:rPr>
          <w:rStyle w:val="BlueText"/>
          <w:color w:val="auto"/>
        </w:rPr>
        <w:t>-</w:t>
      </w:r>
      <w:r>
        <w:rPr>
          <w:rStyle w:val="BlueText"/>
          <w:color w:val="auto"/>
        </w:rPr>
        <w:t>depth policy documents</w:t>
      </w:r>
      <w:r w:rsidR="0016654C">
        <w:rPr>
          <w:rStyle w:val="BlueText"/>
          <w:color w:val="auto"/>
        </w:rPr>
        <w:t xml:space="preserve"> </w:t>
      </w:r>
      <w:r>
        <w:rPr>
          <w:rStyle w:val="BlueText"/>
          <w:color w:val="auto"/>
        </w:rPr>
        <w:t>and/or outlining analysis and authoritative advice, as may be appropriate;</w:t>
      </w:r>
    </w:p>
    <w:p w14:paraId="2B0FE3DB" w14:textId="77777777" w:rsidR="001C1777" w:rsidRPr="00115A6C" w:rsidRDefault="001C1777" w:rsidP="001C1777">
      <w:pPr>
        <w:pStyle w:val="ListBullet"/>
        <w:numPr>
          <w:ilvl w:val="0"/>
          <w:numId w:val="2"/>
        </w:numPr>
        <w:rPr>
          <w:rStyle w:val="BlueText"/>
        </w:rPr>
      </w:pPr>
      <w:r>
        <w:rPr>
          <w:rStyle w:val="BlueText"/>
          <w:color w:val="auto"/>
        </w:rPr>
        <w:t xml:space="preserve">preparing briefs, correspondence, submissions and reports; </w:t>
      </w:r>
    </w:p>
    <w:p w14:paraId="1BA50B3F" w14:textId="77777777" w:rsidR="001C1777" w:rsidRPr="00D3680D" w:rsidRDefault="001C1777" w:rsidP="001C1777">
      <w:pPr>
        <w:pStyle w:val="ListBullet"/>
        <w:numPr>
          <w:ilvl w:val="0"/>
          <w:numId w:val="2"/>
        </w:numPr>
        <w:rPr>
          <w:rStyle w:val="BlueText"/>
        </w:rPr>
      </w:pPr>
      <w:r>
        <w:rPr>
          <w:rStyle w:val="BlueText"/>
          <w:color w:val="auto"/>
        </w:rPr>
        <w:t>liaising effectively with both internal and external stakeholders to meet both Departmental and stakeholder needs, as appropriate;</w:t>
      </w:r>
    </w:p>
    <w:p w14:paraId="25AD3CB1" w14:textId="77777777" w:rsidR="001C1777" w:rsidRPr="00D3680D" w:rsidRDefault="001C1777" w:rsidP="001C1777">
      <w:pPr>
        <w:pStyle w:val="ListBullet"/>
        <w:numPr>
          <w:ilvl w:val="0"/>
          <w:numId w:val="2"/>
        </w:numPr>
        <w:rPr>
          <w:rStyle w:val="BlueText"/>
        </w:rPr>
      </w:pPr>
      <w:r>
        <w:rPr>
          <w:rStyle w:val="BlueText"/>
          <w:color w:val="auto"/>
        </w:rPr>
        <w:t>representing the Department on committees and in other forums as may be required from time to time;</w:t>
      </w:r>
    </w:p>
    <w:p w14:paraId="01FE0CC0" w14:textId="77777777" w:rsidR="001C1777" w:rsidRPr="00D3680D" w:rsidRDefault="001C1777" w:rsidP="001C1777">
      <w:pPr>
        <w:pStyle w:val="ListBullet"/>
        <w:numPr>
          <w:ilvl w:val="0"/>
          <w:numId w:val="2"/>
        </w:numPr>
        <w:rPr>
          <w:rStyle w:val="BlueText"/>
        </w:rPr>
      </w:pPr>
      <w:r>
        <w:rPr>
          <w:rStyle w:val="BlueText"/>
          <w:color w:val="auto"/>
        </w:rPr>
        <w:t>assisting with the supervision and mentoring of branch or project staff as may be required</w:t>
      </w:r>
      <w:r w:rsidR="00AC1806">
        <w:rPr>
          <w:rStyle w:val="BlueText"/>
          <w:color w:val="auto"/>
        </w:rPr>
        <w:t>,</w:t>
      </w:r>
      <w:r>
        <w:rPr>
          <w:rStyle w:val="BlueText"/>
          <w:color w:val="auto"/>
        </w:rPr>
        <w:t xml:space="preserve"> and actively contributing to a positive team environment in line with Treasury’s values;</w:t>
      </w:r>
    </w:p>
    <w:p w14:paraId="0A3BC8F1" w14:textId="77777777" w:rsidR="001C1777" w:rsidRPr="00D3680D" w:rsidRDefault="001C1777" w:rsidP="001C1777">
      <w:pPr>
        <w:pStyle w:val="ListBullet"/>
        <w:numPr>
          <w:ilvl w:val="0"/>
          <w:numId w:val="2"/>
        </w:numPr>
        <w:rPr>
          <w:rStyle w:val="BlueText"/>
        </w:rPr>
      </w:pPr>
      <w:r>
        <w:rPr>
          <w:rStyle w:val="BlueText"/>
          <w:color w:val="auto"/>
        </w:rPr>
        <w:t xml:space="preserve">undertaking project work and managing consultancies as may be required; </w:t>
      </w:r>
    </w:p>
    <w:p w14:paraId="329878F5" w14:textId="77777777" w:rsidR="00C245C0" w:rsidRPr="00E615D5" w:rsidRDefault="001C1777" w:rsidP="001C1777">
      <w:pPr>
        <w:pStyle w:val="ListBullet"/>
        <w:numPr>
          <w:ilvl w:val="0"/>
          <w:numId w:val="2"/>
        </w:numPr>
        <w:rPr>
          <w:rStyle w:val="BlueText"/>
        </w:rPr>
      </w:pPr>
      <w:r>
        <w:rPr>
          <w:rStyle w:val="BlueText"/>
          <w:color w:val="auto"/>
        </w:rPr>
        <w:t xml:space="preserve">maintaining a flexible and agile approach to the assignment of duties in order to help the </w:t>
      </w:r>
      <w:r w:rsidR="00AC1806">
        <w:rPr>
          <w:rStyle w:val="BlueText"/>
          <w:color w:val="auto"/>
        </w:rPr>
        <w:t>D</w:t>
      </w:r>
      <w:r>
        <w:rPr>
          <w:rStyle w:val="BlueText"/>
          <w:color w:val="auto"/>
        </w:rPr>
        <w:t>epartment meet critical and evolving business needs and contribute to both a collaborative approach and a client focus</w:t>
      </w:r>
      <w:r w:rsidR="00C245C0">
        <w:rPr>
          <w:rStyle w:val="BlueText"/>
          <w:color w:val="auto"/>
        </w:rPr>
        <w:t>; and</w:t>
      </w:r>
    </w:p>
    <w:p w14:paraId="1E650A57" w14:textId="77777777" w:rsidR="001C1777" w:rsidRPr="001C1777" w:rsidRDefault="00C245C0" w:rsidP="001C1777">
      <w:pPr>
        <w:pStyle w:val="ListBullet"/>
        <w:numPr>
          <w:ilvl w:val="0"/>
          <w:numId w:val="2"/>
        </w:numPr>
        <w:rPr>
          <w:rStyle w:val="BlueText"/>
        </w:rPr>
      </w:pPr>
      <w:r>
        <w:t>performing any other duties at the classification level that are within the employee’s competence and training.</w:t>
      </w:r>
    </w:p>
    <w:p w14:paraId="254A70CE" w14:textId="77777777" w:rsidR="000B2752" w:rsidRDefault="000B2752">
      <w:pPr>
        <w:spacing w:after="0" w:line="240" w:lineRule="auto"/>
        <w:jc w:val="left"/>
        <w:rPr>
          <w:b/>
          <w:color w:val="889838"/>
        </w:rPr>
      </w:pPr>
      <w:r>
        <w:br w:type="page"/>
      </w:r>
    </w:p>
    <w:p w14:paraId="33D64BB7" w14:textId="77777777" w:rsidR="00852702" w:rsidRDefault="00852702">
      <w:pPr>
        <w:pStyle w:val="Headinglevel2"/>
      </w:pPr>
      <w:r>
        <w:lastRenderedPageBreak/>
        <w:t xml:space="preserve">Level of responsibility, </w:t>
      </w:r>
      <w:r w:rsidRPr="00E86DBB">
        <w:t>direction</w:t>
      </w:r>
      <w:r>
        <w:t xml:space="preserve"> and supervision</w:t>
      </w:r>
    </w:p>
    <w:p w14:paraId="3F238881" w14:textId="77777777" w:rsidR="00852702" w:rsidRDefault="00852702">
      <w:pPr>
        <w:pStyle w:val="Heading1"/>
        <w:sectPr w:rsidR="00852702">
          <w:footerReference w:type="default" r:id="rId17"/>
          <w:headerReference w:type="first" r:id="rId18"/>
          <w:footerReference w:type="first" r:id="rId19"/>
          <w:type w:val="continuous"/>
          <w:pgSz w:w="11904" w:h="16834" w:code="9"/>
          <w:pgMar w:top="851" w:right="1134" w:bottom="851" w:left="1418" w:header="454" w:footer="851" w:gutter="0"/>
          <w:cols w:space="708"/>
          <w:titlePg/>
          <w:docGrid w:linePitch="286"/>
        </w:sectPr>
      </w:pPr>
    </w:p>
    <w:p w14:paraId="513896F7" w14:textId="77777777" w:rsidR="0059203A" w:rsidRDefault="00852702">
      <w:r w:rsidRPr="006C5687">
        <w:rPr>
          <w:rFonts w:cs="Arial"/>
          <w:szCs w:val="22"/>
        </w:rPr>
        <w:t xml:space="preserve">The </w:t>
      </w:r>
      <w:fldSimple w:instr=" DOCPROPERTY  strPositionTitle  \* MERGEFORMAT ">
        <w:r w:rsidR="00AD17CD">
          <w:t xml:space="preserve">Roving Policy Analyst </w:t>
        </w:r>
      </w:fldSimple>
      <w:r w:rsidRPr="006C5687">
        <w:rPr>
          <w:rFonts w:cs="Arial"/>
          <w:szCs w:val="22"/>
        </w:rPr>
        <w:t xml:space="preserve">will operate with considerable independence in determining priorities, procedures and approach. The </w:t>
      </w:r>
      <w:fldSimple w:instr=" DOCPROPERTY  strPositionTitle  \* MERGEFORMAT ">
        <w:r w:rsidR="00AD17CD">
          <w:t xml:space="preserve">Roving Policy Analyst </w:t>
        </w:r>
      </w:fldSimple>
      <w:r w:rsidRPr="006C5687">
        <w:rPr>
          <w:rFonts w:cs="Arial"/>
          <w:szCs w:val="22"/>
        </w:rPr>
        <w:t xml:space="preserve"> applies the decision-making framework (policies, rules and regulations) in support of a defined field of activity, which may involve more than one discipline. Considerable autonomy of approach in delivering outcomes and the advice and recommendations provided are regarded as authoritative for that activity. </w:t>
      </w:r>
      <w:r w:rsidRPr="00FD39CE">
        <w:rPr>
          <w:rFonts w:cs="Arial"/>
          <w:szCs w:val="22"/>
        </w:rPr>
        <w:t xml:space="preserve">The </w:t>
      </w:r>
      <w:fldSimple w:instr=" DOCPROPERTY  strPositionTitle  \* MERGEFORMAT ">
        <w:r w:rsidR="00AD17CD">
          <w:t xml:space="preserve">Roving Policy Analyst </w:t>
        </w:r>
      </w:fldSimple>
      <w:r w:rsidRPr="00FD39CE">
        <w:rPr>
          <w:rFonts w:cs="Arial"/>
          <w:szCs w:val="22"/>
        </w:rPr>
        <w:t xml:space="preserve">may also manage a small team of </w:t>
      </w:r>
      <w:proofErr w:type="gramStart"/>
      <w:r w:rsidRPr="00FD39CE">
        <w:rPr>
          <w:rFonts w:cs="Arial"/>
          <w:szCs w:val="22"/>
        </w:rPr>
        <w:t>employees, and</w:t>
      </w:r>
      <w:proofErr w:type="gramEnd"/>
      <w:r w:rsidRPr="00FD39CE">
        <w:rPr>
          <w:rFonts w:cs="Arial"/>
          <w:szCs w:val="22"/>
        </w:rPr>
        <w:t xml:space="preserve"> requires significant management skills and expertise to support the operations of a functional area</w:t>
      </w:r>
      <w:r w:rsidRPr="006D79D9">
        <w:t>.</w:t>
      </w:r>
    </w:p>
    <w:p w14:paraId="030458A7" w14:textId="77777777" w:rsidR="0059203A" w:rsidRPr="006D79D9" w:rsidRDefault="0059203A" w:rsidP="00D8278C">
      <w:pPr>
        <w:pStyle w:val="Headinglevel2"/>
      </w:pPr>
      <w:r>
        <w:t>Treasury’s Roving Resources</w:t>
      </w:r>
    </w:p>
    <w:p w14:paraId="58C9A6C1" w14:textId="77777777" w:rsidR="00852702" w:rsidRPr="007A07BD" w:rsidRDefault="00822672">
      <w:r>
        <w:t xml:space="preserve">The </w:t>
      </w:r>
      <w:r w:rsidR="00F35C08">
        <w:t>Executive Committee</w:t>
      </w:r>
      <w:r>
        <w:t xml:space="preserve"> has responsibility for oversight of rover assignments and</w:t>
      </w:r>
      <w:r w:rsidR="00F35C08">
        <w:t xml:space="preserve"> the Deputy Secretary</w:t>
      </w:r>
      <w:r w:rsidR="00C23CBF">
        <w:t xml:space="preserve"> within the relevant Division</w:t>
      </w:r>
      <w:r w:rsidR="00F35C08">
        <w:t xml:space="preserve"> </w:t>
      </w:r>
      <w:r>
        <w:t>for the general management of th</w:t>
      </w:r>
      <w:r w:rsidR="001D0633">
        <w:t>e</w:t>
      </w:r>
      <w:r>
        <w:t xml:space="preserve"> position</w:t>
      </w:r>
      <w:r w:rsidR="00F25521">
        <w:t>. The</w:t>
      </w:r>
      <w:r w:rsidR="00F35C08">
        <w:t xml:space="preserve"> Assistant Director PMG provide</w:t>
      </w:r>
      <w:r w:rsidR="0059203A">
        <w:t>s</w:t>
      </w:r>
      <w:r w:rsidR="00F35C08">
        <w:t xml:space="preserve"> support to the Executive and Deputy Secretary in the administration and management of the program within </w:t>
      </w:r>
      <w:r>
        <w:t>Treasury.  Branch s</w:t>
      </w:r>
      <w:r w:rsidR="00852702">
        <w:t xml:space="preserve">upervisors are responsible for monitoring the work practices and behaviour within their area to promote compliance with: ethical standards; the State Service Code of Conduct and Principles; relevant Work Health and Safety Legislation; the policies, procedures and guidelines issued by the Department; and adherence to the principles of </w:t>
      </w:r>
      <w:r w:rsidR="0059203A">
        <w:t xml:space="preserve">diversity, inclusion and </w:t>
      </w:r>
      <w:r w:rsidR="00852702">
        <w:t>equal employment opportunity.</w:t>
      </w:r>
    </w:p>
    <w:p w14:paraId="4B0F1AC6" w14:textId="77777777" w:rsidR="00852702" w:rsidRDefault="00852702" w:rsidP="007B6538">
      <w:pPr>
        <w:sectPr w:rsidR="00852702" w:rsidSect="00EE627B">
          <w:type w:val="continuous"/>
          <w:pgSz w:w="11904" w:h="16834" w:code="9"/>
          <w:pgMar w:top="851" w:right="1134" w:bottom="851" w:left="1418" w:header="454" w:footer="851" w:gutter="0"/>
          <w:cols w:space="708"/>
          <w:titlePg/>
          <w:docGrid w:linePitch="286"/>
        </w:sectPr>
      </w:pPr>
    </w:p>
    <w:p w14:paraId="1D82F48D" w14:textId="77777777" w:rsidR="00852702" w:rsidRDefault="00852702" w:rsidP="007B6538">
      <w:pPr>
        <w:sectPr w:rsidR="00852702" w:rsidSect="00EE627B">
          <w:type w:val="continuous"/>
          <w:pgSz w:w="11904" w:h="16834" w:code="9"/>
          <w:pgMar w:top="851" w:right="1134" w:bottom="851" w:left="1418" w:header="454" w:footer="851" w:gutter="0"/>
          <w:cols w:space="708"/>
          <w:formProt w:val="0"/>
          <w:titlePg/>
          <w:docGrid w:linePitch="286"/>
        </w:sectPr>
      </w:pPr>
    </w:p>
    <w:p w14:paraId="43EC77CD" w14:textId="77777777" w:rsidR="00852702" w:rsidRDefault="00852702">
      <w:pPr>
        <w:spacing w:after="0" w:line="240" w:lineRule="auto"/>
        <w:jc w:val="left"/>
      </w:pPr>
      <w:r>
        <w:br w:type="page"/>
      </w:r>
    </w:p>
    <w:p w14:paraId="61BCBE40" w14:textId="77777777" w:rsidR="00852702" w:rsidRPr="00E14D9C" w:rsidRDefault="00852702">
      <w:pPr>
        <w:pStyle w:val="Headinglevel2"/>
      </w:pPr>
      <w:r>
        <w:lastRenderedPageBreak/>
        <w:t>S</w:t>
      </w:r>
      <w:r w:rsidRPr="00E14D9C">
        <w:t>election criteria</w:t>
      </w:r>
    </w:p>
    <w:p w14:paraId="20DB81BB" w14:textId="77777777" w:rsidR="00852702" w:rsidRDefault="00852702">
      <w:pPr>
        <w:pStyle w:val="Introtext"/>
      </w:pPr>
      <w:r w:rsidRPr="00973C45">
        <w:t>Relative merit of candidates for this position is assessed using the following selection criteria:</w:t>
      </w:r>
    </w:p>
    <w:p w14:paraId="200CACAA" w14:textId="77777777" w:rsidR="00852702" w:rsidRPr="00417D85" w:rsidRDefault="00852702" w:rsidP="003645E6">
      <w:pPr>
        <w:pStyle w:val="HeadingLevel1-Bulleted"/>
        <w:numPr>
          <w:ilvl w:val="0"/>
          <w:numId w:val="31"/>
        </w:numPr>
      </w:pPr>
      <w:r w:rsidRPr="00417D85">
        <w:t>Communication</w:t>
      </w:r>
    </w:p>
    <w:p w14:paraId="2148C569" w14:textId="77777777" w:rsidR="00852702" w:rsidRPr="00843BDA" w:rsidRDefault="00852702">
      <w:r w:rsidRPr="00B3207E">
        <w:t xml:space="preserve">Demonstrates capacity to: prepare all documentation to a high level and prepare drafts of more complex interpretive material which may require minor rework; clearly </w:t>
      </w:r>
      <w:r>
        <w:t>inform</w:t>
      </w:r>
      <w:r w:rsidRPr="00B3207E">
        <w:t xml:space="preserve"> staff and stakeholders</w:t>
      </w:r>
      <w:r>
        <w:t xml:space="preserve"> with regard to complex technical issues;</w:t>
      </w:r>
      <w:r w:rsidRPr="00B3207E">
        <w:t xml:space="preserve"> and represent Treasury in area of expertise, negotiate and, where possible, influence outcomes effectively both internally and externally</w:t>
      </w:r>
      <w:r w:rsidRPr="0011624E">
        <w:t>.</w:t>
      </w:r>
    </w:p>
    <w:p w14:paraId="7FCA03D7" w14:textId="77777777" w:rsidR="00852702" w:rsidRPr="00843BDA" w:rsidRDefault="00852702" w:rsidP="003645E6">
      <w:pPr>
        <w:pStyle w:val="HeadingLevel1-Bulleted"/>
        <w:numPr>
          <w:ilvl w:val="0"/>
          <w:numId w:val="31"/>
        </w:numPr>
      </w:pPr>
      <w:r>
        <w:t>Output m</w:t>
      </w:r>
      <w:r w:rsidRPr="00843BDA">
        <w:t>anagement</w:t>
      </w:r>
    </w:p>
    <w:p w14:paraId="04023FE0" w14:textId="77777777" w:rsidR="00852702" w:rsidRPr="009B1D36" w:rsidRDefault="00852702">
      <w:r w:rsidRPr="00B3207E">
        <w:t>Demonstrates capacity to: plan, organise, schedule and prioritise work for areas of responsibility; co-ordinate input from others and negotiate changes to outputs, deadlines and resources; contribute to the outputs of other team members; and foster and contribute to a client focus</w:t>
      </w:r>
      <w:r w:rsidRPr="0011624E">
        <w:t>.</w:t>
      </w:r>
    </w:p>
    <w:p w14:paraId="65593616" w14:textId="77777777" w:rsidR="00852702" w:rsidRPr="00843BDA" w:rsidRDefault="00852702" w:rsidP="003645E6">
      <w:pPr>
        <w:pStyle w:val="HeadingLevel1-Bulleted"/>
        <w:numPr>
          <w:ilvl w:val="0"/>
          <w:numId w:val="31"/>
        </w:numPr>
      </w:pPr>
      <w:r>
        <w:t>Conceptual, analytical and j</w:t>
      </w:r>
      <w:r w:rsidRPr="00843BDA">
        <w:t>udgement</w:t>
      </w:r>
    </w:p>
    <w:p w14:paraId="2A7CCF4C" w14:textId="77777777" w:rsidR="00852702" w:rsidRPr="009B1D36" w:rsidRDefault="00852702">
      <w:r w:rsidRPr="00B3207E">
        <w:t>Demonstrates capacity to: use appropriate decision making strategies to identify possible solutions to non-routine problems; make informed, timely and accurate decisions on activities within the work unit; and provide authoritative advice in relation to area of expertise</w:t>
      </w:r>
      <w:r w:rsidRPr="0011624E">
        <w:t>.</w:t>
      </w:r>
    </w:p>
    <w:p w14:paraId="11296044" w14:textId="77777777" w:rsidR="00852702" w:rsidRPr="00843BDA" w:rsidRDefault="00852702" w:rsidP="003645E6">
      <w:pPr>
        <w:pStyle w:val="HeadingLevel1-Bulleted"/>
        <w:numPr>
          <w:ilvl w:val="0"/>
          <w:numId w:val="31"/>
        </w:numPr>
      </w:pPr>
      <w:r>
        <w:t>Leadership and people s</w:t>
      </w:r>
      <w:r w:rsidRPr="00843BDA">
        <w:t>kills</w:t>
      </w:r>
    </w:p>
    <w:p w14:paraId="7B5ED961" w14:textId="77777777" w:rsidR="00852702" w:rsidRPr="00422B05" w:rsidRDefault="00852702">
      <w:r w:rsidRPr="00B3207E">
        <w:t>Demonstrates capacity to: lead, inform, guide and mentor in areas of expertise, and promote the objectives of the Branch, Division and Department; actively contribute to a positive team environment and use networks to obtain results; and behave in alignment with and promote Treasury’s Values</w:t>
      </w:r>
      <w:r w:rsidRPr="0011624E">
        <w:t>.</w:t>
      </w:r>
    </w:p>
    <w:p w14:paraId="00C665CA" w14:textId="77777777" w:rsidR="00852702" w:rsidRPr="00843BDA" w:rsidRDefault="00852702" w:rsidP="003645E6">
      <w:pPr>
        <w:pStyle w:val="HeadingLevel1-Bulleted"/>
        <w:numPr>
          <w:ilvl w:val="0"/>
          <w:numId w:val="31"/>
        </w:numPr>
      </w:pPr>
      <w:r w:rsidRPr="00843BDA">
        <w:t>Technical</w:t>
      </w:r>
      <w:r>
        <w:t xml:space="preserve"> and p</w:t>
      </w:r>
      <w:r w:rsidRPr="00843BDA">
        <w:t>rofessional</w:t>
      </w:r>
      <w:r>
        <w:t>*</w:t>
      </w:r>
    </w:p>
    <w:p w14:paraId="563B9A1F" w14:textId="77777777" w:rsidR="00852702" w:rsidRPr="00422B05" w:rsidRDefault="00852702">
      <w:r w:rsidRPr="00B3207E">
        <w:t>Demonstrates highly developed knowledge, skill and ability in relation to the role or the capacity to rapidly acquire competency</w:t>
      </w:r>
      <w:r w:rsidRPr="0011624E">
        <w:t>.</w:t>
      </w:r>
    </w:p>
    <w:p w14:paraId="479489C1" w14:textId="77777777" w:rsidR="00852702" w:rsidRPr="00A555B1" w:rsidRDefault="00852702">
      <w:pPr>
        <w:pStyle w:val="ItalicsUnderline"/>
      </w:pPr>
      <w:r>
        <w:t>T</w:t>
      </w:r>
      <w:r w:rsidRPr="004E662D">
        <w:t>he above selection criteria are weighted equally for assessment purposes.</w:t>
      </w:r>
    </w:p>
    <w:p w14:paraId="28758509" w14:textId="77777777" w:rsidR="003645E6" w:rsidRPr="00843BDA" w:rsidRDefault="003645E6" w:rsidP="003645E6">
      <w:pPr>
        <w:pStyle w:val="HeadingLevel1-Bulleted"/>
        <w:numPr>
          <w:ilvl w:val="0"/>
          <w:numId w:val="0"/>
        </w:numPr>
        <w:ind w:left="360" w:hanging="360"/>
      </w:pPr>
      <w:r w:rsidRPr="004B3086">
        <w:t>* Essential Qualifications/requirements</w:t>
      </w:r>
    </w:p>
    <w:p w14:paraId="3F7D6E88" w14:textId="77777777" w:rsidR="003645E6" w:rsidRPr="005C5852" w:rsidRDefault="003645E6" w:rsidP="003645E6">
      <w:pPr>
        <w:rPr>
          <w:rFonts w:cs="Arial"/>
          <w:szCs w:val="22"/>
        </w:rPr>
      </w:pPr>
      <w:r>
        <w:rPr>
          <w:rFonts w:cs="Arial"/>
          <w:szCs w:val="22"/>
        </w:rPr>
        <w:t xml:space="preserve">Essential - </w:t>
      </w:r>
      <w:r w:rsidRPr="005C5852">
        <w:rPr>
          <w:rFonts w:cs="Arial"/>
          <w:szCs w:val="22"/>
        </w:rPr>
        <w:t xml:space="preserve">A person is to provide evidence that they are vaccinated against COVID-19 or have an approved exemption. </w:t>
      </w:r>
    </w:p>
    <w:p w14:paraId="4A061D17" w14:textId="77777777" w:rsidR="003645E6" w:rsidRDefault="003645E6" w:rsidP="003645E6">
      <w:pPr>
        <w:rPr>
          <w:rFonts w:cs="Arial"/>
          <w:szCs w:val="22"/>
        </w:rPr>
      </w:pPr>
      <w:r w:rsidRPr="005C5852">
        <w:rPr>
          <w:rFonts w:cs="Arial"/>
          <w:szCs w:val="22"/>
        </w:rPr>
        <w:t xml:space="preserve">A person is vaccinated against COVID-19 if the person has received all of the doses of a vaccine for COVID-19, necessary for the person to be issued with a vaccination certificate in respect of COVID-19 by the Australian Immunisation Register, or an equivalent document from a jurisdiction outside of Australia. </w:t>
      </w:r>
    </w:p>
    <w:p w14:paraId="6796D258" w14:textId="77777777" w:rsidR="003645E6" w:rsidRPr="005C5852" w:rsidRDefault="003645E6" w:rsidP="003645E6">
      <w:pPr>
        <w:spacing w:line="240" w:lineRule="auto"/>
        <w:jc w:val="left"/>
        <w:rPr>
          <w:rFonts w:cs="Arial"/>
          <w:szCs w:val="22"/>
        </w:rPr>
      </w:pPr>
      <w:r w:rsidRPr="005C5852">
        <w:rPr>
          <w:rFonts w:cs="Arial"/>
          <w:szCs w:val="22"/>
        </w:rPr>
        <w:t xml:space="preserve">A person may be granted an exemption from the requirement to be vaccinated against the disease where the person demonstrates – </w:t>
      </w:r>
    </w:p>
    <w:p w14:paraId="201075C1" w14:textId="77777777" w:rsidR="003645E6" w:rsidRPr="005C5852" w:rsidRDefault="003645E6" w:rsidP="003645E6">
      <w:pPr>
        <w:pStyle w:val="ListParagraph"/>
        <w:numPr>
          <w:ilvl w:val="0"/>
          <w:numId w:val="35"/>
        </w:numPr>
        <w:rPr>
          <w:rFonts w:cs="Arial"/>
          <w:szCs w:val="22"/>
        </w:rPr>
      </w:pPr>
      <w:r w:rsidRPr="005C5852">
        <w:rPr>
          <w:rFonts w:cs="Arial"/>
          <w:szCs w:val="22"/>
        </w:rPr>
        <w:t>Medical contraindication</w:t>
      </w:r>
    </w:p>
    <w:p w14:paraId="3282234A" w14:textId="77777777" w:rsidR="003645E6" w:rsidRPr="005C5852" w:rsidRDefault="003645E6" w:rsidP="003645E6">
      <w:pPr>
        <w:ind w:left="731" w:hanging="11"/>
        <w:rPr>
          <w:rFonts w:cs="Arial"/>
          <w:szCs w:val="22"/>
        </w:rPr>
      </w:pPr>
      <w:r w:rsidRPr="005C5852">
        <w:rPr>
          <w:rFonts w:cs="Arial"/>
          <w:szCs w:val="22"/>
        </w:rPr>
        <w:t xml:space="preserve">A person is unable to be vaccinated against the disease due to a medical contraindication if they: </w:t>
      </w:r>
    </w:p>
    <w:p w14:paraId="45908DDF" w14:textId="77777777" w:rsidR="003645E6" w:rsidRPr="005C5852" w:rsidRDefault="003645E6" w:rsidP="003645E6">
      <w:pPr>
        <w:pStyle w:val="ListParagraph"/>
        <w:numPr>
          <w:ilvl w:val="0"/>
          <w:numId w:val="36"/>
        </w:numPr>
        <w:spacing w:after="0" w:line="240" w:lineRule="auto"/>
        <w:contextualSpacing w:val="0"/>
        <w:jc w:val="left"/>
        <w:rPr>
          <w:rFonts w:cs="Arial"/>
          <w:szCs w:val="22"/>
        </w:rPr>
      </w:pPr>
      <w:r w:rsidRPr="005C5852">
        <w:rPr>
          <w:rFonts w:cs="Arial"/>
          <w:szCs w:val="22"/>
        </w:rPr>
        <w:lastRenderedPageBreak/>
        <w:t>provide evidence in a form provided and accepted by the Head of Agency from a medical practitioner (as defined by the Australian Immunisation Register as a medical practitioner who can grant a medical exemption) which certifies that the person has a medical contraindication that prevents them from being vaccinated against the disease; or</w:t>
      </w:r>
    </w:p>
    <w:p w14:paraId="559F827F" w14:textId="77777777" w:rsidR="003645E6" w:rsidRPr="005C5852" w:rsidRDefault="003645E6" w:rsidP="003645E6">
      <w:pPr>
        <w:spacing w:after="0" w:line="240" w:lineRule="auto"/>
        <w:ind w:left="360"/>
        <w:jc w:val="left"/>
        <w:rPr>
          <w:rFonts w:cs="Arial"/>
          <w:szCs w:val="22"/>
        </w:rPr>
      </w:pPr>
    </w:p>
    <w:p w14:paraId="635E1DD9" w14:textId="77777777" w:rsidR="003645E6" w:rsidRPr="005C5852" w:rsidRDefault="003645E6" w:rsidP="003645E6">
      <w:pPr>
        <w:pStyle w:val="ListParagraph"/>
        <w:numPr>
          <w:ilvl w:val="0"/>
          <w:numId w:val="36"/>
        </w:numPr>
        <w:spacing w:after="0"/>
        <w:ind w:left="1077" w:hanging="357"/>
        <w:rPr>
          <w:rFonts w:cs="Arial"/>
          <w:szCs w:val="22"/>
        </w:rPr>
      </w:pPr>
      <w:r w:rsidRPr="005C5852">
        <w:rPr>
          <w:rFonts w:cs="Arial"/>
          <w:szCs w:val="22"/>
        </w:rPr>
        <w:t>have a medical exemption, that applies to the vaccinations for the disease, that has been recorded on the Australian Immunisation Register, operated by or on behalf of the Commonwealth Government.</w:t>
      </w:r>
    </w:p>
    <w:p w14:paraId="2CABF443" w14:textId="77777777" w:rsidR="003645E6" w:rsidRPr="005C5852" w:rsidRDefault="003645E6" w:rsidP="003645E6">
      <w:pPr>
        <w:spacing w:after="0"/>
        <w:rPr>
          <w:rFonts w:cs="Arial"/>
          <w:szCs w:val="22"/>
        </w:rPr>
      </w:pPr>
    </w:p>
    <w:p w14:paraId="5BC66D6E" w14:textId="77777777" w:rsidR="003645E6" w:rsidRPr="005C5852" w:rsidRDefault="003645E6" w:rsidP="003645E6">
      <w:pPr>
        <w:pStyle w:val="ListParagraph"/>
        <w:numPr>
          <w:ilvl w:val="0"/>
          <w:numId w:val="35"/>
        </w:numPr>
        <w:rPr>
          <w:rFonts w:cs="Arial"/>
          <w:szCs w:val="22"/>
        </w:rPr>
      </w:pPr>
      <w:r w:rsidRPr="005C5852">
        <w:rPr>
          <w:rFonts w:cs="Arial"/>
          <w:szCs w:val="22"/>
        </w:rPr>
        <w:t>Exceptional circumstances demonstrated to the satisfaction of the Head of Agency.</w:t>
      </w:r>
    </w:p>
    <w:p w14:paraId="6660EC8D" w14:textId="77777777" w:rsidR="003645E6" w:rsidRDefault="003645E6"/>
    <w:p w14:paraId="2F5FC407" w14:textId="77777777" w:rsidR="00852702" w:rsidRDefault="00852702">
      <w:r w:rsidRPr="00B3207E">
        <w:t>Highly desirable - completion or partial completion of relevant tertiary or industry qualifications, and/or professional affiliation</w:t>
      </w:r>
      <w:r w:rsidRPr="0003017B">
        <w:t>.</w:t>
      </w:r>
    </w:p>
    <w:p w14:paraId="07EFFC1D" w14:textId="77777777" w:rsidR="00CA471C" w:rsidRDefault="00CA471C" w:rsidP="007B6538"/>
    <w:p w14:paraId="1CA7A786" w14:textId="77777777" w:rsidR="00852702" w:rsidRDefault="00852702" w:rsidP="007B6538">
      <w:pPr>
        <w:sectPr w:rsidR="00852702" w:rsidSect="00852702">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852702" w:rsidRPr="00096ADB" w14:paraId="17DFFD91" w14:textId="77777777" w:rsidTr="002552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Align w:val="center"/>
          </w:tcPr>
          <w:p w14:paraId="66D281FD" w14:textId="77777777" w:rsidR="00852702" w:rsidRPr="00096ADB" w:rsidRDefault="00852702" w:rsidP="00255210">
            <w:pPr>
              <w:jc w:val="left"/>
            </w:pPr>
            <w:r w:rsidRPr="00096ADB">
              <w:t>Approved:</w:t>
            </w:r>
          </w:p>
        </w:tc>
        <w:tc>
          <w:tcPr>
            <w:tcW w:w="4267" w:type="dxa"/>
            <w:vAlign w:val="center"/>
          </w:tcPr>
          <w:p w14:paraId="34D1BD99" w14:textId="0E704972" w:rsidR="00852702" w:rsidRPr="00096ADB" w:rsidRDefault="005B1E6B" w:rsidP="00466FA9">
            <w:pPr>
              <w:jc w:val="left"/>
              <w:cnfStyle w:val="100000000000" w:firstRow="1" w:lastRow="0" w:firstColumn="0" w:lastColumn="0" w:oddVBand="0" w:evenVBand="0" w:oddHBand="0" w:evenHBand="0" w:firstRowFirstColumn="0" w:firstRowLastColumn="0" w:lastRowFirstColumn="0" w:lastRowLastColumn="0"/>
            </w:pPr>
            <w:r>
              <w:t xml:space="preserve">Abigail Shelley - Director </w:t>
            </w:r>
            <w:r w:rsidR="00EC10EC">
              <w:t xml:space="preserve"> </w:t>
            </w:r>
            <w:r w:rsidR="00D7562B">
              <w:t xml:space="preserve"> </w:t>
            </w:r>
          </w:p>
        </w:tc>
        <w:tc>
          <w:tcPr>
            <w:tcW w:w="767" w:type="dxa"/>
            <w:vAlign w:val="center"/>
          </w:tcPr>
          <w:p w14:paraId="6D6365A1" w14:textId="77777777" w:rsidR="00852702" w:rsidRPr="00096ADB" w:rsidRDefault="00852702" w:rsidP="00255210">
            <w:pPr>
              <w:jc w:val="left"/>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vAlign w:val="center"/>
          </w:tcPr>
          <w:p w14:paraId="193EC388" w14:textId="2BF1517D" w:rsidR="00852702" w:rsidRPr="00096ADB" w:rsidRDefault="00355C7D" w:rsidP="006055B2">
            <w:pPr>
              <w:jc w:val="left"/>
            </w:pPr>
            <w:r>
              <w:t xml:space="preserve"> </w:t>
            </w:r>
            <w:r w:rsidR="005B1E6B">
              <w:t>3 August 2022</w:t>
            </w:r>
          </w:p>
        </w:tc>
      </w:tr>
      <w:tr w:rsidR="00852702" w:rsidRPr="00CC1A55" w14:paraId="76523983" w14:textId="77777777" w:rsidTr="0025521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5" w:type="dxa"/>
            <w:gridSpan w:val="4"/>
          </w:tcPr>
          <w:p w14:paraId="070F7042" w14:textId="77777777" w:rsidR="00852702" w:rsidRPr="00096ADB" w:rsidRDefault="00852702" w:rsidP="008314E8">
            <w:pPr>
              <w:pStyle w:val="IntrotextBold"/>
              <w:spacing w:before="120"/>
            </w:pPr>
            <w:r>
              <w:t xml:space="preserve">For further information please email </w:t>
            </w:r>
            <w:hyperlink r:id="rId20" w:history="1">
              <w:r w:rsidRPr="002C79B0">
                <w:rPr>
                  <w:rStyle w:val="Hyperlink"/>
                </w:rPr>
                <w:t>recruitment@treasury.tas.gov.au</w:t>
              </w:r>
            </w:hyperlink>
            <w:r>
              <w:t>, or visit www.treasury.tas.gov.au</w:t>
            </w:r>
          </w:p>
        </w:tc>
      </w:tr>
    </w:tbl>
    <w:p w14:paraId="4B7556DE" w14:textId="77777777" w:rsidR="00852702" w:rsidRDefault="00852702" w:rsidP="007B6538">
      <w:pPr>
        <w:sectPr w:rsidR="00852702" w:rsidSect="00EE627B">
          <w:type w:val="continuous"/>
          <w:pgSz w:w="11904" w:h="16834" w:code="9"/>
          <w:pgMar w:top="851" w:right="1134" w:bottom="851" w:left="1418" w:header="454" w:footer="851" w:gutter="0"/>
          <w:cols w:space="708"/>
          <w:formProt w:val="0"/>
          <w:titlePg/>
          <w:docGrid w:linePitch="286"/>
        </w:sectPr>
      </w:pPr>
    </w:p>
    <w:p w14:paraId="6F925B49" w14:textId="77777777" w:rsidR="00852702" w:rsidRPr="008C65D1" w:rsidRDefault="00852702" w:rsidP="001C1777">
      <w:pPr>
        <w:pStyle w:val="Headinglevel2"/>
        <w:spacing w:before="0"/>
        <w:rPr>
          <w:szCs w:val="22"/>
        </w:rPr>
      </w:pPr>
      <w:permStart w:id="983000015" w:edGrp="everyone"/>
      <w:permEnd w:id="983000015"/>
      <w:r>
        <w:br w:type="page"/>
      </w:r>
      <w:r w:rsidR="001C1777" w:rsidRPr="008C65D1">
        <w:rPr>
          <w:szCs w:val="22"/>
        </w:rPr>
        <w:lastRenderedPageBreak/>
        <w:t>Working at Treasury</w:t>
      </w:r>
    </w:p>
    <w:p w14:paraId="5CC4FB26" w14:textId="77777777" w:rsidR="00852702" w:rsidRPr="008C65D1" w:rsidRDefault="00852702" w:rsidP="008223A9">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14:paraId="0BE3D5EC" w14:textId="77777777" w:rsidR="00852702" w:rsidRPr="008C65D1" w:rsidRDefault="00852702" w:rsidP="008223A9">
      <w:pPr>
        <w:pStyle w:val="ListBullet"/>
        <w:numPr>
          <w:ilvl w:val="0"/>
          <w:numId w:val="0"/>
        </w:numPr>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14:paraId="3E926E8A" w14:textId="77777777" w:rsidR="00852702" w:rsidRPr="00C9040F" w:rsidRDefault="00852702" w:rsidP="00852702">
      <w:pPr>
        <w:pStyle w:val="ListBullet"/>
        <w:numPr>
          <w:ilvl w:val="0"/>
          <w:numId w:val="2"/>
        </w:numPr>
        <w:spacing w:after="80"/>
        <w:rPr>
          <w:szCs w:val="22"/>
        </w:rPr>
      </w:pPr>
      <w:r w:rsidRPr="00C9040F">
        <w:rPr>
          <w:rStyle w:val="Menu"/>
          <w:szCs w:val="22"/>
        </w:rPr>
        <w:t>Integrity</w:t>
      </w:r>
      <w:r w:rsidRPr="00C9040F">
        <w:rPr>
          <w:szCs w:val="22"/>
        </w:rPr>
        <w:t xml:space="preserve"> as it builds confidence, trust and self-respect, and is the foundation of open and honest communication;</w:t>
      </w:r>
    </w:p>
    <w:p w14:paraId="12A779A1" w14:textId="77777777" w:rsidR="00852702" w:rsidRPr="00C9040F" w:rsidRDefault="00852702" w:rsidP="00852702">
      <w:pPr>
        <w:pStyle w:val="ListBullet"/>
        <w:numPr>
          <w:ilvl w:val="0"/>
          <w:numId w:val="2"/>
        </w:numPr>
        <w:spacing w:after="80"/>
        <w:rPr>
          <w:szCs w:val="22"/>
        </w:rPr>
      </w:pPr>
      <w:r w:rsidRPr="00C9040F">
        <w:rPr>
          <w:rStyle w:val="Menu"/>
          <w:szCs w:val="22"/>
        </w:rPr>
        <w:t>Excellence</w:t>
      </w:r>
      <w:r w:rsidRPr="00C9040F">
        <w:rPr>
          <w:szCs w:val="22"/>
        </w:rPr>
        <w:t xml:space="preserve"> as it challenges us to give our best and brings us recognition;</w:t>
      </w:r>
    </w:p>
    <w:p w14:paraId="3DF1D2A1" w14:textId="77777777" w:rsidR="00852702" w:rsidRPr="00C9040F" w:rsidRDefault="00852702" w:rsidP="00852702">
      <w:pPr>
        <w:pStyle w:val="ListBullet"/>
        <w:numPr>
          <w:ilvl w:val="0"/>
          <w:numId w:val="2"/>
        </w:numPr>
        <w:spacing w:after="80"/>
        <w:rPr>
          <w:szCs w:val="22"/>
        </w:rPr>
      </w:pPr>
      <w:r w:rsidRPr="00C9040F">
        <w:rPr>
          <w:rStyle w:val="Menu"/>
          <w:szCs w:val="22"/>
        </w:rPr>
        <w:t>Respect</w:t>
      </w:r>
      <w:r w:rsidRPr="00C9040F">
        <w:rPr>
          <w:szCs w:val="22"/>
        </w:rPr>
        <w:t xml:space="preserve"> as it recognises the value of each of us and the contribution we all make;</w:t>
      </w:r>
    </w:p>
    <w:p w14:paraId="012A4CB9" w14:textId="77777777" w:rsidR="00852702" w:rsidRPr="00C9040F" w:rsidRDefault="00852702" w:rsidP="00852702">
      <w:pPr>
        <w:pStyle w:val="ListBullet"/>
        <w:numPr>
          <w:ilvl w:val="0"/>
          <w:numId w:val="2"/>
        </w:numPr>
        <w:spacing w:after="80"/>
        <w:rPr>
          <w:szCs w:val="22"/>
        </w:rPr>
      </w:pPr>
      <w:r w:rsidRPr="00C9040F">
        <w:rPr>
          <w:rStyle w:val="Menu"/>
          <w:szCs w:val="22"/>
        </w:rPr>
        <w:t>Camaraderie</w:t>
      </w:r>
      <w:r w:rsidRPr="00C9040F">
        <w:rPr>
          <w:szCs w:val="22"/>
        </w:rPr>
        <w:t xml:space="preserve"> as it creates a fun and supportive place to be; and</w:t>
      </w:r>
    </w:p>
    <w:p w14:paraId="4ECE0DB4" w14:textId="77777777" w:rsidR="00852702" w:rsidRPr="001567D5" w:rsidRDefault="00852702" w:rsidP="00852702">
      <w:pPr>
        <w:pStyle w:val="ListBullet"/>
        <w:numPr>
          <w:ilvl w:val="0"/>
          <w:numId w:val="2"/>
        </w:numPr>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14:paraId="51F08A95" w14:textId="77777777" w:rsidR="00852702" w:rsidRPr="001567D5" w:rsidRDefault="00852702" w:rsidP="008223A9">
      <w:pPr>
        <w:pStyle w:val="Picturestyle"/>
        <w:rPr>
          <w:rFonts w:cs="Arial"/>
          <w:sz w:val="20"/>
          <w:szCs w:val="20"/>
        </w:rPr>
      </w:pPr>
      <w:r w:rsidRPr="001567D5">
        <w:rPr>
          <w:rFonts w:cs="Arial"/>
          <w:noProof/>
          <w:sz w:val="20"/>
          <w:szCs w:val="20"/>
        </w:rPr>
        <w:drawing>
          <wp:inline distT="0" distB="0" distL="0" distR="0" wp14:anchorId="2E3D234C" wp14:editId="7A7FDE91">
            <wp:extent cx="1943100" cy="1806921"/>
            <wp:effectExtent l="0" t="0" r="0" b="3175"/>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21"/>
                    <a:srcRect/>
                    <a:stretch>
                      <a:fillRect/>
                    </a:stretch>
                  </pic:blipFill>
                  <pic:spPr bwMode="auto">
                    <a:xfrm>
                      <a:off x="0" y="0"/>
                      <a:ext cx="1965164" cy="1827439"/>
                    </a:xfrm>
                    <a:prstGeom prst="rect">
                      <a:avLst/>
                    </a:prstGeom>
                    <a:noFill/>
                    <a:ln w="9525">
                      <a:noFill/>
                      <a:miter lim="800000"/>
                      <a:headEnd/>
                      <a:tailEnd/>
                    </a:ln>
                  </pic:spPr>
                </pic:pic>
              </a:graphicData>
            </a:graphic>
          </wp:inline>
        </w:drawing>
      </w:r>
    </w:p>
    <w:p w14:paraId="1401536B" w14:textId="77777777" w:rsidR="00852702" w:rsidRPr="008C65D1" w:rsidRDefault="00852702" w:rsidP="008223A9">
      <w:pPr>
        <w:pStyle w:val="Headinglevel2"/>
        <w:rPr>
          <w:szCs w:val="22"/>
        </w:rPr>
      </w:pPr>
      <w:r w:rsidRPr="008C65D1">
        <w:rPr>
          <w:szCs w:val="22"/>
        </w:rPr>
        <w:t>Treasury employment conditions</w:t>
      </w:r>
    </w:p>
    <w:p w14:paraId="11E9E8D2" w14:textId="77777777" w:rsidR="00852702" w:rsidRPr="00C8579A" w:rsidRDefault="00852702" w:rsidP="00E73563">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14:paraId="55957590" w14:textId="77777777" w:rsidR="00852702" w:rsidRPr="00C8579A" w:rsidRDefault="00852702" w:rsidP="00E73563">
      <w:pPr>
        <w:rPr>
          <w:szCs w:val="22"/>
        </w:rPr>
      </w:pPr>
      <w:r w:rsidRPr="00C8579A">
        <w:rPr>
          <w:szCs w:val="22"/>
        </w:rPr>
        <w:t xml:space="preserve">We are an equal opportunity employer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14:paraId="61CBF4C5" w14:textId="77777777" w:rsidR="00852702" w:rsidRPr="00C8579A" w:rsidRDefault="00852702" w:rsidP="00E73563">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14:paraId="687A1323" w14:textId="77777777" w:rsidR="00852702" w:rsidRPr="007B6538" w:rsidRDefault="00852702" w:rsidP="007B6538">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
    <w:sectPr w:rsidR="00852702" w:rsidRPr="007B6538" w:rsidSect="00852702">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FDC79" w14:textId="77777777" w:rsidR="000577C7" w:rsidRDefault="000577C7">
      <w:pPr>
        <w:spacing w:line="240" w:lineRule="auto"/>
      </w:pPr>
      <w:r>
        <w:separator/>
      </w:r>
    </w:p>
  </w:endnote>
  <w:endnote w:type="continuationSeparator" w:id="0">
    <w:p w14:paraId="580C6DD1" w14:textId="77777777" w:rsidR="000577C7" w:rsidRDefault="000577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FC901" w14:textId="77777777" w:rsidR="00AC1806" w:rsidRDefault="00AC18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41591" w14:textId="77777777"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14:anchorId="1E2DF6C8" wp14:editId="6461275A">
          <wp:simplePos x="0" y="0"/>
          <wp:positionH relativeFrom="column">
            <wp:posOffset>-1091565</wp:posOffset>
          </wp:positionH>
          <wp:positionV relativeFrom="paragraph">
            <wp:posOffset>-745490</wp:posOffset>
          </wp:positionV>
          <wp:extent cx="5400675" cy="1243330"/>
          <wp:effectExtent l="19050" t="0" r="9525" b="0"/>
          <wp:wrapNone/>
          <wp:docPr id="8"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BE444F">
      <w:rPr>
        <w:noProof/>
        <w:sz w:val="14"/>
      </w:rPr>
      <w:t>2</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520A3" w14:textId="77777777" w:rsidR="008A6946" w:rsidRPr="004935CE" w:rsidRDefault="007E3256">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14:anchorId="14452D6C" wp14:editId="3CEC3C3D">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E674A" w14:textId="77777777"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452D6C"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" stroked="f">
              <v:textbox>
                <w:txbxContent>
                  <w:p w14:paraId="680E674A" w14:textId="77777777"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A225F" w14:textId="77777777" w:rsidR="00852702" w:rsidRPr="001A406D" w:rsidRDefault="00852702">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14:anchorId="4DCFBCE3" wp14:editId="358E2A4E">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sidR="00BE444F">
      <w:rPr>
        <w:noProof/>
        <w:sz w:val="14"/>
      </w:rPr>
      <w:t>6</w:t>
    </w:r>
    <w:r w:rsidRPr="00F8746F">
      <w:rPr>
        <w:sz w:val="14"/>
      </w:rPr>
      <w:fldChar w:fldCharType="end"/>
    </w:r>
    <w:r w:rsidRPr="001B77C5">
      <w:rPr>
        <w:sz w:val="14"/>
      </w:rPr>
      <w:tab/>
    </w:r>
    <w:r w:rsidRPr="009D156B">
      <w:rPr>
        <w:color w:val="879637"/>
        <w:sz w:val="14"/>
        <w:lang w:val="en-US"/>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3B455" w14:textId="77777777" w:rsidR="00852702" w:rsidRPr="004935CE" w:rsidRDefault="00852702">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14:anchorId="794AFF1F" wp14:editId="4D2A3A61">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E21B2" w14:textId="77777777" w:rsidR="00852702" w:rsidRPr="00DF71FA" w:rsidRDefault="00852702">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4AFF1F"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" stroked="f">
              <v:textbox>
                <w:txbxContent>
                  <w:p w14:paraId="30EE21B2" w14:textId="77777777" w:rsidR="00852702" w:rsidRPr="00DF71FA" w:rsidRDefault="00852702">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7EDAC" w14:textId="77777777" w:rsidR="000577C7" w:rsidRDefault="000577C7">
      <w:pPr>
        <w:spacing w:line="240" w:lineRule="auto"/>
      </w:pPr>
      <w:r>
        <w:separator/>
      </w:r>
    </w:p>
  </w:footnote>
  <w:footnote w:type="continuationSeparator" w:id="0">
    <w:p w14:paraId="4E15B30F" w14:textId="77777777" w:rsidR="000577C7" w:rsidRDefault="000577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817EF" w14:textId="77777777" w:rsidR="00AC1806" w:rsidRDefault="00AC18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0C32C" w14:textId="77777777" w:rsidR="00AC1806" w:rsidRDefault="00AC18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89D6B" w14:textId="77777777" w:rsidR="008A6946" w:rsidRDefault="00E45751">
    <w:pPr>
      <w:pStyle w:val="Header"/>
    </w:pPr>
    <w:r>
      <w:rPr>
        <w:noProof/>
        <w:lang w:eastAsia="en-AU"/>
      </w:rPr>
      <w:drawing>
        <wp:anchor distT="0" distB="0" distL="114300" distR="114300" simplePos="0" relativeHeight="251656704" behindDoc="1" locked="0" layoutInCell="1" allowOverlap="1" wp14:anchorId="7E2F9995" wp14:editId="0323ECEF">
          <wp:simplePos x="0" y="0"/>
          <wp:positionH relativeFrom="column">
            <wp:posOffset>-1200150</wp:posOffset>
          </wp:positionH>
          <wp:positionV relativeFrom="paragraph">
            <wp:posOffset>-511439</wp:posOffset>
          </wp:positionV>
          <wp:extent cx="8211820" cy="10894060"/>
          <wp:effectExtent l="0" t="0" r="0" b="2540"/>
          <wp:wrapNone/>
          <wp:docPr id="9" name="Picture 9"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E78DD" w14:textId="77777777" w:rsidR="00852702" w:rsidRDefault="00852702">
    <w:pPr>
      <w:pStyle w:val="Header"/>
    </w:pPr>
    <w:r>
      <w:rPr>
        <w:noProof/>
        <w:lang w:eastAsia="en-AU"/>
      </w:rPr>
      <w:drawing>
        <wp:anchor distT="0" distB="0" distL="114300" distR="114300" simplePos="0" relativeHeight="251660800" behindDoc="1" locked="0" layoutInCell="1" allowOverlap="1" wp14:anchorId="29F9C402" wp14:editId="6DE15A1D">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6"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8" w15:restartNumberingAfterBreak="0">
    <w:nsid w:val="21DB102E"/>
    <w:multiLevelType w:val="hybridMultilevel"/>
    <w:tmpl w:val="12C0A1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0"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1"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D453DE"/>
    <w:multiLevelType w:val="hybridMultilevel"/>
    <w:tmpl w:val="61E4E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443A24B3"/>
    <w:multiLevelType w:val="hybridMultilevel"/>
    <w:tmpl w:val="7C9256C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9"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21"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4"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5"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8"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0"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22"/>
  </w:num>
  <w:num w:numId="2">
    <w:abstractNumId w:val="5"/>
  </w:num>
  <w:num w:numId="3">
    <w:abstractNumId w:val="1"/>
  </w:num>
  <w:num w:numId="4">
    <w:abstractNumId w:val="5"/>
  </w:num>
  <w:num w:numId="5">
    <w:abstractNumId w:val="27"/>
  </w:num>
  <w:num w:numId="6">
    <w:abstractNumId w:val="7"/>
  </w:num>
  <w:num w:numId="7">
    <w:abstractNumId w:val="18"/>
  </w:num>
  <w:num w:numId="8">
    <w:abstractNumId w:val="29"/>
  </w:num>
  <w:num w:numId="9">
    <w:abstractNumId w:val="17"/>
  </w:num>
  <w:num w:numId="10">
    <w:abstractNumId w:val="14"/>
  </w:num>
  <w:num w:numId="11">
    <w:abstractNumId w:val="4"/>
  </w:num>
  <w:num w:numId="12">
    <w:abstractNumId w:val="21"/>
  </w:num>
  <w:num w:numId="13">
    <w:abstractNumId w:val="26"/>
  </w:num>
  <w:num w:numId="14">
    <w:abstractNumId w:val="2"/>
  </w:num>
  <w:num w:numId="15">
    <w:abstractNumId w:val="6"/>
  </w:num>
  <w:num w:numId="16">
    <w:abstractNumId w:val="31"/>
  </w:num>
  <w:num w:numId="17">
    <w:abstractNumId w:val="32"/>
  </w:num>
  <w:num w:numId="18">
    <w:abstractNumId w:val="33"/>
  </w:num>
  <w:num w:numId="19">
    <w:abstractNumId w:val="0"/>
  </w:num>
  <w:num w:numId="20">
    <w:abstractNumId w:val="11"/>
  </w:num>
  <w:num w:numId="21">
    <w:abstractNumId w:val="19"/>
  </w:num>
  <w:num w:numId="22">
    <w:abstractNumId w:val="28"/>
  </w:num>
  <w:num w:numId="23">
    <w:abstractNumId w:val="30"/>
  </w:num>
  <w:num w:numId="24">
    <w:abstractNumId w:val="16"/>
  </w:num>
  <w:num w:numId="25">
    <w:abstractNumId w:val="25"/>
  </w:num>
  <w:num w:numId="26">
    <w:abstractNumId w:val="20"/>
  </w:num>
  <w:num w:numId="27">
    <w:abstractNumId w:val="9"/>
  </w:num>
  <w:num w:numId="28">
    <w:abstractNumId w:val="3"/>
  </w:num>
  <w:num w:numId="29">
    <w:abstractNumId w:val="24"/>
  </w:num>
  <w:num w:numId="30">
    <w:abstractNumId w:val="10"/>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12"/>
  </w:num>
  <w:num w:numId="34">
    <w:abstractNumId w:val="13"/>
  </w:num>
  <w:num w:numId="35">
    <w:abstractNumId w:val="8"/>
  </w:num>
  <w:num w:numId="36">
    <w:abstractNumId w:val="1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formatting="1" w:enforcement="0"/>
  <w:defaultTabStop w:val="720"/>
  <w:drawingGridHorizontalSpacing w:val="105"/>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702"/>
    <w:rsid w:val="00003480"/>
    <w:rsid w:val="00010A83"/>
    <w:rsid w:val="00015022"/>
    <w:rsid w:val="00016978"/>
    <w:rsid w:val="00016A65"/>
    <w:rsid w:val="00017908"/>
    <w:rsid w:val="00024C9A"/>
    <w:rsid w:val="00031E22"/>
    <w:rsid w:val="000329B6"/>
    <w:rsid w:val="00034DCD"/>
    <w:rsid w:val="000442B7"/>
    <w:rsid w:val="00056B22"/>
    <w:rsid w:val="00056D27"/>
    <w:rsid w:val="000577C7"/>
    <w:rsid w:val="00064EF9"/>
    <w:rsid w:val="00070F23"/>
    <w:rsid w:val="00082E1C"/>
    <w:rsid w:val="00084FE1"/>
    <w:rsid w:val="00093600"/>
    <w:rsid w:val="000954E2"/>
    <w:rsid w:val="00097877"/>
    <w:rsid w:val="000A6EBE"/>
    <w:rsid w:val="000A76C3"/>
    <w:rsid w:val="000B2752"/>
    <w:rsid w:val="000B31AB"/>
    <w:rsid w:val="000C0C0D"/>
    <w:rsid w:val="000D596B"/>
    <w:rsid w:val="000D605A"/>
    <w:rsid w:val="000E2028"/>
    <w:rsid w:val="000E3FE6"/>
    <w:rsid w:val="000E5636"/>
    <w:rsid w:val="000F4413"/>
    <w:rsid w:val="000F553F"/>
    <w:rsid w:val="00103932"/>
    <w:rsid w:val="00103D35"/>
    <w:rsid w:val="001162FA"/>
    <w:rsid w:val="00116A83"/>
    <w:rsid w:val="001175E3"/>
    <w:rsid w:val="00134994"/>
    <w:rsid w:val="00140E5C"/>
    <w:rsid w:val="00141BEF"/>
    <w:rsid w:val="001447F2"/>
    <w:rsid w:val="0014568E"/>
    <w:rsid w:val="001467C2"/>
    <w:rsid w:val="00146CE9"/>
    <w:rsid w:val="00151309"/>
    <w:rsid w:val="0016654C"/>
    <w:rsid w:val="001708B2"/>
    <w:rsid w:val="0017112E"/>
    <w:rsid w:val="00173CFB"/>
    <w:rsid w:val="00175514"/>
    <w:rsid w:val="001862BB"/>
    <w:rsid w:val="001866F9"/>
    <w:rsid w:val="001876FF"/>
    <w:rsid w:val="001877A9"/>
    <w:rsid w:val="0019608E"/>
    <w:rsid w:val="001967A3"/>
    <w:rsid w:val="001A042F"/>
    <w:rsid w:val="001A0D63"/>
    <w:rsid w:val="001A406D"/>
    <w:rsid w:val="001A46DC"/>
    <w:rsid w:val="001B2FF4"/>
    <w:rsid w:val="001B77C5"/>
    <w:rsid w:val="001C0128"/>
    <w:rsid w:val="001C1777"/>
    <w:rsid w:val="001C2020"/>
    <w:rsid w:val="001D0633"/>
    <w:rsid w:val="001D47DD"/>
    <w:rsid w:val="001F76C1"/>
    <w:rsid w:val="0020436A"/>
    <w:rsid w:val="0020625F"/>
    <w:rsid w:val="0021081A"/>
    <w:rsid w:val="00212BC3"/>
    <w:rsid w:val="002174DF"/>
    <w:rsid w:val="0022163E"/>
    <w:rsid w:val="00236CAE"/>
    <w:rsid w:val="002456F6"/>
    <w:rsid w:val="00245BD1"/>
    <w:rsid w:val="00252E9E"/>
    <w:rsid w:val="00255210"/>
    <w:rsid w:val="00260C9E"/>
    <w:rsid w:val="00262C36"/>
    <w:rsid w:val="00263D3B"/>
    <w:rsid w:val="002648E4"/>
    <w:rsid w:val="002679D1"/>
    <w:rsid w:val="0027063A"/>
    <w:rsid w:val="002712A1"/>
    <w:rsid w:val="00272D2B"/>
    <w:rsid w:val="00273AAA"/>
    <w:rsid w:val="00281B44"/>
    <w:rsid w:val="002820D6"/>
    <w:rsid w:val="002825DE"/>
    <w:rsid w:val="002837F5"/>
    <w:rsid w:val="002862EB"/>
    <w:rsid w:val="00286EE6"/>
    <w:rsid w:val="00294471"/>
    <w:rsid w:val="002A17D0"/>
    <w:rsid w:val="002A211A"/>
    <w:rsid w:val="002A4FAE"/>
    <w:rsid w:val="002C44A5"/>
    <w:rsid w:val="002C4A1E"/>
    <w:rsid w:val="002C64A3"/>
    <w:rsid w:val="002D01C9"/>
    <w:rsid w:val="002D6ACF"/>
    <w:rsid w:val="002D6EAE"/>
    <w:rsid w:val="002E1913"/>
    <w:rsid w:val="002E197C"/>
    <w:rsid w:val="002F3821"/>
    <w:rsid w:val="002F3905"/>
    <w:rsid w:val="002F548C"/>
    <w:rsid w:val="002F5D39"/>
    <w:rsid w:val="0030665D"/>
    <w:rsid w:val="003076C7"/>
    <w:rsid w:val="0031360E"/>
    <w:rsid w:val="003178D8"/>
    <w:rsid w:val="0032157F"/>
    <w:rsid w:val="00321872"/>
    <w:rsid w:val="00323073"/>
    <w:rsid w:val="00326374"/>
    <w:rsid w:val="00331318"/>
    <w:rsid w:val="0034145D"/>
    <w:rsid w:val="00341704"/>
    <w:rsid w:val="00341E86"/>
    <w:rsid w:val="00345DAA"/>
    <w:rsid w:val="003505DC"/>
    <w:rsid w:val="00352562"/>
    <w:rsid w:val="0035391B"/>
    <w:rsid w:val="00355C7D"/>
    <w:rsid w:val="0035731C"/>
    <w:rsid w:val="00357FD9"/>
    <w:rsid w:val="00363705"/>
    <w:rsid w:val="003645E6"/>
    <w:rsid w:val="00371E12"/>
    <w:rsid w:val="003746FD"/>
    <w:rsid w:val="0038711E"/>
    <w:rsid w:val="00391237"/>
    <w:rsid w:val="00391402"/>
    <w:rsid w:val="003926EA"/>
    <w:rsid w:val="0039407B"/>
    <w:rsid w:val="00395698"/>
    <w:rsid w:val="003A21EB"/>
    <w:rsid w:val="003B0AA2"/>
    <w:rsid w:val="003B12DE"/>
    <w:rsid w:val="003B283B"/>
    <w:rsid w:val="003B45F9"/>
    <w:rsid w:val="003B4C37"/>
    <w:rsid w:val="003B570A"/>
    <w:rsid w:val="003B657C"/>
    <w:rsid w:val="003B663D"/>
    <w:rsid w:val="003C3312"/>
    <w:rsid w:val="003D0957"/>
    <w:rsid w:val="003D4C45"/>
    <w:rsid w:val="003E15CB"/>
    <w:rsid w:val="003F05B1"/>
    <w:rsid w:val="00405573"/>
    <w:rsid w:val="00406160"/>
    <w:rsid w:val="00412587"/>
    <w:rsid w:val="00420B51"/>
    <w:rsid w:val="00422F2F"/>
    <w:rsid w:val="00426B6F"/>
    <w:rsid w:val="00427E3D"/>
    <w:rsid w:val="00431659"/>
    <w:rsid w:val="00434964"/>
    <w:rsid w:val="004405C5"/>
    <w:rsid w:val="004407F9"/>
    <w:rsid w:val="00447C01"/>
    <w:rsid w:val="00447F4A"/>
    <w:rsid w:val="0045456E"/>
    <w:rsid w:val="004659FD"/>
    <w:rsid w:val="00466FA9"/>
    <w:rsid w:val="0046755E"/>
    <w:rsid w:val="004718B8"/>
    <w:rsid w:val="00475B91"/>
    <w:rsid w:val="00476985"/>
    <w:rsid w:val="004771AD"/>
    <w:rsid w:val="00477A2C"/>
    <w:rsid w:val="00477AEF"/>
    <w:rsid w:val="00483254"/>
    <w:rsid w:val="00487111"/>
    <w:rsid w:val="00490070"/>
    <w:rsid w:val="0049190B"/>
    <w:rsid w:val="004935CE"/>
    <w:rsid w:val="004959D4"/>
    <w:rsid w:val="00497C8E"/>
    <w:rsid w:val="004A170A"/>
    <w:rsid w:val="004A1EB5"/>
    <w:rsid w:val="004A2890"/>
    <w:rsid w:val="004A3B15"/>
    <w:rsid w:val="004A76B9"/>
    <w:rsid w:val="004B37D8"/>
    <w:rsid w:val="004C4BDC"/>
    <w:rsid w:val="004D4A1F"/>
    <w:rsid w:val="004E47C6"/>
    <w:rsid w:val="004E71A2"/>
    <w:rsid w:val="004F46AE"/>
    <w:rsid w:val="004F663E"/>
    <w:rsid w:val="00501CB9"/>
    <w:rsid w:val="00501EDD"/>
    <w:rsid w:val="005036C8"/>
    <w:rsid w:val="0050462F"/>
    <w:rsid w:val="005112E9"/>
    <w:rsid w:val="005202A4"/>
    <w:rsid w:val="00520479"/>
    <w:rsid w:val="00520E5D"/>
    <w:rsid w:val="00522AD2"/>
    <w:rsid w:val="005234E9"/>
    <w:rsid w:val="00525CA5"/>
    <w:rsid w:val="00530219"/>
    <w:rsid w:val="0053094F"/>
    <w:rsid w:val="005318B5"/>
    <w:rsid w:val="005352A0"/>
    <w:rsid w:val="00550060"/>
    <w:rsid w:val="005510D3"/>
    <w:rsid w:val="0055219B"/>
    <w:rsid w:val="00554604"/>
    <w:rsid w:val="00572A78"/>
    <w:rsid w:val="00573377"/>
    <w:rsid w:val="005740EF"/>
    <w:rsid w:val="0057496A"/>
    <w:rsid w:val="00582D80"/>
    <w:rsid w:val="0059203A"/>
    <w:rsid w:val="00597560"/>
    <w:rsid w:val="005A1540"/>
    <w:rsid w:val="005B1E6B"/>
    <w:rsid w:val="005B34AA"/>
    <w:rsid w:val="005B3BE5"/>
    <w:rsid w:val="005B4016"/>
    <w:rsid w:val="005C074E"/>
    <w:rsid w:val="005C0F41"/>
    <w:rsid w:val="005C1042"/>
    <w:rsid w:val="005C6BFA"/>
    <w:rsid w:val="005D1A65"/>
    <w:rsid w:val="005E0992"/>
    <w:rsid w:val="005F5867"/>
    <w:rsid w:val="006000AF"/>
    <w:rsid w:val="006055B2"/>
    <w:rsid w:val="00610B44"/>
    <w:rsid w:val="0061198D"/>
    <w:rsid w:val="006136F8"/>
    <w:rsid w:val="006148CB"/>
    <w:rsid w:val="00621064"/>
    <w:rsid w:val="006212CD"/>
    <w:rsid w:val="006320DF"/>
    <w:rsid w:val="0063212D"/>
    <w:rsid w:val="00633C5A"/>
    <w:rsid w:val="00637618"/>
    <w:rsid w:val="006507D9"/>
    <w:rsid w:val="00650BD4"/>
    <w:rsid w:val="00651774"/>
    <w:rsid w:val="006519F5"/>
    <w:rsid w:val="00654BDF"/>
    <w:rsid w:val="006556BD"/>
    <w:rsid w:val="00657549"/>
    <w:rsid w:val="00665403"/>
    <w:rsid w:val="00666246"/>
    <w:rsid w:val="00670AA6"/>
    <w:rsid w:val="00674116"/>
    <w:rsid w:val="00680772"/>
    <w:rsid w:val="00687606"/>
    <w:rsid w:val="00693793"/>
    <w:rsid w:val="006954E5"/>
    <w:rsid w:val="006A01E2"/>
    <w:rsid w:val="006A6D17"/>
    <w:rsid w:val="006A6DDD"/>
    <w:rsid w:val="006A711D"/>
    <w:rsid w:val="006B4061"/>
    <w:rsid w:val="006B7FA4"/>
    <w:rsid w:val="006C2792"/>
    <w:rsid w:val="006C70D6"/>
    <w:rsid w:val="006D1C29"/>
    <w:rsid w:val="006D3ED1"/>
    <w:rsid w:val="006F1BF7"/>
    <w:rsid w:val="006F7A57"/>
    <w:rsid w:val="00712B08"/>
    <w:rsid w:val="00722080"/>
    <w:rsid w:val="007267B7"/>
    <w:rsid w:val="0073084E"/>
    <w:rsid w:val="00732802"/>
    <w:rsid w:val="00740A46"/>
    <w:rsid w:val="00746990"/>
    <w:rsid w:val="00746FA6"/>
    <w:rsid w:val="00763B35"/>
    <w:rsid w:val="00767367"/>
    <w:rsid w:val="007678B8"/>
    <w:rsid w:val="007753C9"/>
    <w:rsid w:val="007836DE"/>
    <w:rsid w:val="0078381C"/>
    <w:rsid w:val="007978B9"/>
    <w:rsid w:val="007A06CE"/>
    <w:rsid w:val="007A16E2"/>
    <w:rsid w:val="007B195F"/>
    <w:rsid w:val="007B4677"/>
    <w:rsid w:val="007B6538"/>
    <w:rsid w:val="007C0E4F"/>
    <w:rsid w:val="007C11BE"/>
    <w:rsid w:val="007C12DA"/>
    <w:rsid w:val="007C63A2"/>
    <w:rsid w:val="007C7C84"/>
    <w:rsid w:val="007D6FD4"/>
    <w:rsid w:val="007E24F7"/>
    <w:rsid w:val="007E3256"/>
    <w:rsid w:val="007E3EE5"/>
    <w:rsid w:val="007E4FF4"/>
    <w:rsid w:val="007E5DDF"/>
    <w:rsid w:val="007E7E21"/>
    <w:rsid w:val="007F0635"/>
    <w:rsid w:val="007F5307"/>
    <w:rsid w:val="008105D3"/>
    <w:rsid w:val="00811132"/>
    <w:rsid w:val="00812ECC"/>
    <w:rsid w:val="00816DCF"/>
    <w:rsid w:val="00816F97"/>
    <w:rsid w:val="00817FC2"/>
    <w:rsid w:val="0082211F"/>
    <w:rsid w:val="00822672"/>
    <w:rsid w:val="0082345E"/>
    <w:rsid w:val="0082467B"/>
    <w:rsid w:val="0082706A"/>
    <w:rsid w:val="00831D46"/>
    <w:rsid w:val="008356B5"/>
    <w:rsid w:val="00840391"/>
    <w:rsid w:val="0085133D"/>
    <w:rsid w:val="00852702"/>
    <w:rsid w:val="00854447"/>
    <w:rsid w:val="0085655B"/>
    <w:rsid w:val="00875FC5"/>
    <w:rsid w:val="0087666A"/>
    <w:rsid w:val="00892323"/>
    <w:rsid w:val="00893ADE"/>
    <w:rsid w:val="00894308"/>
    <w:rsid w:val="008979CC"/>
    <w:rsid w:val="008A1ADD"/>
    <w:rsid w:val="008A6946"/>
    <w:rsid w:val="008B43DE"/>
    <w:rsid w:val="008B7C6F"/>
    <w:rsid w:val="008C4ADA"/>
    <w:rsid w:val="008C5BBD"/>
    <w:rsid w:val="008D3316"/>
    <w:rsid w:val="008D40CE"/>
    <w:rsid w:val="008D504D"/>
    <w:rsid w:val="008E4031"/>
    <w:rsid w:val="008E68FC"/>
    <w:rsid w:val="008F05BC"/>
    <w:rsid w:val="008F0CAE"/>
    <w:rsid w:val="008F2A0E"/>
    <w:rsid w:val="00902657"/>
    <w:rsid w:val="00904F17"/>
    <w:rsid w:val="00914A78"/>
    <w:rsid w:val="00924A93"/>
    <w:rsid w:val="00945FB1"/>
    <w:rsid w:val="00950402"/>
    <w:rsid w:val="00951C1E"/>
    <w:rsid w:val="00961EA4"/>
    <w:rsid w:val="0096328D"/>
    <w:rsid w:val="009654F1"/>
    <w:rsid w:val="00966641"/>
    <w:rsid w:val="00994D18"/>
    <w:rsid w:val="009A4178"/>
    <w:rsid w:val="009A5FF5"/>
    <w:rsid w:val="009A6700"/>
    <w:rsid w:val="009A78B2"/>
    <w:rsid w:val="009C4D8A"/>
    <w:rsid w:val="009D156B"/>
    <w:rsid w:val="009D5F65"/>
    <w:rsid w:val="009D6C27"/>
    <w:rsid w:val="009E02AA"/>
    <w:rsid w:val="009E22AC"/>
    <w:rsid w:val="009F620E"/>
    <w:rsid w:val="009F63D8"/>
    <w:rsid w:val="00A05C20"/>
    <w:rsid w:val="00A06C80"/>
    <w:rsid w:val="00A10086"/>
    <w:rsid w:val="00A1095A"/>
    <w:rsid w:val="00A12758"/>
    <w:rsid w:val="00A1553D"/>
    <w:rsid w:val="00A15D55"/>
    <w:rsid w:val="00A1654E"/>
    <w:rsid w:val="00A22285"/>
    <w:rsid w:val="00A23527"/>
    <w:rsid w:val="00A24A9A"/>
    <w:rsid w:val="00A316CD"/>
    <w:rsid w:val="00A3317B"/>
    <w:rsid w:val="00A54A18"/>
    <w:rsid w:val="00A55D25"/>
    <w:rsid w:val="00A56348"/>
    <w:rsid w:val="00A6061A"/>
    <w:rsid w:val="00A62481"/>
    <w:rsid w:val="00A77F94"/>
    <w:rsid w:val="00A8241B"/>
    <w:rsid w:val="00A855A0"/>
    <w:rsid w:val="00A85917"/>
    <w:rsid w:val="00A94E58"/>
    <w:rsid w:val="00AA2E01"/>
    <w:rsid w:val="00AA45F9"/>
    <w:rsid w:val="00AA6D8A"/>
    <w:rsid w:val="00AB4937"/>
    <w:rsid w:val="00AC11B2"/>
    <w:rsid w:val="00AC1806"/>
    <w:rsid w:val="00AC2391"/>
    <w:rsid w:val="00AC731C"/>
    <w:rsid w:val="00AD0F49"/>
    <w:rsid w:val="00AD17CD"/>
    <w:rsid w:val="00AF11A8"/>
    <w:rsid w:val="00AF448E"/>
    <w:rsid w:val="00B0471C"/>
    <w:rsid w:val="00B04960"/>
    <w:rsid w:val="00B24A81"/>
    <w:rsid w:val="00B24F3E"/>
    <w:rsid w:val="00B337CB"/>
    <w:rsid w:val="00B41987"/>
    <w:rsid w:val="00B50FEE"/>
    <w:rsid w:val="00B51B66"/>
    <w:rsid w:val="00B532B5"/>
    <w:rsid w:val="00B668B3"/>
    <w:rsid w:val="00B708E0"/>
    <w:rsid w:val="00B71981"/>
    <w:rsid w:val="00B7599E"/>
    <w:rsid w:val="00B76BDD"/>
    <w:rsid w:val="00B8122B"/>
    <w:rsid w:val="00B9258C"/>
    <w:rsid w:val="00B9462E"/>
    <w:rsid w:val="00B96B9E"/>
    <w:rsid w:val="00BA6033"/>
    <w:rsid w:val="00BA6392"/>
    <w:rsid w:val="00BA7971"/>
    <w:rsid w:val="00BA7E56"/>
    <w:rsid w:val="00BB47BF"/>
    <w:rsid w:val="00BB6745"/>
    <w:rsid w:val="00BB7147"/>
    <w:rsid w:val="00BB72F7"/>
    <w:rsid w:val="00BB7846"/>
    <w:rsid w:val="00BD1CD6"/>
    <w:rsid w:val="00BD1EC8"/>
    <w:rsid w:val="00BD217C"/>
    <w:rsid w:val="00BD268A"/>
    <w:rsid w:val="00BD63C1"/>
    <w:rsid w:val="00BE444F"/>
    <w:rsid w:val="00BF02BF"/>
    <w:rsid w:val="00C05699"/>
    <w:rsid w:val="00C0708C"/>
    <w:rsid w:val="00C14DD8"/>
    <w:rsid w:val="00C1639A"/>
    <w:rsid w:val="00C16854"/>
    <w:rsid w:val="00C17FBF"/>
    <w:rsid w:val="00C20FA2"/>
    <w:rsid w:val="00C23CBF"/>
    <w:rsid w:val="00C2429F"/>
    <w:rsid w:val="00C245C0"/>
    <w:rsid w:val="00C27A29"/>
    <w:rsid w:val="00C30887"/>
    <w:rsid w:val="00C54B9D"/>
    <w:rsid w:val="00C6282D"/>
    <w:rsid w:val="00C6728C"/>
    <w:rsid w:val="00C6776C"/>
    <w:rsid w:val="00C70383"/>
    <w:rsid w:val="00C70C40"/>
    <w:rsid w:val="00C73DA3"/>
    <w:rsid w:val="00C75A75"/>
    <w:rsid w:val="00C7758C"/>
    <w:rsid w:val="00C81DA8"/>
    <w:rsid w:val="00C8302B"/>
    <w:rsid w:val="00C91B8C"/>
    <w:rsid w:val="00CA39D7"/>
    <w:rsid w:val="00CA471C"/>
    <w:rsid w:val="00CB00F7"/>
    <w:rsid w:val="00CB0805"/>
    <w:rsid w:val="00CB175D"/>
    <w:rsid w:val="00CB19FB"/>
    <w:rsid w:val="00CB1E80"/>
    <w:rsid w:val="00CC04A3"/>
    <w:rsid w:val="00CC1A55"/>
    <w:rsid w:val="00CC2AEE"/>
    <w:rsid w:val="00CC594F"/>
    <w:rsid w:val="00CC7461"/>
    <w:rsid w:val="00CE4F4D"/>
    <w:rsid w:val="00CE52C2"/>
    <w:rsid w:val="00CE7974"/>
    <w:rsid w:val="00CE7989"/>
    <w:rsid w:val="00CF0476"/>
    <w:rsid w:val="00D14299"/>
    <w:rsid w:val="00D16473"/>
    <w:rsid w:val="00D22CD0"/>
    <w:rsid w:val="00D30300"/>
    <w:rsid w:val="00D333D3"/>
    <w:rsid w:val="00D349A2"/>
    <w:rsid w:val="00D36BE4"/>
    <w:rsid w:val="00D41CA0"/>
    <w:rsid w:val="00D425FA"/>
    <w:rsid w:val="00D42845"/>
    <w:rsid w:val="00D453F1"/>
    <w:rsid w:val="00D50084"/>
    <w:rsid w:val="00D52157"/>
    <w:rsid w:val="00D564A5"/>
    <w:rsid w:val="00D66434"/>
    <w:rsid w:val="00D671EB"/>
    <w:rsid w:val="00D70C4F"/>
    <w:rsid w:val="00D70F40"/>
    <w:rsid w:val="00D71769"/>
    <w:rsid w:val="00D7562B"/>
    <w:rsid w:val="00D8278C"/>
    <w:rsid w:val="00D82E67"/>
    <w:rsid w:val="00D85A24"/>
    <w:rsid w:val="00D907DB"/>
    <w:rsid w:val="00D91320"/>
    <w:rsid w:val="00D92200"/>
    <w:rsid w:val="00D944B7"/>
    <w:rsid w:val="00D94EA8"/>
    <w:rsid w:val="00DA270D"/>
    <w:rsid w:val="00DA5791"/>
    <w:rsid w:val="00DB0703"/>
    <w:rsid w:val="00DC09CE"/>
    <w:rsid w:val="00DD099D"/>
    <w:rsid w:val="00DD1E75"/>
    <w:rsid w:val="00DE19AE"/>
    <w:rsid w:val="00DF24A5"/>
    <w:rsid w:val="00E0024F"/>
    <w:rsid w:val="00E11563"/>
    <w:rsid w:val="00E174FC"/>
    <w:rsid w:val="00E20E8E"/>
    <w:rsid w:val="00E455DB"/>
    <w:rsid w:val="00E45751"/>
    <w:rsid w:val="00E45E33"/>
    <w:rsid w:val="00E4728F"/>
    <w:rsid w:val="00E51E36"/>
    <w:rsid w:val="00E52F96"/>
    <w:rsid w:val="00E5346E"/>
    <w:rsid w:val="00E54BA6"/>
    <w:rsid w:val="00E55A01"/>
    <w:rsid w:val="00E56377"/>
    <w:rsid w:val="00E615D5"/>
    <w:rsid w:val="00E637CB"/>
    <w:rsid w:val="00E662F6"/>
    <w:rsid w:val="00E701C1"/>
    <w:rsid w:val="00E806A7"/>
    <w:rsid w:val="00E84AC2"/>
    <w:rsid w:val="00E8749A"/>
    <w:rsid w:val="00E97B0E"/>
    <w:rsid w:val="00EA060D"/>
    <w:rsid w:val="00EA3EED"/>
    <w:rsid w:val="00EA42B3"/>
    <w:rsid w:val="00EA5CFA"/>
    <w:rsid w:val="00EA75F1"/>
    <w:rsid w:val="00EB178F"/>
    <w:rsid w:val="00EC10EC"/>
    <w:rsid w:val="00EC6CDD"/>
    <w:rsid w:val="00ED12CA"/>
    <w:rsid w:val="00ED14C0"/>
    <w:rsid w:val="00ED3BD3"/>
    <w:rsid w:val="00ED4DBA"/>
    <w:rsid w:val="00EE3969"/>
    <w:rsid w:val="00EE627B"/>
    <w:rsid w:val="00EF22EE"/>
    <w:rsid w:val="00F05BCE"/>
    <w:rsid w:val="00F066C0"/>
    <w:rsid w:val="00F07E0E"/>
    <w:rsid w:val="00F17022"/>
    <w:rsid w:val="00F17983"/>
    <w:rsid w:val="00F24BD4"/>
    <w:rsid w:val="00F24BE5"/>
    <w:rsid w:val="00F25521"/>
    <w:rsid w:val="00F262E8"/>
    <w:rsid w:val="00F27134"/>
    <w:rsid w:val="00F35C08"/>
    <w:rsid w:val="00F36482"/>
    <w:rsid w:val="00F454DB"/>
    <w:rsid w:val="00F47941"/>
    <w:rsid w:val="00F55C8D"/>
    <w:rsid w:val="00F6209C"/>
    <w:rsid w:val="00F62920"/>
    <w:rsid w:val="00F66223"/>
    <w:rsid w:val="00F71B12"/>
    <w:rsid w:val="00F82916"/>
    <w:rsid w:val="00F83AFA"/>
    <w:rsid w:val="00F8746F"/>
    <w:rsid w:val="00F87D5B"/>
    <w:rsid w:val="00F94448"/>
    <w:rsid w:val="00FA02B7"/>
    <w:rsid w:val="00FA36DA"/>
    <w:rsid w:val="00FB288F"/>
    <w:rsid w:val="00FB2991"/>
    <w:rsid w:val="00FB5E0D"/>
    <w:rsid w:val="00FC2130"/>
    <w:rsid w:val="00FC7CB9"/>
    <w:rsid w:val="00FD5F10"/>
    <w:rsid w:val="00FE0B45"/>
    <w:rsid w:val="00FE0D0E"/>
    <w:rsid w:val="00FF538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0D69AC7"/>
  <w15:docId w15:val="{A5032D04-61FB-42B2-B413-B73A5B613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8"/>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32"/>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7"/>
      </w:numPr>
    </w:pPr>
  </w:style>
  <w:style w:type="numbering" w:customStyle="1" w:styleId="TreasuryNumberedBullets">
    <w:name w:val="Treasury Numbered Bullets"/>
    <w:rsid w:val="00CB175D"/>
    <w:pPr>
      <w:numPr>
        <w:numId w:val="30"/>
      </w:numPr>
    </w:pPr>
  </w:style>
  <w:style w:type="numbering" w:customStyle="1" w:styleId="StyleTreasuryBulletsOutlinenumbered12ptNotBoldCustom">
    <w:name w:val="Style Treasury Bullets + Outline numbered 12 pt Not Bold Custom ..."/>
    <w:rsid w:val="00CB175D"/>
    <w:pPr>
      <w:numPr>
        <w:numId w:val="20"/>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4"/>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1"/>
      </w:numPr>
    </w:pPr>
  </w:style>
  <w:style w:type="numbering" w:customStyle="1" w:styleId="TreasuryBullets-Alternate">
    <w:name w:val="Treasury Bullets - Alternate"/>
    <w:rsid w:val="00CB175D"/>
    <w:pPr>
      <w:numPr>
        <w:numId w:val="26"/>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29"/>
      </w:numPr>
    </w:pPr>
  </w:style>
  <w:style w:type="numbering" w:customStyle="1" w:styleId="TreasuryBullets">
    <w:name w:val="Treasury Bullets"/>
    <w:rsid w:val="00CB175D"/>
    <w:pPr>
      <w:numPr>
        <w:numId w:val="25"/>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2"/>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3"/>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rsid w:val="00CB175D"/>
    <w:pPr>
      <w:numPr>
        <w:numId w:val="4"/>
      </w:numPr>
      <w:spacing w:line="240" w:lineRule="auto"/>
    </w:pPr>
    <w:rPr>
      <w:color w:val="auto"/>
      <w:lang w:eastAsia="en-AU"/>
    </w:rPr>
  </w:style>
  <w:style w:type="paragraph" w:styleId="ListBullet2">
    <w:name w:val="List Bullet 2"/>
    <w:basedOn w:val="Normal"/>
    <w:rsid w:val="00CB175D"/>
    <w:pPr>
      <w:numPr>
        <w:ilvl w:val="1"/>
        <w:numId w:val="4"/>
      </w:numPr>
      <w:spacing w:line="240" w:lineRule="auto"/>
    </w:pPr>
    <w:rPr>
      <w:color w:val="auto"/>
      <w:lang w:eastAsia="en-AU"/>
    </w:rPr>
  </w:style>
  <w:style w:type="paragraph" w:styleId="ListBullet3">
    <w:name w:val="List Bullet 3"/>
    <w:basedOn w:val="Normal"/>
    <w:rsid w:val="00CB175D"/>
    <w:pPr>
      <w:numPr>
        <w:ilvl w:val="2"/>
        <w:numId w:val="4"/>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33"/>
      </w:numPr>
    </w:pPr>
  </w:style>
  <w:style w:type="character" w:styleId="CommentReference">
    <w:name w:val="annotation reference"/>
    <w:basedOn w:val="DefaultParagraphFont"/>
    <w:semiHidden/>
    <w:unhideWhenUsed/>
    <w:rsid w:val="00DD099D"/>
    <w:rPr>
      <w:sz w:val="16"/>
      <w:szCs w:val="16"/>
    </w:rPr>
  </w:style>
  <w:style w:type="paragraph" w:styleId="CommentText">
    <w:name w:val="annotation text"/>
    <w:basedOn w:val="Normal"/>
    <w:link w:val="CommentTextChar"/>
    <w:semiHidden/>
    <w:unhideWhenUsed/>
    <w:rsid w:val="00DD099D"/>
    <w:pPr>
      <w:spacing w:line="240" w:lineRule="auto"/>
    </w:pPr>
    <w:rPr>
      <w:sz w:val="20"/>
      <w:szCs w:val="20"/>
    </w:rPr>
  </w:style>
  <w:style w:type="character" w:customStyle="1" w:styleId="CommentTextChar">
    <w:name w:val="Comment Text Char"/>
    <w:basedOn w:val="DefaultParagraphFont"/>
    <w:link w:val="CommentText"/>
    <w:semiHidden/>
    <w:rsid w:val="00DD099D"/>
    <w:rPr>
      <w:rFonts w:ascii="Arial" w:hAnsi="Arial"/>
      <w:color w:val="242424"/>
      <w:lang w:eastAsia="en-US"/>
    </w:rPr>
  </w:style>
  <w:style w:type="paragraph" w:styleId="CommentSubject">
    <w:name w:val="annotation subject"/>
    <w:basedOn w:val="CommentText"/>
    <w:next w:val="CommentText"/>
    <w:link w:val="CommentSubjectChar"/>
    <w:semiHidden/>
    <w:unhideWhenUsed/>
    <w:rsid w:val="00DD099D"/>
    <w:rPr>
      <w:b/>
      <w:bCs/>
    </w:rPr>
  </w:style>
  <w:style w:type="character" w:customStyle="1" w:styleId="CommentSubjectChar">
    <w:name w:val="Comment Subject Char"/>
    <w:basedOn w:val="CommentTextChar"/>
    <w:link w:val="CommentSubject"/>
    <w:semiHidden/>
    <w:rsid w:val="00DD099D"/>
    <w:rPr>
      <w:rFonts w:ascii="Arial" w:hAnsi="Arial"/>
      <w:b/>
      <w:bCs/>
      <w:color w:val="242424"/>
      <w:lang w:eastAsia="en-US"/>
    </w:rPr>
  </w:style>
  <w:style w:type="paragraph" w:styleId="ListParagraph">
    <w:name w:val="List Paragraph"/>
    <w:basedOn w:val="Normal"/>
    <w:uiPriority w:val="34"/>
    <w:qFormat/>
    <w:rsid w:val="008246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93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recruitment@treasury.tas.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linaK\AppData\Roaming\Microsoft\Templates\TRIM\TEMPLATES%20-%20HR\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A8613E2046CD48AD2207B597AD9010" ma:contentTypeVersion="13" ma:contentTypeDescription="Create a new document." ma:contentTypeScope="" ma:versionID="88e14f347e58b522c8b5d9b796dab2cc">
  <xsd:schema xmlns:xsd="http://www.w3.org/2001/XMLSchema" xmlns:xs="http://www.w3.org/2001/XMLSchema" xmlns:p="http://schemas.microsoft.com/office/2006/metadata/properties" xmlns:ns3="02ba0385-1b1c-4e5c-ae1a-d295423e77b9" xmlns:ns4="9998c67f-b450-4888-91e6-12a116772ac0" targetNamespace="http://schemas.microsoft.com/office/2006/metadata/properties" ma:root="true" ma:fieldsID="5bd83f87ec1766d6be89273d31f94e62" ns3:_="" ns4:_="">
    <xsd:import namespace="02ba0385-1b1c-4e5c-ae1a-d295423e77b9"/>
    <xsd:import namespace="9998c67f-b450-4888-91e6-12a116772ac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ba0385-1b1c-4e5c-ae1a-d295423e77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98c67f-b450-4888-91e6-12a116772ac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F904F4E6-BDBD-4741-BA66-E0919F5D4AB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383F0E9-B6B5-49E4-AA59-A7DF59668C3D}">
  <ds:schemaRefs>
    <ds:schemaRef ds:uri="http://schemas.microsoft.com/sharepoint/v3/contenttype/forms"/>
  </ds:schemaRefs>
</ds:datastoreItem>
</file>

<file path=customXml/itemProps3.xml><?xml version="1.0" encoding="utf-8"?>
<ds:datastoreItem xmlns:ds="http://schemas.openxmlformats.org/officeDocument/2006/customXml" ds:itemID="{54815E0D-3D44-40A2-BD3C-CE0759E089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ba0385-1b1c-4e5c-ae1a-d295423e77b9"/>
    <ds:schemaRef ds:uri="9998c67f-b450-4888-91e6-12a116772a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D70D79-7F23-43C5-83BB-1E7FCD59BF76}">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SOD TEMPLATE.DOTM</Template>
  <TotalTime>2</TotalTime>
  <Pages>6</Pages>
  <Words>1562</Words>
  <Characters>9783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11323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Kooistra, Selina</dc:creator>
  <cp:keywords/>
  <cp:lastModifiedBy>Kooistra, Selina</cp:lastModifiedBy>
  <cp:revision>2</cp:revision>
  <cp:lastPrinted>2009-03-06T06:00:00Z</cp:lastPrinted>
  <dcterms:created xsi:type="dcterms:W3CDTF">2022-08-03T21:45:00Z</dcterms:created>
  <dcterms:modified xsi:type="dcterms:W3CDTF">2022-08-03T21:45:00Z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Project Management and Governance</vt:lpwstr>
  </property>
  <property fmtid="{D5CDD505-2E9C-101B-9397-08002B2CF9AE}" pid="3" name="strPositionTitle">
    <vt:lpwstr>Principal Policy Analyst </vt:lpwstr>
  </property>
  <property fmtid="{D5CDD505-2E9C-101B-9397-08002B2CF9AE}" pid="4" name="strPositionNumber">
    <vt:lpwstr>724351, 724352, 724353, 724437 , 724503</vt:lpwstr>
  </property>
  <property fmtid="{D5CDD505-2E9C-101B-9397-08002B2CF9AE}" pid="5" name="strLocation">
    <vt:lpwstr>Hobart</vt:lpwstr>
  </property>
  <property fmtid="{D5CDD505-2E9C-101B-9397-08002B2CF9AE}" pid="6" name="strDivision">
    <vt:lpwstr>Corporate and Governance</vt:lpwstr>
  </property>
  <property fmtid="{D5CDD505-2E9C-101B-9397-08002B2CF9AE}" pid="7" name="strSection">
    <vt:lpwstr/>
  </property>
  <property fmtid="{D5CDD505-2E9C-101B-9397-08002B2CF9AE}" pid="8" name="strAward">
    <vt:lpwstr>Tasmanian State Service Award</vt:lpwstr>
  </property>
  <property fmtid="{D5CDD505-2E9C-101B-9397-08002B2CF9AE}" pid="9" name="strClassification">
    <vt:lpwstr>General Stream, Band 6</vt:lpwstr>
  </property>
  <property fmtid="{D5CDD505-2E9C-101B-9397-08002B2CF9AE}" pid="10" name="strImmediateSupervisor">
    <vt:lpwstr>Deputy Secretary </vt:lpwstr>
  </property>
  <property fmtid="{D5CDD505-2E9C-101B-9397-08002B2CF9AE}" pid="11" name="strEmploymentConditions">
    <vt:lpwstr>Permanent</vt:lpwstr>
  </property>
  <property fmtid="{D5CDD505-2E9C-101B-9397-08002B2CF9AE}" pid="12" name="strHoursperweek">
    <vt:lpwstr>Flexible up to 36.75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
  </property>
  <property fmtid="{D5CDD505-2E9C-101B-9397-08002B2CF9AE}" pid="16" name="strPositionNumber1">
    <vt:lpwstr/>
  </property>
  <property fmtid="{D5CDD505-2E9C-101B-9397-08002B2CF9AE}" pid="17" name="strLocation1">
    <vt:lpwstr/>
  </property>
  <property fmtid="{D5CDD505-2E9C-101B-9397-08002B2CF9AE}" pid="18" name="strDivision1">
    <vt:lpwstr/>
  </property>
  <property fmtid="{D5CDD505-2E9C-101B-9397-08002B2CF9AE}" pid="19" name="strBranch1">
    <vt:lpwstr/>
  </property>
  <property fmtid="{D5CDD505-2E9C-101B-9397-08002B2CF9AE}" pid="20" name="strSection1">
    <vt:lpwstr/>
  </property>
  <property fmtid="{D5CDD505-2E9C-101B-9397-08002B2CF9AE}" pid="21" name="strAward1">
    <vt:lpwstr/>
  </property>
  <property fmtid="{D5CDD505-2E9C-101B-9397-08002B2CF9AE}" pid="22" name="strClassification1">
    <vt:lpwstr/>
  </property>
  <property fmtid="{D5CDD505-2E9C-101B-9397-08002B2CF9AE}" pid="23" name="strImmediateSupervisor1">
    <vt:lpwstr/>
  </property>
  <property fmtid="{D5CDD505-2E9C-101B-9397-08002B2CF9AE}" pid="24" name="strEmploymentConditions1">
    <vt:lpwstr/>
  </property>
  <property fmtid="{D5CDD505-2E9C-101B-9397-08002B2CF9AE}" pid="25" name="strHoursperweek1">
    <vt:lpwstr/>
  </property>
  <property fmtid="{D5CDD505-2E9C-101B-9397-08002B2CF9AE}" pid="26" name="strGPOC1">
    <vt:lpwstr/>
  </property>
  <property fmtid="{D5CDD505-2E9C-101B-9397-08002B2CF9AE}" pid="27" name="strLiquor1">
    <vt:lpwstr/>
  </property>
  <property fmtid="{D5CDD505-2E9C-101B-9397-08002B2CF9AE}" pid="28" name="ContentTypeId">
    <vt:lpwstr>0x01010065A8613E2046CD48AD2207B597AD9010</vt:lpwstr>
  </property>
</Properties>
</file>