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30" w:type="dxa"/>
        <w:tblLayout w:type="fixed"/>
        <w:tblCellMar>
          <w:left w:w="0" w:type="dxa"/>
          <w:right w:w="0" w:type="dxa"/>
        </w:tblCellMar>
        <w:tblLook w:val="01E0" w:firstRow="1" w:lastRow="1" w:firstColumn="1" w:lastColumn="1" w:noHBand="0" w:noVBand="0"/>
      </w:tblPr>
      <w:tblGrid>
        <w:gridCol w:w="4664"/>
        <w:gridCol w:w="2411"/>
      </w:tblGrid>
      <w:tr w:rsidR="00411B66" w14:paraId="378CCB47" w14:textId="77777777">
        <w:trPr>
          <w:trHeight w:val="1698"/>
        </w:trPr>
        <w:tc>
          <w:tcPr>
            <w:tcW w:w="4664" w:type="dxa"/>
          </w:tcPr>
          <w:p w14:paraId="710682AB" w14:textId="191196A1" w:rsidR="00411B66" w:rsidRDefault="007866D6">
            <w:pPr>
              <w:pStyle w:val="TableParagraph"/>
              <w:spacing w:before="0" w:line="266" w:lineRule="auto"/>
              <w:ind w:left="182" w:right="637"/>
              <w:jc w:val="center"/>
              <w:rPr>
                <w:sz w:val="32"/>
              </w:rPr>
            </w:pPr>
            <w:r>
              <w:rPr>
                <w:sz w:val="32"/>
              </w:rPr>
              <w:t>Department of Health</w:t>
            </w:r>
          </w:p>
          <w:p w14:paraId="52CC4CA5" w14:textId="77777777" w:rsidR="004F085F" w:rsidRPr="004F085F" w:rsidRDefault="004F085F">
            <w:pPr>
              <w:pStyle w:val="TableParagraph"/>
              <w:spacing w:before="0" w:line="266" w:lineRule="auto"/>
              <w:ind w:left="182" w:right="637"/>
              <w:jc w:val="center"/>
              <w:rPr>
                <w:sz w:val="28"/>
                <w:szCs w:val="28"/>
              </w:rPr>
            </w:pPr>
          </w:p>
          <w:p w14:paraId="21CFCDAA" w14:textId="77777777" w:rsidR="00411B66" w:rsidRPr="004F085F" w:rsidRDefault="00411B66">
            <w:pPr>
              <w:pStyle w:val="TableParagraph"/>
              <w:spacing w:before="8"/>
              <w:ind w:left="0"/>
              <w:rPr>
                <w:rFonts w:ascii="Times New Roman"/>
                <w:sz w:val="30"/>
                <w:szCs w:val="30"/>
              </w:rPr>
            </w:pPr>
          </w:p>
          <w:p w14:paraId="3C11C0C2" w14:textId="77777777" w:rsidR="00411B66" w:rsidRDefault="007866D6">
            <w:pPr>
              <w:pStyle w:val="TableParagraph"/>
              <w:spacing w:before="0" w:line="444" w:lineRule="exact"/>
              <w:ind w:left="182" w:right="645"/>
              <w:jc w:val="center"/>
              <w:rPr>
                <w:b/>
                <w:sz w:val="40"/>
              </w:rPr>
            </w:pPr>
            <w:r>
              <w:rPr>
                <w:b/>
                <w:sz w:val="40"/>
              </w:rPr>
              <w:t>Statement of Duties</w:t>
            </w:r>
          </w:p>
        </w:tc>
        <w:tc>
          <w:tcPr>
            <w:tcW w:w="2411" w:type="dxa"/>
          </w:tcPr>
          <w:p w14:paraId="101CAFB1" w14:textId="77777777" w:rsidR="00411B66" w:rsidRDefault="007866D6">
            <w:pPr>
              <w:pStyle w:val="TableParagraph"/>
              <w:spacing w:before="0"/>
              <w:ind w:left="666"/>
              <w:rPr>
                <w:rFonts w:ascii="Times New Roman"/>
                <w:sz w:val="20"/>
              </w:rPr>
            </w:pPr>
            <w:r>
              <w:rPr>
                <w:rFonts w:ascii="Times New Roman"/>
                <w:noProof/>
                <w:sz w:val="20"/>
              </w:rPr>
              <w:drawing>
                <wp:inline distT="0" distB="0" distL="0" distR="0" wp14:anchorId="099B59DC" wp14:editId="27D30D70">
                  <wp:extent cx="989388" cy="9220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9388" cy="922020"/>
                          </a:xfrm>
                          <a:prstGeom prst="rect">
                            <a:avLst/>
                          </a:prstGeom>
                        </pic:spPr>
                      </pic:pic>
                    </a:graphicData>
                  </a:graphic>
                </wp:inline>
              </w:drawing>
            </w:r>
          </w:p>
        </w:tc>
      </w:tr>
    </w:tbl>
    <w:p w14:paraId="2F5F428D" w14:textId="77777777" w:rsidR="00411B66" w:rsidRDefault="00411B66">
      <w:pPr>
        <w:pStyle w:val="BodyText"/>
        <w:spacing w:before="0"/>
        <w:ind w:left="0" w:firstLine="0"/>
        <w:jc w:val="left"/>
        <w:rPr>
          <w:rFonts w:ascii="Times New Roman"/>
          <w:sz w:val="20"/>
        </w:rPr>
      </w:pPr>
    </w:p>
    <w:p w14:paraId="7488FA4E" w14:textId="77777777" w:rsidR="00411B66" w:rsidRDefault="00411B66">
      <w:pPr>
        <w:pStyle w:val="BodyText"/>
        <w:spacing w:before="10" w:after="1"/>
        <w:ind w:left="0" w:firstLine="0"/>
        <w:jc w:val="left"/>
        <w:rPr>
          <w:rFonts w:ascii="Times New Roman"/>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7"/>
        <w:gridCol w:w="2551"/>
        <w:gridCol w:w="2549"/>
      </w:tblGrid>
      <w:tr w:rsidR="00411B66" w:rsidRPr="00AA41EF" w14:paraId="0D4C81A0" w14:textId="77777777" w:rsidTr="00F817BD">
        <w:trPr>
          <w:trHeight w:val="719"/>
        </w:trPr>
        <w:tc>
          <w:tcPr>
            <w:tcW w:w="4277" w:type="dxa"/>
          </w:tcPr>
          <w:p w14:paraId="45F76F6E" w14:textId="77777777" w:rsidR="00411B66" w:rsidRPr="00AA41EF" w:rsidRDefault="007866D6" w:rsidP="00F817BD">
            <w:pPr>
              <w:pStyle w:val="TableParagraph"/>
              <w:spacing w:line="283" w:lineRule="auto"/>
              <w:ind w:left="107" w:right="114"/>
            </w:pPr>
            <w:r w:rsidRPr="00AA41EF">
              <w:rPr>
                <w:b/>
              </w:rPr>
              <w:t xml:space="preserve">Position Title: </w:t>
            </w:r>
            <w:r w:rsidRPr="00AA41EF">
              <w:t xml:space="preserve">Clinical Nurse Specialist </w:t>
            </w:r>
            <w:r w:rsidR="00674A1A" w:rsidRPr="00AA41EF">
              <w:t>–</w:t>
            </w:r>
            <w:r w:rsidRPr="00AA41EF">
              <w:t xml:space="preserve"> </w:t>
            </w:r>
            <w:r w:rsidR="00674A1A" w:rsidRPr="00AA41EF">
              <w:t>Mental Health Short Stay Unit (MHSSU)</w:t>
            </w:r>
          </w:p>
        </w:tc>
        <w:tc>
          <w:tcPr>
            <w:tcW w:w="2551" w:type="dxa"/>
          </w:tcPr>
          <w:p w14:paraId="407ABAC8" w14:textId="77777777" w:rsidR="00411B66" w:rsidRPr="00AA41EF" w:rsidRDefault="007866D6">
            <w:pPr>
              <w:pStyle w:val="TableParagraph"/>
              <w:rPr>
                <w:b/>
              </w:rPr>
            </w:pPr>
            <w:r w:rsidRPr="00AA41EF">
              <w:rPr>
                <w:b/>
              </w:rPr>
              <w:t>Position Number:</w:t>
            </w:r>
          </w:p>
          <w:p w14:paraId="3F5C731B" w14:textId="4B42BD12" w:rsidR="00411B66" w:rsidRPr="00AA41EF" w:rsidRDefault="004F085F">
            <w:pPr>
              <w:pStyle w:val="TableParagraph"/>
              <w:spacing w:before="45"/>
            </w:pPr>
            <w:r>
              <w:t xml:space="preserve">523256, </w:t>
            </w:r>
            <w:r w:rsidR="00454253">
              <w:t>524828</w:t>
            </w:r>
          </w:p>
        </w:tc>
        <w:tc>
          <w:tcPr>
            <w:tcW w:w="2549" w:type="dxa"/>
          </w:tcPr>
          <w:p w14:paraId="58B8B497" w14:textId="77777777" w:rsidR="00411B66" w:rsidRPr="00AA41EF" w:rsidRDefault="007866D6">
            <w:pPr>
              <w:pStyle w:val="TableParagraph"/>
              <w:rPr>
                <w:b/>
              </w:rPr>
            </w:pPr>
            <w:r w:rsidRPr="00AA41EF">
              <w:rPr>
                <w:b/>
              </w:rPr>
              <w:t>Effective Date:</w:t>
            </w:r>
          </w:p>
          <w:p w14:paraId="40F4E045" w14:textId="77777777" w:rsidR="00411B66" w:rsidRPr="00AA41EF" w:rsidRDefault="00674A1A">
            <w:pPr>
              <w:pStyle w:val="TableParagraph"/>
              <w:spacing w:before="45"/>
            </w:pPr>
            <w:r w:rsidRPr="00AA41EF">
              <w:t>January 2020</w:t>
            </w:r>
          </w:p>
        </w:tc>
      </w:tr>
      <w:tr w:rsidR="00411B66" w:rsidRPr="00AA41EF" w14:paraId="12E93956" w14:textId="77777777">
        <w:trPr>
          <w:trHeight w:val="419"/>
        </w:trPr>
        <w:tc>
          <w:tcPr>
            <w:tcW w:w="9377" w:type="dxa"/>
            <w:gridSpan w:val="3"/>
          </w:tcPr>
          <w:p w14:paraId="4B158056" w14:textId="4F01886C" w:rsidR="00411B66" w:rsidRPr="00AA41EF" w:rsidRDefault="007866D6">
            <w:pPr>
              <w:pStyle w:val="TableParagraph"/>
              <w:spacing w:before="81"/>
              <w:ind w:left="107"/>
            </w:pPr>
            <w:r w:rsidRPr="00AA41EF">
              <w:rPr>
                <w:b/>
              </w:rPr>
              <w:t xml:space="preserve">Group and Unit: </w:t>
            </w:r>
            <w:r w:rsidR="004F085F">
              <w:t>Community, Mental Health and Wellbeing</w:t>
            </w:r>
          </w:p>
        </w:tc>
      </w:tr>
      <w:tr w:rsidR="00411B66" w:rsidRPr="00AA41EF" w14:paraId="1BDB2AE0" w14:textId="77777777" w:rsidTr="00F817BD">
        <w:trPr>
          <w:trHeight w:val="419"/>
        </w:trPr>
        <w:tc>
          <w:tcPr>
            <w:tcW w:w="4277" w:type="dxa"/>
          </w:tcPr>
          <w:p w14:paraId="184966C5" w14:textId="0F66FB4D" w:rsidR="00411B66" w:rsidRPr="00AA41EF" w:rsidRDefault="007866D6">
            <w:pPr>
              <w:pStyle w:val="TableParagraph"/>
              <w:ind w:left="107"/>
            </w:pPr>
            <w:r w:rsidRPr="00AA41EF">
              <w:rPr>
                <w:b/>
              </w:rPr>
              <w:t>Section:</w:t>
            </w:r>
            <w:r w:rsidRPr="004F085F">
              <w:rPr>
                <w:bCs/>
              </w:rPr>
              <w:t xml:space="preserve"> </w:t>
            </w:r>
            <w:r w:rsidR="004F085F" w:rsidRPr="004F085F">
              <w:rPr>
                <w:bCs/>
              </w:rPr>
              <w:t xml:space="preserve">Statewide </w:t>
            </w:r>
            <w:r w:rsidRPr="00AA41EF">
              <w:t>Mental Health Services</w:t>
            </w:r>
          </w:p>
        </w:tc>
        <w:tc>
          <w:tcPr>
            <w:tcW w:w="5100" w:type="dxa"/>
            <w:gridSpan w:val="2"/>
          </w:tcPr>
          <w:p w14:paraId="52F854D4" w14:textId="77777777" w:rsidR="00411B66" w:rsidRPr="00AA41EF" w:rsidRDefault="007866D6">
            <w:pPr>
              <w:pStyle w:val="TableParagraph"/>
            </w:pPr>
            <w:r w:rsidRPr="00AA41EF">
              <w:rPr>
                <w:b/>
              </w:rPr>
              <w:t xml:space="preserve">Location: </w:t>
            </w:r>
            <w:r w:rsidRPr="00AA41EF">
              <w:t>South</w:t>
            </w:r>
          </w:p>
        </w:tc>
      </w:tr>
      <w:tr w:rsidR="00411B66" w:rsidRPr="00AA41EF" w14:paraId="74168792" w14:textId="77777777" w:rsidTr="00F817BD">
        <w:trPr>
          <w:trHeight w:val="419"/>
        </w:trPr>
        <w:tc>
          <w:tcPr>
            <w:tcW w:w="4277" w:type="dxa"/>
            <w:vMerge w:val="restart"/>
          </w:tcPr>
          <w:p w14:paraId="42088F65" w14:textId="77777777" w:rsidR="00411B66" w:rsidRPr="00AA41EF" w:rsidRDefault="007866D6" w:rsidP="00F817BD">
            <w:pPr>
              <w:pStyle w:val="TableParagraph"/>
              <w:spacing w:line="338" w:lineRule="auto"/>
              <w:ind w:left="107" w:right="114"/>
            </w:pPr>
            <w:r w:rsidRPr="00AA41EF">
              <w:rPr>
                <w:b/>
              </w:rPr>
              <w:t xml:space="preserve">Award: </w:t>
            </w:r>
            <w:r w:rsidRPr="00AA41EF">
              <w:t>Nurses and Midwive</w:t>
            </w:r>
            <w:r w:rsidR="00F817BD">
              <w:t xml:space="preserve">s       </w:t>
            </w:r>
            <w:r w:rsidRPr="00AA41EF">
              <w:t>(Tasmanian State Service)</w:t>
            </w:r>
          </w:p>
        </w:tc>
        <w:tc>
          <w:tcPr>
            <w:tcW w:w="5100" w:type="dxa"/>
            <w:gridSpan w:val="2"/>
          </w:tcPr>
          <w:p w14:paraId="5D71DC1F" w14:textId="77777777" w:rsidR="00411B66" w:rsidRPr="00AA41EF" w:rsidRDefault="007866D6">
            <w:pPr>
              <w:pStyle w:val="TableParagraph"/>
            </w:pPr>
            <w:r w:rsidRPr="00AA41EF">
              <w:rPr>
                <w:b/>
              </w:rPr>
              <w:t xml:space="preserve">Position Status: </w:t>
            </w:r>
            <w:r w:rsidRPr="00AA41EF">
              <w:t>Permanent</w:t>
            </w:r>
          </w:p>
        </w:tc>
      </w:tr>
      <w:tr w:rsidR="00411B66" w:rsidRPr="00AA41EF" w14:paraId="02046FE8" w14:textId="77777777" w:rsidTr="00F817BD">
        <w:trPr>
          <w:trHeight w:val="422"/>
        </w:trPr>
        <w:tc>
          <w:tcPr>
            <w:tcW w:w="4277" w:type="dxa"/>
            <w:vMerge/>
            <w:tcBorders>
              <w:top w:val="nil"/>
            </w:tcBorders>
          </w:tcPr>
          <w:p w14:paraId="1F5BE4FA" w14:textId="77777777" w:rsidR="00411B66" w:rsidRPr="00AA41EF" w:rsidRDefault="00411B66">
            <w:pPr>
              <w:rPr>
                <w:sz w:val="2"/>
                <w:szCs w:val="2"/>
              </w:rPr>
            </w:pPr>
          </w:p>
        </w:tc>
        <w:tc>
          <w:tcPr>
            <w:tcW w:w="5100" w:type="dxa"/>
            <w:gridSpan w:val="2"/>
          </w:tcPr>
          <w:p w14:paraId="236C04E4" w14:textId="319CA8D0" w:rsidR="00411B66" w:rsidRPr="00AA41EF" w:rsidRDefault="007866D6">
            <w:pPr>
              <w:pStyle w:val="TableParagraph"/>
              <w:spacing w:before="98"/>
            </w:pPr>
            <w:r w:rsidRPr="00AA41EF">
              <w:rPr>
                <w:b/>
              </w:rPr>
              <w:t xml:space="preserve">Position Type: </w:t>
            </w:r>
            <w:r w:rsidR="004F085F">
              <w:t>Full T</w:t>
            </w:r>
            <w:r w:rsidRPr="00AA41EF">
              <w:t>ime/</w:t>
            </w:r>
            <w:r w:rsidR="004F085F">
              <w:t>Part</w:t>
            </w:r>
            <w:r w:rsidRPr="00AA41EF">
              <w:t xml:space="preserve"> Time</w:t>
            </w:r>
          </w:p>
        </w:tc>
      </w:tr>
      <w:tr w:rsidR="00411B66" w:rsidRPr="00AA41EF" w14:paraId="55999E4B" w14:textId="77777777" w:rsidTr="00F817BD">
        <w:trPr>
          <w:trHeight w:val="419"/>
        </w:trPr>
        <w:tc>
          <w:tcPr>
            <w:tcW w:w="4277" w:type="dxa"/>
          </w:tcPr>
          <w:p w14:paraId="7F45B8EC" w14:textId="77777777" w:rsidR="00411B66" w:rsidRPr="00AA41EF" w:rsidRDefault="007866D6">
            <w:pPr>
              <w:pStyle w:val="TableParagraph"/>
              <w:ind w:left="107"/>
            </w:pPr>
            <w:r w:rsidRPr="00AA41EF">
              <w:rPr>
                <w:b/>
              </w:rPr>
              <w:t xml:space="preserve">Level: </w:t>
            </w:r>
            <w:r w:rsidRPr="00AA41EF">
              <w:t>Grade 5</w:t>
            </w:r>
          </w:p>
        </w:tc>
        <w:tc>
          <w:tcPr>
            <w:tcW w:w="5100" w:type="dxa"/>
            <w:gridSpan w:val="2"/>
          </w:tcPr>
          <w:p w14:paraId="30D424EE" w14:textId="77777777" w:rsidR="00411B66" w:rsidRPr="00AA41EF" w:rsidRDefault="007866D6">
            <w:pPr>
              <w:pStyle w:val="TableParagraph"/>
            </w:pPr>
            <w:r w:rsidRPr="00AA41EF">
              <w:rPr>
                <w:b/>
              </w:rPr>
              <w:t xml:space="preserve">Classification: </w:t>
            </w:r>
            <w:r w:rsidRPr="00AA41EF">
              <w:t>Registered Nurse</w:t>
            </w:r>
          </w:p>
        </w:tc>
      </w:tr>
      <w:tr w:rsidR="00411B66" w:rsidRPr="00AA41EF" w14:paraId="09521196" w14:textId="77777777">
        <w:trPr>
          <w:trHeight w:val="419"/>
        </w:trPr>
        <w:tc>
          <w:tcPr>
            <w:tcW w:w="9377" w:type="dxa"/>
            <w:gridSpan w:val="3"/>
          </w:tcPr>
          <w:p w14:paraId="015A894D" w14:textId="77777777" w:rsidR="00411B66" w:rsidRPr="00AA41EF" w:rsidRDefault="007866D6">
            <w:pPr>
              <w:pStyle w:val="TableParagraph"/>
              <w:ind w:left="107"/>
            </w:pPr>
            <w:r w:rsidRPr="00AA41EF">
              <w:rPr>
                <w:b/>
              </w:rPr>
              <w:t xml:space="preserve">Reports To: </w:t>
            </w:r>
            <w:r w:rsidRPr="00AA41EF">
              <w:t>Nurse Unit Manager</w:t>
            </w:r>
          </w:p>
        </w:tc>
      </w:tr>
      <w:tr w:rsidR="00411B66" w:rsidRPr="00AA41EF" w14:paraId="1B6AA4F5" w14:textId="77777777" w:rsidTr="00F817BD">
        <w:trPr>
          <w:trHeight w:val="419"/>
        </w:trPr>
        <w:tc>
          <w:tcPr>
            <w:tcW w:w="4277" w:type="dxa"/>
          </w:tcPr>
          <w:p w14:paraId="2C796D54" w14:textId="77777777" w:rsidR="00411B66" w:rsidRPr="00AA41EF" w:rsidRDefault="007866D6">
            <w:pPr>
              <w:pStyle w:val="TableParagraph"/>
              <w:ind w:left="107"/>
            </w:pPr>
            <w:r w:rsidRPr="00AA41EF">
              <w:rPr>
                <w:b/>
              </w:rPr>
              <w:t xml:space="preserve">Check Type: </w:t>
            </w:r>
            <w:r w:rsidRPr="00AA41EF">
              <w:t>Annulled</w:t>
            </w:r>
          </w:p>
        </w:tc>
        <w:tc>
          <w:tcPr>
            <w:tcW w:w="5100" w:type="dxa"/>
            <w:gridSpan w:val="2"/>
          </w:tcPr>
          <w:p w14:paraId="4963F995" w14:textId="77777777" w:rsidR="00411B66" w:rsidRPr="00AA41EF" w:rsidRDefault="007866D6">
            <w:pPr>
              <w:pStyle w:val="TableParagraph"/>
            </w:pPr>
            <w:r w:rsidRPr="00AA41EF">
              <w:rPr>
                <w:b/>
              </w:rPr>
              <w:t xml:space="preserve">Check Frequency: </w:t>
            </w:r>
            <w:r w:rsidRPr="00AA41EF">
              <w:t>Pre-employment</w:t>
            </w:r>
          </w:p>
        </w:tc>
      </w:tr>
    </w:tbl>
    <w:p w14:paraId="70301FC2" w14:textId="77777777" w:rsidR="00411B66" w:rsidRPr="00AA41EF" w:rsidRDefault="007866D6" w:rsidP="00F817BD">
      <w:pPr>
        <w:pStyle w:val="Heading1"/>
        <w:spacing w:before="240" w:after="120" w:line="280" w:lineRule="atLeast"/>
        <w:ind w:left="119"/>
        <w:jc w:val="both"/>
      </w:pPr>
      <w:r w:rsidRPr="00AA41EF">
        <w:t>Focus of Duties:</w:t>
      </w:r>
    </w:p>
    <w:p w14:paraId="013F42E0" w14:textId="43684424" w:rsidR="00411B66" w:rsidRPr="00AA41EF" w:rsidRDefault="007866D6" w:rsidP="00F817BD">
      <w:pPr>
        <w:pStyle w:val="BodyText"/>
        <w:spacing w:before="120" w:after="120" w:line="280" w:lineRule="atLeast"/>
        <w:ind w:left="118" w:firstLine="0"/>
      </w:pPr>
      <w:r w:rsidRPr="00AA41EF">
        <w:t xml:space="preserve">The Clinical Nurse Specialist </w:t>
      </w:r>
      <w:r w:rsidR="004F085F">
        <w:t>–</w:t>
      </w:r>
      <w:r w:rsidRPr="00AA41EF">
        <w:t xml:space="preserve"> </w:t>
      </w:r>
      <w:r w:rsidR="00674A1A" w:rsidRPr="00AA41EF">
        <w:t>Mental</w:t>
      </w:r>
      <w:r w:rsidR="004F085F">
        <w:t xml:space="preserve"> </w:t>
      </w:r>
      <w:r w:rsidR="00674A1A" w:rsidRPr="00AA41EF">
        <w:t>Health Short Stay Unit (MHSSU)</w:t>
      </w:r>
      <w:r w:rsidRPr="00AA41EF">
        <w:t>:</w:t>
      </w:r>
    </w:p>
    <w:p w14:paraId="72F54657" w14:textId="77777777" w:rsidR="00411B66" w:rsidRPr="00AA41EF" w:rsidRDefault="007866D6" w:rsidP="00F817BD">
      <w:pPr>
        <w:pStyle w:val="ListParagraph"/>
        <w:numPr>
          <w:ilvl w:val="0"/>
          <w:numId w:val="3"/>
        </w:numPr>
        <w:tabs>
          <w:tab w:val="left" w:pos="686"/>
        </w:tabs>
        <w:spacing w:before="120" w:after="120" w:line="280" w:lineRule="atLeast"/>
        <w:ind w:left="686" w:right="227"/>
        <w:rPr>
          <w:sz w:val="24"/>
        </w:rPr>
      </w:pPr>
      <w:r w:rsidRPr="00AA41EF">
        <w:rPr>
          <w:sz w:val="24"/>
        </w:rPr>
        <w:t xml:space="preserve">Works </w:t>
      </w:r>
      <w:r w:rsidR="00154D11" w:rsidRPr="00AA41EF">
        <w:rPr>
          <w:sz w:val="24"/>
        </w:rPr>
        <w:t>in conjunction with</w:t>
      </w:r>
      <w:r w:rsidRPr="00AA41EF">
        <w:rPr>
          <w:sz w:val="24"/>
        </w:rPr>
        <w:t xml:space="preserve"> </w:t>
      </w:r>
      <w:r w:rsidR="00D87683" w:rsidRPr="00AA41EF">
        <w:rPr>
          <w:sz w:val="24"/>
        </w:rPr>
        <w:t xml:space="preserve">unit staff, the Mental Health Inpatient Unit, </w:t>
      </w:r>
      <w:r w:rsidRPr="00AA41EF">
        <w:rPr>
          <w:sz w:val="24"/>
        </w:rPr>
        <w:t xml:space="preserve">the </w:t>
      </w:r>
      <w:r w:rsidR="00154D11" w:rsidRPr="00AA41EF">
        <w:rPr>
          <w:sz w:val="24"/>
        </w:rPr>
        <w:t xml:space="preserve">Royal Hobart Hospital </w:t>
      </w:r>
      <w:r w:rsidRPr="00AA41EF">
        <w:rPr>
          <w:sz w:val="24"/>
        </w:rPr>
        <w:t xml:space="preserve">Emergency Department (ED), </w:t>
      </w:r>
      <w:r w:rsidR="00D87683" w:rsidRPr="00AA41EF">
        <w:rPr>
          <w:sz w:val="24"/>
        </w:rPr>
        <w:t>Alcohol and Drug Services and</w:t>
      </w:r>
      <w:r w:rsidRPr="00AA41EF">
        <w:rPr>
          <w:sz w:val="24"/>
        </w:rPr>
        <w:t xml:space="preserve"> Community Mental Health Services</w:t>
      </w:r>
      <w:r w:rsidR="00D87683" w:rsidRPr="00AA41EF">
        <w:rPr>
          <w:sz w:val="24"/>
        </w:rPr>
        <w:t xml:space="preserve"> </w:t>
      </w:r>
      <w:r w:rsidRPr="00AA41EF">
        <w:rPr>
          <w:sz w:val="24"/>
        </w:rPr>
        <w:t>to deliver improved outcomes for</w:t>
      </w:r>
      <w:r w:rsidR="00D87683" w:rsidRPr="00AA41EF">
        <w:rPr>
          <w:sz w:val="24"/>
        </w:rPr>
        <w:t xml:space="preserve"> MHSSU clients and</w:t>
      </w:r>
      <w:r w:rsidRPr="00AA41EF">
        <w:rPr>
          <w:sz w:val="24"/>
        </w:rPr>
        <w:t xml:space="preserve"> individuals presenting to the ED with mental</w:t>
      </w:r>
      <w:r w:rsidRPr="00AA41EF">
        <w:rPr>
          <w:spacing w:val="-4"/>
          <w:sz w:val="24"/>
        </w:rPr>
        <w:t xml:space="preserve"> </w:t>
      </w:r>
      <w:r w:rsidRPr="00AA41EF">
        <w:rPr>
          <w:sz w:val="24"/>
        </w:rPr>
        <w:t>illness</w:t>
      </w:r>
      <w:r w:rsidR="00674A1A" w:rsidRPr="00AA41EF">
        <w:rPr>
          <w:sz w:val="24"/>
        </w:rPr>
        <w:t xml:space="preserve"> and requiring specialist assessment</w:t>
      </w:r>
      <w:r w:rsidRPr="00AA41EF">
        <w:rPr>
          <w:sz w:val="24"/>
        </w:rPr>
        <w:t>.</w:t>
      </w:r>
    </w:p>
    <w:p w14:paraId="469875F0" w14:textId="77777777" w:rsidR="00411B66" w:rsidRPr="00AA41EF" w:rsidRDefault="007866D6" w:rsidP="00F817BD">
      <w:pPr>
        <w:pStyle w:val="ListParagraph"/>
        <w:numPr>
          <w:ilvl w:val="0"/>
          <w:numId w:val="3"/>
        </w:numPr>
        <w:tabs>
          <w:tab w:val="left" w:pos="686"/>
        </w:tabs>
        <w:spacing w:before="120" w:after="120" w:line="280" w:lineRule="atLeast"/>
        <w:ind w:left="686" w:right="230"/>
        <w:rPr>
          <w:sz w:val="24"/>
        </w:rPr>
      </w:pPr>
      <w:r w:rsidRPr="00AA41EF">
        <w:rPr>
          <w:sz w:val="24"/>
        </w:rPr>
        <w:t>Is</w:t>
      </w:r>
      <w:r w:rsidRPr="00AA41EF">
        <w:rPr>
          <w:spacing w:val="-8"/>
          <w:sz w:val="24"/>
        </w:rPr>
        <w:t xml:space="preserve"> </w:t>
      </w:r>
      <w:r w:rsidRPr="00AA41EF">
        <w:rPr>
          <w:sz w:val="24"/>
        </w:rPr>
        <w:t>a</w:t>
      </w:r>
      <w:r w:rsidRPr="00AA41EF">
        <w:rPr>
          <w:spacing w:val="-6"/>
          <w:sz w:val="24"/>
        </w:rPr>
        <w:t xml:space="preserve"> </w:t>
      </w:r>
      <w:r w:rsidRPr="00AA41EF">
        <w:rPr>
          <w:sz w:val="24"/>
        </w:rPr>
        <w:t>clinical</w:t>
      </w:r>
      <w:r w:rsidRPr="00AA41EF">
        <w:rPr>
          <w:spacing w:val="-6"/>
          <w:sz w:val="24"/>
        </w:rPr>
        <w:t xml:space="preserve"> </w:t>
      </w:r>
      <w:r w:rsidRPr="00AA41EF">
        <w:rPr>
          <w:sz w:val="24"/>
        </w:rPr>
        <w:t>expert</w:t>
      </w:r>
      <w:r w:rsidRPr="00AA41EF">
        <w:rPr>
          <w:spacing w:val="-8"/>
          <w:sz w:val="24"/>
        </w:rPr>
        <w:t xml:space="preserve"> </w:t>
      </w:r>
      <w:r w:rsidRPr="00AA41EF">
        <w:rPr>
          <w:sz w:val="24"/>
        </w:rPr>
        <w:t>who</w:t>
      </w:r>
      <w:r w:rsidRPr="00AA41EF">
        <w:rPr>
          <w:spacing w:val="-7"/>
          <w:sz w:val="24"/>
        </w:rPr>
        <w:t xml:space="preserve"> </w:t>
      </w:r>
      <w:r w:rsidRPr="00AA41EF">
        <w:rPr>
          <w:sz w:val="24"/>
        </w:rPr>
        <w:t>acts</w:t>
      </w:r>
      <w:r w:rsidRPr="00AA41EF">
        <w:rPr>
          <w:spacing w:val="-8"/>
          <w:sz w:val="24"/>
        </w:rPr>
        <w:t xml:space="preserve"> </w:t>
      </w:r>
      <w:r w:rsidRPr="00AA41EF">
        <w:rPr>
          <w:sz w:val="24"/>
        </w:rPr>
        <w:t>as</w:t>
      </w:r>
      <w:r w:rsidRPr="00AA41EF">
        <w:rPr>
          <w:spacing w:val="-7"/>
          <w:sz w:val="24"/>
        </w:rPr>
        <w:t xml:space="preserve"> </w:t>
      </w:r>
      <w:r w:rsidRPr="00AA41EF">
        <w:rPr>
          <w:sz w:val="24"/>
        </w:rPr>
        <w:t>a</w:t>
      </w:r>
      <w:r w:rsidRPr="00AA41EF">
        <w:rPr>
          <w:spacing w:val="-6"/>
          <w:sz w:val="24"/>
        </w:rPr>
        <w:t xml:space="preserve"> </w:t>
      </w:r>
      <w:r w:rsidR="00BF18DF">
        <w:rPr>
          <w:spacing w:val="-6"/>
          <w:sz w:val="24"/>
        </w:rPr>
        <w:t>specialist</w:t>
      </w:r>
      <w:r w:rsidRPr="00AA41EF">
        <w:rPr>
          <w:spacing w:val="-6"/>
          <w:sz w:val="24"/>
        </w:rPr>
        <w:t xml:space="preserve"> </w:t>
      </w:r>
      <w:r w:rsidRPr="00AA41EF">
        <w:rPr>
          <w:sz w:val="24"/>
        </w:rPr>
        <w:t>resource</w:t>
      </w:r>
      <w:r w:rsidRPr="00AA41EF">
        <w:rPr>
          <w:spacing w:val="-8"/>
          <w:sz w:val="24"/>
        </w:rPr>
        <w:t xml:space="preserve"> </w:t>
      </w:r>
      <w:r w:rsidRPr="00AA41EF">
        <w:rPr>
          <w:sz w:val="24"/>
        </w:rPr>
        <w:t>for</w:t>
      </w:r>
      <w:r w:rsidRPr="00AA41EF">
        <w:rPr>
          <w:spacing w:val="-6"/>
          <w:sz w:val="24"/>
        </w:rPr>
        <w:t xml:space="preserve"> </w:t>
      </w:r>
      <w:r w:rsidRPr="00AA41EF">
        <w:rPr>
          <w:sz w:val="24"/>
        </w:rPr>
        <w:t>nursing, medical and allied health staff involved in the management of patients with mental health concerns, including those with concurrent alcohol or drug use</w:t>
      </w:r>
      <w:r w:rsidRPr="00AA41EF">
        <w:rPr>
          <w:spacing w:val="-4"/>
          <w:sz w:val="24"/>
        </w:rPr>
        <w:t xml:space="preserve"> </w:t>
      </w:r>
      <w:r w:rsidRPr="00AA41EF">
        <w:rPr>
          <w:sz w:val="24"/>
        </w:rPr>
        <w:t>issues.</w:t>
      </w:r>
    </w:p>
    <w:p w14:paraId="61F140A4" w14:textId="77777777" w:rsidR="00411B66" w:rsidRPr="00AA41EF" w:rsidRDefault="007866D6" w:rsidP="00F817BD">
      <w:pPr>
        <w:pStyle w:val="ListParagraph"/>
        <w:numPr>
          <w:ilvl w:val="0"/>
          <w:numId w:val="3"/>
        </w:numPr>
        <w:tabs>
          <w:tab w:val="left" w:pos="686"/>
        </w:tabs>
        <w:spacing w:before="120" w:after="240" w:line="280" w:lineRule="atLeast"/>
        <w:ind w:left="686" w:right="232"/>
        <w:rPr>
          <w:sz w:val="24"/>
        </w:rPr>
      </w:pPr>
      <w:r w:rsidRPr="00AA41EF">
        <w:rPr>
          <w:sz w:val="24"/>
        </w:rPr>
        <w:t>Will</w:t>
      </w:r>
      <w:r w:rsidRPr="00AA41EF">
        <w:rPr>
          <w:spacing w:val="-11"/>
          <w:sz w:val="24"/>
        </w:rPr>
        <w:t xml:space="preserve"> </w:t>
      </w:r>
      <w:r w:rsidRPr="00AA41EF">
        <w:rPr>
          <w:sz w:val="24"/>
        </w:rPr>
        <w:t>support</w:t>
      </w:r>
      <w:r w:rsidRPr="00AA41EF">
        <w:rPr>
          <w:spacing w:val="-12"/>
          <w:sz w:val="24"/>
        </w:rPr>
        <w:t xml:space="preserve"> </w:t>
      </w:r>
      <w:r w:rsidRPr="00AA41EF">
        <w:rPr>
          <w:sz w:val="24"/>
        </w:rPr>
        <w:t>and</w:t>
      </w:r>
      <w:r w:rsidRPr="00AA41EF">
        <w:rPr>
          <w:spacing w:val="-11"/>
          <w:sz w:val="24"/>
        </w:rPr>
        <w:t xml:space="preserve"> </w:t>
      </w:r>
      <w:r w:rsidRPr="00AA41EF">
        <w:rPr>
          <w:sz w:val="24"/>
        </w:rPr>
        <w:t>contribute</w:t>
      </w:r>
      <w:r w:rsidRPr="00AA41EF">
        <w:rPr>
          <w:spacing w:val="-12"/>
          <w:sz w:val="24"/>
        </w:rPr>
        <w:t xml:space="preserve"> </w:t>
      </w:r>
      <w:r w:rsidRPr="00AA41EF">
        <w:rPr>
          <w:sz w:val="24"/>
        </w:rPr>
        <w:t>to</w:t>
      </w:r>
      <w:r w:rsidRPr="00AA41EF">
        <w:rPr>
          <w:spacing w:val="-13"/>
          <w:sz w:val="24"/>
        </w:rPr>
        <w:t xml:space="preserve"> </w:t>
      </w:r>
      <w:r w:rsidRPr="00AA41EF">
        <w:rPr>
          <w:sz w:val="24"/>
        </w:rPr>
        <w:t>the</w:t>
      </w:r>
      <w:r w:rsidRPr="00AA41EF">
        <w:rPr>
          <w:spacing w:val="-12"/>
          <w:sz w:val="24"/>
        </w:rPr>
        <w:t xml:space="preserve"> </w:t>
      </w:r>
      <w:r w:rsidRPr="00AA41EF">
        <w:rPr>
          <w:sz w:val="24"/>
        </w:rPr>
        <w:t>reform</w:t>
      </w:r>
      <w:r w:rsidRPr="00AA41EF">
        <w:rPr>
          <w:spacing w:val="-12"/>
          <w:sz w:val="24"/>
        </w:rPr>
        <w:t xml:space="preserve"> </w:t>
      </w:r>
      <w:r w:rsidRPr="00AA41EF">
        <w:rPr>
          <w:sz w:val="24"/>
        </w:rPr>
        <w:t>directions</w:t>
      </w:r>
      <w:r w:rsidRPr="00AA41EF">
        <w:rPr>
          <w:spacing w:val="-13"/>
          <w:sz w:val="24"/>
        </w:rPr>
        <w:t xml:space="preserve"> </w:t>
      </w:r>
      <w:r w:rsidRPr="00AA41EF">
        <w:rPr>
          <w:sz w:val="24"/>
        </w:rPr>
        <w:t>outlined</w:t>
      </w:r>
      <w:r w:rsidRPr="00AA41EF">
        <w:rPr>
          <w:spacing w:val="-11"/>
          <w:sz w:val="24"/>
        </w:rPr>
        <w:t xml:space="preserve"> </w:t>
      </w:r>
      <w:r w:rsidRPr="00AA41EF">
        <w:rPr>
          <w:sz w:val="24"/>
        </w:rPr>
        <w:t>in</w:t>
      </w:r>
      <w:r w:rsidRPr="00AA41EF">
        <w:rPr>
          <w:spacing w:val="-11"/>
          <w:sz w:val="24"/>
        </w:rPr>
        <w:t xml:space="preserve"> </w:t>
      </w:r>
      <w:r w:rsidRPr="00AA41EF">
        <w:rPr>
          <w:sz w:val="24"/>
        </w:rPr>
        <w:t>the</w:t>
      </w:r>
      <w:r w:rsidRPr="00AA41EF">
        <w:rPr>
          <w:spacing w:val="-12"/>
          <w:sz w:val="24"/>
        </w:rPr>
        <w:t xml:space="preserve"> </w:t>
      </w:r>
      <w:r w:rsidRPr="00AA41EF">
        <w:rPr>
          <w:sz w:val="24"/>
        </w:rPr>
        <w:t>Rethink</w:t>
      </w:r>
      <w:r w:rsidRPr="00AA41EF">
        <w:rPr>
          <w:spacing w:val="-11"/>
          <w:sz w:val="24"/>
        </w:rPr>
        <w:t xml:space="preserve"> </w:t>
      </w:r>
      <w:r w:rsidRPr="00AA41EF">
        <w:rPr>
          <w:sz w:val="24"/>
        </w:rPr>
        <w:t>Mental</w:t>
      </w:r>
      <w:r w:rsidRPr="00AA41EF">
        <w:rPr>
          <w:spacing w:val="-11"/>
          <w:sz w:val="24"/>
        </w:rPr>
        <w:t xml:space="preserve"> </w:t>
      </w:r>
      <w:r w:rsidRPr="00AA41EF">
        <w:rPr>
          <w:sz w:val="24"/>
        </w:rPr>
        <w:t>Health Plan</w:t>
      </w:r>
      <w:r w:rsidR="00BF18DF">
        <w:rPr>
          <w:sz w:val="24"/>
        </w:rPr>
        <w:t>, The Tasmanian Mental Health Reform Program</w:t>
      </w:r>
      <w:r w:rsidR="00D87683" w:rsidRPr="00AA41EF">
        <w:rPr>
          <w:sz w:val="24"/>
        </w:rPr>
        <w:t xml:space="preserve"> </w:t>
      </w:r>
      <w:r w:rsidRPr="00AA41EF">
        <w:rPr>
          <w:sz w:val="24"/>
        </w:rPr>
        <w:t>and relevant other strategic</w:t>
      </w:r>
      <w:r w:rsidRPr="00AA41EF">
        <w:rPr>
          <w:spacing w:val="-6"/>
          <w:sz w:val="24"/>
        </w:rPr>
        <w:t xml:space="preserve"> </w:t>
      </w:r>
      <w:r w:rsidRPr="00AA41EF">
        <w:rPr>
          <w:sz w:val="24"/>
        </w:rPr>
        <w:t>initiatives.</w:t>
      </w:r>
    </w:p>
    <w:p w14:paraId="7F49C637" w14:textId="77777777" w:rsidR="00411B66" w:rsidRPr="00AA41EF" w:rsidRDefault="007866D6" w:rsidP="00F817BD">
      <w:pPr>
        <w:pStyle w:val="Heading1"/>
        <w:spacing w:before="120" w:after="120" w:line="280" w:lineRule="atLeast"/>
        <w:jc w:val="both"/>
      </w:pPr>
      <w:r w:rsidRPr="00AA41EF">
        <w:t>Duties:</w:t>
      </w:r>
    </w:p>
    <w:p w14:paraId="4C4628BC" w14:textId="77777777" w:rsidR="00D87683" w:rsidRPr="00AA41EF" w:rsidRDefault="007866D6" w:rsidP="00F817BD">
      <w:pPr>
        <w:pStyle w:val="ListParagraph"/>
        <w:numPr>
          <w:ilvl w:val="0"/>
          <w:numId w:val="2"/>
        </w:numPr>
        <w:tabs>
          <w:tab w:val="left" w:pos="686"/>
        </w:tabs>
        <w:spacing w:before="120" w:after="120" w:line="280" w:lineRule="atLeast"/>
        <w:ind w:right="226"/>
        <w:jc w:val="both"/>
        <w:rPr>
          <w:sz w:val="24"/>
        </w:rPr>
      </w:pPr>
      <w:r w:rsidRPr="00AA41EF">
        <w:rPr>
          <w:sz w:val="24"/>
        </w:rPr>
        <w:t xml:space="preserve">Provide discipline specific clinical expertise, supportive advice and clinical care </w:t>
      </w:r>
      <w:r w:rsidR="00674A1A" w:rsidRPr="00AA41EF">
        <w:rPr>
          <w:sz w:val="24"/>
        </w:rPr>
        <w:t xml:space="preserve">to clients </w:t>
      </w:r>
      <w:r w:rsidR="00D87683" w:rsidRPr="00AA41EF">
        <w:rPr>
          <w:sz w:val="24"/>
        </w:rPr>
        <w:t>of the M</w:t>
      </w:r>
      <w:r w:rsidR="00674A1A" w:rsidRPr="00AA41EF">
        <w:rPr>
          <w:sz w:val="24"/>
        </w:rPr>
        <w:t>HSSU</w:t>
      </w:r>
      <w:r w:rsidRPr="00AA41EF">
        <w:rPr>
          <w:sz w:val="24"/>
        </w:rPr>
        <w:t xml:space="preserve"> based on best practice principles and legal and professional requirements</w:t>
      </w:r>
      <w:r w:rsidR="00BF18DF">
        <w:rPr>
          <w:sz w:val="24"/>
        </w:rPr>
        <w:t>.</w:t>
      </w:r>
      <w:r w:rsidR="00D87683" w:rsidRPr="00AA41EF">
        <w:rPr>
          <w:sz w:val="24"/>
        </w:rPr>
        <w:t xml:space="preserve"> </w:t>
      </w:r>
    </w:p>
    <w:p w14:paraId="3A959EC5" w14:textId="77777777" w:rsidR="00411B66" w:rsidRPr="00AA41EF" w:rsidRDefault="00D87683" w:rsidP="00F817BD">
      <w:pPr>
        <w:pStyle w:val="ListParagraph"/>
        <w:numPr>
          <w:ilvl w:val="0"/>
          <w:numId w:val="2"/>
        </w:numPr>
        <w:tabs>
          <w:tab w:val="left" w:pos="686"/>
        </w:tabs>
        <w:spacing w:before="120" w:after="120" w:line="280" w:lineRule="atLeast"/>
        <w:ind w:right="226"/>
        <w:jc w:val="both"/>
        <w:rPr>
          <w:sz w:val="24"/>
        </w:rPr>
      </w:pPr>
      <w:r w:rsidRPr="00AA41EF">
        <w:rPr>
          <w:sz w:val="24"/>
        </w:rPr>
        <w:t xml:space="preserve">Using </w:t>
      </w:r>
      <w:r w:rsidR="007866D6" w:rsidRPr="00AA41EF">
        <w:rPr>
          <w:sz w:val="24"/>
        </w:rPr>
        <w:t>specialist assessment and screening tools, deliver improved outcomes for patients presenting to ED with mental health concerns and/or addiction-related</w:t>
      </w:r>
      <w:r w:rsidR="007866D6" w:rsidRPr="00AA41EF">
        <w:rPr>
          <w:spacing w:val="-14"/>
          <w:sz w:val="24"/>
        </w:rPr>
        <w:t xml:space="preserve"> </w:t>
      </w:r>
      <w:r w:rsidR="007866D6" w:rsidRPr="00AA41EF">
        <w:rPr>
          <w:sz w:val="24"/>
        </w:rPr>
        <w:t>comorbidities.</w:t>
      </w:r>
    </w:p>
    <w:p w14:paraId="18F8C9AE" w14:textId="77777777" w:rsidR="00F817BD" w:rsidRDefault="007866D6" w:rsidP="00F817BD">
      <w:pPr>
        <w:pStyle w:val="ListParagraph"/>
        <w:numPr>
          <w:ilvl w:val="0"/>
          <w:numId w:val="2"/>
        </w:numPr>
        <w:tabs>
          <w:tab w:val="left" w:pos="686"/>
        </w:tabs>
        <w:spacing w:before="120" w:after="120" w:line="280" w:lineRule="atLeast"/>
        <w:ind w:left="686" w:right="227"/>
        <w:jc w:val="both"/>
        <w:rPr>
          <w:sz w:val="24"/>
        </w:rPr>
      </w:pPr>
      <w:r w:rsidRPr="00AA41EF">
        <w:rPr>
          <w:sz w:val="24"/>
        </w:rPr>
        <w:t xml:space="preserve">Provide treatment recommendations and specialist support to </w:t>
      </w:r>
      <w:r w:rsidR="00D87683" w:rsidRPr="00AA41EF">
        <w:rPr>
          <w:sz w:val="24"/>
        </w:rPr>
        <w:t xml:space="preserve">relevant </w:t>
      </w:r>
      <w:r w:rsidRPr="00AA41EF">
        <w:rPr>
          <w:sz w:val="24"/>
        </w:rPr>
        <w:t xml:space="preserve">medical, nursing and allied health staff and </w:t>
      </w:r>
      <w:r w:rsidR="00D87683" w:rsidRPr="00AA41EF">
        <w:rPr>
          <w:sz w:val="24"/>
        </w:rPr>
        <w:t xml:space="preserve">directly contribute to </w:t>
      </w:r>
      <w:r w:rsidRPr="00AA41EF">
        <w:rPr>
          <w:sz w:val="24"/>
        </w:rPr>
        <w:t>clinical decision making, and planning</w:t>
      </w:r>
      <w:r w:rsidR="00BF18DF">
        <w:rPr>
          <w:sz w:val="24"/>
        </w:rPr>
        <w:t>,</w:t>
      </w:r>
      <w:r w:rsidRPr="00AA41EF">
        <w:rPr>
          <w:sz w:val="24"/>
        </w:rPr>
        <w:t xml:space="preserve"> implementation and evaluation of care</w:t>
      </w:r>
      <w:r w:rsidR="00BF18DF">
        <w:rPr>
          <w:sz w:val="24"/>
        </w:rPr>
        <w:t>.</w:t>
      </w:r>
    </w:p>
    <w:p w14:paraId="1B5DD116" w14:textId="77777777" w:rsidR="00F817BD" w:rsidRPr="00F817BD" w:rsidRDefault="00F817BD" w:rsidP="00F817BD">
      <w:pPr>
        <w:pStyle w:val="ListParagraph"/>
        <w:numPr>
          <w:ilvl w:val="0"/>
          <w:numId w:val="2"/>
        </w:numPr>
        <w:tabs>
          <w:tab w:val="left" w:pos="686"/>
        </w:tabs>
        <w:spacing w:before="120" w:after="120" w:line="280" w:lineRule="atLeast"/>
        <w:ind w:left="686" w:right="227"/>
        <w:jc w:val="both"/>
        <w:rPr>
          <w:sz w:val="24"/>
        </w:rPr>
      </w:pPr>
      <w:r w:rsidRPr="00F817BD">
        <w:rPr>
          <w:sz w:val="24"/>
        </w:rPr>
        <w:t>Facilitate access to a range of appropriate community and inpatient services to ensure patients receive the right support in the right place and at the right time, including the provision of comprehensive handovers and the coordination of quality and safe transfer/discharge</w:t>
      </w:r>
      <w:r w:rsidRPr="00F817BD">
        <w:rPr>
          <w:spacing w:val="-1"/>
          <w:sz w:val="24"/>
        </w:rPr>
        <w:t xml:space="preserve"> </w:t>
      </w:r>
      <w:r w:rsidRPr="00F817BD">
        <w:rPr>
          <w:sz w:val="24"/>
        </w:rPr>
        <w:t>processes.</w:t>
      </w:r>
    </w:p>
    <w:p w14:paraId="792AE74B" w14:textId="77777777" w:rsidR="00F817BD" w:rsidRPr="00AA41EF" w:rsidRDefault="00F817BD" w:rsidP="00F817BD">
      <w:pPr>
        <w:spacing w:before="120" w:after="120" w:line="280" w:lineRule="atLeast"/>
        <w:jc w:val="both"/>
        <w:rPr>
          <w:sz w:val="24"/>
        </w:rPr>
        <w:sectPr w:rsidR="00F817BD" w:rsidRPr="00AA41EF">
          <w:footerReference w:type="default" r:id="rId8"/>
          <w:type w:val="continuous"/>
          <w:pgSz w:w="11910" w:h="16850"/>
          <w:pgMar w:top="900" w:right="900" w:bottom="900" w:left="1300" w:header="720" w:footer="705" w:gutter="0"/>
          <w:pgNumType w:start="1"/>
          <w:cols w:space="720"/>
        </w:sectPr>
      </w:pPr>
    </w:p>
    <w:p w14:paraId="7DF83230" w14:textId="77777777" w:rsidR="00411B66" w:rsidRPr="00AA41EF" w:rsidRDefault="007866D6" w:rsidP="00F817BD">
      <w:pPr>
        <w:pStyle w:val="ListParagraph"/>
        <w:numPr>
          <w:ilvl w:val="0"/>
          <w:numId w:val="2"/>
        </w:numPr>
        <w:tabs>
          <w:tab w:val="left" w:pos="686"/>
        </w:tabs>
        <w:spacing w:before="120" w:after="120" w:line="280" w:lineRule="atLeast"/>
        <w:ind w:right="226"/>
        <w:jc w:val="both"/>
        <w:rPr>
          <w:sz w:val="24"/>
        </w:rPr>
      </w:pPr>
      <w:r w:rsidRPr="00AA41EF">
        <w:rPr>
          <w:sz w:val="24"/>
        </w:rPr>
        <w:lastRenderedPageBreak/>
        <w:t>Develop and maintain effective working relationships with a range of key internal and external</w:t>
      </w:r>
      <w:r w:rsidRPr="00AA41EF">
        <w:rPr>
          <w:spacing w:val="-8"/>
          <w:sz w:val="24"/>
        </w:rPr>
        <w:t xml:space="preserve"> </w:t>
      </w:r>
      <w:r w:rsidRPr="00AA41EF">
        <w:rPr>
          <w:sz w:val="24"/>
        </w:rPr>
        <w:t>stakeholders,</w:t>
      </w:r>
      <w:r w:rsidRPr="00AA41EF">
        <w:rPr>
          <w:spacing w:val="-9"/>
          <w:sz w:val="24"/>
        </w:rPr>
        <w:t xml:space="preserve"> </w:t>
      </w:r>
      <w:r w:rsidRPr="00AA41EF">
        <w:rPr>
          <w:sz w:val="24"/>
        </w:rPr>
        <w:t>including</w:t>
      </w:r>
      <w:r w:rsidRPr="00AA41EF">
        <w:rPr>
          <w:spacing w:val="-7"/>
          <w:sz w:val="24"/>
        </w:rPr>
        <w:t xml:space="preserve"> </w:t>
      </w:r>
      <w:r w:rsidR="00D87683" w:rsidRPr="00AA41EF">
        <w:rPr>
          <w:spacing w:val="-7"/>
          <w:sz w:val="24"/>
        </w:rPr>
        <w:t xml:space="preserve">the Emergency Department, </w:t>
      </w:r>
      <w:r w:rsidR="00BF18DF">
        <w:rPr>
          <w:spacing w:val="-7"/>
          <w:sz w:val="24"/>
        </w:rPr>
        <w:t>C</w:t>
      </w:r>
      <w:r w:rsidRPr="00AA41EF">
        <w:rPr>
          <w:sz w:val="24"/>
        </w:rPr>
        <w:t>hild</w:t>
      </w:r>
      <w:r w:rsidRPr="00AA41EF">
        <w:rPr>
          <w:spacing w:val="-9"/>
          <w:sz w:val="24"/>
        </w:rPr>
        <w:t xml:space="preserve"> </w:t>
      </w:r>
      <w:r w:rsidRPr="00AA41EF">
        <w:rPr>
          <w:sz w:val="24"/>
        </w:rPr>
        <w:t>and</w:t>
      </w:r>
      <w:r w:rsidRPr="00AA41EF">
        <w:rPr>
          <w:spacing w:val="-11"/>
          <w:sz w:val="24"/>
        </w:rPr>
        <w:t xml:space="preserve"> </w:t>
      </w:r>
      <w:r w:rsidR="00BF18DF">
        <w:rPr>
          <w:sz w:val="24"/>
        </w:rPr>
        <w:t>A</w:t>
      </w:r>
      <w:r w:rsidRPr="00AA41EF">
        <w:rPr>
          <w:sz w:val="24"/>
        </w:rPr>
        <w:t>dolescent/</w:t>
      </w:r>
      <w:r w:rsidR="00BF18DF">
        <w:rPr>
          <w:sz w:val="24"/>
        </w:rPr>
        <w:t>A</w:t>
      </w:r>
      <w:r w:rsidRPr="00AA41EF">
        <w:rPr>
          <w:sz w:val="24"/>
        </w:rPr>
        <w:t>dult</w:t>
      </w:r>
      <w:r w:rsidRPr="00AA41EF">
        <w:rPr>
          <w:spacing w:val="-10"/>
          <w:sz w:val="24"/>
        </w:rPr>
        <w:t xml:space="preserve"> </w:t>
      </w:r>
      <w:r w:rsidRPr="00AA41EF">
        <w:rPr>
          <w:sz w:val="24"/>
        </w:rPr>
        <w:t>and</w:t>
      </w:r>
      <w:r w:rsidRPr="00AA41EF">
        <w:rPr>
          <w:spacing w:val="-8"/>
          <w:sz w:val="24"/>
        </w:rPr>
        <w:t xml:space="preserve"> </w:t>
      </w:r>
      <w:r w:rsidR="00BF18DF">
        <w:rPr>
          <w:sz w:val="24"/>
        </w:rPr>
        <w:t>O</w:t>
      </w:r>
      <w:r w:rsidRPr="00AA41EF">
        <w:rPr>
          <w:sz w:val="24"/>
        </w:rPr>
        <w:t>lder</w:t>
      </w:r>
      <w:r w:rsidRPr="00AA41EF">
        <w:rPr>
          <w:spacing w:val="-8"/>
          <w:sz w:val="24"/>
        </w:rPr>
        <w:t xml:space="preserve"> </w:t>
      </w:r>
      <w:r w:rsidR="00BF18DF">
        <w:rPr>
          <w:sz w:val="24"/>
        </w:rPr>
        <w:t>P</w:t>
      </w:r>
      <w:r w:rsidRPr="00AA41EF">
        <w:rPr>
          <w:sz w:val="24"/>
        </w:rPr>
        <w:t>ersons</w:t>
      </w:r>
      <w:r w:rsidRPr="00AA41EF">
        <w:rPr>
          <w:spacing w:val="-10"/>
          <w:sz w:val="24"/>
        </w:rPr>
        <w:t xml:space="preserve"> </w:t>
      </w:r>
      <w:r w:rsidR="00BF18DF">
        <w:rPr>
          <w:sz w:val="24"/>
        </w:rPr>
        <w:t>M</w:t>
      </w:r>
      <w:r w:rsidRPr="00AA41EF">
        <w:rPr>
          <w:sz w:val="24"/>
        </w:rPr>
        <w:t>ental</w:t>
      </w:r>
      <w:r w:rsidRPr="00AA41EF">
        <w:rPr>
          <w:spacing w:val="-8"/>
          <w:sz w:val="24"/>
        </w:rPr>
        <w:t xml:space="preserve"> </w:t>
      </w:r>
      <w:r w:rsidR="00BF18DF">
        <w:rPr>
          <w:sz w:val="24"/>
        </w:rPr>
        <w:t>H</w:t>
      </w:r>
      <w:r w:rsidRPr="00AA41EF">
        <w:rPr>
          <w:sz w:val="24"/>
        </w:rPr>
        <w:t xml:space="preserve">ealth </w:t>
      </w:r>
      <w:r w:rsidR="00BF18DF">
        <w:rPr>
          <w:sz w:val="24"/>
        </w:rPr>
        <w:t>S</w:t>
      </w:r>
      <w:r w:rsidRPr="00AA41EF">
        <w:rPr>
          <w:sz w:val="24"/>
        </w:rPr>
        <w:t xml:space="preserve">ervices, </w:t>
      </w:r>
      <w:r w:rsidR="00BF18DF">
        <w:rPr>
          <w:sz w:val="24"/>
        </w:rPr>
        <w:t>I</w:t>
      </w:r>
      <w:r w:rsidRPr="00AA41EF">
        <w:rPr>
          <w:sz w:val="24"/>
        </w:rPr>
        <w:t xml:space="preserve">npatient </w:t>
      </w:r>
      <w:r w:rsidR="00BF18DF">
        <w:rPr>
          <w:sz w:val="24"/>
        </w:rPr>
        <w:t>M</w:t>
      </w:r>
      <w:r w:rsidRPr="00AA41EF">
        <w:rPr>
          <w:sz w:val="24"/>
        </w:rPr>
        <w:t xml:space="preserve">ental </w:t>
      </w:r>
      <w:r w:rsidR="00BF18DF">
        <w:rPr>
          <w:sz w:val="24"/>
        </w:rPr>
        <w:t>H</w:t>
      </w:r>
      <w:r w:rsidRPr="00AA41EF">
        <w:rPr>
          <w:sz w:val="24"/>
        </w:rPr>
        <w:t xml:space="preserve">ealth </w:t>
      </w:r>
      <w:r w:rsidR="00BF18DF">
        <w:rPr>
          <w:sz w:val="24"/>
        </w:rPr>
        <w:t>S</w:t>
      </w:r>
      <w:r w:rsidRPr="00AA41EF">
        <w:rPr>
          <w:sz w:val="24"/>
        </w:rPr>
        <w:t xml:space="preserve">ervices, </w:t>
      </w:r>
      <w:r w:rsidR="00BF18DF">
        <w:rPr>
          <w:sz w:val="24"/>
        </w:rPr>
        <w:t>A</w:t>
      </w:r>
      <w:r w:rsidRPr="00AA41EF">
        <w:rPr>
          <w:sz w:val="24"/>
        </w:rPr>
        <w:t xml:space="preserve">lcohol and </w:t>
      </w:r>
      <w:r w:rsidR="00BF18DF">
        <w:rPr>
          <w:sz w:val="24"/>
        </w:rPr>
        <w:t>D</w:t>
      </w:r>
      <w:r w:rsidRPr="00AA41EF">
        <w:rPr>
          <w:sz w:val="24"/>
        </w:rPr>
        <w:t>rug</w:t>
      </w:r>
      <w:r w:rsidRPr="00AA41EF">
        <w:rPr>
          <w:spacing w:val="28"/>
          <w:sz w:val="24"/>
        </w:rPr>
        <w:t xml:space="preserve"> </w:t>
      </w:r>
      <w:r w:rsidRPr="00AA41EF">
        <w:rPr>
          <w:sz w:val="24"/>
        </w:rPr>
        <w:t>services, Forensic Mental Health Services and the community</w:t>
      </w:r>
      <w:r w:rsidRPr="00AA41EF">
        <w:rPr>
          <w:spacing w:val="-4"/>
          <w:sz w:val="24"/>
        </w:rPr>
        <w:t xml:space="preserve"> </w:t>
      </w:r>
      <w:r w:rsidRPr="00AA41EF">
        <w:rPr>
          <w:sz w:val="24"/>
        </w:rPr>
        <w:t>sector.</w:t>
      </w:r>
    </w:p>
    <w:p w14:paraId="35AA44B6" w14:textId="77777777" w:rsidR="00411B66" w:rsidRPr="00AA41EF" w:rsidRDefault="007866D6" w:rsidP="00F817BD">
      <w:pPr>
        <w:pStyle w:val="ListParagraph"/>
        <w:numPr>
          <w:ilvl w:val="0"/>
          <w:numId w:val="2"/>
        </w:numPr>
        <w:tabs>
          <w:tab w:val="left" w:pos="686"/>
        </w:tabs>
        <w:spacing w:before="120" w:after="120" w:line="280" w:lineRule="atLeast"/>
        <w:ind w:right="226"/>
        <w:jc w:val="both"/>
        <w:rPr>
          <w:sz w:val="24"/>
        </w:rPr>
      </w:pPr>
      <w:r w:rsidRPr="00AA41EF">
        <w:rPr>
          <w:sz w:val="24"/>
        </w:rPr>
        <w:t xml:space="preserve">Deliver ongoing education, guidance and support for nursing and medical staff within the </w:t>
      </w:r>
      <w:r w:rsidR="00674A1A" w:rsidRPr="00AA41EF">
        <w:rPr>
          <w:sz w:val="24"/>
        </w:rPr>
        <w:t>MHSSU</w:t>
      </w:r>
      <w:r w:rsidRPr="00AA41EF">
        <w:rPr>
          <w:sz w:val="24"/>
        </w:rPr>
        <w:t xml:space="preserve"> in relation to mental health and the management of comorbidity, including legislation pertaining to seclusion and restraint.</w:t>
      </w:r>
    </w:p>
    <w:p w14:paraId="601ADBE6" w14:textId="77777777" w:rsidR="00411B66" w:rsidRPr="00AA41EF" w:rsidRDefault="007866D6" w:rsidP="004F085F">
      <w:pPr>
        <w:pStyle w:val="ListParagraph"/>
        <w:numPr>
          <w:ilvl w:val="0"/>
          <w:numId w:val="2"/>
        </w:numPr>
        <w:tabs>
          <w:tab w:val="left" w:pos="685"/>
          <w:tab w:val="left" w:pos="686"/>
        </w:tabs>
        <w:spacing w:before="120" w:after="120" w:line="280" w:lineRule="atLeast"/>
        <w:ind w:right="212"/>
        <w:jc w:val="both"/>
        <w:rPr>
          <w:sz w:val="24"/>
        </w:rPr>
      </w:pPr>
      <w:r w:rsidRPr="00AA41EF">
        <w:rPr>
          <w:sz w:val="24"/>
        </w:rPr>
        <w:t xml:space="preserve">Undertake the role of a Mental Health Officer </w:t>
      </w:r>
      <w:r w:rsidR="00BF18DF">
        <w:rPr>
          <w:sz w:val="24"/>
        </w:rPr>
        <w:t>in accordance with</w:t>
      </w:r>
      <w:r w:rsidRPr="00AA41EF">
        <w:rPr>
          <w:sz w:val="24"/>
        </w:rPr>
        <w:t xml:space="preserve"> the </w:t>
      </w:r>
      <w:r w:rsidRPr="00AA41EF">
        <w:rPr>
          <w:i/>
          <w:sz w:val="24"/>
        </w:rPr>
        <w:t>Mental Health Act</w:t>
      </w:r>
      <w:r w:rsidRPr="00AA41EF">
        <w:rPr>
          <w:i/>
          <w:spacing w:val="-10"/>
          <w:sz w:val="24"/>
        </w:rPr>
        <w:t xml:space="preserve"> </w:t>
      </w:r>
      <w:r w:rsidRPr="00AA41EF">
        <w:rPr>
          <w:i/>
          <w:sz w:val="24"/>
        </w:rPr>
        <w:t>2013</w:t>
      </w:r>
      <w:r w:rsidRPr="00AA41EF">
        <w:rPr>
          <w:sz w:val="24"/>
        </w:rPr>
        <w:t>.</w:t>
      </w:r>
    </w:p>
    <w:p w14:paraId="0172E1F9" w14:textId="77777777" w:rsidR="00411B66" w:rsidRPr="00AA41EF" w:rsidRDefault="007866D6" w:rsidP="00F817BD">
      <w:pPr>
        <w:pStyle w:val="ListParagraph"/>
        <w:numPr>
          <w:ilvl w:val="0"/>
          <w:numId w:val="2"/>
        </w:numPr>
        <w:tabs>
          <w:tab w:val="left" w:pos="686"/>
        </w:tabs>
        <w:spacing w:before="120" w:after="120" w:line="280" w:lineRule="atLeast"/>
        <w:ind w:right="227"/>
        <w:jc w:val="both"/>
        <w:rPr>
          <w:sz w:val="24"/>
        </w:rPr>
      </w:pPr>
      <w:r w:rsidRPr="00AA41EF">
        <w:rPr>
          <w:sz w:val="24"/>
        </w:rPr>
        <w:t>Ensure ongoing assessment and evaluation of the role and associated guidelines, clinical pathways, protocols and policies, incorporating evidenced based practice and other regulatory bodies or key</w:t>
      </w:r>
      <w:r w:rsidRPr="00AA41EF">
        <w:rPr>
          <w:spacing w:val="-6"/>
          <w:sz w:val="24"/>
        </w:rPr>
        <w:t xml:space="preserve"> </w:t>
      </w:r>
      <w:r w:rsidRPr="00AA41EF">
        <w:rPr>
          <w:sz w:val="24"/>
        </w:rPr>
        <w:t>stakeholders</w:t>
      </w:r>
      <w:r w:rsidR="00BF18DF">
        <w:rPr>
          <w:sz w:val="24"/>
        </w:rPr>
        <w:t xml:space="preserve"> as required</w:t>
      </w:r>
      <w:r w:rsidRPr="00AA41EF">
        <w:rPr>
          <w:sz w:val="24"/>
        </w:rPr>
        <w:t>.</w:t>
      </w:r>
    </w:p>
    <w:p w14:paraId="2F53B1A6" w14:textId="77777777" w:rsidR="00411B66" w:rsidRPr="00AA41EF" w:rsidRDefault="007866D6" w:rsidP="00F817BD">
      <w:pPr>
        <w:pStyle w:val="ListParagraph"/>
        <w:numPr>
          <w:ilvl w:val="0"/>
          <w:numId w:val="2"/>
        </w:numPr>
        <w:tabs>
          <w:tab w:val="left" w:pos="686"/>
        </w:tabs>
        <w:spacing w:before="120" w:after="120" w:line="280" w:lineRule="atLeast"/>
        <w:ind w:right="232"/>
        <w:jc w:val="both"/>
        <w:rPr>
          <w:sz w:val="24"/>
        </w:rPr>
      </w:pPr>
      <w:r w:rsidRPr="00AA41EF">
        <w:rPr>
          <w:sz w:val="24"/>
        </w:rPr>
        <w:t>Actively participate in and contribute to the organisation’s Quality &amp; Safety and Work Health</w:t>
      </w:r>
      <w:r w:rsidRPr="00AA41EF">
        <w:rPr>
          <w:spacing w:val="-19"/>
          <w:sz w:val="24"/>
        </w:rPr>
        <w:t xml:space="preserve"> </w:t>
      </w:r>
      <w:r w:rsidRPr="00AA41EF">
        <w:rPr>
          <w:sz w:val="24"/>
        </w:rPr>
        <w:t>&amp;</w:t>
      </w:r>
      <w:r w:rsidRPr="00AA41EF">
        <w:rPr>
          <w:spacing w:val="-20"/>
          <w:sz w:val="24"/>
        </w:rPr>
        <w:t xml:space="preserve"> </w:t>
      </w:r>
      <w:r w:rsidRPr="00AA41EF">
        <w:rPr>
          <w:sz w:val="24"/>
        </w:rPr>
        <w:t>Safety</w:t>
      </w:r>
      <w:r w:rsidRPr="00AA41EF">
        <w:rPr>
          <w:spacing w:val="-19"/>
          <w:sz w:val="24"/>
        </w:rPr>
        <w:t xml:space="preserve"> </w:t>
      </w:r>
      <w:r w:rsidRPr="00AA41EF">
        <w:rPr>
          <w:sz w:val="24"/>
        </w:rPr>
        <w:t>processes,</w:t>
      </w:r>
      <w:r w:rsidRPr="00AA41EF">
        <w:rPr>
          <w:spacing w:val="-18"/>
          <w:sz w:val="24"/>
        </w:rPr>
        <w:t xml:space="preserve"> </w:t>
      </w:r>
      <w:r w:rsidRPr="00AA41EF">
        <w:rPr>
          <w:sz w:val="24"/>
        </w:rPr>
        <w:t>including</w:t>
      </w:r>
      <w:r w:rsidRPr="00AA41EF">
        <w:rPr>
          <w:spacing w:val="-20"/>
          <w:sz w:val="24"/>
        </w:rPr>
        <w:t xml:space="preserve"> </w:t>
      </w:r>
      <w:r w:rsidRPr="00AA41EF">
        <w:rPr>
          <w:sz w:val="24"/>
        </w:rPr>
        <w:t>the</w:t>
      </w:r>
      <w:r w:rsidRPr="00AA41EF">
        <w:rPr>
          <w:spacing w:val="-19"/>
          <w:sz w:val="24"/>
        </w:rPr>
        <w:t xml:space="preserve"> </w:t>
      </w:r>
      <w:r w:rsidRPr="00AA41EF">
        <w:rPr>
          <w:sz w:val="24"/>
        </w:rPr>
        <w:t>development</w:t>
      </w:r>
      <w:r w:rsidRPr="00AA41EF">
        <w:rPr>
          <w:spacing w:val="-19"/>
          <w:sz w:val="24"/>
        </w:rPr>
        <w:t xml:space="preserve"> </w:t>
      </w:r>
      <w:r w:rsidRPr="00AA41EF">
        <w:rPr>
          <w:sz w:val="24"/>
        </w:rPr>
        <w:t>and</w:t>
      </w:r>
      <w:r w:rsidRPr="00AA41EF">
        <w:rPr>
          <w:spacing w:val="-18"/>
          <w:sz w:val="24"/>
        </w:rPr>
        <w:t xml:space="preserve"> </w:t>
      </w:r>
      <w:r w:rsidRPr="00AA41EF">
        <w:rPr>
          <w:sz w:val="24"/>
        </w:rPr>
        <w:t>implementation</w:t>
      </w:r>
      <w:r w:rsidRPr="00AA41EF">
        <w:rPr>
          <w:spacing w:val="-24"/>
          <w:sz w:val="24"/>
        </w:rPr>
        <w:t xml:space="preserve"> </w:t>
      </w:r>
      <w:r w:rsidRPr="00AA41EF">
        <w:rPr>
          <w:sz w:val="24"/>
        </w:rPr>
        <w:t>of</w:t>
      </w:r>
      <w:r w:rsidRPr="00AA41EF">
        <w:rPr>
          <w:spacing w:val="-19"/>
          <w:sz w:val="24"/>
        </w:rPr>
        <w:t xml:space="preserve"> </w:t>
      </w:r>
      <w:r w:rsidRPr="00AA41EF">
        <w:rPr>
          <w:sz w:val="24"/>
        </w:rPr>
        <w:t>safety</w:t>
      </w:r>
      <w:r w:rsidRPr="00AA41EF">
        <w:rPr>
          <w:spacing w:val="-19"/>
          <w:sz w:val="24"/>
        </w:rPr>
        <w:t xml:space="preserve"> </w:t>
      </w:r>
      <w:r w:rsidRPr="00AA41EF">
        <w:rPr>
          <w:sz w:val="24"/>
        </w:rPr>
        <w:t>systems, improvement initiatives and related training, ensuring that quality and safety improvement processes are in place and acted</w:t>
      </w:r>
      <w:r w:rsidRPr="00AA41EF">
        <w:rPr>
          <w:spacing w:val="-4"/>
          <w:sz w:val="24"/>
        </w:rPr>
        <w:t xml:space="preserve"> </w:t>
      </w:r>
      <w:r w:rsidRPr="00AA41EF">
        <w:rPr>
          <w:sz w:val="24"/>
        </w:rPr>
        <w:t>upon.</w:t>
      </w:r>
    </w:p>
    <w:p w14:paraId="38D2FCE1" w14:textId="77777777" w:rsidR="00411B66" w:rsidRPr="00AA41EF" w:rsidRDefault="007866D6" w:rsidP="00F817BD">
      <w:pPr>
        <w:pStyle w:val="ListParagraph"/>
        <w:numPr>
          <w:ilvl w:val="0"/>
          <w:numId w:val="2"/>
        </w:numPr>
        <w:tabs>
          <w:tab w:val="left" w:pos="686"/>
        </w:tabs>
        <w:spacing w:before="120" w:after="240" w:line="280" w:lineRule="atLeast"/>
        <w:ind w:left="686" w:right="227"/>
        <w:jc w:val="both"/>
        <w:rPr>
          <w:sz w:val="24"/>
        </w:rPr>
      </w:pPr>
      <w:r w:rsidRPr="00AA41EF">
        <w:rPr>
          <w:sz w:val="24"/>
        </w:rPr>
        <w:t>The incumbent can expect to be allocated duties, not specifically mentioned in this document, that are within the capacity, qualifications and experience normally expected from persons occupying positions at this classification</w:t>
      </w:r>
      <w:r w:rsidRPr="00AA41EF">
        <w:rPr>
          <w:spacing w:val="-12"/>
          <w:sz w:val="24"/>
        </w:rPr>
        <w:t xml:space="preserve"> </w:t>
      </w:r>
      <w:r w:rsidRPr="00AA41EF">
        <w:rPr>
          <w:sz w:val="24"/>
        </w:rPr>
        <w:t>level.</w:t>
      </w:r>
    </w:p>
    <w:p w14:paraId="113C2556" w14:textId="77777777" w:rsidR="00411B66" w:rsidRPr="00AA41EF" w:rsidRDefault="007866D6" w:rsidP="00F817BD">
      <w:pPr>
        <w:pStyle w:val="Heading1"/>
        <w:spacing w:before="120" w:after="120" w:line="280" w:lineRule="atLeast"/>
        <w:jc w:val="both"/>
      </w:pPr>
      <w:r w:rsidRPr="00AA41EF">
        <w:t>Scope of Work Performed:</w:t>
      </w:r>
    </w:p>
    <w:p w14:paraId="4B710B17" w14:textId="77777777" w:rsidR="00411B66" w:rsidRPr="00AA41EF" w:rsidRDefault="007866D6" w:rsidP="00F817BD">
      <w:pPr>
        <w:pStyle w:val="ListParagraph"/>
        <w:numPr>
          <w:ilvl w:val="0"/>
          <w:numId w:val="3"/>
        </w:numPr>
        <w:tabs>
          <w:tab w:val="left" w:pos="686"/>
        </w:tabs>
        <w:spacing w:before="120" w:after="120" w:line="280" w:lineRule="atLeast"/>
        <w:ind w:right="228"/>
        <w:rPr>
          <w:sz w:val="24"/>
        </w:rPr>
      </w:pPr>
      <w:r w:rsidRPr="00AA41EF">
        <w:rPr>
          <w:sz w:val="24"/>
        </w:rPr>
        <w:t>Receives day to day support, supervision and guidance from the Nurse Unit Manager and/or</w:t>
      </w:r>
      <w:r w:rsidRPr="00AA41EF">
        <w:rPr>
          <w:spacing w:val="-19"/>
          <w:sz w:val="24"/>
        </w:rPr>
        <w:t xml:space="preserve"> </w:t>
      </w:r>
      <w:r w:rsidRPr="00AA41EF">
        <w:rPr>
          <w:sz w:val="24"/>
        </w:rPr>
        <w:t>the</w:t>
      </w:r>
      <w:r w:rsidRPr="00AA41EF">
        <w:rPr>
          <w:spacing w:val="-17"/>
          <w:sz w:val="24"/>
        </w:rPr>
        <w:t xml:space="preserve"> </w:t>
      </w:r>
      <w:r w:rsidRPr="00AA41EF">
        <w:rPr>
          <w:sz w:val="24"/>
        </w:rPr>
        <w:t>Clinical</w:t>
      </w:r>
      <w:r w:rsidRPr="00AA41EF">
        <w:rPr>
          <w:spacing w:val="-17"/>
          <w:sz w:val="24"/>
        </w:rPr>
        <w:t xml:space="preserve"> </w:t>
      </w:r>
      <w:r w:rsidRPr="00AA41EF">
        <w:rPr>
          <w:sz w:val="24"/>
        </w:rPr>
        <w:t>Manager/Patient</w:t>
      </w:r>
      <w:r w:rsidRPr="00AA41EF">
        <w:rPr>
          <w:spacing w:val="-18"/>
          <w:sz w:val="24"/>
        </w:rPr>
        <w:t xml:space="preserve"> </w:t>
      </w:r>
      <w:r w:rsidRPr="00AA41EF">
        <w:rPr>
          <w:sz w:val="24"/>
        </w:rPr>
        <w:t>Flow</w:t>
      </w:r>
      <w:r w:rsidRPr="00AA41EF">
        <w:rPr>
          <w:spacing w:val="-17"/>
          <w:sz w:val="24"/>
        </w:rPr>
        <w:t xml:space="preserve"> </w:t>
      </w:r>
      <w:r w:rsidRPr="00AA41EF">
        <w:rPr>
          <w:sz w:val="24"/>
        </w:rPr>
        <w:t>Manager</w:t>
      </w:r>
      <w:r w:rsidRPr="00AA41EF">
        <w:rPr>
          <w:spacing w:val="-17"/>
          <w:sz w:val="24"/>
        </w:rPr>
        <w:t xml:space="preserve"> </w:t>
      </w:r>
      <w:r w:rsidRPr="00AA41EF">
        <w:rPr>
          <w:sz w:val="24"/>
        </w:rPr>
        <w:t>(After</w:t>
      </w:r>
      <w:r w:rsidRPr="00AA41EF">
        <w:rPr>
          <w:spacing w:val="-18"/>
          <w:sz w:val="24"/>
        </w:rPr>
        <w:t xml:space="preserve"> </w:t>
      </w:r>
      <w:r w:rsidRPr="00AA41EF">
        <w:rPr>
          <w:sz w:val="24"/>
        </w:rPr>
        <w:t>Hours</w:t>
      </w:r>
      <w:r w:rsidRPr="00AA41EF">
        <w:rPr>
          <w:spacing w:val="-20"/>
          <w:sz w:val="24"/>
        </w:rPr>
        <w:t xml:space="preserve"> </w:t>
      </w:r>
      <w:r w:rsidRPr="00AA41EF">
        <w:rPr>
          <w:sz w:val="24"/>
        </w:rPr>
        <w:t>Nurse</w:t>
      </w:r>
      <w:r w:rsidRPr="00AA41EF">
        <w:rPr>
          <w:spacing w:val="-18"/>
          <w:sz w:val="24"/>
        </w:rPr>
        <w:t xml:space="preserve"> </w:t>
      </w:r>
      <w:r w:rsidRPr="00AA41EF">
        <w:rPr>
          <w:sz w:val="24"/>
        </w:rPr>
        <w:t>Manager)</w:t>
      </w:r>
      <w:r w:rsidR="00674A1A" w:rsidRPr="00AA41EF">
        <w:rPr>
          <w:sz w:val="24"/>
        </w:rPr>
        <w:t>.</w:t>
      </w:r>
      <w:r w:rsidRPr="00AA41EF">
        <w:rPr>
          <w:sz w:val="24"/>
        </w:rPr>
        <w:t xml:space="preserve"> </w:t>
      </w:r>
    </w:p>
    <w:p w14:paraId="4AC349B2" w14:textId="77777777" w:rsidR="00411B66" w:rsidRPr="00AA41EF" w:rsidRDefault="007866D6" w:rsidP="00F817BD">
      <w:pPr>
        <w:pStyle w:val="ListParagraph"/>
        <w:numPr>
          <w:ilvl w:val="0"/>
          <w:numId w:val="3"/>
        </w:numPr>
        <w:tabs>
          <w:tab w:val="left" w:pos="686"/>
        </w:tabs>
        <w:spacing w:before="120" w:after="120" w:line="280" w:lineRule="atLeast"/>
        <w:ind w:right="228"/>
        <w:rPr>
          <w:sz w:val="24"/>
        </w:rPr>
      </w:pPr>
      <w:r w:rsidRPr="00AA41EF">
        <w:rPr>
          <w:sz w:val="24"/>
        </w:rPr>
        <w:t xml:space="preserve">Works with a high level of autonomy at the unit level, and is responsible for the </w:t>
      </w:r>
      <w:r w:rsidR="00D87683" w:rsidRPr="00AA41EF">
        <w:rPr>
          <w:sz w:val="24"/>
        </w:rPr>
        <w:t xml:space="preserve">optimal treatment of clients of the MHSSU and </w:t>
      </w:r>
      <w:r w:rsidR="005C7600" w:rsidRPr="00AA41EF">
        <w:rPr>
          <w:sz w:val="24"/>
        </w:rPr>
        <w:t xml:space="preserve">the </w:t>
      </w:r>
      <w:r w:rsidRPr="00AA41EF">
        <w:rPr>
          <w:sz w:val="24"/>
        </w:rPr>
        <w:t xml:space="preserve">efficient and effective assessment of </w:t>
      </w:r>
      <w:r w:rsidR="00154D11" w:rsidRPr="00AA41EF">
        <w:rPr>
          <w:sz w:val="24"/>
        </w:rPr>
        <w:t xml:space="preserve">referred </w:t>
      </w:r>
      <w:r w:rsidRPr="00AA41EF">
        <w:rPr>
          <w:sz w:val="24"/>
        </w:rPr>
        <w:t xml:space="preserve">individuals </w:t>
      </w:r>
      <w:r w:rsidR="00154D11" w:rsidRPr="00AA41EF">
        <w:rPr>
          <w:sz w:val="24"/>
        </w:rPr>
        <w:t xml:space="preserve">who have presented to the ED </w:t>
      </w:r>
      <w:r w:rsidRPr="00AA41EF">
        <w:rPr>
          <w:sz w:val="24"/>
        </w:rPr>
        <w:t xml:space="preserve">with mental health problems and comorbidity issues, including adolescents and older persons. </w:t>
      </w:r>
    </w:p>
    <w:p w14:paraId="40EF116C" w14:textId="77777777" w:rsidR="00411B66" w:rsidRPr="00AA41EF" w:rsidRDefault="007866D6" w:rsidP="00F817BD">
      <w:pPr>
        <w:pStyle w:val="ListParagraph"/>
        <w:numPr>
          <w:ilvl w:val="0"/>
          <w:numId w:val="3"/>
        </w:numPr>
        <w:tabs>
          <w:tab w:val="left" w:pos="686"/>
        </w:tabs>
        <w:spacing w:before="120" w:after="120" w:line="280" w:lineRule="atLeast"/>
        <w:ind w:right="226"/>
        <w:rPr>
          <w:sz w:val="24"/>
        </w:rPr>
      </w:pPr>
      <w:r w:rsidRPr="00AA41EF">
        <w:rPr>
          <w:sz w:val="24"/>
        </w:rPr>
        <w:t>Provides specialist nursing care and education to patients and their families and authoritative advice on treatment and escalation of care to other health</w:t>
      </w:r>
      <w:r w:rsidRPr="00AA41EF">
        <w:rPr>
          <w:spacing w:val="-23"/>
          <w:sz w:val="24"/>
        </w:rPr>
        <w:t xml:space="preserve"> </w:t>
      </w:r>
      <w:r w:rsidRPr="00AA41EF">
        <w:rPr>
          <w:sz w:val="24"/>
        </w:rPr>
        <w:t>professionals.</w:t>
      </w:r>
    </w:p>
    <w:p w14:paraId="2E7C3B52" w14:textId="77777777" w:rsidR="00411B66" w:rsidRPr="00AA41EF" w:rsidRDefault="007866D6" w:rsidP="00F817BD">
      <w:pPr>
        <w:pStyle w:val="ListParagraph"/>
        <w:numPr>
          <w:ilvl w:val="0"/>
          <w:numId w:val="3"/>
        </w:numPr>
        <w:tabs>
          <w:tab w:val="left" w:pos="685"/>
          <w:tab w:val="left" w:pos="686"/>
        </w:tabs>
        <w:spacing w:before="120" w:after="120" w:line="280" w:lineRule="atLeast"/>
        <w:rPr>
          <w:sz w:val="24"/>
        </w:rPr>
      </w:pPr>
      <w:r w:rsidRPr="00AA41EF">
        <w:rPr>
          <w:sz w:val="24"/>
        </w:rPr>
        <w:t>Attends</w:t>
      </w:r>
      <w:r w:rsidRPr="00AA41EF">
        <w:rPr>
          <w:spacing w:val="-15"/>
          <w:sz w:val="24"/>
        </w:rPr>
        <w:t xml:space="preserve"> </w:t>
      </w:r>
      <w:r w:rsidRPr="00AA41EF">
        <w:rPr>
          <w:sz w:val="24"/>
        </w:rPr>
        <w:t>relevant</w:t>
      </w:r>
      <w:r w:rsidRPr="00AA41EF">
        <w:rPr>
          <w:spacing w:val="-14"/>
          <w:sz w:val="24"/>
        </w:rPr>
        <w:t xml:space="preserve"> </w:t>
      </w:r>
      <w:r w:rsidRPr="00AA41EF">
        <w:rPr>
          <w:sz w:val="24"/>
        </w:rPr>
        <w:t>meetings</w:t>
      </w:r>
      <w:r w:rsidRPr="00AA41EF">
        <w:rPr>
          <w:spacing w:val="-15"/>
          <w:sz w:val="24"/>
        </w:rPr>
        <w:t xml:space="preserve"> </w:t>
      </w:r>
      <w:r w:rsidRPr="00AA41EF">
        <w:rPr>
          <w:sz w:val="24"/>
        </w:rPr>
        <w:t>within</w:t>
      </w:r>
      <w:r w:rsidRPr="00AA41EF">
        <w:rPr>
          <w:spacing w:val="-14"/>
          <w:sz w:val="24"/>
        </w:rPr>
        <w:t xml:space="preserve"> </w:t>
      </w:r>
      <w:r w:rsidR="005C7600" w:rsidRPr="00AA41EF">
        <w:rPr>
          <w:spacing w:val="-14"/>
          <w:sz w:val="24"/>
        </w:rPr>
        <w:t xml:space="preserve">Statewide </w:t>
      </w:r>
      <w:r w:rsidRPr="00AA41EF">
        <w:rPr>
          <w:sz w:val="24"/>
        </w:rPr>
        <w:t>Mental</w:t>
      </w:r>
      <w:r w:rsidRPr="00AA41EF">
        <w:rPr>
          <w:spacing w:val="-13"/>
          <w:sz w:val="24"/>
        </w:rPr>
        <w:t xml:space="preserve"> </w:t>
      </w:r>
      <w:r w:rsidRPr="00AA41EF">
        <w:rPr>
          <w:sz w:val="24"/>
        </w:rPr>
        <w:t>Health</w:t>
      </w:r>
      <w:r w:rsidRPr="00AA41EF">
        <w:rPr>
          <w:spacing w:val="-15"/>
          <w:sz w:val="24"/>
        </w:rPr>
        <w:t xml:space="preserve"> </w:t>
      </w:r>
      <w:r w:rsidRPr="00AA41EF">
        <w:rPr>
          <w:sz w:val="24"/>
        </w:rPr>
        <w:t>Services</w:t>
      </w:r>
      <w:r w:rsidRPr="00AA41EF">
        <w:rPr>
          <w:spacing w:val="-13"/>
          <w:sz w:val="24"/>
        </w:rPr>
        <w:t xml:space="preserve"> </w:t>
      </w:r>
      <w:r w:rsidRPr="00AA41EF">
        <w:rPr>
          <w:sz w:val="24"/>
        </w:rPr>
        <w:t>as</w:t>
      </w:r>
      <w:r w:rsidRPr="00AA41EF">
        <w:rPr>
          <w:spacing w:val="-14"/>
          <w:sz w:val="24"/>
        </w:rPr>
        <w:t xml:space="preserve"> </w:t>
      </w:r>
      <w:r w:rsidRPr="00AA41EF">
        <w:rPr>
          <w:sz w:val="24"/>
        </w:rPr>
        <w:t>required.</w:t>
      </w:r>
    </w:p>
    <w:p w14:paraId="6EFC7F85" w14:textId="77777777" w:rsidR="00411B66" w:rsidRPr="00AA41EF" w:rsidRDefault="007866D6" w:rsidP="00F817BD">
      <w:pPr>
        <w:pStyle w:val="ListParagraph"/>
        <w:numPr>
          <w:ilvl w:val="0"/>
          <w:numId w:val="3"/>
        </w:numPr>
        <w:tabs>
          <w:tab w:val="left" w:pos="686"/>
        </w:tabs>
        <w:spacing w:before="120" w:after="120" w:line="280" w:lineRule="atLeast"/>
        <w:ind w:right="231"/>
        <w:rPr>
          <w:sz w:val="24"/>
        </w:rPr>
      </w:pPr>
      <w:r w:rsidRPr="00AA41EF">
        <w:rPr>
          <w:sz w:val="24"/>
        </w:rPr>
        <w:t>Responsible</w:t>
      </w:r>
      <w:r w:rsidRPr="00AA41EF">
        <w:rPr>
          <w:spacing w:val="-19"/>
          <w:sz w:val="24"/>
        </w:rPr>
        <w:t xml:space="preserve"> </w:t>
      </w:r>
      <w:r w:rsidRPr="00AA41EF">
        <w:rPr>
          <w:sz w:val="24"/>
        </w:rPr>
        <w:t>for</w:t>
      </w:r>
      <w:r w:rsidRPr="00AA41EF">
        <w:rPr>
          <w:spacing w:val="-19"/>
          <w:sz w:val="24"/>
        </w:rPr>
        <w:t xml:space="preserve"> </w:t>
      </w:r>
      <w:r w:rsidRPr="00AA41EF">
        <w:rPr>
          <w:sz w:val="24"/>
        </w:rPr>
        <w:t>own</w:t>
      </w:r>
      <w:r w:rsidRPr="00AA41EF">
        <w:rPr>
          <w:spacing w:val="-20"/>
          <w:sz w:val="24"/>
        </w:rPr>
        <w:t xml:space="preserve"> </w:t>
      </w:r>
      <w:r w:rsidRPr="00AA41EF">
        <w:rPr>
          <w:sz w:val="24"/>
        </w:rPr>
        <w:t>practice</w:t>
      </w:r>
      <w:r w:rsidRPr="00AA41EF">
        <w:rPr>
          <w:spacing w:val="-20"/>
          <w:sz w:val="24"/>
        </w:rPr>
        <w:t xml:space="preserve"> </w:t>
      </w:r>
      <w:r w:rsidRPr="00AA41EF">
        <w:rPr>
          <w:sz w:val="24"/>
        </w:rPr>
        <w:t>within</w:t>
      </w:r>
      <w:r w:rsidRPr="00AA41EF">
        <w:rPr>
          <w:spacing w:val="-20"/>
          <w:sz w:val="24"/>
        </w:rPr>
        <w:t xml:space="preserve"> </w:t>
      </w:r>
      <w:r w:rsidRPr="00AA41EF">
        <w:rPr>
          <w:sz w:val="24"/>
        </w:rPr>
        <w:t>professional</w:t>
      </w:r>
      <w:r w:rsidRPr="00AA41EF">
        <w:rPr>
          <w:spacing w:val="-19"/>
          <w:sz w:val="24"/>
        </w:rPr>
        <w:t xml:space="preserve"> </w:t>
      </w:r>
      <w:r w:rsidRPr="00AA41EF">
        <w:rPr>
          <w:sz w:val="24"/>
        </w:rPr>
        <w:t>guidelines</w:t>
      </w:r>
      <w:r w:rsidRPr="00AA41EF">
        <w:rPr>
          <w:spacing w:val="-21"/>
          <w:sz w:val="24"/>
        </w:rPr>
        <w:t xml:space="preserve"> </w:t>
      </w:r>
      <w:r w:rsidRPr="00AA41EF">
        <w:rPr>
          <w:sz w:val="24"/>
        </w:rPr>
        <w:t>and</w:t>
      </w:r>
      <w:r w:rsidRPr="00AA41EF">
        <w:rPr>
          <w:spacing w:val="-19"/>
          <w:sz w:val="24"/>
        </w:rPr>
        <w:t xml:space="preserve"> </w:t>
      </w:r>
      <w:r w:rsidRPr="00AA41EF">
        <w:rPr>
          <w:sz w:val="24"/>
        </w:rPr>
        <w:t>for</w:t>
      </w:r>
      <w:r w:rsidRPr="00AA41EF">
        <w:rPr>
          <w:spacing w:val="-19"/>
          <w:sz w:val="24"/>
        </w:rPr>
        <w:t xml:space="preserve"> </w:t>
      </w:r>
      <w:r w:rsidRPr="00AA41EF">
        <w:rPr>
          <w:sz w:val="24"/>
        </w:rPr>
        <w:t>intervention</w:t>
      </w:r>
      <w:r w:rsidRPr="00AA41EF">
        <w:rPr>
          <w:spacing w:val="-20"/>
          <w:sz w:val="24"/>
        </w:rPr>
        <w:t xml:space="preserve"> </w:t>
      </w:r>
      <w:r w:rsidRPr="00AA41EF">
        <w:rPr>
          <w:sz w:val="24"/>
        </w:rPr>
        <w:t>in</w:t>
      </w:r>
      <w:r w:rsidRPr="00AA41EF">
        <w:rPr>
          <w:spacing w:val="-20"/>
          <w:sz w:val="24"/>
        </w:rPr>
        <w:t xml:space="preserve"> </w:t>
      </w:r>
      <w:r w:rsidRPr="00AA41EF">
        <w:rPr>
          <w:sz w:val="24"/>
        </w:rPr>
        <w:t>instances of unsafe, illegal or unprofessional</w:t>
      </w:r>
      <w:r w:rsidRPr="00AA41EF">
        <w:rPr>
          <w:spacing w:val="-2"/>
          <w:sz w:val="24"/>
        </w:rPr>
        <w:t xml:space="preserve"> </w:t>
      </w:r>
      <w:r w:rsidRPr="00AA41EF">
        <w:rPr>
          <w:sz w:val="24"/>
        </w:rPr>
        <w:t>conduct.</w:t>
      </w:r>
    </w:p>
    <w:p w14:paraId="67B4FD23" w14:textId="77777777" w:rsidR="00411B66" w:rsidRPr="00AA41EF" w:rsidRDefault="007866D6" w:rsidP="00F817BD">
      <w:pPr>
        <w:pStyle w:val="ListParagraph"/>
        <w:numPr>
          <w:ilvl w:val="0"/>
          <w:numId w:val="3"/>
        </w:numPr>
        <w:tabs>
          <w:tab w:val="left" w:pos="685"/>
          <w:tab w:val="left" w:pos="686"/>
        </w:tabs>
        <w:spacing w:before="120" w:after="120" w:line="280" w:lineRule="atLeast"/>
        <w:rPr>
          <w:sz w:val="24"/>
        </w:rPr>
      </w:pPr>
      <w:r w:rsidRPr="00AA41EF">
        <w:rPr>
          <w:sz w:val="24"/>
        </w:rPr>
        <w:t>Expected to actively participate in relevant ongoing professional development</w:t>
      </w:r>
      <w:r w:rsidRPr="00AA41EF">
        <w:rPr>
          <w:spacing w:val="-17"/>
          <w:sz w:val="24"/>
        </w:rPr>
        <w:t xml:space="preserve"> </w:t>
      </w:r>
      <w:r w:rsidRPr="00AA41EF">
        <w:rPr>
          <w:sz w:val="24"/>
        </w:rPr>
        <w:t>activities.</w:t>
      </w:r>
    </w:p>
    <w:p w14:paraId="2560103E" w14:textId="77777777" w:rsidR="00411B66" w:rsidRPr="00AA41EF" w:rsidRDefault="007866D6" w:rsidP="00F817BD">
      <w:pPr>
        <w:pStyle w:val="ListParagraph"/>
        <w:numPr>
          <w:ilvl w:val="0"/>
          <w:numId w:val="3"/>
        </w:numPr>
        <w:tabs>
          <w:tab w:val="left" w:pos="686"/>
        </w:tabs>
        <w:spacing w:before="120" w:after="120" w:line="280" w:lineRule="atLeast"/>
        <w:ind w:left="686" w:right="232"/>
        <w:rPr>
          <w:sz w:val="24"/>
        </w:rPr>
      </w:pPr>
      <w:r w:rsidRPr="00AA41EF">
        <w:rPr>
          <w:sz w:val="24"/>
        </w:rPr>
        <w:t>Responsible</w:t>
      </w:r>
      <w:r w:rsidRPr="00AA41EF">
        <w:rPr>
          <w:spacing w:val="-19"/>
          <w:sz w:val="24"/>
        </w:rPr>
        <w:t xml:space="preserve"> </w:t>
      </w:r>
      <w:r w:rsidRPr="00AA41EF">
        <w:rPr>
          <w:sz w:val="24"/>
        </w:rPr>
        <w:t>for</w:t>
      </w:r>
      <w:r w:rsidRPr="00AA41EF">
        <w:rPr>
          <w:spacing w:val="-19"/>
          <w:sz w:val="24"/>
        </w:rPr>
        <w:t xml:space="preserve"> </w:t>
      </w:r>
      <w:r w:rsidRPr="00AA41EF">
        <w:rPr>
          <w:sz w:val="24"/>
        </w:rPr>
        <w:t>initiating</w:t>
      </w:r>
      <w:r w:rsidRPr="00AA41EF">
        <w:rPr>
          <w:spacing w:val="-17"/>
          <w:sz w:val="24"/>
        </w:rPr>
        <w:t xml:space="preserve"> </w:t>
      </w:r>
      <w:r w:rsidRPr="00AA41EF">
        <w:rPr>
          <w:sz w:val="24"/>
        </w:rPr>
        <w:t>and</w:t>
      </w:r>
      <w:r w:rsidRPr="00AA41EF">
        <w:rPr>
          <w:spacing w:val="-19"/>
          <w:sz w:val="24"/>
        </w:rPr>
        <w:t xml:space="preserve"> </w:t>
      </w:r>
      <w:r w:rsidRPr="00AA41EF">
        <w:rPr>
          <w:sz w:val="24"/>
        </w:rPr>
        <w:t>facilitating</w:t>
      </w:r>
      <w:r w:rsidRPr="00AA41EF">
        <w:rPr>
          <w:spacing w:val="-19"/>
          <w:sz w:val="24"/>
        </w:rPr>
        <w:t xml:space="preserve"> </w:t>
      </w:r>
      <w:r w:rsidRPr="00AA41EF">
        <w:rPr>
          <w:sz w:val="24"/>
        </w:rPr>
        <w:t>the</w:t>
      </w:r>
      <w:r w:rsidRPr="00AA41EF">
        <w:rPr>
          <w:spacing w:val="-20"/>
          <w:sz w:val="24"/>
        </w:rPr>
        <w:t xml:space="preserve"> </w:t>
      </w:r>
      <w:r w:rsidRPr="00AA41EF">
        <w:rPr>
          <w:sz w:val="24"/>
        </w:rPr>
        <w:t>use</w:t>
      </w:r>
      <w:r w:rsidRPr="00AA41EF">
        <w:rPr>
          <w:spacing w:val="-20"/>
          <w:sz w:val="24"/>
        </w:rPr>
        <w:t xml:space="preserve"> </w:t>
      </w:r>
      <w:r w:rsidRPr="00AA41EF">
        <w:rPr>
          <w:sz w:val="24"/>
        </w:rPr>
        <w:t>of</w:t>
      </w:r>
      <w:r w:rsidRPr="00AA41EF">
        <w:rPr>
          <w:spacing w:val="30"/>
          <w:sz w:val="24"/>
        </w:rPr>
        <w:t xml:space="preserve"> </w:t>
      </w:r>
      <w:r w:rsidRPr="00AA41EF">
        <w:rPr>
          <w:sz w:val="24"/>
        </w:rPr>
        <w:t>Quality</w:t>
      </w:r>
      <w:r w:rsidRPr="00AA41EF">
        <w:rPr>
          <w:spacing w:val="-20"/>
          <w:sz w:val="24"/>
        </w:rPr>
        <w:t xml:space="preserve"> </w:t>
      </w:r>
      <w:r w:rsidRPr="00AA41EF">
        <w:rPr>
          <w:sz w:val="24"/>
        </w:rPr>
        <w:t>Improvement</w:t>
      </w:r>
      <w:r w:rsidRPr="00AA41EF">
        <w:rPr>
          <w:spacing w:val="-20"/>
          <w:sz w:val="24"/>
        </w:rPr>
        <w:t xml:space="preserve"> </w:t>
      </w:r>
      <w:r w:rsidRPr="00AA41EF">
        <w:rPr>
          <w:sz w:val="24"/>
        </w:rPr>
        <w:t>activities</w:t>
      </w:r>
      <w:r w:rsidRPr="00AA41EF">
        <w:rPr>
          <w:spacing w:val="-21"/>
          <w:sz w:val="24"/>
        </w:rPr>
        <w:t xml:space="preserve"> </w:t>
      </w:r>
      <w:r w:rsidRPr="00AA41EF">
        <w:rPr>
          <w:sz w:val="24"/>
        </w:rPr>
        <w:t>to</w:t>
      </w:r>
      <w:r w:rsidRPr="00AA41EF">
        <w:rPr>
          <w:spacing w:val="-21"/>
          <w:sz w:val="24"/>
        </w:rPr>
        <w:t xml:space="preserve"> </w:t>
      </w:r>
      <w:r w:rsidRPr="00AA41EF">
        <w:rPr>
          <w:sz w:val="24"/>
        </w:rPr>
        <w:t>ensure clinical</w:t>
      </w:r>
      <w:r w:rsidRPr="00AA41EF">
        <w:rPr>
          <w:spacing w:val="-17"/>
          <w:sz w:val="24"/>
        </w:rPr>
        <w:t xml:space="preserve"> </w:t>
      </w:r>
      <w:r w:rsidRPr="00AA41EF">
        <w:rPr>
          <w:sz w:val="24"/>
        </w:rPr>
        <w:t>standards</w:t>
      </w:r>
      <w:r w:rsidRPr="00AA41EF">
        <w:rPr>
          <w:spacing w:val="-19"/>
          <w:sz w:val="24"/>
        </w:rPr>
        <w:t xml:space="preserve"> </w:t>
      </w:r>
      <w:r w:rsidRPr="00AA41EF">
        <w:rPr>
          <w:sz w:val="24"/>
        </w:rPr>
        <w:t>are</w:t>
      </w:r>
      <w:r w:rsidRPr="00AA41EF">
        <w:rPr>
          <w:spacing w:val="-17"/>
          <w:sz w:val="24"/>
        </w:rPr>
        <w:t xml:space="preserve"> </w:t>
      </w:r>
      <w:r w:rsidRPr="00AA41EF">
        <w:rPr>
          <w:sz w:val="24"/>
        </w:rPr>
        <w:t>maintained</w:t>
      </w:r>
      <w:r w:rsidRPr="00AA41EF">
        <w:rPr>
          <w:spacing w:val="-17"/>
          <w:sz w:val="24"/>
        </w:rPr>
        <w:t xml:space="preserve"> </w:t>
      </w:r>
      <w:r w:rsidRPr="00AA41EF">
        <w:rPr>
          <w:sz w:val="24"/>
        </w:rPr>
        <w:t>and</w:t>
      </w:r>
      <w:r w:rsidRPr="00AA41EF">
        <w:rPr>
          <w:spacing w:val="-17"/>
          <w:sz w:val="24"/>
        </w:rPr>
        <w:t xml:space="preserve"> </w:t>
      </w:r>
      <w:r w:rsidRPr="00AA41EF">
        <w:rPr>
          <w:sz w:val="24"/>
        </w:rPr>
        <w:t>services</w:t>
      </w:r>
      <w:r w:rsidRPr="00AA41EF">
        <w:rPr>
          <w:spacing w:val="-18"/>
          <w:sz w:val="24"/>
        </w:rPr>
        <w:t xml:space="preserve"> </w:t>
      </w:r>
      <w:r w:rsidRPr="00AA41EF">
        <w:rPr>
          <w:sz w:val="24"/>
        </w:rPr>
        <w:t>improved,</w:t>
      </w:r>
      <w:r w:rsidRPr="00AA41EF">
        <w:rPr>
          <w:spacing w:val="-17"/>
          <w:sz w:val="24"/>
        </w:rPr>
        <w:t xml:space="preserve"> </w:t>
      </w:r>
      <w:r w:rsidRPr="00AA41EF">
        <w:rPr>
          <w:sz w:val="24"/>
        </w:rPr>
        <w:t>including</w:t>
      </w:r>
      <w:r w:rsidRPr="00AA41EF">
        <w:rPr>
          <w:spacing w:val="-16"/>
          <w:sz w:val="24"/>
        </w:rPr>
        <w:t xml:space="preserve"> </w:t>
      </w:r>
      <w:r w:rsidRPr="00AA41EF">
        <w:rPr>
          <w:sz w:val="24"/>
        </w:rPr>
        <w:t>consulting</w:t>
      </w:r>
      <w:r w:rsidRPr="00AA41EF">
        <w:rPr>
          <w:spacing w:val="-17"/>
          <w:sz w:val="24"/>
        </w:rPr>
        <w:t xml:space="preserve"> </w:t>
      </w:r>
      <w:r w:rsidRPr="00AA41EF">
        <w:rPr>
          <w:sz w:val="24"/>
        </w:rPr>
        <w:t>with</w:t>
      </w:r>
      <w:r w:rsidRPr="00AA41EF">
        <w:rPr>
          <w:spacing w:val="-18"/>
          <w:sz w:val="24"/>
        </w:rPr>
        <w:t xml:space="preserve"> </w:t>
      </w:r>
      <w:r w:rsidRPr="00AA41EF">
        <w:rPr>
          <w:sz w:val="24"/>
        </w:rPr>
        <w:t>the</w:t>
      </w:r>
      <w:r w:rsidRPr="00AA41EF">
        <w:rPr>
          <w:spacing w:val="-18"/>
          <w:sz w:val="24"/>
        </w:rPr>
        <w:t xml:space="preserve"> </w:t>
      </w:r>
      <w:r w:rsidRPr="00AA41EF">
        <w:rPr>
          <w:sz w:val="24"/>
        </w:rPr>
        <w:t xml:space="preserve">Nurse Unit Manager and relevant </w:t>
      </w:r>
      <w:r w:rsidR="00BF18DF">
        <w:rPr>
          <w:sz w:val="24"/>
        </w:rPr>
        <w:t xml:space="preserve">Statewide </w:t>
      </w:r>
      <w:r w:rsidRPr="00AA41EF">
        <w:rPr>
          <w:sz w:val="24"/>
        </w:rPr>
        <w:t>Mental Health Services staff regarding Quality Assurance activity</w:t>
      </w:r>
      <w:r w:rsidRPr="00AA41EF">
        <w:rPr>
          <w:spacing w:val="-3"/>
          <w:sz w:val="24"/>
        </w:rPr>
        <w:t xml:space="preserve"> </w:t>
      </w:r>
      <w:r w:rsidRPr="00AA41EF">
        <w:rPr>
          <w:sz w:val="24"/>
        </w:rPr>
        <w:t>requirements.</w:t>
      </w:r>
    </w:p>
    <w:p w14:paraId="715BDCE8" w14:textId="77777777" w:rsidR="00F817BD" w:rsidRDefault="00F817BD" w:rsidP="004F085F">
      <w:pPr>
        <w:pStyle w:val="BulletedListLevel1"/>
        <w:numPr>
          <w:ilvl w:val="0"/>
          <w:numId w:val="3"/>
        </w:numPr>
        <w:ind w:left="686" w:right="212"/>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6C36ADEF" w14:textId="77777777" w:rsidR="00411B66" w:rsidRPr="00AA41EF" w:rsidRDefault="007866D6" w:rsidP="00F817BD">
      <w:pPr>
        <w:pStyle w:val="Heading1"/>
        <w:spacing w:before="243" w:line="280" w:lineRule="atLeast"/>
      </w:pPr>
      <w:r w:rsidRPr="00AA41EF">
        <w:t>Essential Requirements:</w:t>
      </w:r>
    </w:p>
    <w:p w14:paraId="08BB9B32" w14:textId="77777777" w:rsidR="00411B66" w:rsidRDefault="007866D6" w:rsidP="00F817BD">
      <w:pPr>
        <w:spacing w:before="161" w:line="280" w:lineRule="atLeast"/>
        <w:ind w:left="118" w:right="225"/>
        <w:jc w:val="both"/>
        <w:rPr>
          <w:i/>
          <w:sz w:val="24"/>
        </w:rPr>
      </w:pPr>
      <w:r w:rsidRPr="00AA41EF">
        <w:rPr>
          <w:i/>
          <w:sz w:val="24"/>
        </w:rPr>
        <w:t>Registration/licences</w:t>
      </w:r>
      <w:r w:rsidRPr="00AA41EF">
        <w:rPr>
          <w:i/>
          <w:spacing w:val="-15"/>
          <w:sz w:val="24"/>
        </w:rPr>
        <w:t xml:space="preserve"> </w:t>
      </w:r>
      <w:r w:rsidRPr="00AA41EF">
        <w:rPr>
          <w:i/>
          <w:sz w:val="24"/>
        </w:rPr>
        <w:t>that</w:t>
      </w:r>
      <w:r w:rsidRPr="00AA41EF">
        <w:rPr>
          <w:i/>
          <w:spacing w:val="-14"/>
          <w:sz w:val="24"/>
        </w:rPr>
        <w:t xml:space="preserve"> </w:t>
      </w:r>
      <w:r w:rsidRPr="00AA41EF">
        <w:rPr>
          <w:i/>
          <w:sz w:val="24"/>
        </w:rPr>
        <w:t>are</w:t>
      </w:r>
      <w:r w:rsidRPr="00AA41EF">
        <w:rPr>
          <w:i/>
          <w:spacing w:val="-14"/>
          <w:sz w:val="24"/>
        </w:rPr>
        <w:t xml:space="preserve"> </w:t>
      </w:r>
      <w:r w:rsidRPr="00AA41EF">
        <w:rPr>
          <w:i/>
          <w:sz w:val="24"/>
        </w:rPr>
        <w:t>essential</w:t>
      </w:r>
      <w:r w:rsidRPr="00AA41EF">
        <w:rPr>
          <w:i/>
          <w:spacing w:val="-13"/>
          <w:sz w:val="24"/>
        </w:rPr>
        <w:t xml:space="preserve"> </w:t>
      </w:r>
      <w:r w:rsidRPr="00AA41EF">
        <w:rPr>
          <w:i/>
          <w:sz w:val="24"/>
        </w:rPr>
        <w:t>requirements</w:t>
      </w:r>
      <w:r w:rsidRPr="00AA41EF">
        <w:rPr>
          <w:i/>
          <w:spacing w:val="-15"/>
          <w:sz w:val="24"/>
        </w:rPr>
        <w:t xml:space="preserve"> </w:t>
      </w:r>
      <w:r w:rsidRPr="00AA41EF">
        <w:rPr>
          <w:i/>
          <w:sz w:val="24"/>
        </w:rPr>
        <w:t>of</w:t>
      </w:r>
      <w:r w:rsidRPr="00AA41EF">
        <w:rPr>
          <w:i/>
          <w:spacing w:val="-14"/>
          <w:sz w:val="24"/>
        </w:rPr>
        <w:t xml:space="preserve"> </w:t>
      </w:r>
      <w:r w:rsidRPr="00AA41EF">
        <w:rPr>
          <w:i/>
          <w:sz w:val="24"/>
        </w:rPr>
        <w:t>this</w:t>
      </w:r>
      <w:r w:rsidRPr="00AA41EF">
        <w:rPr>
          <w:i/>
          <w:spacing w:val="-14"/>
          <w:sz w:val="24"/>
        </w:rPr>
        <w:t xml:space="preserve"> </w:t>
      </w:r>
      <w:r w:rsidRPr="00AA41EF">
        <w:rPr>
          <w:i/>
          <w:sz w:val="24"/>
        </w:rPr>
        <w:t>role</w:t>
      </w:r>
      <w:r w:rsidRPr="00AA41EF">
        <w:rPr>
          <w:i/>
          <w:spacing w:val="-13"/>
          <w:sz w:val="24"/>
        </w:rPr>
        <w:t xml:space="preserve"> </w:t>
      </w:r>
      <w:proofErr w:type="gramStart"/>
      <w:r w:rsidRPr="00AA41EF">
        <w:rPr>
          <w:i/>
          <w:sz w:val="24"/>
        </w:rPr>
        <w:t>must</w:t>
      </w:r>
      <w:r w:rsidRPr="00AA41EF">
        <w:rPr>
          <w:i/>
          <w:spacing w:val="-13"/>
          <w:sz w:val="24"/>
        </w:rPr>
        <w:t xml:space="preserve"> </w:t>
      </w:r>
      <w:r w:rsidRPr="00AA41EF">
        <w:rPr>
          <w:i/>
          <w:sz w:val="24"/>
        </w:rPr>
        <w:t>remain</w:t>
      </w:r>
      <w:r w:rsidRPr="00AA41EF">
        <w:rPr>
          <w:i/>
          <w:spacing w:val="-13"/>
          <w:sz w:val="24"/>
        </w:rPr>
        <w:t xml:space="preserve"> </w:t>
      </w:r>
      <w:r w:rsidRPr="00AA41EF">
        <w:rPr>
          <w:i/>
          <w:sz w:val="24"/>
        </w:rPr>
        <w:t>current</w:t>
      </w:r>
      <w:r w:rsidRPr="00AA41EF">
        <w:rPr>
          <w:i/>
          <w:spacing w:val="-13"/>
          <w:sz w:val="24"/>
        </w:rPr>
        <w:t xml:space="preserve"> </w:t>
      </w:r>
      <w:r w:rsidRPr="00AA41EF">
        <w:rPr>
          <w:i/>
          <w:sz w:val="24"/>
        </w:rPr>
        <w:t>and</w:t>
      </w:r>
      <w:r w:rsidRPr="00AA41EF">
        <w:rPr>
          <w:i/>
          <w:spacing w:val="-13"/>
          <w:sz w:val="24"/>
        </w:rPr>
        <w:t xml:space="preserve"> </w:t>
      </w:r>
      <w:r w:rsidRPr="00AA41EF">
        <w:rPr>
          <w:i/>
          <w:sz w:val="24"/>
        </w:rPr>
        <w:t>valid</w:t>
      </w:r>
      <w:r w:rsidRPr="00AA41EF">
        <w:rPr>
          <w:i/>
          <w:spacing w:val="-13"/>
          <w:sz w:val="24"/>
        </w:rPr>
        <w:t xml:space="preserve"> </w:t>
      </w:r>
      <w:r w:rsidRPr="00AA41EF">
        <w:rPr>
          <w:i/>
          <w:sz w:val="24"/>
        </w:rPr>
        <w:t>at</w:t>
      </w:r>
      <w:r w:rsidRPr="00AA41EF">
        <w:rPr>
          <w:i/>
          <w:spacing w:val="-14"/>
          <w:sz w:val="24"/>
        </w:rPr>
        <w:t xml:space="preserve"> </w:t>
      </w:r>
      <w:r w:rsidRPr="00AA41EF">
        <w:rPr>
          <w:i/>
          <w:sz w:val="24"/>
        </w:rPr>
        <w:t>all</w:t>
      </w:r>
      <w:r w:rsidRPr="00AA41EF">
        <w:rPr>
          <w:i/>
          <w:spacing w:val="-12"/>
          <w:sz w:val="24"/>
        </w:rPr>
        <w:t xml:space="preserve"> </w:t>
      </w:r>
      <w:r w:rsidRPr="00AA41EF">
        <w:rPr>
          <w:i/>
          <w:sz w:val="24"/>
        </w:rPr>
        <w:t>times</w:t>
      </w:r>
      <w:proofErr w:type="gramEnd"/>
      <w:r w:rsidRPr="00AA41EF">
        <w:rPr>
          <w:i/>
          <w:sz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w:t>
      </w:r>
      <w:r w:rsidRPr="00AA41EF">
        <w:rPr>
          <w:i/>
          <w:spacing w:val="-22"/>
          <w:sz w:val="24"/>
        </w:rPr>
        <w:t xml:space="preserve"> </w:t>
      </w:r>
      <w:r w:rsidRPr="00AA41EF">
        <w:rPr>
          <w:i/>
          <w:sz w:val="24"/>
        </w:rPr>
        <w:t>altered.</w:t>
      </w:r>
    </w:p>
    <w:p w14:paraId="203D79E6" w14:textId="77777777" w:rsidR="00F817BD" w:rsidRPr="00AA41EF" w:rsidRDefault="00F817BD" w:rsidP="00F817BD">
      <w:pPr>
        <w:spacing w:before="161" w:line="280" w:lineRule="atLeast"/>
        <w:ind w:left="118" w:right="225"/>
        <w:jc w:val="both"/>
        <w:rPr>
          <w:i/>
          <w:sz w:val="24"/>
        </w:rPr>
      </w:pPr>
    </w:p>
    <w:p w14:paraId="717A30E3" w14:textId="77777777" w:rsidR="00411B66" w:rsidRPr="00AA41EF" w:rsidRDefault="007866D6" w:rsidP="00F817BD">
      <w:pPr>
        <w:pStyle w:val="ListParagraph"/>
        <w:numPr>
          <w:ilvl w:val="0"/>
          <w:numId w:val="3"/>
        </w:numPr>
        <w:tabs>
          <w:tab w:val="left" w:pos="686"/>
        </w:tabs>
        <w:spacing w:before="120" w:after="120" w:line="280" w:lineRule="atLeast"/>
        <w:ind w:right="227"/>
        <w:rPr>
          <w:sz w:val="24"/>
        </w:rPr>
      </w:pPr>
      <w:r w:rsidRPr="00AA41EF">
        <w:rPr>
          <w:sz w:val="24"/>
        </w:rPr>
        <w:t>Registered with the Nursing &amp; Midwifery Board of Australia as a Registered Nurse and possess specialist tertiary graduate or post graduate mental health/psychiatric nursing qualifications;</w:t>
      </w:r>
      <w:r w:rsidRPr="00AA41EF">
        <w:rPr>
          <w:spacing w:val="-7"/>
          <w:sz w:val="24"/>
        </w:rPr>
        <w:t xml:space="preserve"> </w:t>
      </w:r>
      <w:r w:rsidRPr="00AA41EF">
        <w:rPr>
          <w:sz w:val="24"/>
        </w:rPr>
        <w:t>or</w:t>
      </w:r>
      <w:r w:rsidRPr="00AA41EF">
        <w:rPr>
          <w:spacing w:val="-9"/>
          <w:sz w:val="24"/>
        </w:rPr>
        <w:t xml:space="preserve"> </w:t>
      </w:r>
      <w:r w:rsidRPr="00AA41EF">
        <w:rPr>
          <w:sz w:val="24"/>
        </w:rPr>
        <w:t>completed,</w:t>
      </w:r>
      <w:r w:rsidRPr="00AA41EF">
        <w:rPr>
          <w:spacing w:val="-6"/>
          <w:sz w:val="24"/>
        </w:rPr>
        <w:t xml:space="preserve"> </w:t>
      </w:r>
      <w:r w:rsidRPr="00AA41EF">
        <w:rPr>
          <w:sz w:val="24"/>
        </w:rPr>
        <w:t>prior</w:t>
      </w:r>
      <w:r w:rsidRPr="00AA41EF">
        <w:rPr>
          <w:spacing w:val="-6"/>
          <w:sz w:val="24"/>
        </w:rPr>
        <w:t xml:space="preserve"> </w:t>
      </w:r>
      <w:r w:rsidRPr="00AA41EF">
        <w:rPr>
          <w:sz w:val="24"/>
        </w:rPr>
        <w:t>to</w:t>
      </w:r>
      <w:r w:rsidRPr="00AA41EF">
        <w:rPr>
          <w:spacing w:val="-10"/>
          <w:sz w:val="24"/>
        </w:rPr>
        <w:t xml:space="preserve"> </w:t>
      </w:r>
      <w:r w:rsidRPr="00AA41EF">
        <w:rPr>
          <w:sz w:val="24"/>
        </w:rPr>
        <w:t>the</w:t>
      </w:r>
      <w:r w:rsidRPr="00AA41EF">
        <w:rPr>
          <w:spacing w:val="-7"/>
          <w:sz w:val="24"/>
        </w:rPr>
        <w:t xml:space="preserve"> </w:t>
      </w:r>
      <w:r w:rsidRPr="00AA41EF">
        <w:rPr>
          <w:sz w:val="24"/>
        </w:rPr>
        <w:t>transfer</w:t>
      </w:r>
      <w:r w:rsidRPr="00AA41EF">
        <w:rPr>
          <w:spacing w:val="-10"/>
          <w:sz w:val="24"/>
        </w:rPr>
        <w:t xml:space="preserve"> </w:t>
      </w:r>
      <w:r w:rsidRPr="00AA41EF">
        <w:rPr>
          <w:sz w:val="24"/>
        </w:rPr>
        <w:t>of</w:t>
      </w:r>
      <w:r w:rsidRPr="00AA41EF">
        <w:rPr>
          <w:spacing w:val="-7"/>
          <w:sz w:val="24"/>
        </w:rPr>
        <w:t xml:space="preserve"> </w:t>
      </w:r>
      <w:r w:rsidRPr="00AA41EF">
        <w:rPr>
          <w:sz w:val="24"/>
        </w:rPr>
        <w:t>nurse</w:t>
      </w:r>
      <w:r w:rsidRPr="00AA41EF">
        <w:rPr>
          <w:spacing w:val="-7"/>
          <w:sz w:val="24"/>
        </w:rPr>
        <w:t xml:space="preserve"> </w:t>
      </w:r>
      <w:r w:rsidRPr="00AA41EF">
        <w:rPr>
          <w:sz w:val="24"/>
        </w:rPr>
        <w:t>education</w:t>
      </w:r>
      <w:r w:rsidRPr="00AA41EF">
        <w:rPr>
          <w:spacing w:val="-7"/>
          <w:sz w:val="24"/>
        </w:rPr>
        <w:t xml:space="preserve"> </w:t>
      </w:r>
      <w:r w:rsidRPr="00AA41EF">
        <w:rPr>
          <w:sz w:val="24"/>
        </w:rPr>
        <w:t>to</w:t>
      </w:r>
      <w:r w:rsidRPr="00AA41EF">
        <w:rPr>
          <w:spacing w:val="-8"/>
          <w:sz w:val="24"/>
        </w:rPr>
        <w:t xml:space="preserve"> </w:t>
      </w:r>
      <w:r w:rsidRPr="00AA41EF">
        <w:rPr>
          <w:sz w:val="24"/>
        </w:rPr>
        <w:t>the</w:t>
      </w:r>
      <w:r w:rsidRPr="00AA41EF">
        <w:rPr>
          <w:spacing w:val="-10"/>
          <w:sz w:val="24"/>
        </w:rPr>
        <w:t xml:space="preserve"> </w:t>
      </w:r>
      <w:r w:rsidRPr="00AA41EF">
        <w:rPr>
          <w:sz w:val="24"/>
        </w:rPr>
        <w:t>tertiary</w:t>
      </w:r>
      <w:r w:rsidRPr="00AA41EF">
        <w:rPr>
          <w:spacing w:val="-6"/>
          <w:sz w:val="24"/>
        </w:rPr>
        <w:t xml:space="preserve"> </w:t>
      </w:r>
      <w:r w:rsidRPr="00AA41EF">
        <w:rPr>
          <w:sz w:val="24"/>
        </w:rPr>
        <w:t>sector, an</w:t>
      </w:r>
      <w:r w:rsidRPr="00AA41EF">
        <w:rPr>
          <w:spacing w:val="-4"/>
          <w:sz w:val="24"/>
        </w:rPr>
        <w:t xml:space="preserve"> </w:t>
      </w:r>
      <w:r w:rsidRPr="00AA41EF">
        <w:rPr>
          <w:sz w:val="24"/>
        </w:rPr>
        <w:t>accredited</w:t>
      </w:r>
      <w:r w:rsidRPr="00AA41EF">
        <w:rPr>
          <w:spacing w:val="-4"/>
          <w:sz w:val="24"/>
        </w:rPr>
        <w:t xml:space="preserve"> </w:t>
      </w:r>
      <w:r w:rsidRPr="00AA41EF">
        <w:rPr>
          <w:sz w:val="24"/>
        </w:rPr>
        <w:t>hospital</w:t>
      </w:r>
      <w:r w:rsidRPr="00AA41EF">
        <w:rPr>
          <w:spacing w:val="-4"/>
          <w:sz w:val="24"/>
        </w:rPr>
        <w:t xml:space="preserve"> </w:t>
      </w:r>
      <w:r w:rsidRPr="00AA41EF">
        <w:rPr>
          <w:sz w:val="24"/>
        </w:rPr>
        <w:t>based</w:t>
      </w:r>
      <w:r w:rsidRPr="00AA41EF">
        <w:rPr>
          <w:spacing w:val="-4"/>
          <w:sz w:val="24"/>
        </w:rPr>
        <w:t xml:space="preserve"> </w:t>
      </w:r>
      <w:r w:rsidRPr="00AA41EF">
        <w:rPr>
          <w:sz w:val="24"/>
        </w:rPr>
        <w:t>program</w:t>
      </w:r>
      <w:r w:rsidRPr="00AA41EF">
        <w:rPr>
          <w:spacing w:val="-4"/>
          <w:sz w:val="24"/>
        </w:rPr>
        <w:t xml:space="preserve"> </w:t>
      </w:r>
      <w:r w:rsidRPr="00AA41EF">
        <w:rPr>
          <w:sz w:val="24"/>
        </w:rPr>
        <w:t>that</w:t>
      </w:r>
      <w:r w:rsidRPr="00AA41EF">
        <w:rPr>
          <w:spacing w:val="-5"/>
          <w:sz w:val="24"/>
        </w:rPr>
        <w:t xml:space="preserve"> </w:t>
      </w:r>
      <w:r w:rsidRPr="00AA41EF">
        <w:rPr>
          <w:sz w:val="24"/>
        </w:rPr>
        <w:t>lead</w:t>
      </w:r>
      <w:r w:rsidRPr="00AA41EF">
        <w:rPr>
          <w:spacing w:val="-4"/>
          <w:sz w:val="24"/>
        </w:rPr>
        <w:t xml:space="preserve"> </w:t>
      </w:r>
      <w:r w:rsidRPr="00AA41EF">
        <w:rPr>
          <w:sz w:val="24"/>
        </w:rPr>
        <w:t>to</w:t>
      </w:r>
      <w:r w:rsidRPr="00AA41EF">
        <w:rPr>
          <w:spacing w:val="-8"/>
          <w:sz w:val="24"/>
        </w:rPr>
        <w:t xml:space="preserve"> </w:t>
      </w:r>
      <w:r w:rsidRPr="00AA41EF">
        <w:rPr>
          <w:sz w:val="24"/>
        </w:rPr>
        <w:t>registration</w:t>
      </w:r>
      <w:r w:rsidRPr="00AA41EF">
        <w:rPr>
          <w:spacing w:val="-5"/>
          <w:sz w:val="24"/>
        </w:rPr>
        <w:t xml:space="preserve"> </w:t>
      </w:r>
      <w:r w:rsidRPr="00AA41EF">
        <w:rPr>
          <w:sz w:val="24"/>
        </w:rPr>
        <w:t>as</w:t>
      </w:r>
      <w:r w:rsidRPr="00AA41EF">
        <w:rPr>
          <w:spacing w:val="-5"/>
          <w:sz w:val="24"/>
        </w:rPr>
        <w:t xml:space="preserve"> </w:t>
      </w:r>
      <w:r w:rsidRPr="00AA41EF">
        <w:rPr>
          <w:sz w:val="24"/>
        </w:rPr>
        <w:t>a</w:t>
      </w:r>
      <w:r w:rsidRPr="00AA41EF">
        <w:rPr>
          <w:spacing w:val="-6"/>
          <w:sz w:val="24"/>
        </w:rPr>
        <w:t xml:space="preserve"> </w:t>
      </w:r>
      <w:r w:rsidRPr="00AA41EF">
        <w:rPr>
          <w:sz w:val="24"/>
        </w:rPr>
        <w:t>psychiatric</w:t>
      </w:r>
      <w:r w:rsidRPr="00AA41EF">
        <w:rPr>
          <w:spacing w:val="-4"/>
          <w:sz w:val="24"/>
        </w:rPr>
        <w:t xml:space="preserve"> </w:t>
      </w:r>
      <w:r w:rsidRPr="00AA41EF">
        <w:rPr>
          <w:sz w:val="24"/>
        </w:rPr>
        <w:t>nurse</w:t>
      </w:r>
      <w:r w:rsidRPr="00AA41EF">
        <w:rPr>
          <w:spacing w:val="-4"/>
          <w:sz w:val="24"/>
        </w:rPr>
        <w:t xml:space="preserve"> </w:t>
      </w:r>
      <w:r w:rsidRPr="00AA41EF">
        <w:rPr>
          <w:sz w:val="24"/>
        </w:rPr>
        <w:t>by</w:t>
      </w:r>
      <w:r w:rsidRPr="00AA41EF">
        <w:rPr>
          <w:spacing w:val="-6"/>
          <w:sz w:val="24"/>
        </w:rPr>
        <w:t xml:space="preserve"> </w:t>
      </w:r>
      <w:r w:rsidRPr="00AA41EF">
        <w:rPr>
          <w:sz w:val="24"/>
        </w:rPr>
        <w:t>the relevant nurse regulatory authority within Australia, New Zealand, Canada or the United Kingdom.</w:t>
      </w:r>
    </w:p>
    <w:p w14:paraId="77B2677A" w14:textId="77777777" w:rsidR="00411B66" w:rsidRPr="00AA41EF" w:rsidRDefault="007866D6" w:rsidP="00F817BD">
      <w:pPr>
        <w:pStyle w:val="ListParagraph"/>
        <w:numPr>
          <w:ilvl w:val="0"/>
          <w:numId w:val="3"/>
        </w:numPr>
        <w:tabs>
          <w:tab w:val="left" w:pos="686"/>
        </w:tabs>
        <w:spacing w:before="120" w:after="120" w:line="280" w:lineRule="atLeast"/>
        <w:ind w:right="230"/>
        <w:rPr>
          <w:sz w:val="24"/>
        </w:rPr>
      </w:pPr>
      <w:r w:rsidRPr="00AA41EF">
        <w:rPr>
          <w:sz w:val="24"/>
        </w:rPr>
        <w:t>The Head of the State Service has determined that the person nominated for this job is to satisfy a pre-employment check before taking up the appointment, on promotion or transfer. The following checks are to be</w:t>
      </w:r>
      <w:r w:rsidRPr="00AA41EF">
        <w:rPr>
          <w:spacing w:val="-2"/>
          <w:sz w:val="24"/>
        </w:rPr>
        <w:t xml:space="preserve"> </w:t>
      </w:r>
      <w:r w:rsidRPr="00AA41EF">
        <w:rPr>
          <w:sz w:val="24"/>
        </w:rPr>
        <w:t>conducted:</w:t>
      </w:r>
    </w:p>
    <w:p w14:paraId="1238ACA2" w14:textId="77777777" w:rsidR="00411B66" w:rsidRPr="00AA41EF" w:rsidRDefault="007866D6" w:rsidP="00F817BD">
      <w:pPr>
        <w:pStyle w:val="ListParagraph"/>
        <w:numPr>
          <w:ilvl w:val="1"/>
          <w:numId w:val="4"/>
        </w:numPr>
        <w:tabs>
          <w:tab w:val="left" w:pos="1251"/>
          <w:tab w:val="left" w:pos="1252"/>
        </w:tabs>
        <w:spacing w:before="120" w:after="120" w:line="280" w:lineRule="atLeast"/>
        <w:ind w:hanging="566"/>
        <w:rPr>
          <w:sz w:val="24"/>
        </w:rPr>
      </w:pPr>
      <w:r w:rsidRPr="00AA41EF">
        <w:rPr>
          <w:sz w:val="24"/>
        </w:rPr>
        <w:t>Conviction checks in the following</w:t>
      </w:r>
      <w:r w:rsidRPr="00AA41EF">
        <w:rPr>
          <w:spacing w:val="-4"/>
          <w:sz w:val="24"/>
        </w:rPr>
        <w:t xml:space="preserve"> </w:t>
      </w:r>
      <w:r w:rsidRPr="00AA41EF">
        <w:rPr>
          <w:sz w:val="24"/>
        </w:rPr>
        <w:t>areas:</w:t>
      </w:r>
    </w:p>
    <w:p w14:paraId="23437954" w14:textId="77777777" w:rsidR="00411B66" w:rsidRPr="00AA41EF" w:rsidRDefault="007866D6" w:rsidP="004F085F">
      <w:pPr>
        <w:pStyle w:val="ListParagraph"/>
        <w:numPr>
          <w:ilvl w:val="2"/>
          <w:numId w:val="4"/>
        </w:numPr>
        <w:tabs>
          <w:tab w:val="left" w:pos="1701"/>
        </w:tabs>
        <w:spacing w:before="120" w:after="120" w:line="280" w:lineRule="atLeast"/>
        <w:rPr>
          <w:sz w:val="24"/>
        </w:rPr>
      </w:pPr>
      <w:r w:rsidRPr="00AA41EF">
        <w:rPr>
          <w:sz w:val="24"/>
        </w:rPr>
        <w:t>crimes of</w:t>
      </w:r>
      <w:r w:rsidRPr="00AA41EF">
        <w:rPr>
          <w:spacing w:val="-2"/>
          <w:sz w:val="24"/>
        </w:rPr>
        <w:t xml:space="preserve"> </w:t>
      </w:r>
      <w:r w:rsidRPr="00AA41EF">
        <w:rPr>
          <w:sz w:val="24"/>
        </w:rPr>
        <w:t>violence</w:t>
      </w:r>
    </w:p>
    <w:p w14:paraId="6E924103" w14:textId="77777777" w:rsidR="00411B66" w:rsidRPr="00AA41EF" w:rsidRDefault="007866D6" w:rsidP="004F085F">
      <w:pPr>
        <w:pStyle w:val="ListParagraph"/>
        <w:numPr>
          <w:ilvl w:val="2"/>
          <w:numId w:val="4"/>
        </w:numPr>
        <w:tabs>
          <w:tab w:val="left" w:pos="1701"/>
        </w:tabs>
        <w:spacing w:before="120" w:after="120" w:line="280" w:lineRule="atLeast"/>
        <w:rPr>
          <w:sz w:val="24"/>
        </w:rPr>
      </w:pPr>
      <w:r w:rsidRPr="00AA41EF">
        <w:rPr>
          <w:sz w:val="24"/>
        </w:rPr>
        <w:t>sex related</w:t>
      </w:r>
      <w:r w:rsidRPr="00AA41EF">
        <w:rPr>
          <w:spacing w:val="-1"/>
          <w:sz w:val="24"/>
        </w:rPr>
        <w:t xml:space="preserve"> </w:t>
      </w:r>
      <w:r w:rsidRPr="00AA41EF">
        <w:rPr>
          <w:sz w:val="24"/>
        </w:rPr>
        <w:t>offences</w:t>
      </w:r>
    </w:p>
    <w:p w14:paraId="7BD50473" w14:textId="77777777" w:rsidR="00411B66" w:rsidRPr="00AA41EF" w:rsidRDefault="007866D6" w:rsidP="004F085F">
      <w:pPr>
        <w:pStyle w:val="ListParagraph"/>
        <w:numPr>
          <w:ilvl w:val="2"/>
          <w:numId w:val="4"/>
        </w:numPr>
        <w:tabs>
          <w:tab w:val="left" w:pos="1701"/>
        </w:tabs>
        <w:spacing w:before="120" w:after="120" w:line="280" w:lineRule="atLeast"/>
        <w:rPr>
          <w:sz w:val="24"/>
        </w:rPr>
      </w:pPr>
      <w:r w:rsidRPr="00AA41EF">
        <w:rPr>
          <w:sz w:val="24"/>
        </w:rPr>
        <w:t>serious drug</w:t>
      </w:r>
      <w:r w:rsidRPr="00AA41EF">
        <w:rPr>
          <w:spacing w:val="-2"/>
          <w:sz w:val="24"/>
        </w:rPr>
        <w:t xml:space="preserve"> </w:t>
      </w:r>
      <w:r w:rsidRPr="00AA41EF">
        <w:rPr>
          <w:sz w:val="24"/>
        </w:rPr>
        <w:t>offences</w:t>
      </w:r>
    </w:p>
    <w:p w14:paraId="3618B36D" w14:textId="77777777" w:rsidR="00411B66" w:rsidRPr="00AA41EF" w:rsidRDefault="007866D6" w:rsidP="004F085F">
      <w:pPr>
        <w:pStyle w:val="ListParagraph"/>
        <w:numPr>
          <w:ilvl w:val="2"/>
          <w:numId w:val="4"/>
        </w:numPr>
        <w:tabs>
          <w:tab w:val="left" w:pos="1701"/>
        </w:tabs>
        <w:spacing w:before="120" w:after="120" w:line="280" w:lineRule="atLeast"/>
        <w:rPr>
          <w:sz w:val="24"/>
        </w:rPr>
      </w:pPr>
      <w:r w:rsidRPr="00AA41EF">
        <w:rPr>
          <w:sz w:val="24"/>
        </w:rPr>
        <w:t>crimes involving</w:t>
      </w:r>
      <w:r w:rsidRPr="00AA41EF">
        <w:rPr>
          <w:spacing w:val="-2"/>
          <w:sz w:val="24"/>
        </w:rPr>
        <w:t xml:space="preserve"> </w:t>
      </w:r>
      <w:r w:rsidRPr="00AA41EF">
        <w:rPr>
          <w:sz w:val="24"/>
        </w:rPr>
        <w:t>dishonesty</w:t>
      </w:r>
    </w:p>
    <w:p w14:paraId="6CA83BFB" w14:textId="77777777" w:rsidR="00411B66" w:rsidRPr="00AA41EF" w:rsidRDefault="007866D6" w:rsidP="00F817BD">
      <w:pPr>
        <w:pStyle w:val="ListParagraph"/>
        <w:numPr>
          <w:ilvl w:val="1"/>
          <w:numId w:val="4"/>
        </w:numPr>
        <w:tabs>
          <w:tab w:val="left" w:pos="1251"/>
          <w:tab w:val="left" w:pos="1252"/>
        </w:tabs>
        <w:spacing w:before="120" w:after="120" w:line="280" w:lineRule="atLeast"/>
        <w:ind w:hanging="566"/>
        <w:rPr>
          <w:sz w:val="24"/>
        </w:rPr>
      </w:pPr>
      <w:r w:rsidRPr="00AA41EF">
        <w:rPr>
          <w:sz w:val="24"/>
        </w:rPr>
        <w:t>Identification</w:t>
      </w:r>
      <w:r w:rsidRPr="00AA41EF">
        <w:rPr>
          <w:spacing w:val="-1"/>
          <w:sz w:val="24"/>
        </w:rPr>
        <w:t xml:space="preserve"> </w:t>
      </w:r>
      <w:r w:rsidRPr="00AA41EF">
        <w:rPr>
          <w:sz w:val="24"/>
        </w:rPr>
        <w:t>check</w:t>
      </w:r>
    </w:p>
    <w:p w14:paraId="0D11EECB" w14:textId="77777777" w:rsidR="00411B66" w:rsidRPr="00F817BD" w:rsidRDefault="007866D6" w:rsidP="00F817BD">
      <w:pPr>
        <w:pStyle w:val="ListParagraph"/>
        <w:numPr>
          <w:ilvl w:val="1"/>
          <w:numId w:val="4"/>
        </w:numPr>
        <w:tabs>
          <w:tab w:val="left" w:pos="1251"/>
          <w:tab w:val="left" w:pos="1252"/>
        </w:tabs>
        <w:spacing w:before="120" w:after="240" w:line="280" w:lineRule="atLeast"/>
        <w:ind w:left="1253"/>
        <w:rPr>
          <w:sz w:val="24"/>
        </w:rPr>
      </w:pPr>
      <w:r w:rsidRPr="00AA41EF">
        <w:rPr>
          <w:sz w:val="24"/>
        </w:rPr>
        <w:t>Disciplinary action in previous employment</w:t>
      </w:r>
      <w:r w:rsidRPr="00AA41EF">
        <w:rPr>
          <w:spacing w:val="-4"/>
          <w:sz w:val="24"/>
        </w:rPr>
        <w:t xml:space="preserve"> </w:t>
      </w:r>
      <w:r w:rsidRPr="00AA41EF">
        <w:rPr>
          <w:sz w:val="24"/>
        </w:rPr>
        <w:t>check.</w:t>
      </w:r>
    </w:p>
    <w:p w14:paraId="040296B9" w14:textId="77777777" w:rsidR="00411B66" w:rsidRPr="00AA41EF" w:rsidRDefault="007866D6" w:rsidP="00F817BD">
      <w:pPr>
        <w:pStyle w:val="Heading1"/>
        <w:spacing w:before="120" w:after="120" w:line="280" w:lineRule="atLeast"/>
      </w:pPr>
      <w:r w:rsidRPr="00AA41EF">
        <w:t>Desirable Requirements:</w:t>
      </w:r>
    </w:p>
    <w:p w14:paraId="725CFACA" w14:textId="77777777" w:rsidR="00411B66" w:rsidRPr="00AA41EF" w:rsidRDefault="007866D6" w:rsidP="00F817BD">
      <w:pPr>
        <w:pStyle w:val="ListParagraph"/>
        <w:numPr>
          <w:ilvl w:val="0"/>
          <w:numId w:val="3"/>
        </w:numPr>
        <w:tabs>
          <w:tab w:val="left" w:pos="686"/>
        </w:tabs>
        <w:spacing w:before="120" w:after="120" w:line="280" w:lineRule="atLeast"/>
        <w:ind w:right="230"/>
        <w:rPr>
          <w:sz w:val="24"/>
        </w:rPr>
      </w:pPr>
      <w:r w:rsidRPr="00AA41EF">
        <w:rPr>
          <w:sz w:val="24"/>
        </w:rPr>
        <w:t>Extensive</w:t>
      </w:r>
      <w:r w:rsidRPr="00AA41EF">
        <w:rPr>
          <w:spacing w:val="-5"/>
          <w:sz w:val="24"/>
        </w:rPr>
        <w:t xml:space="preserve"> </w:t>
      </w:r>
      <w:r w:rsidRPr="00AA41EF">
        <w:rPr>
          <w:sz w:val="24"/>
        </w:rPr>
        <w:t>relevant</w:t>
      </w:r>
      <w:r w:rsidRPr="00AA41EF">
        <w:rPr>
          <w:spacing w:val="-8"/>
          <w:sz w:val="24"/>
        </w:rPr>
        <w:t xml:space="preserve"> </w:t>
      </w:r>
      <w:r w:rsidRPr="00AA41EF">
        <w:rPr>
          <w:sz w:val="24"/>
        </w:rPr>
        <w:t>psychiatric</w:t>
      </w:r>
      <w:r w:rsidRPr="00AA41EF">
        <w:rPr>
          <w:spacing w:val="-5"/>
          <w:sz w:val="24"/>
        </w:rPr>
        <w:t xml:space="preserve"> </w:t>
      </w:r>
      <w:r w:rsidRPr="00AA41EF">
        <w:rPr>
          <w:sz w:val="24"/>
        </w:rPr>
        <w:t>nursing</w:t>
      </w:r>
      <w:r w:rsidRPr="00AA41EF">
        <w:rPr>
          <w:spacing w:val="-5"/>
          <w:sz w:val="24"/>
        </w:rPr>
        <w:t xml:space="preserve"> </w:t>
      </w:r>
      <w:r w:rsidRPr="00AA41EF">
        <w:rPr>
          <w:sz w:val="24"/>
        </w:rPr>
        <w:t>experience</w:t>
      </w:r>
      <w:r w:rsidRPr="00AA41EF">
        <w:rPr>
          <w:spacing w:val="-10"/>
          <w:sz w:val="24"/>
        </w:rPr>
        <w:t xml:space="preserve"> </w:t>
      </w:r>
      <w:r w:rsidRPr="00AA41EF">
        <w:rPr>
          <w:sz w:val="24"/>
        </w:rPr>
        <w:t>and/or</w:t>
      </w:r>
      <w:r w:rsidRPr="00AA41EF">
        <w:rPr>
          <w:spacing w:val="-5"/>
          <w:sz w:val="24"/>
        </w:rPr>
        <w:t xml:space="preserve"> </w:t>
      </w:r>
      <w:r w:rsidRPr="00AA41EF">
        <w:rPr>
          <w:sz w:val="24"/>
        </w:rPr>
        <w:t>is</w:t>
      </w:r>
      <w:r w:rsidRPr="00AA41EF">
        <w:rPr>
          <w:spacing w:val="-9"/>
          <w:sz w:val="24"/>
        </w:rPr>
        <w:t xml:space="preserve"> </w:t>
      </w:r>
      <w:r w:rsidRPr="00AA41EF">
        <w:rPr>
          <w:sz w:val="24"/>
        </w:rPr>
        <w:t>credentialed</w:t>
      </w:r>
      <w:r w:rsidRPr="00AA41EF">
        <w:rPr>
          <w:spacing w:val="-7"/>
          <w:sz w:val="24"/>
        </w:rPr>
        <w:t xml:space="preserve"> </w:t>
      </w:r>
      <w:r w:rsidRPr="00AA41EF">
        <w:rPr>
          <w:sz w:val="24"/>
        </w:rPr>
        <w:t>as</w:t>
      </w:r>
      <w:r w:rsidRPr="00AA41EF">
        <w:rPr>
          <w:spacing w:val="-8"/>
          <w:sz w:val="24"/>
        </w:rPr>
        <w:t xml:space="preserve"> </w:t>
      </w:r>
      <w:r w:rsidRPr="00AA41EF">
        <w:rPr>
          <w:sz w:val="24"/>
        </w:rPr>
        <w:t>a</w:t>
      </w:r>
      <w:r w:rsidRPr="00AA41EF">
        <w:rPr>
          <w:spacing w:val="-5"/>
          <w:sz w:val="24"/>
        </w:rPr>
        <w:t xml:space="preserve"> </w:t>
      </w:r>
      <w:r w:rsidRPr="00AA41EF">
        <w:rPr>
          <w:sz w:val="24"/>
        </w:rPr>
        <w:t>Mental</w:t>
      </w:r>
      <w:r w:rsidRPr="00AA41EF">
        <w:rPr>
          <w:spacing w:val="-7"/>
          <w:sz w:val="24"/>
        </w:rPr>
        <w:t xml:space="preserve"> </w:t>
      </w:r>
      <w:r w:rsidRPr="00AA41EF">
        <w:rPr>
          <w:sz w:val="24"/>
        </w:rPr>
        <w:t>Health Nurse by the Australian College of Mental Health Nurses or</w:t>
      </w:r>
      <w:r w:rsidRPr="00AA41EF">
        <w:rPr>
          <w:spacing w:val="-8"/>
          <w:sz w:val="24"/>
        </w:rPr>
        <w:t xml:space="preserve"> </w:t>
      </w:r>
      <w:r w:rsidRPr="00AA41EF">
        <w:rPr>
          <w:sz w:val="24"/>
        </w:rPr>
        <w:t>equivalent.</w:t>
      </w:r>
    </w:p>
    <w:p w14:paraId="740E1170" w14:textId="77777777" w:rsidR="00411B66" w:rsidRPr="00AA41EF" w:rsidRDefault="007866D6" w:rsidP="00F817BD">
      <w:pPr>
        <w:pStyle w:val="ListParagraph"/>
        <w:numPr>
          <w:ilvl w:val="0"/>
          <w:numId w:val="3"/>
        </w:numPr>
        <w:tabs>
          <w:tab w:val="left" w:pos="685"/>
          <w:tab w:val="left" w:pos="686"/>
        </w:tabs>
        <w:spacing w:before="120" w:after="240" w:line="280" w:lineRule="atLeast"/>
        <w:ind w:left="686"/>
        <w:jc w:val="left"/>
        <w:rPr>
          <w:sz w:val="24"/>
        </w:rPr>
      </w:pPr>
      <w:r w:rsidRPr="00AA41EF">
        <w:rPr>
          <w:sz w:val="24"/>
        </w:rPr>
        <w:t>Holds or is working towards relevant tertiary</w:t>
      </w:r>
      <w:r w:rsidRPr="00AA41EF">
        <w:rPr>
          <w:spacing w:val="-8"/>
          <w:sz w:val="24"/>
        </w:rPr>
        <w:t xml:space="preserve"> </w:t>
      </w:r>
      <w:r w:rsidRPr="00AA41EF">
        <w:rPr>
          <w:sz w:val="24"/>
        </w:rPr>
        <w:t>qualifications.</w:t>
      </w:r>
    </w:p>
    <w:p w14:paraId="5ABFF1D8" w14:textId="77777777" w:rsidR="00411B66" w:rsidRPr="00AA41EF" w:rsidRDefault="007866D6" w:rsidP="00F817BD">
      <w:pPr>
        <w:pStyle w:val="Heading1"/>
        <w:spacing w:before="120" w:after="120" w:line="280" w:lineRule="atLeast"/>
        <w:ind w:left="119"/>
      </w:pPr>
      <w:r w:rsidRPr="00AA41EF">
        <w:t>Selection Criteria:</w:t>
      </w:r>
    </w:p>
    <w:p w14:paraId="10ADC490" w14:textId="4307B7B2" w:rsidR="00411B66" w:rsidRPr="00AA41EF" w:rsidRDefault="007866D6" w:rsidP="00F817BD">
      <w:pPr>
        <w:pStyle w:val="ListParagraph"/>
        <w:numPr>
          <w:ilvl w:val="0"/>
          <w:numId w:val="1"/>
        </w:numPr>
        <w:tabs>
          <w:tab w:val="left" w:pos="686"/>
        </w:tabs>
        <w:spacing w:before="120" w:after="120" w:line="280" w:lineRule="atLeast"/>
        <w:ind w:right="228"/>
        <w:jc w:val="both"/>
        <w:rPr>
          <w:sz w:val="24"/>
        </w:rPr>
      </w:pPr>
      <w:r w:rsidRPr="00AA41EF">
        <w:rPr>
          <w:sz w:val="24"/>
        </w:rPr>
        <w:t>Demonstrated</w:t>
      </w:r>
      <w:r w:rsidRPr="00AA41EF">
        <w:rPr>
          <w:spacing w:val="-17"/>
          <w:sz w:val="24"/>
        </w:rPr>
        <w:t xml:space="preserve"> </w:t>
      </w:r>
      <w:r w:rsidRPr="00AA41EF">
        <w:rPr>
          <w:sz w:val="24"/>
        </w:rPr>
        <w:t>high</w:t>
      </w:r>
      <w:r w:rsidRPr="00AA41EF">
        <w:rPr>
          <w:spacing w:val="-16"/>
          <w:sz w:val="24"/>
        </w:rPr>
        <w:t xml:space="preserve"> </w:t>
      </w:r>
      <w:r w:rsidRPr="00AA41EF">
        <w:rPr>
          <w:sz w:val="24"/>
        </w:rPr>
        <w:t>level</w:t>
      </w:r>
      <w:r w:rsidRPr="00AA41EF">
        <w:rPr>
          <w:spacing w:val="-16"/>
          <w:sz w:val="24"/>
        </w:rPr>
        <w:t xml:space="preserve"> </w:t>
      </w:r>
      <w:r w:rsidRPr="00AA41EF">
        <w:rPr>
          <w:sz w:val="24"/>
        </w:rPr>
        <w:t>skills,</w:t>
      </w:r>
      <w:r w:rsidRPr="00AA41EF">
        <w:rPr>
          <w:spacing w:val="-16"/>
          <w:sz w:val="24"/>
        </w:rPr>
        <w:t xml:space="preserve"> </w:t>
      </w:r>
      <w:proofErr w:type="gramStart"/>
      <w:r w:rsidRPr="00AA41EF">
        <w:rPr>
          <w:sz w:val="24"/>
        </w:rPr>
        <w:t>knowledge</w:t>
      </w:r>
      <w:proofErr w:type="gramEnd"/>
      <w:r w:rsidRPr="00AA41EF">
        <w:rPr>
          <w:spacing w:val="-16"/>
          <w:sz w:val="24"/>
        </w:rPr>
        <w:t xml:space="preserve"> </w:t>
      </w:r>
      <w:r w:rsidRPr="00AA41EF">
        <w:rPr>
          <w:sz w:val="24"/>
        </w:rPr>
        <w:t>and</w:t>
      </w:r>
      <w:r w:rsidRPr="00AA41EF">
        <w:rPr>
          <w:spacing w:val="-16"/>
          <w:sz w:val="24"/>
        </w:rPr>
        <w:t xml:space="preserve"> </w:t>
      </w:r>
      <w:r w:rsidRPr="00AA41EF">
        <w:rPr>
          <w:sz w:val="24"/>
        </w:rPr>
        <w:t>clinical</w:t>
      </w:r>
      <w:r w:rsidRPr="00AA41EF">
        <w:rPr>
          <w:spacing w:val="-14"/>
          <w:sz w:val="24"/>
        </w:rPr>
        <w:t xml:space="preserve"> </w:t>
      </w:r>
      <w:r w:rsidRPr="00AA41EF">
        <w:rPr>
          <w:sz w:val="24"/>
        </w:rPr>
        <w:t>expertise</w:t>
      </w:r>
      <w:r w:rsidRPr="00AA41EF">
        <w:rPr>
          <w:spacing w:val="-16"/>
          <w:sz w:val="24"/>
        </w:rPr>
        <w:t xml:space="preserve"> </w:t>
      </w:r>
      <w:r w:rsidRPr="00AA41EF">
        <w:rPr>
          <w:sz w:val="24"/>
        </w:rPr>
        <w:t>in</w:t>
      </w:r>
      <w:r w:rsidRPr="00AA41EF">
        <w:rPr>
          <w:spacing w:val="-16"/>
          <w:sz w:val="24"/>
        </w:rPr>
        <w:t xml:space="preserve"> </w:t>
      </w:r>
      <w:r w:rsidRPr="00AA41EF">
        <w:rPr>
          <w:sz w:val="24"/>
        </w:rPr>
        <w:t>the</w:t>
      </w:r>
      <w:r w:rsidRPr="00AA41EF">
        <w:rPr>
          <w:spacing w:val="-17"/>
          <w:sz w:val="24"/>
        </w:rPr>
        <w:t xml:space="preserve"> </w:t>
      </w:r>
      <w:r w:rsidRPr="00AA41EF">
        <w:rPr>
          <w:sz w:val="24"/>
        </w:rPr>
        <w:t>area</w:t>
      </w:r>
      <w:r w:rsidRPr="00AA41EF">
        <w:rPr>
          <w:spacing w:val="-18"/>
          <w:sz w:val="24"/>
        </w:rPr>
        <w:t xml:space="preserve"> </w:t>
      </w:r>
      <w:r w:rsidRPr="00AA41EF">
        <w:rPr>
          <w:sz w:val="24"/>
        </w:rPr>
        <w:t>of</w:t>
      </w:r>
      <w:r w:rsidRPr="00AA41EF">
        <w:rPr>
          <w:spacing w:val="-16"/>
          <w:sz w:val="24"/>
        </w:rPr>
        <w:t xml:space="preserve"> </w:t>
      </w:r>
      <w:r w:rsidRPr="00AA41EF">
        <w:rPr>
          <w:sz w:val="24"/>
        </w:rPr>
        <w:t>Mental</w:t>
      </w:r>
      <w:r w:rsidRPr="00AA41EF">
        <w:rPr>
          <w:spacing w:val="-16"/>
          <w:sz w:val="24"/>
        </w:rPr>
        <w:t xml:space="preserve"> </w:t>
      </w:r>
      <w:r w:rsidRPr="00AA41EF">
        <w:rPr>
          <w:sz w:val="24"/>
        </w:rPr>
        <w:t>Health nursing in the acute setting</w:t>
      </w:r>
      <w:r w:rsidR="00BF18DF">
        <w:rPr>
          <w:sz w:val="24"/>
        </w:rPr>
        <w:t xml:space="preserve"> with</w:t>
      </w:r>
      <w:r w:rsidRPr="00AA41EF">
        <w:rPr>
          <w:sz w:val="24"/>
        </w:rPr>
        <w:t xml:space="preserve"> preferably at least five years’ postgraduate clinical nursing experience.</w:t>
      </w:r>
    </w:p>
    <w:p w14:paraId="755A7AA9" w14:textId="77777777" w:rsidR="00411B66" w:rsidRPr="00AA41EF" w:rsidRDefault="007866D6" w:rsidP="00F817BD">
      <w:pPr>
        <w:pStyle w:val="ListParagraph"/>
        <w:numPr>
          <w:ilvl w:val="0"/>
          <w:numId w:val="1"/>
        </w:numPr>
        <w:tabs>
          <w:tab w:val="left" w:pos="686"/>
        </w:tabs>
        <w:spacing w:before="120" w:after="120" w:line="280" w:lineRule="atLeast"/>
        <w:ind w:right="227"/>
        <w:jc w:val="both"/>
        <w:rPr>
          <w:sz w:val="24"/>
        </w:rPr>
      </w:pPr>
      <w:r w:rsidRPr="00AA41EF">
        <w:rPr>
          <w:sz w:val="24"/>
        </w:rPr>
        <w:t>Demonstrated advanced written and oral communication, liaison, interpersonal and counselling skills within a multidisciplinary team environment, including the ability to function confidently and negotiate recommendations for patient care across a wide range of stakeholder groups.</w:t>
      </w:r>
    </w:p>
    <w:p w14:paraId="2B20A7FF" w14:textId="77777777" w:rsidR="00411B66" w:rsidRPr="00AA41EF" w:rsidRDefault="007866D6" w:rsidP="00F817BD">
      <w:pPr>
        <w:pStyle w:val="ListParagraph"/>
        <w:numPr>
          <w:ilvl w:val="0"/>
          <w:numId w:val="1"/>
        </w:numPr>
        <w:tabs>
          <w:tab w:val="left" w:pos="686"/>
        </w:tabs>
        <w:spacing w:before="120" w:after="120" w:line="280" w:lineRule="atLeast"/>
        <w:ind w:right="228"/>
        <w:jc w:val="both"/>
        <w:rPr>
          <w:sz w:val="24"/>
        </w:rPr>
      </w:pPr>
      <w:r w:rsidRPr="00AA41EF">
        <w:rPr>
          <w:sz w:val="24"/>
        </w:rPr>
        <w:t xml:space="preserve">Comprehensive knowledge and understanding of relevant legislation and documentation, including the </w:t>
      </w:r>
      <w:r w:rsidRPr="00AA41EF">
        <w:rPr>
          <w:i/>
          <w:sz w:val="24"/>
        </w:rPr>
        <w:t>Mental Health Act 2013</w:t>
      </w:r>
      <w:r w:rsidRPr="00AA41EF">
        <w:rPr>
          <w:sz w:val="24"/>
        </w:rPr>
        <w:t>, Right to Information Act, Work Health &amp; Safety legislation, relevant statutory requirements and departmental policies and</w:t>
      </w:r>
      <w:r w:rsidRPr="00AA41EF">
        <w:rPr>
          <w:spacing w:val="-11"/>
          <w:sz w:val="24"/>
        </w:rPr>
        <w:t xml:space="preserve"> </w:t>
      </w:r>
      <w:r w:rsidRPr="00AA41EF">
        <w:rPr>
          <w:sz w:val="24"/>
        </w:rPr>
        <w:t>procedures.</w:t>
      </w:r>
    </w:p>
    <w:p w14:paraId="1ED9AC31" w14:textId="77777777" w:rsidR="00B46ECA" w:rsidRPr="00F817BD" w:rsidRDefault="007866D6" w:rsidP="00F817BD">
      <w:pPr>
        <w:pStyle w:val="ListParagraph"/>
        <w:numPr>
          <w:ilvl w:val="0"/>
          <w:numId w:val="1"/>
        </w:numPr>
        <w:tabs>
          <w:tab w:val="left" w:pos="686"/>
        </w:tabs>
        <w:spacing w:before="120" w:after="120" w:line="280" w:lineRule="atLeast"/>
        <w:ind w:right="227"/>
        <w:jc w:val="both"/>
        <w:rPr>
          <w:sz w:val="24"/>
        </w:rPr>
      </w:pPr>
      <w:r w:rsidRPr="00AA41EF">
        <w:rPr>
          <w:sz w:val="24"/>
        </w:rPr>
        <w:t xml:space="preserve">Demonstrated ability to problem solve and apply principles of clinical risk management, quality improvement and professional practice to the clinical setting, together with demonstrated motivation to achieve desired outcomes in </w:t>
      </w:r>
      <w:r w:rsidR="00BF18DF">
        <w:rPr>
          <w:sz w:val="24"/>
        </w:rPr>
        <w:t xml:space="preserve">the </w:t>
      </w:r>
      <w:r w:rsidRPr="00AA41EF">
        <w:rPr>
          <w:sz w:val="24"/>
        </w:rPr>
        <w:t>clinical setting with limited supervision.</w:t>
      </w:r>
    </w:p>
    <w:p w14:paraId="1FAFA360" w14:textId="77777777" w:rsidR="00411B66" w:rsidRPr="00AA41EF" w:rsidRDefault="007866D6" w:rsidP="00F817BD">
      <w:pPr>
        <w:pStyle w:val="ListParagraph"/>
        <w:numPr>
          <w:ilvl w:val="0"/>
          <w:numId w:val="1"/>
        </w:numPr>
        <w:tabs>
          <w:tab w:val="left" w:pos="686"/>
        </w:tabs>
        <w:spacing w:before="120" w:after="120" w:line="280" w:lineRule="atLeast"/>
        <w:ind w:right="226"/>
        <w:jc w:val="both"/>
        <w:rPr>
          <w:sz w:val="24"/>
        </w:rPr>
      </w:pPr>
      <w:r w:rsidRPr="00AA41EF">
        <w:rPr>
          <w:sz w:val="24"/>
        </w:rPr>
        <w:t xml:space="preserve">Sound and contemporary understanding of </w:t>
      </w:r>
      <w:r w:rsidR="00BF18DF">
        <w:rPr>
          <w:sz w:val="24"/>
        </w:rPr>
        <w:t>a</w:t>
      </w:r>
      <w:r w:rsidRPr="00AA41EF">
        <w:rPr>
          <w:sz w:val="24"/>
        </w:rPr>
        <w:t xml:space="preserve"> broad range of child and adolescent, adult and older person’s community based mental health </w:t>
      </w:r>
      <w:r w:rsidR="00BF18DF">
        <w:rPr>
          <w:sz w:val="24"/>
        </w:rPr>
        <w:t>practice</w:t>
      </w:r>
      <w:r w:rsidRPr="00AA41EF">
        <w:rPr>
          <w:sz w:val="24"/>
        </w:rPr>
        <w:t xml:space="preserve"> comorbidity supports available in the Southern region or an ability to quickly acquire this</w:t>
      </w:r>
      <w:r w:rsidRPr="00AA41EF">
        <w:rPr>
          <w:spacing w:val="-6"/>
          <w:sz w:val="24"/>
        </w:rPr>
        <w:t xml:space="preserve"> </w:t>
      </w:r>
      <w:r w:rsidRPr="00AA41EF">
        <w:rPr>
          <w:sz w:val="24"/>
        </w:rPr>
        <w:t>knowledge.</w:t>
      </w:r>
    </w:p>
    <w:p w14:paraId="301B6FF8" w14:textId="77777777" w:rsidR="00411B66" w:rsidRPr="00AA41EF" w:rsidRDefault="007866D6" w:rsidP="00F817BD">
      <w:pPr>
        <w:pStyle w:val="ListParagraph"/>
        <w:numPr>
          <w:ilvl w:val="0"/>
          <w:numId w:val="1"/>
        </w:numPr>
        <w:tabs>
          <w:tab w:val="left" w:pos="686"/>
        </w:tabs>
        <w:spacing w:before="120" w:after="120" w:line="280" w:lineRule="atLeast"/>
        <w:ind w:right="230"/>
        <w:jc w:val="both"/>
        <w:rPr>
          <w:sz w:val="24"/>
        </w:rPr>
      </w:pPr>
      <w:r w:rsidRPr="00AA41EF">
        <w:rPr>
          <w:sz w:val="24"/>
        </w:rPr>
        <w:t>Demonstrated</w:t>
      </w:r>
      <w:r w:rsidRPr="00AA41EF">
        <w:rPr>
          <w:spacing w:val="-17"/>
          <w:sz w:val="24"/>
        </w:rPr>
        <w:t xml:space="preserve"> </w:t>
      </w:r>
      <w:r w:rsidRPr="00AA41EF">
        <w:rPr>
          <w:sz w:val="24"/>
        </w:rPr>
        <w:t>ability</w:t>
      </w:r>
      <w:r w:rsidRPr="00AA41EF">
        <w:rPr>
          <w:spacing w:val="-16"/>
          <w:sz w:val="24"/>
        </w:rPr>
        <w:t xml:space="preserve"> </w:t>
      </w:r>
      <w:r w:rsidRPr="00AA41EF">
        <w:rPr>
          <w:sz w:val="24"/>
        </w:rPr>
        <w:t>to</w:t>
      </w:r>
      <w:r w:rsidRPr="00AA41EF">
        <w:rPr>
          <w:spacing w:val="-20"/>
          <w:sz w:val="24"/>
        </w:rPr>
        <w:t xml:space="preserve"> </w:t>
      </w:r>
      <w:r w:rsidRPr="00AA41EF">
        <w:rPr>
          <w:sz w:val="24"/>
        </w:rPr>
        <w:t>contribute</w:t>
      </w:r>
      <w:r w:rsidRPr="00AA41EF">
        <w:rPr>
          <w:spacing w:val="-16"/>
          <w:sz w:val="24"/>
        </w:rPr>
        <w:t xml:space="preserve"> </w:t>
      </w:r>
      <w:r w:rsidRPr="00AA41EF">
        <w:rPr>
          <w:sz w:val="24"/>
        </w:rPr>
        <w:t>to</w:t>
      </w:r>
      <w:r w:rsidRPr="00AA41EF">
        <w:rPr>
          <w:spacing w:val="-16"/>
          <w:sz w:val="24"/>
        </w:rPr>
        <w:t xml:space="preserve"> </w:t>
      </w:r>
      <w:r w:rsidRPr="00AA41EF">
        <w:rPr>
          <w:sz w:val="24"/>
        </w:rPr>
        <w:t>the</w:t>
      </w:r>
      <w:r w:rsidRPr="00AA41EF">
        <w:rPr>
          <w:spacing w:val="-17"/>
          <w:sz w:val="24"/>
        </w:rPr>
        <w:t xml:space="preserve"> </w:t>
      </w:r>
      <w:r w:rsidRPr="00AA41EF">
        <w:rPr>
          <w:sz w:val="24"/>
        </w:rPr>
        <w:t>development</w:t>
      </w:r>
      <w:r w:rsidRPr="00AA41EF">
        <w:rPr>
          <w:spacing w:val="-17"/>
          <w:sz w:val="24"/>
        </w:rPr>
        <w:t xml:space="preserve"> </w:t>
      </w:r>
      <w:r w:rsidRPr="00AA41EF">
        <w:rPr>
          <w:sz w:val="24"/>
        </w:rPr>
        <w:t>and</w:t>
      </w:r>
      <w:r w:rsidRPr="00AA41EF">
        <w:rPr>
          <w:spacing w:val="-16"/>
          <w:sz w:val="24"/>
        </w:rPr>
        <w:t xml:space="preserve"> </w:t>
      </w:r>
      <w:r w:rsidRPr="00AA41EF">
        <w:rPr>
          <w:sz w:val="24"/>
        </w:rPr>
        <w:t>evaluation</w:t>
      </w:r>
      <w:r w:rsidRPr="00AA41EF">
        <w:rPr>
          <w:spacing w:val="-17"/>
          <w:sz w:val="24"/>
        </w:rPr>
        <w:t xml:space="preserve"> </w:t>
      </w:r>
      <w:r w:rsidRPr="00AA41EF">
        <w:rPr>
          <w:sz w:val="24"/>
        </w:rPr>
        <w:t>of</w:t>
      </w:r>
      <w:r w:rsidRPr="00AA41EF">
        <w:rPr>
          <w:spacing w:val="-17"/>
          <w:sz w:val="24"/>
        </w:rPr>
        <w:t xml:space="preserve"> </w:t>
      </w:r>
      <w:r w:rsidRPr="00AA41EF">
        <w:rPr>
          <w:sz w:val="24"/>
        </w:rPr>
        <w:t>services</w:t>
      </w:r>
      <w:r w:rsidRPr="00AA41EF">
        <w:rPr>
          <w:spacing w:val="-17"/>
          <w:sz w:val="24"/>
        </w:rPr>
        <w:t xml:space="preserve"> </w:t>
      </w:r>
      <w:r w:rsidRPr="00AA41EF">
        <w:rPr>
          <w:sz w:val="24"/>
        </w:rPr>
        <w:t xml:space="preserve">provided, including the review of clinical practice </w:t>
      </w:r>
      <w:r w:rsidR="00BF18DF">
        <w:rPr>
          <w:sz w:val="24"/>
        </w:rPr>
        <w:t xml:space="preserve">and related </w:t>
      </w:r>
      <w:r w:rsidRPr="00AA41EF">
        <w:rPr>
          <w:sz w:val="24"/>
        </w:rPr>
        <w:t>policy, procedure and protocols and the implementation of quality improvement activities and research</w:t>
      </w:r>
      <w:r w:rsidRPr="00AA41EF">
        <w:rPr>
          <w:spacing w:val="-8"/>
          <w:sz w:val="24"/>
        </w:rPr>
        <w:t xml:space="preserve"> </w:t>
      </w:r>
      <w:r w:rsidRPr="00AA41EF">
        <w:rPr>
          <w:sz w:val="24"/>
        </w:rPr>
        <w:t>findings.</w:t>
      </w:r>
    </w:p>
    <w:p w14:paraId="27A34B9F" w14:textId="77777777" w:rsidR="00411B66" w:rsidRPr="00AA41EF" w:rsidRDefault="007866D6" w:rsidP="00F817BD">
      <w:pPr>
        <w:pStyle w:val="ListParagraph"/>
        <w:numPr>
          <w:ilvl w:val="0"/>
          <w:numId w:val="1"/>
        </w:numPr>
        <w:tabs>
          <w:tab w:val="left" w:pos="686"/>
        </w:tabs>
        <w:spacing w:before="120" w:after="120" w:line="280" w:lineRule="atLeast"/>
        <w:ind w:right="227"/>
        <w:jc w:val="both"/>
        <w:rPr>
          <w:sz w:val="24"/>
        </w:rPr>
      </w:pPr>
      <w:r w:rsidRPr="00AA41EF">
        <w:rPr>
          <w:sz w:val="24"/>
        </w:rPr>
        <w:t>Demonstrated commitment to professional improvement through ongoing personal professional development and continuing education.</w:t>
      </w:r>
    </w:p>
    <w:p w14:paraId="3E98D406" w14:textId="77777777" w:rsidR="00411B66" w:rsidRPr="00AA41EF" w:rsidRDefault="007866D6" w:rsidP="00F817BD">
      <w:pPr>
        <w:pStyle w:val="Heading1"/>
        <w:spacing w:before="239" w:after="120"/>
        <w:ind w:left="0"/>
      </w:pPr>
      <w:r w:rsidRPr="00AA41EF">
        <w:lastRenderedPageBreak/>
        <w:t>Working Environment:</w:t>
      </w:r>
    </w:p>
    <w:p w14:paraId="1CA0C460"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sz w:val="24"/>
          <w:lang w:eastAsia="en-US" w:bidi="ar-SA"/>
        </w:rPr>
      </w:pPr>
      <w:bookmarkStart w:id="0" w:name="_Hlk63242231"/>
      <w:r w:rsidRPr="004F085F">
        <w:rPr>
          <w:rFonts w:eastAsia="Times New Roman" w:cs="Times New Roman"/>
          <w:bCs/>
          <w:sz w:val="24"/>
          <w:lang w:eastAsia="en-US" w:bidi="ar-SA"/>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5E9A5FDB"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sz w:val="24"/>
          <w:lang w:eastAsia="en-US" w:bidi="ar-SA"/>
        </w:rPr>
      </w:pPr>
      <w:r w:rsidRPr="004F085F">
        <w:rPr>
          <w:rFonts w:eastAsia="Times New Roman" w:cs="Times New Roman"/>
          <w:bCs/>
          <w:i/>
          <w:sz w:val="24"/>
          <w:lang w:eastAsia="en-US" w:bidi="ar-SA"/>
        </w:rPr>
        <w:t>State Service Principles and Code of Conduct:</w:t>
      </w:r>
      <w:r w:rsidRPr="004F085F">
        <w:rPr>
          <w:rFonts w:eastAsia="Times New Roman" w:cs="Times New Roman"/>
          <w:bCs/>
          <w:sz w:val="24"/>
          <w:lang w:eastAsia="en-US" w:bidi="ar-SA"/>
        </w:rPr>
        <w:t xml:space="preserve"> The minimum responsibilities required of officers and employees of the State Service are contained in the </w:t>
      </w:r>
      <w:r w:rsidRPr="004F085F">
        <w:rPr>
          <w:rFonts w:eastAsia="Times New Roman" w:cs="Times New Roman"/>
          <w:bCs/>
          <w:i/>
          <w:iCs/>
          <w:sz w:val="24"/>
          <w:lang w:eastAsia="en-US" w:bidi="ar-SA"/>
        </w:rPr>
        <w:t>State Service Act 2000</w:t>
      </w:r>
      <w:r w:rsidRPr="004F085F">
        <w:rPr>
          <w:rFonts w:eastAsia="Times New Roman" w:cs="Times New Roman"/>
          <w:bCs/>
          <w:sz w:val="24"/>
          <w:lang w:eastAsia="en-US" w:bidi="ar-SA"/>
        </w:rPr>
        <w:t xml:space="preserve">. The State Service Principles at Sections 7 and 8 </w:t>
      </w:r>
      <w:proofErr w:type="gramStart"/>
      <w:r w:rsidRPr="004F085F">
        <w:rPr>
          <w:rFonts w:eastAsia="Times New Roman" w:cs="Times New Roman"/>
          <w:bCs/>
          <w:sz w:val="24"/>
          <w:lang w:eastAsia="en-US" w:bidi="ar-SA"/>
        </w:rPr>
        <w:t>outline</w:t>
      </w:r>
      <w:proofErr w:type="gramEnd"/>
      <w:r w:rsidRPr="004F085F">
        <w:rPr>
          <w:rFonts w:eastAsia="Times New Roman" w:cs="Times New Roman"/>
          <w:bCs/>
          <w:sz w:val="24"/>
          <w:lang w:eastAsia="en-US" w:bidi="ar-SA"/>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35C2B40"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sz w:val="24"/>
          <w:lang w:eastAsia="en-US" w:bidi="ar-SA"/>
        </w:rPr>
      </w:pPr>
      <w:r w:rsidRPr="004F085F">
        <w:rPr>
          <w:rFonts w:eastAsia="Times New Roman" w:cs="Times New Roman"/>
          <w:bCs/>
          <w:sz w:val="24"/>
          <w:lang w:val="en-GB" w:eastAsia="en-US" w:bidi="ar-SA"/>
        </w:rPr>
        <w:t xml:space="preserve">The </w:t>
      </w:r>
      <w:r w:rsidRPr="004F085F">
        <w:rPr>
          <w:rFonts w:eastAsia="Times New Roman" w:cs="Times New Roman"/>
          <w:bCs/>
          <w:i/>
          <w:iCs/>
          <w:sz w:val="24"/>
          <w:lang w:val="en-GB" w:eastAsia="en-US" w:bidi="ar-SA"/>
        </w:rPr>
        <w:t>State Service Act</w:t>
      </w:r>
      <w:r w:rsidRPr="004F085F">
        <w:rPr>
          <w:rFonts w:eastAsia="Times New Roman" w:cs="Times New Roman"/>
          <w:bCs/>
          <w:sz w:val="24"/>
          <w:lang w:val="en-GB" w:eastAsia="en-US" w:bidi="ar-SA"/>
        </w:rPr>
        <w:t xml:space="preserve"> </w:t>
      </w:r>
      <w:r w:rsidRPr="004F085F">
        <w:rPr>
          <w:rFonts w:eastAsia="Times New Roman" w:cs="Times New Roman"/>
          <w:bCs/>
          <w:i/>
          <w:iCs/>
          <w:sz w:val="24"/>
          <w:lang w:val="en-GB" w:eastAsia="en-US" w:bidi="ar-SA"/>
        </w:rPr>
        <w:t>2000</w:t>
      </w:r>
      <w:r w:rsidRPr="004F085F">
        <w:rPr>
          <w:rFonts w:eastAsia="Times New Roman" w:cs="Times New Roman"/>
          <w:bCs/>
          <w:sz w:val="24"/>
          <w:lang w:val="en-GB" w:eastAsia="en-US" w:bidi="ar-SA"/>
        </w:rPr>
        <w:t xml:space="preserve"> and the Employment Directions can be found on the State Service Management Office’s website at </w:t>
      </w:r>
      <w:hyperlink r:id="rId9" w:history="1">
        <w:r w:rsidRPr="004F085F">
          <w:rPr>
            <w:rStyle w:val="Hyperlink"/>
            <w:rFonts w:eastAsia="Times New Roman" w:cs="Times New Roman"/>
            <w:bCs/>
            <w:sz w:val="24"/>
            <w:lang w:val="en-GB" w:eastAsia="en-US" w:bidi="ar-SA"/>
          </w:rPr>
          <w:t>http://www.dpac.tas.gov.au/divisions/ssmo</w:t>
        </w:r>
      </w:hyperlink>
      <w:r w:rsidRPr="004F085F">
        <w:rPr>
          <w:rFonts w:eastAsia="Times New Roman" w:cs="Times New Roman"/>
          <w:bCs/>
          <w:sz w:val="24"/>
          <w:lang w:eastAsia="en-US" w:bidi="ar-SA"/>
        </w:rPr>
        <w:t xml:space="preserve"> </w:t>
      </w:r>
    </w:p>
    <w:p w14:paraId="61F41628"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i/>
          <w:sz w:val="24"/>
          <w:lang w:eastAsia="en-US" w:bidi="ar-SA"/>
        </w:rPr>
      </w:pPr>
      <w:r w:rsidRPr="004F085F">
        <w:rPr>
          <w:rFonts w:eastAsia="Times New Roman" w:cs="Times New Roman"/>
          <w:bCs/>
          <w:i/>
          <w:sz w:val="24"/>
          <w:lang w:eastAsia="en-US" w:bidi="ar-SA"/>
        </w:rPr>
        <w:t>Fraud Management</w:t>
      </w:r>
      <w:r w:rsidRPr="004F085F">
        <w:rPr>
          <w:rFonts w:eastAsia="Times New Roman" w:cs="Times New Roman"/>
          <w:bCs/>
          <w:sz w:val="24"/>
          <w:lang w:eastAsia="en-US" w:bidi="ar-SA"/>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F085F">
        <w:rPr>
          <w:rFonts w:eastAsia="Times New Roman" w:cs="Times New Roman"/>
          <w:bCs/>
          <w:i/>
          <w:sz w:val="24"/>
          <w:lang w:eastAsia="en-US" w:bidi="ar-SA"/>
        </w:rPr>
        <w:t>Public Interest Disclosure Act 2002</w:t>
      </w:r>
      <w:r w:rsidRPr="004F085F">
        <w:rPr>
          <w:rFonts w:eastAsia="Times New Roman" w:cs="Times New Roman"/>
          <w:bCs/>
          <w:sz w:val="24"/>
          <w:lang w:eastAsia="en-US" w:bidi="ar-SA"/>
        </w:rPr>
        <w:t xml:space="preserve">. Any matter determined to be of a fraudulent nature will be followed up and appropriate action will be taken. This may include having sanctions imposed under the </w:t>
      </w:r>
      <w:r w:rsidRPr="004F085F">
        <w:rPr>
          <w:rFonts w:eastAsia="Times New Roman" w:cs="Times New Roman"/>
          <w:bCs/>
          <w:i/>
          <w:sz w:val="24"/>
          <w:lang w:eastAsia="en-US" w:bidi="ar-SA"/>
        </w:rPr>
        <w:t xml:space="preserve">State Service Act 2000. </w:t>
      </w:r>
    </w:p>
    <w:p w14:paraId="6C02E98D"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sz w:val="24"/>
          <w:lang w:eastAsia="en-US" w:bidi="ar-SA"/>
        </w:rPr>
      </w:pPr>
      <w:r w:rsidRPr="004F085F">
        <w:rPr>
          <w:rFonts w:eastAsia="Times New Roman" w:cs="Times New Roman"/>
          <w:bCs/>
          <w:i/>
          <w:sz w:val="24"/>
          <w:lang w:eastAsia="en-US" w:bidi="ar-SA"/>
        </w:rPr>
        <w:t>Delegations:</w:t>
      </w:r>
      <w:r w:rsidRPr="004F085F">
        <w:rPr>
          <w:rFonts w:eastAsia="Times New Roman" w:cs="Times New Roman"/>
          <w:bCs/>
          <w:sz w:val="24"/>
          <w:lang w:eastAsia="en-US" w:bidi="ar-SA"/>
        </w:rPr>
        <w:t xml:space="preserve"> This position may exercise delegations in accordance with a range of Acts, Regulations, Awards, administrative </w:t>
      </w:r>
      <w:proofErr w:type="gramStart"/>
      <w:r w:rsidRPr="004F085F">
        <w:rPr>
          <w:rFonts w:eastAsia="Times New Roman" w:cs="Times New Roman"/>
          <w:bCs/>
          <w:sz w:val="24"/>
          <w:lang w:eastAsia="en-US" w:bidi="ar-SA"/>
        </w:rPr>
        <w:t>authorities</w:t>
      </w:r>
      <w:proofErr w:type="gramEnd"/>
      <w:r w:rsidRPr="004F085F">
        <w:rPr>
          <w:rFonts w:eastAsia="Times New Roman" w:cs="Times New Roman"/>
          <w:bCs/>
          <w:sz w:val="24"/>
          <w:lang w:eastAsia="en-US" w:bidi="ar-SA"/>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6C6AB13"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sz w:val="24"/>
          <w:lang w:eastAsia="en-US" w:bidi="ar-SA"/>
        </w:rPr>
      </w:pPr>
      <w:r w:rsidRPr="004F085F">
        <w:rPr>
          <w:rFonts w:eastAsia="Times New Roman" w:cs="Times New Roman"/>
          <w:bCs/>
          <w:i/>
          <w:sz w:val="24"/>
          <w:lang w:eastAsia="en-US" w:bidi="ar-SA"/>
        </w:rPr>
        <w:t xml:space="preserve">Blood borne viruses and immunisation: </w:t>
      </w:r>
      <w:r w:rsidRPr="004F085F">
        <w:rPr>
          <w:rFonts w:eastAsia="Times New Roman" w:cs="Times New Roman"/>
          <w:bCs/>
          <w:sz w:val="24"/>
          <w:lang w:eastAsia="en-US" w:bidi="ar-SA"/>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E9DE49F"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sz w:val="24"/>
          <w:lang w:eastAsia="en-US" w:bidi="ar-SA"/>
        </w:rPr>
      </w:pPr>
      <w:r w:rsidRPr="004F085F">
        <w:rPr>
          <w:rFonts w:eastAsia="Times New Roman" w:cs="Times New Roman"/>
          <w:bCs/>
          <w:i/>
          <w:sz w:val="24"/>
          <w:lang w:eastAsia="en-US" w:bidi="ar-SA"/>
        </w:rPr>
        <w:t>Records and Confidentiality:</w:t>
      </w:r>
      <w:r w:rsidRPr="004F085F">
        <w:rPr>
          <w:rFonts w:eastAsia="Times New Roman" w:cs="Times New Roman"/>
          <w:bCs/>
          <w:sz w:val="24"/>
          <w:lang w:eastAsia="en-US" w:bidi="ar-SA"/>
        </w:rPr>
        <w:t xml:space="preserve"> Officers and employees of the Department are responsible and accountable for making proper records. Confidentiality </w:t>
      </w:r>
      <w:proofErr w:type="gramStart"/>
      <w:r w:rsidRPr="004F085F">
        <w:rPr>
          <w:rFonts w:eastAsia="Times New Roman" w:cs="Times New Roman"/>
          <w:bCs/>
          <w:sz w:val="24"/>
          <w:lang w:eastAsia="en-US" w:bidi="ar-SA"/>
        </w:rPr>
        <w:t>must be maintained at all times</w:t>
      </w:r>
      <w:proofErr w:type="gramEnd"/>
      <w:r w:rsidRPr="004F085F">
        <w:rPr>
          <w:rFonts w:eastAsia="Times New Roman" w:cs="Times New Roman"/>
          <w:bCs/>
          <w:sz w:val="24"/>
          <w:lang w:eastAsia="en-US" w:bidi="ar-SA"/>
        </w:rPr>
        <w:t xml:space="preserve"> and information must not be accessed or destroyed without proper authority.</w:t>
      </w:r>
    </w:p>
    <w:p w14:paraId="1A58971C" w14:textId="77777777" w:rsidR="004F085F" w:rsidRPr="004F085F" w:rsidRDefault="004F085F" w:rsidP="004F085F">
      <w:pPr>
        <w:keepLines/>
        <w:widowControl/>
        <w:tabs>
          <w:tab w:val="left" w:pos="567"/>
        </w:tabs>
        <w:autoSpaceDE/>
        <w:autoSpaceDN/>
        <w:spacing w:after="140" w:line="300" w:lineRule="atLeast"/>
        <w:ind w:right="212"/>
        <w:jc w:val="both"/>
        <w:rPr>
          <w:rFonts w:eastAsia="Times New Roman" w:cs="Times New Roman"/>
          <w:bCs/>
          <w:sz w:val="24"/>
          <w:lang w:eastAsia="en-US" w:bidi="ar-SA"/>
        </w:rPr>
      </w:pPr>
      <w:r w:rsidRPr="004F085F">
        <w:rPr>
          <w:rFonts w:eastAsia="Times New Roman" w:cs="Times New Roman"/>
          <w:bCs/>
          <w:i/>
          <w:sz w:val="24"/>
          <w:lang w:eastAsia="en-US" w:bidi="ar-SA"/>
        </w:rPr>
        <w:t>Smoke-free:</w:t>
      </w:r>
      <w:r w:rsidRPr="004F085F">
        <w:rPr>
          <w:rFonts w:eastAsia="Times New Roman" w:cs="Times New Roman"/>
          <w:bCs/>
          <w:sz w:val="24"/>
          <w:lang w:eastAsia="en-US" w:bidi="ar-SA"/>
        </w:rPr>
        <w:t xml:space="preserve"> DoH and THS workplaces are smoke-free environments. Smoking is prohibited in all State Government workplaces, including vehicles and vessels.</w:t>
      </w:r>
      <w:bookmarkEnd w:id="0"/>
    </w:p>
    <w:p w14:paraId="01C55004" w14:textId="77777777" w:rsidR="00411B66" w:rsidRDefault="00411B66" w:rsidP="004F085F">
      <w:pPr>
        <w:keepLines/>
        <w:widowControl/>
        <w:tabs>
          <w:tab w:val="left" w:pos="567"/>
        </w:tabs>
        <w:autoSpaceDE/>
        <w:autoSpaceDN/>
        <w:spacing w:after="140" w:line="300" w:lineRule="atLeast"/>
        <w:jc w:val="both"/>
      </w:pPr>
    </w:p>
    <w:sectPr w:rsidR="00411B66">
      <w:pgSz w:w="11910" w:h="16850"/>
      <w:pgMar w:top="840" w:right="900" w:bottom="900" w:left="130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9F7D" w14:textId="77777777" w:rsidR="00792C0A" w:rsidRDefault="00792C0A">
      <w:r>
        <w:separator/>
      </w:r>
    </w:p>
  </w:endnote>
  <w:endnote w:type="continuationSeparator" w:id="0">
    <w:p w14:paraId="420ACF09" w14:textId="77777777" w:rsidR="00792C0A" w:rsidRDefault="0079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180D" w14:textId="77777777" w:rsidR="00411B66" w:rsidRDefault="004F085F">
    <w:pPr>
      <w:pStyle w:val="BodyText"/>
      <w:spacing w:before="0" w:line="14" w:lineRule="auto"/>
      <w:ind w:left="0" w:firstLine="0"/>
      <w:jc w:val="left"/>
      <w:rPr>
        <w:sz w:val="20"/>
      </w:rPr>
    </w:pPr>
    <w:r>
      <w:pict w14:anchorId="06D98DD9">
        <v:shapetype id="_x0000_t202" coordsize="21600,21600" o:spt="202" path="m,l,21600r21600,l21600,xe">
          <v:stroke joinstyle="miter"/>
          <v:path gradientshapeok="t" o:connecttype="rect"/>
        </v:shapetype>
        <v:shape id="_x0000_s2049" type="#_x0000_t202" style="position:absolute;margin-left:501.9pt;margin-top:795.75pt;width:37.95pt;height:11.35pt;z-index:-251658752;mso-position-horizontal-relative:page;mso-position-vertical-relative:page" filled="f" stroked="f">
          <v:textbox style="mso-next-textbox:#_x0000_s2049" inset="0,0,0,0">
            <w:txbxContent>
              <w:p w14:paraId="6323817E" w14:textId="77777777" w:rsidR="00411B66" w:rsidRDefault="007866D6">
                <w:pPr>
                  <w:spacing w:before="20"/>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75B37" w14:textId="77777777" w:rsidR="00792C0A" w:rsidRDefault="00792C0A">
      <w:r>
        <w:separator/>
      </w:r>
    </w:p>
  </w:footnote>
  <w:footnote w:type="continuationSeparator" w:id="0">
    <w:p w14:paraId="0034FC19" w14:textId="77777777" w:rsidR="00792C0A" w:rsidRDefault="00792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476"/>
    <w:multiLevelType w:val="hybridMultilevel"/>
    <w:tmpl w:val="A4A4B9DC"/>
    <w:lvl w:ilvl="0" w:tplc="A54A92A0">
      <w:numFmt w:val="bullet"/>
      <w:lvlText w:val=""/>
      <w:lvlJc w:val="left"/>
      <w:pPr>
        <w:ind w:left="685" w:hanging="567"/>
      </w:pPr>
      <w:rPr>
        <w:rFonts w:ascii="Symbol" w:eastAsia="Symbol" w:hAnsi="Symbol" w:cs="Symbol" w:hint="default"/>
        <w:w w:val="100"/>
        <w:sz w:val="24"/>
        <w:szCs w:val="24"/>
        <w:lang w:val="en-AU" w:eastAsia="en-AU" w:bidi="en-AU"/>
      </w:rPr>
    </w:lvl>
    <w:lvl w:ilvl="1" w:tplc="A8CE8B90">
      <w:numFmt w:val="bullet"/>
      <w:lvlText w:val="•"/>
      <w:lvlJc w:val="left"/>
      <w:pPr>
        <w:ind w:left="1582" w:hanging="567"/>
      </w:pPr>
      <w:rPr>
        <w:rFonts w:hint="default"/>
        <w:lang w:val="en-AU" w:eastAsia="en-AU" w:bidi="en-AU"/>
      </w:rPr>
    </w:lvl>
    <w:lvl w:ilvl="2" w:tplc="83D614EC">
      <w:numFmt w:val="bullet"/>
      <w:lvlText w:val="•"/>
      <w:lvlJc w:val="left"/>
      <w:pPr>
        <w:ind w:left="2485" w:hanging="567"/>
      </w:pPr>
      <w:rPr>
        <w:rFonts w:hint="default"/>
        <w:lang w:val="en-AU" w:eastAsia="en-AU" w:bidi="en-AU"/>
      </w:rPr>
    </w:lvl>
    <w:lvl w:ilvl="3" w:tplc="005E7B28">
      <w:numFmt w:val="bullet"/>
      <w:lvlText w:val="•"/>
      <w:lvlJc w:val="left"/>
      <w:pPr>
        <w:ind w:left="3387" w:hanging="567"/>
      </w:pPr>
      <w:rPr>
        <w:rFonts w:hint="default"/>
        <w:lang w:val="en-AU" w:eastAsia="en-AU" w:bidi="en-AU"/>
      </w:rPr>
    </w:lvl>
    <w:lvl w:ilvl="4" w:tplc="2DF6BE28">
      <w:numFmt w:val="bullet"/>
      <w:lvlText w:val="•"/>
      <w:lvlJc w:val="left"/>
      <w:pPr>
        <w:ind w:left="4290" w:hanging="567"/>
      </w:pPr>
      <w:rPr>
        <w:rFonts w:hint="default"/>
        <w:lang w:val="en-AU" w:eastAsia="en-AU" w:bidi="en-AU"/>
      </w:rPr>
    </w:lvl>
    <w:lvl w:ilvl="5" w:tplc="A13281B4">
      <w:numFmt w:val="bullet"/>
      <w:lvlText w:val="•"/>
      <w:lvlJc w:val="left"/>
      <w:pPr>
        <w:ind w:left="5193" w:hanging="567"/>
      </w:pPr>
      <w:rPr>
        <w:rFonts w:hint="default"/>
        <w:lang w:val="en-AU" w:eastAsia="en-AU" w:bidi="en-AU"/>
      </w:rPr>
    </w:lvl>
    <w:lvl w:ilvl="6" w:tplc="71205B8A">
      <w:numFmt w:val="bullet"/>
      <w:lvlText w:val="•"/>
      <w:lvlJc w:val="left"/>
      <w:pPr>
        <w:ind w:left="6095" w:hanging="567"/>
      </w:pPr>
      <w:rPr>
        <w:rFonts w:hint="default"/>
        <w:lang w:val="en-AU" w:eastAsia="en-AU" w:bidi="en-AU"/>
      </w:rPr>
    </w:lvl>
    <w:lvl w:ilvl="7" w:tplc="16D8E518">
      <w:numFmt w:val="bullet"/>
      <w:lvlText w:val="•"/>
      <w:lvlJc w:val="left"/>
      <w:pPr>
        <w:ind w:left="6998" w:hanging="567"/>
      </w:pPr>
      <w:rPr>
        <w:rFonts w:hint="default"/>
        <w:lang w:val="en-AU" w:eastAsia="en-AU" w:bidi="en-AU"/>
      </w:rPr>
    </w:lvl>
    <w:lvl w:ilvl="8" w:tplc="7652BE70">
      <w:numFmt w:val="bullet"/>
      <w:lvlText w:val="•"/>
      <w:lvlJc w:val="left"/>
      <w:pPr>
        <w:ind w:left="7901" w:hanging="567"/>
      </w:pPr>
      <w:rPr>
        <w:rFonts w:hint="default"/>
        <w:lang w:val="en-AU" w:eastAsia="en-AU" w:bidi="en-AU"/>
      </w:r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D532FE5"/>
    <w:multiLevelType w:val="hybridMultilevel"/>
    <w:tmpl w:val="29061716"/>
    <w:lvl w:ilvl="0" w:tplc="E54E7B2E">
      <w:start w:val="1"/>
      <w:numFmt w:val="decimal"/>
      <w:lvlText w:val="%1."/>
      <w:lvlJc w:val="left"/>
      <w:pPr>
        <w:ind w:left="685" w:hanging="567"/>
        <w:jc w:val="left"/>
      </w:pPr>
      <w:rPr>
        <w:rFonts w:ascii="Gill Sans MT" w:eastAsia="Gill Sans MT" w:hAnsi="Gill Sans MT" w:cs="Gill Sans MT" w:hint="default"/>
        <w:spacing w:val="-14"/>
        <w:w w:val="100"/>
        <w:sz w:val="24"/>
        <w:szCs w:val="24"/>
        <w:lang w:val="en-AU" w:eastAsia="en-AU" w:bidi="en-AU"/>
      </w:rPr>
    </w:lvl>
    <w:lvl w:ilvl="1" w:tplc="F7AE84B6">
      <w:start w:val="1"/>
      <w:numFmt w:val="decimal"/>
      <w:lvlText w:val="%2."/>
      <w:lvlJc w:val="left"/>
      <w:pPr>
        <w:ind w:left="1251" w:hanging="567"/>
        <w:jc w:val="left"/>
      </w:pPr>
      <w:rPr>
        <w:rFonts w:ascii="Gill Sans MT" w:eastAsia="Gill Sans MT" w:hAnsi="Gill Sans MT" w:cs="Gill Sans MT" w:hint="default"/>
        <w:spacing w:val="-3"/>
        <w:w w:val="100"/>
        <w:sz w:val="24"/>
        <w:szCs w:val="24"/>
        <w:lang w:val="en-AU" w:eastAsia="en-AU" w:bidi="en-AU"/>
      </w:rPr>
    </w:lvl>
    <w:lvl w:ilvl="2" w:tplc="DC12276E">
      <w:start w:val="1"/>
      <w:numFmt w:val="lowerLetter"/>
      <w:lvlText w:val="%3)"/>
      <w:lvlJc w:val="left"/>
      <w:pPr>
        <w:ind w:left="1820" w:hanging="569"/>
        <w:jc w:val="left"/>
      </w:pPr>
      <w:rPr>
        <w:rFonts w:ascii="Gill Sans MT" w:eastAsia="Gill Sans MT" w:hAnsi="Gill Sans MT" w:cs="Gill Sans MT" w:hint="default"/>
        <w:spacing w:val="-1"/>
        <w:w w:val="100"/>
        <w:sz w:val="24"/>
        <w:szCs w:val="24"/>
        <w:lang w:val="en-AU" w:eastAsia="en-AU" w:bidi="en-AU"/>
      </w:rPr>
    </w:lvl>
    <w:lvl w:ilvl="3" w:tplc="20F6F3CC">
      <w:numFmt w:val="bullet"/>
      <w:lvlText w:val="•"/>
      <w:lvlJc w:val="left"/>
      <w:pPr>
        <w:ind w:left="2805" w:hanging="569"/>
      </w:pPr>
      <w:rPr>
        <w:rFonts w:hint="default"/>
        <w:lang w:val="en-AU" w:eastAsia="en-AU" w:bidi="en-AU"/>
      </w:rPr>
    </w:lvl>
    <w:lvl w:ilvl="4" w:tplc="85626F04">
      <w:numFmt w:val="bullet"/>
      <w:lvlText w:val="•"/>
      <w:lvlJc w:val="left"/>
      <w:pPr>
        <w:ind w:left="3791" w:hanging="569"/>
      </w:pPr>
      <w:rPr>
        <w:rFonts w:hint="default"/>
        <w:lang w:val="en-AU" w:eastAsia="en-AU" w:bidi="en-AU"/>
      </w:rPr>
    </w:lvl>
    <w:lvl w:ilvl="5" w:tplc="5794343E">
      <w:numFmt w:val="bullet"/>
      <w:lvlText w:val="•"/>
      <w:lvlJc w:val="left"/>
      <w:pPr>
        <w:ind w:left="4777" w:hanging="569"/>
      </w:pPr>
      <w:rPr>
        <w:rFonts w:hint="default"/>
        <w:lang w:val="en-AU" w:eastAsia="en-AU" w:bidi="en-AU"/>
      </w:rPr>
    </w:lvl>
    <w:lvl w:ilvl="6" w:tplc="AE08E8C4">
      <w:numFmt w:val="bullet"/>
      <w:lvlText w:val="•"/>
      <w:lvlJc w:val="left"/>
      <w:pPr>
        <w:ind w:left="5763" w:hanging="569"/>
      </w:pPr>
      <w:rPr>
        <w:rFonts w:hint="default"/>
        <w:lang w:val="en-AU" w:eastAsia="en-AU" w:bidi="en-AU"/>
      </w:rPr>
    </w:lvl>
    <w:lvl w:ilvl="7" w:tplc="33BC002A">
      <w:numFmt w:val="bullet"/>
      <w:lvlText w:val="•"/>
      <w:lvlJc w:val="left"/>
      <w:pPr>
        <w:ind w:left="6749" w:hanging="569"/>
      </w:pPr>
      <w:rPr>
        <w:rFonts w:hint="default"/>
        <w:lang w:val="en-AU" w:eastAsia="en-AU" w:bidi="en-AU"/>
      </w:rPr>
    </w:lvl>
    <w:lvl w:ilvl="8" w:tplc="BDEC98E6">
      <w:numFmt w:val="bullet"/>
      <w:lvlText w:val="•"/>
      <w:lvlJc w:val="left"/>
      <w:pPr>
        <w:ind w:left="7734" w:hanging="569"/>
      </w:pPr>
      <w:rPr>
        <w:rFonts w:hint="default"/>
        <w:lang w:val="en-AU" w:eastAsia="en-AU" w:bidi="en-AU"/>
      </w:rPr>
    </w:lvl>
  </w:abstractNum>
  <w:abstractNum w:abstractNumId="3" w15:restartNumberingAfterBreak="0">
    <w:nsid w:val="49F62F0F"/>
    <w:multiLevelType w:val="hybridMultilevel"/>
    <w:tmpl w:val="A12A2F78"/>
    <w:lvl w:ilvl="0" w:tplc="E54E7B2E">
      <w:start w:val="1"/>
      <w:numFmt w:val="decimal"/>
      <w:lvlText w:val="%1."/>
      <w:lvlJc w:val="left"/>
      <w:pPr>
        <w:ind w:left="685" w:hanging="567"/>
        <w:jc w:val="left"/>
      </w:pPr>
      <w:rPr>
        <w:rFonts w:ascii="Gill Sans MT" w:eastAsia="Gill Sans MT" w:hAnsi="Gill Sans MT" w:cs="Gill Sans MT" w:hint="default"/>
        <w:spacing w:val="-14"/>
        <w:w w:val="100"/>
        <w:sz w:val="24"/>
        <w:szCs w:val="24"/>
        <w:lang w:val="en-AU" w:eastAsia="en-AU" w:bidi="en-AU"/>
      </w:rPr>
    </w:lvl>
    <w:lvl w:ilvl="1" w:tplc="F7AE84B6">
      <w:start w:val="1"/>
      <w:numFmt w:val="decimal"/>
      <w:lvlText w:val="%2."/>
      <w:lvlJc w:val="left"/>
      <w:pPr>
        <w:ind w:left="1251" w:hanging="567"/>
        <w:jc w:val="left"/>
      </w:pPr>
      <w:rPr>
        <w:rFonts w:ascii="Gill Sans MT" w:eastAsia="Gill Sans MT" w:hAnsi="Gill Sans MT" w:cs="Gill Sans MT" w:hint="default"/>
        <w:spacing w:val="-3"/>
        <w:w w:val="100"/>
        <w:sz w:val="24"/>
        <w:szCs w:val="24"/>
        <w:lang w:val="en-AU" w:eastAsia="en-AU" w:bidi="en-AU"/>
      </w:rPr>
    </w:lvl>
    <w:lvl w:ilvl="2" w:tplc="DC12276E">
      <w:start w:val="1"/>
      <w:numFmt w:val="lowerLetter"/>
      <w:lvlText w:val="%3)"/>
      <w:lvlJc w:val="left"/>
      <w:pPr>
        <w:ind w:left="1820" w:hanging="569"/>
        <w:jc w:val="left"/>
      </w:pPr>
      <w:rPr>
        <w:rFonts w:ascii="Gill Sans MT" w:eastAsia="Gill Sans MT" w:hAnsi="Gill Sans MT" w:cs="Gill Sans MT" w:hint="default"/>
        <w:spacing w:val="-1"/>
        <w:w w:val="100"/>
        <w:sz w:val="24"/>
        <w:szCs w:val="24"/>
        <w:lang w:val="en-AU" w:eastAsia="en-AU" w:bidi="en-AU"/>
      </w:rPr>
    </w:lvl>
    <w:lvl w:ilvl="3" w:tplc="20F6F3CC">
      <w:numFmt w:val="bullet"/>
      <w:lvlText w:val="•"/>
      <w:lvlJc w:val="left"/>
      <w:pPr>
        <w:ind w:left="2805" w:hanging="569"/>
      </w:pPr>
      <w:rPr>
        <w:rFonts w:hint="default"/>
        <w:lang w:val="en-AU" w:eastAsia="en-AU" w:bidi="en-AU"/>
      </w:rPr>
    </w:lvl>
    <w:lvl w:ilvl="4" w:tplc="85626F04">
      <w:numFmt w:val="bullet"/>
      <w:lvlText w:val="•"/>
      <w:lvlJc w:val="left"/>
      <w:pPr>
        <w:ind w:left="3791" w:hanging="569"/>
      </w:pPr>
      <w:rPr>
        <w:rFonts w:hint="default"/>
        <w:lang w:val="en-AU" w:eastAsia="en-AU" w:bidi="en-AU"/>
      </w:rPr>
    </w:lvl>
    <w:lvl w:ilvl="5" w:tplc="5794343E">
      <w:numFmt w:val="bullet"/>
      <w:lvlText w:val="•"/>
      <w:lvlJc w:val="left"/>
      <w:pPr>
        <w:ind w:left="4777" w:hanging="569"/>
      </w:pPr>
      <w:rPr>
        <w:rFonts w:hint="default"/>
        <w:lang w:val="en-AU" w:eastAsia="en-AU" w:bidi="en-AU"/>
      </w:rPr>
    </w:lvl>
    <w:lvl w:ilvl="6" w:tplc="AE08E8C4">
      <w:numFmt w:val="bullet"/>
      <w:lvlText w:val="•"/>
      <w:lvlJc w:val="left"/>
      <w:pPr>
        <w:ind w:left="5763" w:hanging="569"/>
      </w:pPr>
      <w:rPr>
        <w:rFonts w:hint="default"/>
        <w:lang w:val="en-AU" w:eastAsia="en-AU" w:bidi="en-AU"/>
      </w:rPr>
    </w:lvl>
    <w:lvl w:ilvl="7" w:tplc="33BC002A">
      <w:numFmt w:val="bullet"/>
      <w:lvlText w:val="•"/>
      <w:lvlJc w:val="left"/>
      <w:pPr>
        <w:ind w:left="6749" w:hanging="569"/>
      </w:pPr>
      <w:rPr>
        <w:rFonts w:hint="default"/>
        <w:lang w:val="en-AU" w:eastAsia="en-AU" w:bidi="en-AU"/>
      </w:rPr>
    </w:lvl>
    <w:lvl w:ilvl="8" w:tplc="BDEC98E6">
      <w:numFmt w:val="bullet"/>
      <w:lvlText w:val="•"/>
      <w:lvlJc w:val="left"/>
      <w:pPr>
        <w:ind w:left="7734" w:hanging="569"/>
      </w:pPr>
      <w:rPr>
        <w:rFonts w:hint="default"/>
        <w:lang w:val="en-AU" w:eastAsia="en-AU" w:bidi="en-AU"/>
      </w:rPr>
    </w:lvl>
  </w:abstractNum>
  <w:abstractNum w:abstractNumId="4" w15:restartNumberingAfterBreak="0">
    <w:nsid w:val="7F646E9F"/>
    <w:multiLevelType w:val="hybridMultilevel"/>
    <w:tmpl w:val="4F526450"/>
    <w:lvl w:ilvl="0" w:tplc="B0DA4690">
      <w:start w:val="1"/>
      <w:numFmt w:val="decimal"/>
      <w:lvlText w:val="%1."/>
      <w:lvlJc w:val="left"/>
      <w:pPr>
        <w:ind w:left="685" w:hanging="567"/>
        <w:jc w:val="left"/>
      </w:pPr>
      <w:rPr>
        <w:rFonts w:ascii="Gill Sans MT" w:eastAsia="Gill Sans MT" w:hAnsi="Gill Sans MT" w:cs="Gill Sans MT" w:hint="default"/>
        <w:spacing w:val="-16"/>
        <w:w w:val="100"/>
        <w:sz w:val="24"/>
        <w:szCs w:val="24"/>
        <w:lang w:val="en-AU" w:eastAsia="en-AU" w:bidi="en-AU"/>
      </w:rPr>
    </w:lvl>
    <w:lvl w:ilvl="1" w:tplc="939E7A2C">
      <w:numFmt w:val="bullet"/>
      <w:lvlText w:val="•"/>
      <w:lvlJc w:val="left"/>
      <w:pPr>
        <w:ind w:left="1582" w:hanging="567"/>
      </w:pPr>
      <w:rPr>
        <w:rFonts w:hint="default"/>
        <w:lang w:val="en-AU" w:eastAsia="en-AU" w:bidi="en-AU"/>
      </w:rPr>
    </w:lvl>
    <w:lvl w:ilvl="2" w:tplc="780249BE">
      <w:numFmt w:val="bullet"/>
      <w:lvlText w:val="•"/>
      <w:lvlJc w:val="left"/>
      <w:pPr>
        <w:ind w:left="2485" w:hanging="567"/>
      </w:pPr>
      <w:rPr>
        <w:rFonts w:hint="default"/>
        <w:lang w:val="en-AU" w:eastAsia="en-AU" w:bidi="en-AU"/>
      </w:rPr>
    </w:lvl>
    <w:lvl w:ilvl="3" w:tplc="73E240FA">
      <w:numFmt w:val="bullet"/>
      <w:lvlText w:val="•"/>
      <w:lvlJc w:val="left"/>
      <w:pPr>
        <w:ind w:left="3387" w:hanging="567"/>
      </w:pPr>
      <w:rPr>
        <w:rFonts w:hint="default"/>
        <w:lang w:val="en-AU" w:eastAsia="en-AU" w:bidi="en-AU"/>
      </w:rPr>
    </w:lvl>
    <w:lvl w:ilvl="4" w:tplc="2E2CD8C6">
      <w:numFmt w:val="bullet"/>
      <w:lvlText w:val="•"/>
      <w:lvlJc w:val="left"/>
      <w:pPr>
        <w:ind w:left="4290" w:hanging="567"/>
      </w:pPr>
      <w:rPr>
        <w:rFonts w:hint="default"/>
        <w:lang w:val="en-AU" w:eastAsia="en-AU" w:bidi="en-AU"/>
      </w:rPr>
    </w:lvl>
    <w:lvl w:ilvl="5" w:tplc="BF48A050">
      <w:numFmt w:val="bullet"/>
      <w:lvlText w:val="•"/>
      <w:lvlJc w:val="left"/>
      <w:pPr>
        <w:ind w:left="5193" w:hanging="567"/>
      </w:pPr>
      <w:rPr>
        <w:rFonts w:hint="default"/>
        <w:lang w:val="en-AU" w:eastAsia="en-AU" w:bidi="en-AU"/>
      </w:rPr>
    </w:lvl>
    <w:lvl w:ilvl="6" w:tplc="B060CB26">
      <w:numFmt w:val="bullet"/>
      <w:lvlText w:val="•"/>
      <w:lvlJc w:val="left"/>
      <w:pPr>
        <w:ind w:left="6095" w:hanging="567"/>
      </w:pPr>
      <w:rPr>
        <w:rFonts w:hint="default"/>
        <w:lang w:val="en-AU" w:eastAsia="en-AU" w:bidi="en-AU"/>
      </w:rPr>
    </w:lvl>
    <w:lvl w:ilvl="7" w:tplc="EBE0A398">
      <w:numFmt w:val="bullet"/>
      <w:lvlText w:val="•"/>
      <w:lvlJc w:val="left"/>
      <w:pPr>
        <w:ind w:left="6998" w:hanging="567"/>
      </w:pPr>
      <w:rPr>
        <w:rFonts w:hint="default"/>
        <w:lang w:val="en-AU" w:eastAsia="en-AU" w:bidi="en-AU"/>
      </w:rPr>
    </w:lvl>
    <w:lvl w:ilvl="8" w:tplc="87AC74C2">
      <w:numFmt w:val="bullet"/>
      <w:lvlText w:val="•"/>
      <w:lvlJc w:val="left"/>
      <w:pPr>
        <w:ind w:left="7901" w:hanging="567"/>
      </w:pPr>
      <w:rPr>
        <w:rFonts w:hint="default"/>
        <w:lang w:val="en-AU" w:eastAsia="en-AU" w:bidi="en-AU"/>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1B66"/>
    <w:rsid w:val="00154D11"/>
    <w:rsid w:val="00411B66"/>
    <w:rsid w:val="00454253"/>
    <w:rsid w:val="004E30C3"/>
    <w:rsid w:val="004F085F"/>
    <w:rsid w:val="005C7600"/>
    <w:rsid w:val="00674A1A"/>
    <w:rsid w:val="007866D6"/>
    <w:rsid w:val="00792C0A"/>
    <w:rsid w:val="00AA41EF"/>
    <w:rsid w:val="00B46ECA"/>
    <w:rsid w:val="00BA4B5C"/>
    <w:rsid w:val="00BF18DF"/>
    <w:rsid w:val="00D45B7A"/>
    <w:rsid w:val="00D87683"/>
    <w:rsid w:val="00F8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F050E6"/>
  <w15:docId w15:val="{91C110BA-5084-4648-AF24-671B0C76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eastAsia="en-AU" w:bidi="en-AU"/>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685" w:hanging="567"/>
      <w:jc w:val="both"/>
    </w:pPr>
    <w:rPr>
      <w:sz w:val="24"/>
      <w:szCs w:val="24"/>
    </w:rPr>
  </w:style>
  <w:style w:type="paragraph" w:styleId="ListParagraph">
    <w:name w:val="List Paragraph"/>
    <w:basedOn w:val="Normal"/>
    <w:uiPriority w:val="1"/>
    <w:qFormat/>
    <w:pPr>
      <w:spacing w:before="137"/>
      <w:ind w:left="685" w:hanging="567"/>
      <w:jc w:val="both"/>
    </w:pPr>
  </w:style>
  <w:style w:type="paragraph" w:customStyle="1" w:styleId="TableParagraph">
    <w:name w:val="Table Paragraph"/>
    <w:basedOn w:val="Normal"/>
    <w:uiPriority w:val="1"/>
    <w:qFormat/>
    <w:pPr>
      <w:spacing w:before="95"/>
      <w:ind w:left="104"/>
    </w:pPr>
  </w:style>
  <w:style w:type="paragraph" w:styleId="BalloonText">
    <w:name w:val="Balloon Text"/>
    <w:basedOn w:val="Normal"/>
    <w:link w:val="BalloonTextChar"/>
    <w:uiPriority w:val="99"/>
    <w:semiHidden/>
    <w:unhideWhenUsed/>
    <w:rsid w:val="00674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1A"/>
    <w:rPr>
      <w:rFonts w:ascii="Segoe UI" w:eastAsia="Gill Sans MT" w:hAnsi="Segoe UI" w:cs="Segoe UI"/>
      <w:sz w:val="18"/>
      <w:szCs w:val="18"/>
      <w:lang w:val="en-AU" w:eastAsia="en-AU" w:bidi="en-AU"/>
    </w:rPr>
  </w:style>
  <w:style w:type="paragraph" w:customStyle="1" w:styleId="BulletedListLevel1">
    <w:name w:val="Bulleted List Level 1"/>
    <w:semiHidden/>
    <w:rsid w:val="00F817BD"/>
    <w:pPr>
      <w:keepLines/>
      <w:widowControl/>
      <w:numPr>
        <w:numId w:val="5"/>
      </w:numPr>
      <w:tabs>
        <w:tab w:val="left" w:pos="1134"/>
      </w:tabs>
      <w:autoSpaceDE/>
      <w:autoSpaceDN/>
      <w:spacing w:after="140" w:line="300" w:lineRule="atLeast"/>
      <w:jc w:val="both"/>
    </w:pPr>
    <w:rPr>
      <w:rFonts w:ascii="Gill Sans MT" w:eastAsia="Times New Roman" w:hAnsi="Gill Sans MT" w:cs="Times New Roman"/>
      <w:sz w:val="24"/>
      <w:szCs w:val="24"/>
      <w:lang w:val="en-AU"/>
    </w:rPr>
  </w:style>
  <w:style w:type="character" w:styleId="Hyperlink">
    <w:name w:val="Hyperlink"/>
    <w:basedOn w:val="DefaultParagraphFont"/>
    <w:uiPriority w:val="99"/>
    <w:unhideWhenUsed/>
    <w:rsid w:val="004F085F"/>
    <w:rPr>
      <w:color w:val="0000FF" w:themeColor="hyperlink"/>
      <w:u w:val="single"/>
    </w:rPr>
  </w:style>
  <w:style w:type="character" w:styleId="UnresolvedMention">
    <w:name w:val="Unresolved Mention"/>
    <w:basedOn w:val="DefaultParagraphFont"/>
    <w:uiPriority w:val="99"/>
    <w:semiHidden/>
    <w:unhideWhenUsed/>
    <w:rsid w:val="004F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Trish</dc:creator>
  <cp:lastModifiedBy>Sage, Renee K</cp:lastModifiedBy>
  <cp:revision>3</cp:revision>
  <dcterms:created xsi:type="dcterms:W3CDTF">2020-04-28T00:37:00Z</dcterms:created>
  <dcterms:modified xsi:type="dcterms:W3CDTF">2021-02-09T06:13:00Z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for Office 365</vt:lpwstr>
  </property>
  <property fmtid="{D5CDD505-2E9C-101B-9397-08002B2CF9AE}" pid="4" name="LastSaved">
    <vt:filetime>2020-01-14T00:00:00Z</vt:filetime>
  </property>
</Properties>
</file>