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57" w:type="dxa"/>
        <w:tblLook w:val="04A0" w:firstRow="1" w:lastRow="0" w:firstColumn="1" w:lastColumn="0" w:noHBand="0" w:noVBand="1"/>
      </w:tblPr>
      <w:tblGrid>
        <w:gridCol w:w="10457"/>
      </w:tblGrid>
      <w:tr w:rsidR="003606E4" w14:paraId="57C51B39" w14:textId="77777777" w:rsidTr="003606E4">
        <w:trPr>
          <w:trHeight w:val="275"/>
        </w:trPr>
        <w:tc>
          <w:tcPr>
            <w:tcW w:w="10457" w:type="dxa"/>
            <w:shd w:val="clear" w:color="auto" w:fill="E56A54"/>
          </w:tcPr>
          <w:p w14:paraId="44F074FE" w14:textId="75145F1F" w:rsidR="003606E4" w:rsidRPr="00A32B31" w:rsidRDefault="00A32B31" w:rsidP="003606E4">
            <w:pPr>
              <w:rPr>
                <w:b/>
                <w:bCs/>
                <w:color w:val="FFFFFF" w:themeColor="background1"/>
              </w:rPr>
            </w:pPr>
            <w:bookmarkStart w:id="0" w:name="_Hlk35444965"/>
            <w:r>
              <w:rPr>
                <w:b/>
                <w:bCs/>
                <w:color w:val="FFFFFF" w:themeColor="background1"/>
              </w:rPr>
              <w:t>POSITION DESCRIPTION</w:t>
            </w:r>
          </w:p>
        </w:tc>
      </w:tr>
      <w:bookmarkEnd w:id="0"/>
    </w:tbl>
    <w:p w14:paraId="7062C7A8" w14:textId="77777777" w:rsidR="003606E4" w:rsidRPr="003606E4" w:rsidRDefault="003606E4" w:rsidP="00E5307F">
      <w:pPr>
        <w:spacing w:after="0"/>
        <w:rPr>
          <w:sz w:val="10"/>
          <w:szCs w:val="10"/>
        </w:rPr>
      </w:pPr>
    </w:p>
    <w:tbl>
      <w:tblPr>
        <w:tblStyle w:val="TableGrid"/>
        <w:tblW w:w="10457" w:type="dxa"/>
        <w:tblLook w:val="04A0" w:firstRow="1" w:lastRow="0" w:firstColumn="1" w:lastColumn="0" w:noHBand="0" w:noVBand="1"/>
      </w:tblPr>
      <w:tblGrid>
        <w:gridCol w:w="2544"/>
        <w:gridCol w:w="7913"/>
      </w:tblGrid>
      <w:tr w:rsidR="003606E4" w14:paraId="08669AD8" w14:textId="77777777" w:rsidTr="00B67F9A">
        <w:trPr>
          <w:trHeight w:val="425"/>
        </w:trPr>
        <w:tc>
          <w:tcPr>
            <w:tcW w:w="2544" w:type="dxa"/>
            <w:vAlign w:val="center"/>
          </w:tcPr>
          <w:p w14:paraId="40FE5B6F" w14:textId="6768C2D4" w:rsidR="003606E4" w:rsidRPr="0019040A" w:rsidRDefault="003606E4" w:rsidP="003606E4">
            <w:pPr>
              <w:rPr>
                <w:b/>
                <w:bCs/>
              </w:rPr>
            </w:pPr>
            <w:r w:rsidRPr="0019040A">
              <w:rPr>
                <w:b/>
                <w:bCs/>
              </w:rPr>
              <w:t>Position title</w:t>
            </w:r>
          </w:p>
        </w:tc>
        <w:tc>
          <w:tcPr>
            <w:tcW w:w="7913" w:type="dxa"/>
            <w:vAlign w:val="center"/>
          </w:tcPr>
          <w:p w14:paraId="79067941" w14:textId="71C07F7A" w:rsidR="003606E4" w:rsidRDefault="003C1AB2" w:rsidP="00B67F9A">
            <w:pPr>
              <w:spacing w:line="259" w:lineRule="auto"/>
            </w:pPr>
            <w:r>
              <w:t>Head of Business Design</w:t>
            </w:r>
            <w:r w:rsidR="009113ED">
              <w:t xml:space="preserve"> &amp; Product Ownership</w:t>
            </w:r>
          </w:p>
        </w:tc>
      </w:tr>
      <w:tr w:rsidR="003606E4" w14:paraId="5D4F9688" w14:textId="77777777" w:rsidTr="00B67F9A">
        <w:trPr>
          <w:trHeight w:val="425"/>
        </w:trPr>
        <w:tc>
          <w:tcPr>
            <w:tcW w:w="2544" w:type="dxa"/>
            <w:vAlign w:val="center"/>
          </w:tcPr>
          <w:p w14:paraId="1355C893" w14:textId="77777777" w:rsidR="003606E4" w:rsidRPr="0019040A" w:rsidRDefault="003606E4" w:rsidP="003606E4">
            <w:pPr>
              <w:rPr>
                <w:b/>
                <w:bCs/>
              </w:rPr>
            </w:pPr>
            <w:r w:rsidRPr="0019040A">
              <w:rPr>
                <w:b/>
                <w:bCs/>
              </w:rPr>
              <w:t>Division</w:t>
            </w:r>
          </w:p>
        </w:tc>
        <w:tc>
          <w:tcPr>
            <w:tcW w:w="7913" w:type="dxa"/>
            <w:vAlign w:val="center"/>
          </w:tcPr>
          <w:p w14:paraId="5CFC7CE0" w14:textId="73DFD786" w:rsidR="003606E4" w:rsidRDefault="003C1AB2" w:rsidP="003606E4">
            <w:r>
              <w:t>Business Banking</w:t>
            </w:r>
            <w:r w:rsidR="002D4328">
              <w:t xml:space="preserve"> </w:t>
            </w:r>
          </w:p>
        </w:tc>
      </w:tr>
      <w:tr w:rsidR="003606E4" w14:paraId="76CD7C6D" w14:textId="77777777" w:rsidTr="00B67F9A">
        <w:trPr>
          <w:trHeight w:val="425"/>
        </w:trPr>
        <w:tc>
          <w:tcPr>
            <w:tcW w:w="2544" w:type="dxa"/>
            <w:vAlign w:val="center"/>
          </w:tcPr>
          <w:p w14:paraId="514ED498" w14:textId="20AF6FE9" w:rsidR="003606E4" w:rsidRPr="0019040A" w:rsidRDefault="003606E4" w:rsidP="003606E4">
            <w:pPr>
              <w:rPr>
                <w:b/>
                <w:bCs/>
              </w:rPr>
            </w:pPr>
            <w:r w:rsidRPr="0019040A">
              <w:rPr>
                <w:b/>
                <w:bCs/>
              </w:rPr>
              <w:t>Department</w:t>
            </w:r>
          </w:p>
        </w:tc>
        <w:tc>
          <w:tcPr>
            <w:tcW w:w="7913" w:type="dxa"/>
            <w:vAlign w:val="center"/>
          </w:tcPr>
          <w:p w14:paraId="583EA85A" w14:textId="6D5C138F" w:rsidR="003606E4" w:rsidRDefault="003C1AB2" w:rsidP="003606E4">
            <w:r>
              <w:t xml:space="preserve">Business </w:t>
            </w:r>
            <w:r w:rsidR="005D6573">
              <w:t>Customer</w:t>
            </w:r>
            <w:r>
              <w:t xml:space="preserve"> Transformation</w:t>
            </w:r>
          </w:p>
        </w:tc>
      </w:tr>
      <w:tr w:rsidR="003606E4" w14:paraId="14E9FD0E" w14:textId="77777777" w:rsidTr="00B67F9A">
        <w:trPr>
          <w:trHeight w:val="425"/>
        </w:trPr>
        <w:tc>
          <w:tcPr>
            <w:tcW w:w="2544" w:type="dxa"/>
            <w:vAlign w:val="center"/>
          </w:tcPr>
          <w:p w14:paraId="442B6BD7" w14:textId="77777777" w:rsidR="003606E4" w:rsidRPr="005616C8" w:rsidRDefault="003606E4" w:rsidP="003606E4">
            <w:pPr>
              <w:rPr>
                <w:b/>
                <w:bCs/>
              </w:rPr>
            </w:pPr>
            <w:r>
              <w:rPr>
                <w:b/>
                <w:bCs/>
              </w:rPr>
              <w:t>Direct Reports</w:t>
            </w:r>
          </w:p>
        </w:tc>
        <w:tc>
          <w:tcPr>
            <w:tcW w:w="7913" w:type="dxa"/>
            <w:vAlign w:val="center"/>
          </w:tcPr>
          <w:p w14:paraId="50D4F5E4" w14:textId="006733BD" w:rsidR="003606E4" w:rsidRPr="005616C8" w:rsidRDefault="00684A00" w:rsidP="003606E4">
            <w:r>
              <w:t>Yes</w:t>
            </w:r>
            <w:r w:rsidR="00EF7C2B">
              <w:t xml:space="preserve"> (approx. </w:t>
            </w:r>
            <w:r w:rsidR="003C1AB2">
              <w:t xml:space="preserve">6 </w:t>
            </w:r>
            <w:r w:rsidR="00187F87">
              <w:t>permanent employees</w:t>
            </w:r>
            <w:r w:rsidR="003A0BE2">
              <w:t>, flexing up with fixed term contract resources and consultants as required to execute on approved initiatives)</w:t>
            </w:r>
          </w:p>
        </w:tc>
      </w:tr>
    </w:tbl>
    <w:p w14:paraId="301E4E14" w14:textId="0005D35F" w:rsidR="003606E4" w:rsidRPr="00992E1C" w:rsidRDefault="003606E4" w:rsidP="00E5307F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92E1C" w:rsidRPr="00F84334" w14:paraId="23B9FD97" w14:textId="77777777" w:rsidTr="008F693C">
        <w:trPr>
          <w:trHeight w:val="272"/>
        </w:trPr>
        <w:tc>
          <w:tcPr>
            <w:tcW w:w="10456" w:type="dxa"/>
            <w:shd w:val="clear" w:color="auto" w:fill="6E273D"/>
          </w:tcPr>
          <w:p w14:paraId="03C12520" w14:textId="77777777" w:rsidR="00992E1C" w:rsidRPr="00F84334" w:rsidRDefault="00992E1C" w:rsidP="008F693C">
            <w:pPr>
              <w:spacing w:line="259" w:lineRule="auto"/>
              <w:rPr>
                <w:b/>
                <w:bCs/>
              </w:rPr>
            </w:pPr>
            <w:r w:rsidRPr="003606E4">
              <w:rPr>
                <w:b/>
                <w:bCs/>
                <w:color w:val="FFFFFF" w:themeColor="background1"/>
              </w:rPr>
              <w:t>Our culture and values</w:t>
            </w:r>
          </w:p>
        </w:tc>
      </w:tr>
      <w:tr w:rsidR="00992E1C" w:rsidRPr="00F84334" w14:paraId="08EC4864" w14:textId="77777777" w:rsidTr="008F693C">
        <w:trPr>
          <w:trHeight w:val="905"/>
        </w:trPr>
        <w:tc>
          <w:tcPr>
            <w:tcW w:w="10456" w:type="dxa"/>
          </w:tcPr>
          <w:p w14:paraId="31424FD7" w14:textId="77777777" w:rsidR="00992E1C" w:rsidRDefault="00992E1C" w:rsidP="008F693C">
            <w:pPr>
              <w:spacing w:line="259" w:lineRule="auto"/>
              <w:jc w:val="both"/>
            </w:pPr>
            <w:r w:rsidRPr="00706FC9">
              <w:t>We have a clear strategy and important work in place to become Australia's bank of choice.</w:t>
            </w:r>
          </w:p>
          <w:p w14:paraId="57FDB79B" w14:textId="77777777" w:rsidR="00992E1C" w:rsidRPr="00706FC9" w:rsidRDefault="00992E1C" w:rsidP="008F693C">
            <w:pPr>
              <w:spacing w:line="259" w:lineRule="auto"/>
              <w:jc w:val="both"/>
              <w:rPr>
                <w:sz w:val="10"/>
                <w:szCs w:val="10"/>
              </w:rPr>
            </w:pPr>
          </w:p>
          <w:p w14:paraId="3B79A09B" w14:textId="77777777" w:rsidR="00992E1C" w:rsidRDefault="00992E1C" w:rsidP="008F693C">
            <w:pPr>
              <w:spacing w:line="259" w:lineRule="auto"/>
              <w:jc w:val="both"/>
            </w:pPr>
            <w:r w:rsidRPr="00D64C8E">
              <w:t>Our values of</w:t>
            </w:r>
            <w:r>
              <w:t xml:space="preserve"> </w:t>
            </w:r>
            <w:r w:rsidRPr="00824FA1">
              <w:rPr>
                <w:b/>
                <w:bCs/>
              </w:rPr>
              <w:t>teamwork</w:t>
            </w:r>
            <w:r w:rsidRPr="00D64C8E">
              <w:t xml:space="preserve">, </w:t>
            </w:r>
            <w:r w:rsidRPr="00824FA1">
              <w:rPr>
                <w:b/>
                <w:bCs/>
              </w:rPr>
              <w:t>integrity</w:t>
            </w:r>
            <w:r w:rsidRPr="00D64C8E">
              <w:t xml:space="preserve">, </w:t>
            </w:r>
            <w:r w:rsidRPr="00824FA1">
              <w:rPr>
                <w:b/>
                <w:bCs/>
              </w:rPr>
              <w:t>performance</w:t>
            </w:r>
            <w:r w:rsidRPr="00D64C8E">
              <w:t xml:space="preserve">, </w:t>
            </w:r>
            <w:r w:rsidRPr="00824FA1">
              <w:rPr>
                <w:b/>
                <w:bCs/>
              </w:rPr>
              <w:t>engagement</w:t>
            </w:r>
            <w:r w:rsidRPr="00D64C8E">
              <w:t xml:space="preserve">, </w:t>
            </w:r>
            <w:r w:rsidRPr="00824FA1">
              <w:rPr>
                <w:b/>
                <w:bCs/>
              </w:rPr>
              <w:t>leadership</w:t>
            </w:r>
            <w:r w:rsidRPr="00D64C8E">
              <w:t xml:space="preserve"> and </w:t>
            </w:r>
            <w:r w:rsidRPr="00824FA1">
              <w:rPr>
                <w:b/>
                <w:bCs/>
              </w:rPr>
              <w:t>passion</w:t>
            </w:r>
            <w:r w:rsidRPr="00D64C8E">
              <w:t xml:space="preserve"> are at the core of who we are and form the expectation of the behaviours we adopt every day</w:t>
            </w:r>
            <w:r>
              <w:t>.</w:t>
            </w:r>
          </w:p>
          <w:p w14:paraId="44133858" w14:textId="77777777" w:rsidR="00992E1C" w:rsidRPr="00706FC9" w:rsidRDefault="00992E1C" w:rsidP="008F693C">
            <w:pPr>
              <w:jc w:val="both"/>
              <w:rPr>
                <w:sz w:val="10"/>
                <w:szCs w:val="10"/>
              </w:rPr>
            </w:pPr>
          </w:p>
          <w:p w14:paraId="3065603C" w14:textId="77777777" w:rsidR="00992E1C" w:rsidRDefault="00992E1C" w:rsidP="008F693C">
            <w:pPr>
              <w:jc w:val="both"/>
            </w:pPr>
            <w:r>
              <w:t xml:space="preserve">We strive to have a culture that drives balanced outcomes; is open and informed for disciplined execution; that celebrates and recognises success; and where the sum is greater than its parts. To achieve this, we focus on four critical behaviours: </w:t>
            </w:r>
            <w:r w:rsidRPr="00824FA1">
              <w:rPr>
                <w:b/>
                <w:bCs/>
              </w:rPr>
              <w:t>act commercially</w:t>
            </w:r>
            <w:r>
              <w:t xml:space="preserve">; </w:t>
            </w:r>
            <w:r w:rsidRPr="00824FA1">
              <w:rPr>
                <w:b/>
                <w:bCs/>
              </w:rPr>
              <w:t>move fast to help customers achieve their goals</w:t>
            </w:r>
            <w:r>
              <w:t xml:space="preserve">; </w:t>
            </w:r>
            <w:r w:rsidRPr="00824FA1">
              <w:rPr>
                <w:b/>
                <w:bCs/>
              </w:rPr>
              <w:t>recognise people for their impact</w:t>
            </w:r>
            <w:r>
              <w:t xml:space="preserve">; and </w:t>
            </w:r>
            <w:r w:rsidRPr="00824FA1">
              <w:rPr>
                <w:b/>
                <w:bCs/>
              </w:rPr>
              <w:t>actively challenge the status quo</w:t>
            </w:r>
            <w:r>
              <w:t>.</w:t>
            </w:r>
          </w:p>
          <w:p w14:paraId="3C29B696" w14:textId="77777777" w:rsidR="00992E1C" w:rsidRPr="00706FC9" w:rsidRDefault="00992E1C" w:rsidP="008F693C">
            <w:pPr>
              <w:jc w:val="both"/>
              <w:rPr>
                <w:sz w:val="10"/>
                <w:szCs w:val="10"/>
              </w:rPr>
            </w:pPr>
          </w:p>
          <w:p w14:paraId="274E7BB3" w14:textId="12388499" w:rsidR="00992E1C" w:rsidRPr="00DD6D85" w:rsidRDefault="00992E1C" w:rsidP="008F693C">
            <w:pPr>
              <w:jc w:val="both"/>
            </w:pPr>
            <w:r w:rsidRPr="00D64C8E">
              <w:t>Together, we’re creating a culture we can continue to be proud of</w:t>
            </w:r>
            <w:r w:rsidR="003C1AB2">
              <w:t>,</w:t>
            </w:r>
            <w:r w:rsidR="003C1AB2" w:rsidRPr="00D64C8E">
              <w:t xml:space="preserve"> </w:t>
            </w:r>
            <w:r w:rsidRPr="00D64C8E">
              <w:t>one that will help us reach new heights.</w:t>
            </w:r>
          </w:p>
        </w:tc>
      </w:tr>
    </w:tbl>
    <w:p w14:paraId="44FE6A9C" w14:textId="77777777" w:rsidR="00992E1C" w:rsidRPr="00992E1C" w:rsidRDefault="00992E1C" w:rsidP="00E5307F">
      <w:pPr>
        <w:spacing w:after="0"/>
        <w:rPr>
          <w:sz w:val="10"/>
          <w:szCs w:val="10"/>
        </w:rPr>
      </w:pPr>
    </w:p>
    <w:tbl>
      <w:tblPr>
        <w:tblStyle w:val="TableGrid"/>
        <w:tblW w:w="10457" w:type="dxa"/>
        <w:tblLook w:val="04A0" w:firstRow="1" w:lastRow="0" w:firstColumn="1" w:lastColumn="0" w:noHBand="0" w:noVBand="1"/>
      </w:tblPr>
      <w:tblGrid>
        <w:gridCol w:w="10457"/>
      </w:tblGrid>
      <w:tr w:rsidR="003606E4" w14:paraId="191E1F5A" w14:textId="77777777" w:rsidTr="003606E4">
        <w:trPr>
          <w:trHeight w:val="275"/>
        </w:trPr>
        <w:tc>
          <w:tcPr>
            <w:tcW w:w="10457" w:type="dxa"/>
            <w:shd w:val="clear" w:color="auto" w:fill="E56A54"/>
          </w:tcPr>
          <w:p w14:paraId="7DB16289" w14:textId="32F3584D" w:rsidR="003606E4" w:rsidRPr="0019040A" w:rsidRDefault="00A32B31" w:rsidP="008F693C">
            <w:bookmarkStart w:id="1" w:name="_Hlk35444989"/>
            <w:r w:rsidRPr="003606E4">
              <w:rPr>
                <w:b/>
                <w:bCs/>
                <w:color w:val="FFFFFF" w:themeColor="background1"/>
              </w:rPr>
              <w:t xml:space="preserve">ROLE </w:t>
            </w:r>
            <w:r>
              <w:rPr>
                <w:b/>
                <w:bCs/>
                <w:color w:val="FFFFFF" w:themeColor="background1"/>
              </w:rPr>
              <w:t>P</w:t>
            </w:r>
            <w:r w:rsidRPr="003606E4">
              <w:rPr>
                <w:b/>
                <w:bCs/>
                <w:color w:val="FFFFFF" w:themeColor="background1"/>
              </w:rPr>
              <w:t>ROFILE</w:t>
            </w:r>
          </w:p>
        </w:tc>
      </w:tr>
      <w:bookmarkEnd w:id="1"/>
    </w:tbl>
    <w:p w14:paraId="6FA2CBE4" w14:textId="77777777" w:rsidR="003606E4" w:rsidRPr="003606E4" w:rsidRDefault="003606E4" w:rsidP="00E5307F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C02CB" w14:paraId="715CEBE2" w14:textId="77777777" w:rsidTr="0CE3D609">
        <w:trPr>
          <w:trHeight w:val="237"/>
        </w:trPr>
        <w:tc>
          <w:tcPr>
            <w:tcW w:w="10456" w:type="dxa"/>
            <w:shd w:val="clear" w:color="auto" w:fill="6E273D"/>
          </w:tcPr>
          <w:p w14:paraId="4994ED35" w14:textId="77777777" w:rsidR="00CC02CB" w:rsidRDefault="0096421D" w:rsidP="00E5307F">
            <w:pPr>
              <w:rPr>
                <w:b/>
                <w:bCs/>
              </w:rPr>
            </w:pPr>
            <w:r w:rsidRPr="003606E4">
              <w:rPr>
                <w:b/>
                <w:bCs/>
                <w:color w:val="FFFFFF" w:themeColor="background1"/>
              </w:rPr>
              <w:t>Your division, your team</w:t>
            </w:r>
          </w:p>
        </w:tc>
      </w:tr>
      <w:tr w:rsidR="00BA33DC" w14:paraId="47F422B6" w14:textId="77777777" w:rsidTr="0CE3D609">
        <w:trPr>
          <w:trHeight w:val="2835"/>
        </w:trPr>
        <w:tc>
          <w:tcPr>
            <w:tcW w:w="10456" w:type="dxa"/>
          </w:tcPr>
          <w:p w14:paraId="22AD9A6E" w14:textId="77777777" w:rsidR="00702AAC" w:rsidRDefault="00702AAC" w:rsidP="00E5307F"/>
          <w:p w14:paraId="229F42F4" w14:textId="6B381A49" w:rsidR="00393DD9" w:rsidRDefault="00586577" w:rsidP="00393DD9">
            <w:pPr>
              <w:rPr>
                <w:rFonts w:cstheme="minorHAnsi"/>
              </w:rPr>
            </w:pPr>
            <w:r>
              <w:rPr>
                <w:rFonts w:cstheme="minorHAnsi"/>
              </w:rPr>
              <w:t>The Bank is in the midst of an enterprise-wide transformation, and as part of this, the Business Banking division is pursuing</w:t>
            </w:r>
            <w:r>
              <w:t xml:space="preserve"> </w:t>
            </w:r>
            <w:r w:rsidRPr="00586577">
              <w:rPr>
                <w:rFonts w:cstheme="minorHAnsi"/>
              </w:rPr>
              <w:t xml:space="preserve">a range of opportunities to improve the </w:t>
            </w:r>
            <w:r>
              <w:rPr>
                <w:rFonts w:cstheme="minorHAnsi"/>
              </w:rPr>
              <w:t>b</w:t>
            </w:r>
            <w:r w:rsidRPr="00586577">
              <w:rPr>
                <w:rFonts w:cstheme="minorHAnsi"/>
              </w:rPr>
              <w:t xml:space="preserve">usiness </w:t>
            </w:r>
            <w:r>
              <w:rPr>
                <w:rFonts w:cstheme="minorHAnsi"/>
              </w:rPr>
              <w:t>c</w:t>
            </w:r>
            <w:r w:rsidRPr="00586577">
              <w:rPr>
                <w:rFonts w:cstheme="minorHAnsi"/>
              </w:rPr>
              <w:t>ustomer experience, our management of risk, the efficiency of our business model and our financial contribution to the Group.</w:t>
            </w:r>
            <w:r w:rsidR="00393DD9">
              <w:rPr>
                <w:rFonts w:cstheme="minorHAnsi"/>
              </w:rPr>
              <w:t xml:space="preserve"> The Business </w:t>
            </w:r>
            <w:r w:rsidR="005D6573">
              <w:rPr>
                <w:rFonts w:cstheme="minorHAnsi"/>
              </w:rPr>
              <w:t>Customer</w:t>
            </w:r>
            <w:r w:rsidR="00393DD9">
              <w:rPr>
                <w:rFonts w:cstheme="minorHAnsi"/>
              </w:rPr>
              <w:t xml:space="preserve"> Transformation Team provides a critical connection between the business and enterprise transformation delivery teams or charters. The Team is responsible for:</w:t>
            </w:r>
          </w:p>
          <w:p w14:paraId="4F045D5A" w14:textId="77777777" w:rsidR="00393DD9" w:rsidRDefault="00393DD9" w:rsidP="00393DD9">
            <w:pPr>
              <w:rPr>
                <w:rFonts w:cstheme="minorHAnsi"/>
              </w:rPr>
            </w:pPr>
          </w:p>
          <w:p w14:paraId="71324D14" w14:textId="2304743C" w:rsidR="00393DD9" w:rsidRPr="00393DD9" w:rsidRDefault="00393DD9" w:rsidP="00C64A9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393DD9">
              <w:rPr>
                <w:rFonts w:cstheme="minorHAnsi"/>
              </w:rPr>
              <w:t>Bring</w:t>
            </w:r>
            <w:r>
              <w:rPr>
                <w:rFonts w:cstheme="minorHAnsi"/>
              </w:rPr>
              <w:t>ing</w:t>
            </w:r>
            <w:r w:rsidRPr="00393DD9">
              <w:rPr>
                <w:rFonts w:cstheme="minorHAnsi"/>
              </w:rPr>
              <w:t xml:space="preserve"> the </w:t>
            </w:r>
            <w:r>
              <w:rPr>
                <w:rFonts w:cstheme="minorHAnsi"/>
              </w:rPr>
              <w:t xml:space="preserve">business </w:t>
            </w:r>
            <w:r w:rsidRPr="00393DD9">
              <w:rPr>
                <w:rFonts w:cstheme="minorHAnsi"/>
              </w:rPr>
              <w:t>customer to the transformation program</w:t>
            </w:r>
            <w:r>
              <w:rPr>
                <w:rFonts w:cstheme="minorHAnsi"/>
              </w:rPr>
              <w:t>;</w:t>
            </w:r>
          </w:p>
          <w:p w14:paraId="31C3E9DC" w14:textId="389F2684" w:rsidR="00393DD9" w:rsidRPr="00393DD9" w:rsidRDefault="00393DD9" w:rsidP="00C64A9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393DD9">
              <w:rPr>
                <w:rFonts w:cstheme="minorHAnsi"/>
              </w:rPr>
              <w:t>Identify</w:t>
            </w:r>
            <w:r>
              <w:rPr>
                <w:rFonts w:cstheme="minorHAnsi"/>
              </w:rPr>
              <w:t>ing</w:t>
            </w:r>
            <w:r w:rsidRPr="00393DD9">
              <w:rPr>
                <w:rFonts w:cstheme="minorHAnsi"/>
              </w:rPr>
              <w:t xml:space="preserve"> opportunities to shape</w:t>
            </w:r>
            <w:r>
              <w:rPr>
                <w:rFonts w:cstheme="minorHAnsi"/>
              </w:rPr>
              <w:t xml:space="preserve"> initiatives and</w:t>
            </w:r>
            <w:r w:rsidRPr="00393DD9">
              <w:rPr>
                <w:rFonts w:cstheme="minorHAnsi"/>
              </w:rPr>
              <w:t xml:space="preserve"> charters to deliver enterprise value</w:t>
            </w:r>
            <w:r>
              <w:rPr>
                <w:rFonts w:cstheme="minorHAnsi"/>
              </w:rPr>
              <w:t>;</w:t>
            </w:r>
          </w:p>
          <w:p w14:paraId="43EF5E7C" w14:textId="61863065" w:rsidR="00393DD9" w:rsidRPr="00393DD9" w:rsidRDefault="00393DD9" w:rsidP="00C64A9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393DD9">
              <w:rPr>
                <w:rFonts w:cstheme="minorHAnsi"/>
              </w:rPr>
              <w:t>Facilitat</w:t>
            </w:r>
            <w:r>
              <w:rPr>
                <w:rFonts w:cstheme="minorHAnsi"/>
              </w:rPr>
              <w:t>ing</w:t>
            </w:r>
            <w:r w:rsidRPr="00393DD9">
              <w:rPr>
                <w:rFonts w:cstheme="minorHAnsi"/>
              </w:rPr>
              <w:t xml:space="preserve"> business input and resourcing to charters, programs and initiatives and support the business in navigating the flow of ideas into initiatives</w:t>
            </w:r>
            <w:r>
              <w:rPr>
                <w:rFonts w:cstheme="minorHAnsi"/>
              </w:rPr>
              <w:t>;</w:t>
            </w:r>
          </w:p>
          <w:p w14:paraId="5108926A" w14:textId="7569E388" w:rsidR="00393DD9" w:rsidRPr="00393DD9" w:rsidRDefault="00393DD9" w:rsidP="00C64A9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393DD9">
              <w:rPr>
                <w:rFonts w:cstheme="minorHAnsi"/>
              </w:rPr>
              <w:t>Ensur</w:t>
            </w:r>
            <w:r>
              <w:rPr>
                <w:rFonts w:cstheme="minorHAnsi"/>
              </w:rPr>
              <w:t>ing</w:t>
            </w:r>
            <w:r w:rsidRPr="00393DD9">
              <w:rPr>
                <w:rFonts w:cstheme="minorHAnsi"/>
              </w:rPr>
              <w:t xml:space="preserve"> that delivery is prioritised and sequenced in the optimal way to deliver as quickly and effectively as possible, taking both an enterprise and divisional view</w:t>
            </w:r>
            <w:r>
              <w:rPr>
                <w:rFonts w:cstheme="minorHAnsi"/>
              </w:rPr>
              <w:t>;</w:t>
            </w:r>
          </w:p>
          <w:p w14:paraId="50E5BE67" w14:textId="71D97254" w:rsidR="00393DD9" w:rsidRPr="00393DD9" w:rsidRDefault="00393DD9" w:rsidP="00C64A9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393DD9">
              <w:rPr>
                <w:rFonts w:cstheme="minorHAnsi"/>
              </w:rPr>
              <w:t>Provid</w:t>
            </w:r>
            <w:r>
              <w:rPr>
                <w:rFonts w:cstheme="minorHAnsi"/>
              </w:rPr>
              <w:t>ing</w:t>
            </w:r>
            <w:r w:rsidRPr="00393DD9">
              <w:rPr>
                <w:rFonts w:cstheme="minorHAnsi"/>
              </w:rPr>
              <w:t xml:space="preserve"> visibility of the opportunities and constraints so the business can make informed decisions</w:t>
            </w:r>
            <w:r>
              <w:rPr>
                <w:rFonts w:cstheme="minorHAnsi"/>
              </w:rPr>
              <w:t>;</w:t>
            </w:r>
          </w:p>
          <w:p w14:paraId="18C663B7" w14:textId="40554B65" w:rsidR="00393DD9" w:rsidRPr="00393DD9" w:rsidRDefault="00393DD9" w:rsidP="00C64A9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393DD9">
              <w:rPr>
                <w:rFonts w:cstheme="minorHAnsi"/>
              </w:rPr>
              <w:t>Act</w:t>
            </w:r>
            <w:r>
              <w:rPr>
                <w:rFonts w:cstheme="minorHAnsi"/>
              </w:rPr>
              <w:t>ing</w:t>
            </w:r>
            <w:r w:rsidRPr="00393DD9">
              <w:rPr>
                <w:rFonts w:cstheme="minorHAnsi"/>
              </w:rPr>
              <w:t xml:space="preserve"> as an escalation point to help resolve roadblocks</w:t>
            </w:r>
            <w:r>
              <w:rPr>
                <w:rFonts w:cstheme="minorHAnsi"/>
              </w:rPr>
              <w:t>;</w:t>
            </w:r>
          </w:p>
          <w:p w14:paraId="790A3CA2" w14:textId="618FCD63" w:rsidR="0042186F" w:rsidRPr="00C64A96" w:rsidRDefault="00393DD9" w:rsidP="00C64A9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393DD9">
              <w:rPr>
                <w:rFonts w:cstheme="minorHAnsi"/>
              </w:rPr>
              <w:t>Set</w:t>
            </w:r>
            <w:r>
              <w:rPr>
                <w:rFonts w:cstheme="minorHAnsi"/>
              </w:rPr>
              <w:t>ting</w:t>
            </w:r>
            <w:r w:rsidRPr="00393DD9">
              <w:rPr>
                <w:rFonts w:cstheme="minorHAnsi"/>
              </w:rPr>
              <w:t xml:space="preserve"> the business up for success to land initiatives in a way that realises maximum ROI.</w:t>
            </w:r>
          </w:p>
          <w:p w14:paraId="1A07FC44" w14:textId="77777777" w:rsidR="0042186F" w:rsidRPr="00384E1A" w:rsidRDefault="0042186F" w:rsidP="0042186F">
            <w:pPr>
              <w:rPr>
                <w:rFonts w:cstheme="minorHAnsi"/>
              </w:rPr>
            </w:pPr>
          </w:p>
          <w:p w14:paraId="65389B9E" w14:textId="6EB4FD3A" w:rsidR="0042186F" w:rsidRPr="00384E1A" w:rsidRDefault="00393DD9" w:rsidP="0042186F">
            <w:pPr>
              <w:rPr>
                <w:rFonts w:cstheme="minorHAnsi"/>
              </w:rPr>
            </w:pPr>
            <w:r>
              <w:rPr>
                <w:rFonts w:cstheme="minorHAnsi"/>
              </w:rPr>
              <w:t>The Team is the main touchpoint for t</w:t>
            </w:r>
            <w:r w:rsidR="0042186F" w:rsidRPr="00384E1A">
              <w:rPr>
                <w:rFonts w:cstheme="minorHAnsi"/>
              </w:rPr>
              <w:t xml:space="preserve">he </w:t>
            </w:r>
            <w:r>
              <w:rPr>
                <w:rFonts w:cstheme="minorHAnsi"/>
              </w:rPr>
              <w:t xml:space="preserve">enterprise </w:t>
            </w:r>
            <w:r w:rsidR="0042186F" w:rsidRPr="00384E1A">
              <w:rPr>
                <w:rFonts w:cstheme="minorHAnsi"/>
              </w:rPr>
              <w:t>Transformation Management Office (TMO)</w:t>
            </w:r>
            <w:r>
              <w:rPr>
                <w:rFonts w:cstheme="minorHAnsi"/>
              </w:rPr>
              <w:t>, which</w:t>
            </w:r>
            <w:r w:rsidR="0042186F" w:rsidRPr="00384E1A">
              <w:rPr>
                <w:rFonts w:cstheme="minorHAnsi"/>
              </w:rPr>
              <w:t xml:space="preserve"> is responsible for shaping</w:t>
            </w:r>
            <w:r>
              <w:rPr>
                <w:rFonts w:cstheme="minorHAnsi"/>
              </w:rPr>
              <w:t xml:space="preserve"> Group-wide</w:t>
            </w:r>
            <w:r w:rsidR="0042186F" w:rsidRPr="00384E1A">
              <w:rPr>
                <w:rFonts w:cstheme="minorHAnsi"/>
              </w:rPr>
              <w:t xml:space="preserve"> business demand, leading business design, pressure testing charter and initiative objectives, outcomes and benefits, providing 'light but tight' governance of charters and helping the </w:t>
            </w:r>
            <w:proofErr w:type="spellStart"/>
            <w:r w:rsidR="0042186F" w:rsidRPr="00384E1A">
              <w:rPr>
                <w:rFonts w:cstheme="minorHAnsi"/>
              </w:rPr>
              <w:t>ExCo</w:t>
            </w:r>
            <w:proofErr w:type="spellEnd"/>
            <w:r w:rsidR="0042186F" w:rsidRPr="00384E1A">
              <w:rPr>
                <w:rFonts w:cstheme="minorHAnsi"/>
              </w:rPr>
              <w:t xml:space="preserve"> make trade-off decisions across </w:t>
            </w:r>
            <w:r w:rsidR="0042186F">
              <w:rPr>
                <w:rFonts w:cstheme="minorHAnsi"/>
              </w:rPr>
              <w:t>c</w:t>
            </w:r>
            <w:r w:rsidR="0042186F" w:rsidRPr="00384E1A">
              <w:rPr>
                <w:rFonts w:cstheme="minorHAnsi"/>
              </w:rPr>
              <w:t>harters. ​ The TMO provides air traffic control to monitor and sequence initiatives</w:t>
            </w:r>
            <w:r w:rsidR="0042186F">
              <w:rPr>
                <w:rFonts w:cstheme="minorHAnsi"/>
              </w:rPr>
              <w:t>, as well as</w:t>
            </w:r>
            <w:r w:rsidR="0042186F" w:rsidRPr="00384E1A">
              <w:rPr>
                <w:rFonts w:cstheme="minorHAnsi"/>
              </w:rPr>
              <w:t xml:space="preserve"> transparency of progress towards outcomes required to successfully execute our strategy. </w:t>
            </w:r>
          </w:p>
          <w:p w14:paraId="47B6F196" w14:textId="77777777" w:rsidR="0042186F" w:rsidRDefault="0042186F" w:rsidP="0042186F"/>
          <w:p w14:paraId="11215CDC" w14:textId="4D6A21A4" w:rsidR="00C5047C" w:rsidRPr="007061A1" w:rsidRDefault="00C5047C" w:rsidP="00BC6D0E">
            <w:pPr>
              <w:ind w:left="720"/>
            </w:pPr>
          </w:p>
        </w:tc>
      </w:tr>
    </w:tbl>
    <w:p w14:paraId="0D0A1DDC" w14:textId="6DF5E2D6" w:rsidR="003606E4" w:rsidRDefault="003606E4" w:rsidP="00E5307F">
      <w:pPr>
        <w:spacing w:after="0"/>
        <w:rPr>
          <w:sz w:val="10"/>
          <w:szCs w:val="10"/>
        </w:rPr>
      </w:pPr>
    </w:p>
    <w:p w14:paraId="0D0C243B" w14:textId="25D6A1E9" w:rsidR="00D50140" w:rsidRDefault="00D50140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p w14:paraId="360E1D25" w14:textId="77777777" w:rsidR="00D50140" w:rsidRPr="003606E4" w:rsidRDefault="00D50140" w:rsidP="00E5307F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C02CB" w14:paraId="2AEE0A23" w14:textId="77777777" w:rsidTr="003606E4">
        <w:trPr>
          <w:trHeight w:val="272"/>
        </w:trPr>
        <w:tc>
          <w:tcPr>
            <w:tcW w:w="10456" w:type="dxa"/>
            <w:shd w:val="clear" w:color="auto" w:fill="6E273D"/>
          </w:tcPr>
          <w:p w14:paraId="005DD62C" w14:textId="6F14DCC4" w:rsidR="00CC02CB" w:rsidRDefault="004F315F" w:rsidP="00196B80">
            <w:pPr>
              <w:rPr>
                <w:b/>
                <w:bCs/>
              </w:rPr>
            </w:pPr>
            <w:r w:rsidRPr="003606E4">
              <w:rPr>
                <w:b/>
                <w:bCs/>
                <w:color w:val="FFFFFF" w:themeColor="background1"/>
              </w:rPr>
              <w:t>The purpose of your role</w:t>
            </w:r>
          </w:p>
        </w:tc>
      </w:tr>
      <w:tr w:rsidR="00BA33DC" w14:paraId="3AC0E12A" w14:textId="77777777" w:rsidTr="003606E4">
        <w:trPr>
          <w:trHeight w:val="2835"/>
        </w:trPr>
        <w:tc>
          <w:tcPr>
            <w:tcW w:w="10456" w:type="dxa"/>
          </w:tcPr>
          <w:p w14:paraId="14A114BF" w14:textId="77777777" w:rsidR="00FC1548" w:rsidRDefault="00FC1548" w:rsidP="007061A1"/>
          <w:p w14:paraId="331EFF2F" w14:textId="7E549C34" w:rsidR="000A38D2" w:rsidRDefault="000E4A67" w:rsidP="007061A1">
            <w:r>
              <w:t>T</w:t>
            </w:r>
            <w:r w:rsidR="003D7D17">
              <w:t xml:space="preserve">he </w:t>
            </w:r>
            <w:r w:rsidR="00BC6D0E">
              <w:t>Head of</w:t>
            </w:r>
            <w:r w:rsidR="00470F0F">
              <w:t xml:space="preserve"> </w:t>
            </w:r>
            <w:r w:rsidR="00156C14">
              <w:t>Business</w:t>
            </w:r>
            <w:r w:rsidR="00BC6D0E">
              <w:t xml:space="preserve"> </w:t>
            </w:r>
            <w:r w:rsidR="00156C14">
              <w:t>Design</w:t>
            </w:r>
            <w:r w:rsidR="009113ED">
              <w:t xml:space="preserve"> &amp; Product Ownership</w:t>
            </w:r>
            <w:r w:rsidR="000A38D2">
              <w:t xml:space="preserve"> will </w:t>
            </w:r>
            <w:r w:rsidR="00D73298">
              <w:t xml:space="preserve">work closely with the </w:t>
            </w:r>
            <w:r w:rsidR="00BC6D0E">
              <w:t xml:space="preserve">Business </w:t>
            </w:r>
            <w:r w:rsidR="005D6573">
              <w:t>Customer</w:t>
            </w:r>
            <w:r w:rsidR="00BC6D0E">
              <w:t xml:space="preserve"> Transformation Business Owner, leading a team of design professionals</w:t>
            </w:r>
            <w:r w:rsidR="009113ED">
              <w:t xml:space="preserve"> and product owners</w:t>
            </w:r>
            <w:r w:rsidR="00BC6D0E">
              <w:t xml:space="preserve"> </w:t>
            </w:r>
            <w:r w:rsidR="009113ED">
              <w:t xml:space="preserve"> to support shaping, delivery and adoption of </w:t>
            </w:r>
            <w:r w:rsidR="00BC6D0E">
              <w:t xml:space="preserve">transformational change </w:t>
            </w:r>
            <w:r w:rsidR="009113ED">
              <w:t xml:space="preserve">initiatives across </w:t>
            </w:r>
            <w:r w:rsidR="00BC6D0E">
              <w:t>the division</w:t>
            </w:r>
            <w:r w:rsidR="00116BE6">
              <w:t>.</w:t>
            </w:r>
            <w:r w:rsidR="004246E1">
              <w:t xml:space="preserve"> </w:t>
            </w:r>
          </w:p>
          <w:p w14:paraId="67F48EC9" w14:textId="2C16977A" w:rsidR="009D3146" w:rsidRDefault="009D3146" w:rsidP="007061A1"/>
          <w:p w14:paraId="79BDF0B8" w14:textId="7EAC8E78" w:rsidR="009D3146" w:rsidRDefault="00116BE6" w:rsidP="007061A1">
            <w:r>
              <w:t>This role will work closely with the business and enterprise Technology &amp; Transformation functions to</w:t>
            </w:r>
            <w:r w:rsidR="009D3146">
              <w:t>:</w:t>
            </w:r>
          </w:p>
          <w:p w14:paraId="1FFB0FB7" w14:textId="5B9F114C" w:rsidR="009113ED" w:rsidRDefault="009113ED" w:rsidP="007B3C60">
            <w:pPr>
              <w:pStyle w:val="ListParagraph"/>
              <w:numPr>
                <w:ilvl w:val="0"/>
                <w:numId w:val="7"/>
              </w:numPr>
            </w:pPr>
            <w:r>
              <w:t>Build and embed product ownership capacity and capability.</w:t>
            </w:r>
          </w:p>
          <w:p w14:paraId="00677551" w14:textId="1AF38530" w:rsidR="009113ED" w:rsidRDefault="009113ED" w:rsidP="007B3C60">
            <w:pPr>
              <w:pStyle w:val="ListParagraph"/>
              <w:numPr>
                <w:ilvl w:val="0"/>
                <w:numId w:val="7"/>
              </w:numPr>
            </w:pPr>
            <w:r>
              <w:t>Hold the vision for business and product outcomes to assist with identifying what is important and of business value.</w:t>
            </w:r>
          </w:p>
          <w:p w14:paraId="19D13707" w14:textId="392A1F2F" w:rsidR="007B3C60" w:rsidRPr="007B3C60" w:rsidRDefault="00116BE6" w:rsidP="007B3C60">
            <w:pPr>
              <w:pStyle w:val="ListParagraph"/>
              <w:numPr>
                <w:ilvl w:val="0"/>
                <w:numId w:val="7"/>
              </w:numPr>
            </w:pPr>
            <w:r>
              <w:t>Drive the divisional contribution to enterprise</w:t>
            </w:r>
            <w:r w:rsidRPr="007B3C60">
              <w:t xml:space="preserve"> </w:t>
            </w:r>
            <w:r w:rsidR="007B3C60" w:rsidRPr="007B3C60">
              <w:t>annual and periodic planning activities to understand business investment priorities and extract initiatives from business strategies</w:t>
            </w:r>
            <w:r>
              <w:t>.</w:t>
            </w:r>
          </w:p>
          <w:p w14:paraId="3D92A2B8" w14:textId="5784F8F2" w:rsidR="00116BE6" w:rsidRPr="007B3C60" w:rsidRDefault="007B3C60" w:rsidP="007B3C60">
            <w:pPr>
              <w:pStyle w:val="ListParagraph"/>
              <w:numPr>
                <w:ilvl w:val="0"/>
                <w:numId w:val="7"/>
              </w:numPr>
            </w:pPr>
            <w:r w:rsidRPr="007B3C60">
              <w:t>Shape business demand and draw strategic linkages to ensure alignment of recommended investments with the overall target operating model and investment slate appetite</w:t>
            </w:r>
            <w:r w:rsidR="00116BE6">
              <w:t>.</w:t>
            </w:r>
          </w:p>
          <w:p w14:paraId="3E265815" w14:textId="0EF9748C" w:rsidR="007B3C60" w:rsidRPr="007B3C60" w:rsidRDefault="007B3C60" w:rsidP="007B3C60">
            <w:pPr>
              <w:pStyle w:val="ListParagraph"/>
              <w:numPr>
                <w:ilvl w:val="0"/>
                <w:numId w:val="7"/>
              </w:numPr>
            </w:pPr>
            <w:r w:rsidRPr="007B3C60">
              <w:t xml:space="preserve">Pressure test charter and initiative objectives </w:t>
            </w:r>
            <w:r w:rsidR="009113ED">
              <w:t>against the desired vision for business / product outcomes</w:t>
            </w:r>
            <w:r w:rsidR="00116BE6">
              <w:t>.</w:t>
            </w:r>
          </w:p>
          <w:p w14:paraId="600DF7B1" w14:textId="7230964E" w:rsidR="007B3C60" w:rsidRDefault="009113ED" w:rsidP="007B3C60">
            <w:pPr>
              <w:pStyle w:val="ListParagraph"/>
              <w:numPr>
                <w:ilvl w:val="0"/>
                <w:numId w:val="7"/>
              </w:numPr>
            </w:pPr>
            <w:r>
              <w:t xml:space="preserve">Lead product owners to contribute to final </w:t>
            </w:r>
            <w:r w:rsidR="007B3C60" w:rsidRPr="007B3C60">
              <w:t>business design through strategic planning, shaping and delivery phases</w:t>
            </w:r>
            <w:r w:rsidR="00116BE6">
              <w:t>, articulating business demand in the form of actionable initiative canvases and business cases.</w:t>
            </w:r>
          </w:p>
          <w:p w14:paraId="73A52D39" w14:textId="63DF89B4" w:rsidR="00116BE6" w:rsidRPr="007B3C60" w:rsidRDefault="00116BE6" w:rsidP="005D6573">
            <w:pPr>
              <w:pStyle w:val="ListParagraph"/>
              <w:numPr>
                <w:ilvl w:val="0"/>
                <w:numId w:val="7"/>
              </w:numPr>
            </w:pPr>
            <w:r>
              <w:t xml:space="preserve">Coordinate and contribute </w:t>
            </w:r>
            <w:r w:rsidRPr="00116BE6">
              <w:t xml:space="preserve">business SME knowledge to </w:t>
            </w:r>
            <w:r>
              <w:t xml:space="preserve">technical </w:t>
            </w:r>
            <w:r w:rsidRPr="00116BE6">
              <w:t>solution design and alignment, delivery planning, business capacity planning and overall cost estimation for initiatives and charters</w:t>
            </w:r>
            <w:r>
              <w:t>.</w:t>
            </w:r>
          </w:p>
          <w:p w14:paraId="55DAAFC3" w14:textId="021F1FE3" w:rsidR="007B3C60" w:rsidRPr="007B3C60" w:rsidRDefault="007B3C60" w:rsidP="007B3C60">
            <w:pPr>
              <w:pStyle w:val="ListParagraph"/>
              <w:numPr>
                <w:ilvl w:val="0"/>
                <w:numId w:val="7"/>
              </w:numPr>
            </w:pPr>
            <w:r w:rsidRPr="007B3C60">
              <w:t>Embed a human centred / design thinking approach to problem solving and solution design</w:t>
            </w:r>
            <w:r w:rsidR="00116BE6">
              <w:t>.</w:t>
            </w:r>
          </w:p>
          <w:p w14:paraId="4195C18D" w14:textId="11B2AF16" w:rsidR="007B3C60" w:rsidRDefault="007B3C60" w:rsidP="007B3C60">
            <w:pPr>
              <w:pStyle w:val="ListParagraph"/>
              <w:numPr>
                <w:ilvl w:val="0"/>
                <w:numId w:val="7"/>
              </w:numPr>
            </w:pPr>
            <w:r w:rsidRPr="007B3C60">
              <w:t>Facilitate ideation</w:t>
            </w:r>
            <w:r w:rsidR="00116BE6">
              <w:t xml:space="preserve"> and contribute to the extension and development of enterprise business and technology architecture in support of divisional and enterprise strategy.</w:t>
            </w:r>
          </w:p>
          <w:p w14:paraId="0EF399AA" w14:textId="2F0D4204" w:rsidR="00116BE6" w:rsidRDefault="00116BE6" w:rsidP="005D6573">
            <w:pPr>
              <w:pStyle w:val="ListParagraph"/>
              <w:numPr>
                <w:ilvl w:val="0"/>
                <w:numId w:val="7"/>
              </w:numPr>
            </w:pPr>
            <w:r w:rsidRPr="00116BE6">
              <w:t>Provide value assurance to link delivered capabilities back to overall strategy</w:t>
            </w:r>
            <w:r w:rsidR="009113ED">
              <w:t>.</w:t>
            </w:r>
          </w:p>
          <w:p w14:paraId="00021D26" w14:textId="77777777" w:rsidR="00116BE6" w:rsidRPr="007B3C60" w:rsidRDefault="00116BE6" w:rsidP="00C64A96"/>
          <w:p w14:paraId="3C5F9AC2" w14:textId="20A9D8DA" w:rsidR="003D7D17" w:rsidRPr="007061A1" w:rsidRDefault="003D7D17" w:rsidP="00E214C8">
            <w:pPr>
              <w:pStyle w:val="ListParagraph"/>
            </w:pPr>
          </w:p>
        </w:tc>
      </w:tr>
    </w:tbl>
    <w:p w14:paraId="220344A6" w14:textId="053E1B60" w:rsidR="00BA33DC" w:rsidRPr="003606E4" w:rsidRDefault="00BA33DC" w:rsidP="00E5307F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C1548" w14:paraId="2F8CDB9B" w14:textId="77777777" w:rsidTr="003606E4">
        <w:trPr>
          <w:trHeight w:val="272"/>
        </w:trPr>
        <w:tc>
          <w:tcPr>
            <w:tcW w:w="10456" w:type="dxa"/>
            <w:shd w:val="clear" w:color="auto" w:fill="6E273D"/>
          </w:tcPr>
          <w:p w14:paraId="777DC8CA" w14:textId="3FB5D596" w:rsidR="00FC1548" w:rsidRDefault="00B65F0A" w:rsidP="00196B80">
            <w:pPr>
              <w:rPr>
                <w:b/>
                <w:bCs/>
              </w:rPr>
            </w:pPr>
            <w:r w:rsidRPr="003606E4">
              <w:rPr>
                <w:b/>
                <w:bCs/>
                <w:color w:val="FFFFFF" w:themeColor="background1"/>
              </w:rPr>
              <w:t>Your core relationships</w:t>
            </w:r>
          </w:p>
        </w:tc>
      </w:tr>
      <w:tr w:rsidR="00FC1548" w:rsidRPr="00FD2046" w14:paraId="003C07CF" w14:textId="77777777" w:rsidTr="00DE5C28">
        <w:trPr>
          <w:trHeight w:val="1984"/>
        </w:trPr>
        <w:tc>
          <w:tcPr>
            <w:tcW w:w="10456" w:type="dxa"/>
          </w:tcPr>
          <w:p w14:paraId="1095791A" w14:textId="77777777" w:rsidR="00DE5C28" w:rsidRDefault="00DE5C28" w:rsidP="00196B80"/>
          <w:p w14:paraId="4AFA4EF8" w14:textId="09D8E707" w:rsidR="00164429" w:rsidRDefault="0079222F" w:rsidP="00196B80">
            <w:r>
              <w:t xml:space="preserve">The </w:t>
            </w:r>
            <w:r w:rsidR="004407FB">
              <w:t>Head of Business Design</w:t>
            </w:r>
            <w:r w:rsidR="009113ED">
              <w:t xml:space="preserve"> &amp; Product Ownership</w:t>
            </w:r>
            <w:r w:rsidR="00B354E4">
              <w:t xml:space="preserve"> </w:t>
            </w:r>
            <w:r>
              <w:t xml:space="preserve">will </w:t>
            </w:r>
            <w:r w:rsidR="00B354E4">
              <w:t xml:space="preserve">report to the </w:t>
            </w:r>
            <w:r w:rsidR="004407FB">
              <w:t xml:space="preserve">Business </w:t>
            </w:r>
            <w:r w:rsidR="005D6573">
              <w:t>Customer</w:t>
            </w:r>
            <w:r w:rsidR="004407FB">
              <w:t xml:space="preserve"> Transformation Business Owner</w:t>
            </w:r>
            <w:r w:rsidR="006E52E7">
              <w:t xml:space="preserve">. </w:t>
            </w:r>
            <w:r w:rsidR="00B564EE">
              <w:t>The</w:t>
            </w:r>
            <w:r w:rsidR="004407FB">
              <w:t xml:space="preserve">y </w:t>
            </w:r>
            <w:r w:rsidR="00B564EE">
              <w:t xml:space="preserve">will </w:t>
            </w:r>
            <w:r w:rsidR="00946017">
              <w:t xml:space="preserve">work closely with </w:t>
            </w:r>
            <w:r w:rsidR="004407FB">
              <w:t xml:space="preserve">members of the Business Banking Leadership Team, </w:t>
            </w:r>
            <w:r w:rsidR="00F967E9">
              <w:t xml:space="preserve">Charter Leads, </w:t>
            </w:r>
            <w:r w:rsidR="002A21B5">
              <w:t>Delivery Leads</w:t>
            </w:r>
            <w:r w:rsidR="004407FB">
              <w:t xml:space="preserve"> and</w:t>
            </w:r>
            <w:r w:rsidR="002A21B5">
              <w:t xml:space="preserve"> </w:t>
            </w:r>
            <w:r w:rsidR="00F967E9">
              <w:t>Product Owners</w:t>
            </w:r>
            <w:r w:rsidR="00C2030A">
              <w:t>, architect</w:t>
            </w:r>
            <w:r w:rsidR="0077595E">
              <w:t>ure team, change and org design team</w:t>
            </w:r>
            <w:r w:rsidR="00D1779F">
              <w:t>, Finance TMO team</w:t>
            </w:r>
            <w:r w:rsidR="00027314">
              <w:t xml:space="preserve"> and peers </w:t>
            </w:r>
            <w:r w:rsidR="004407FB">
              <w:t>from Technology &amp; Transformation</w:t>
            </w:r>
            <w:r w:rsidR="001B74D6">
              <w:t>.</w:t>
            </w:r>
          </w:p>
          <w:p w14:paraId="7A54E98A" w14:textId="77777777" w:rsidR="00846545" w:rsidRDefault="00846545" w:rsidP="00196B80"/>
          <w:p w14:paraId="0EE848C3" w14:textId="3BF0E1D7" w:rsidR="0079222F" w:rsidRPr="007061A1" w:rsidRDefault="0079222F" w:rsidP="00196B80"/>
        </w:tc>
      </w:tr>
    </w:tbl>
    <w:p w14:paraId="74339F59" w14:textId="476F7DD3" w:rsidR="00A32B31" w:rsidRDefault="00A32B31" w:rsidP="00E5307F">
      <w:pPr>
        <w:spacing w:after="0"/>
        <w:rPr>
          <w:sz w:val="10"/>
          <w:szCs w:val="10"/>
        </w:rPr>
      </w:pPr>
    </w:p>
    <w:p w14:paraId="1B3AD68E" w14:textId="6123AAA4" w:rsidR="00A32B31" w:rsidRDefault="00A32B31">
      <w:pPr>
        <w:rPr>
          <w:sz w:val="10"/>
          <w:szCs w:val="10"/>
        </w:rPr>
      </w:pPr>
    </w:p>
    <w:tbl>
      <w:tblPr>
        <w:tblStyle w:val="TableGrid"/>
        <w:tblW w:w="10457" w:type="dxa"/>
        <w:tblLook w:val="04A0" w:firstRow="1" w:lastRow="0" w:firstColumn="1" w:lastColumn="0" w:noHBand="0" w:noVBand="1"/>
      </w:tblPr>
      <w:tblGrid>
        <w:gridCol w:w="10457"/>
      </w:tblGrid>
      <w:tr w:rsidR="00A32B31" w14:paraId="5A5C9F76" w14:textId="77777777" w:rsidTr="008F693C">
        <w:trPr>
          <w:trHeight w:val="275"/>
        </w:trPr>
        <w:tc>
          <w:tcPr>
            <w:tcW w:w="10457" w:type="dxa"/>
            <w:shd w:val="clear" w:color="auto" w:fill="E56A54"/>
          </w:tcPr>
          <w:p w14:paraId="5B2FF87C" w14:textId="13E56179" w:rsidR="00A32B31" w:rsidRPr="00A32B31" w:rsidRDefault="00A32B31" w:rsidP="008F693C">
            <w:pPr>
              <w:rPr>
                <w:b/>
                <w:bCs/>
              </w:rPr>
            </w:pPr>
            <w:r w:rsidRPr="00A32B31">
              <w:rPr>
                <w:b/>
                <w:bCs/>
                <w:color w:val="FFFFFF" w:themeColor="background1"/>
              </w:rPr>
              <w:t xml:space="preserve">ROLE </w:t>
            </w:r>
            <w:r w:rsidR="00DE5C28">
              <w:rPr>
                <w:b/>
                <w:bCs/>
                <w:color w:val="FFFFFF" w:themeColor="background1"/>
              </w:rPr>
              <w:t>ACCOUNTABILITIES</w:t>
            </w:r>
          </w:p>
        </w:tc>
      </w:tr>
    </w:tbl>
    <w:p w14:paraId="7E633AC3" w14:textId="77777777" w:rsidR="00A32B31" w:rsidRDefault="00A32B31" w:rsidP="00E5307F">
      <w:pPr>
        <w:spacing w:after="0"/>
        <w:rPr>
          <w:sz w:val="10"/>
          <w:szCs w:val="1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89"/>
        <w:gridCol w:w="7796"/>
      </w:tblGrid>
      <w:tr w:rsidR="00992E1C" w14:paraId="23E6AD8F" w14:textId="77777777" w:rsidTr="00557A72">
        <w:trPr>
          <w:tblHeader/>
        </w:trPr>
        <w:tc>
          <w:tcPr>
            <w:tcW w:w="10485" w:type="dxa"/>
            <w:gridSpan w:val="2"/>
            <w:shd w:val="clear" w:color="auto" w:fill="6E273D"/>
          </w:tcPr>
          <w:p w14:paraId="48489771" w14:textId="77777777" w:rsidR="00992E1C" w:rsidRPr="00BA33DC" w:rsidRDefault="00992E1C" w:rsidP="008F693C">
            <w:pPr>
              <w:rPr>
                <w:b/>
                <w:bCs/>
              </w:rPr>
            </w:pPr>
            <w:r w:rsidRPr="003606E4">
              <w:rPr>
                <w:b/>
                <w:bCs/>
                <w:color w:val="FFFFFF" w:themeColor="background1"/>
              </w:rPr>
              <w:t>What you’re accountable for</w:t>
            </w:r>
          </w:p>
        </w:tc>
      </w:tr>
      <w:tr w:rsidR="004E0607" w14:paraId="6F2A3DEF" w14:textId="77777777" w:rsidTr="00A32B31">
        <w:trPr>
          <w:trHeight w:val="1531"/>
        </w:trPr>
        <w:tc>
          <w:tcPr>
            <w:tcW w:w="2689" w:type="dxa"/>
          </w:tcPr>
          <w:p w14:paraId="27F7AC5B" w14:textId="326E4F23" w:rsidR="004E0607" w:rsidRDefault="00F6630B" w:rsidP="008F693C">
            <w:pPr>
              <w:rPr>
                <w:b/>
                <w:bCs/>
              </w:rPr>
            </w:pPr>
            <w:r>
              <w:rPr>
                <w:b/>
                <w:bCs/>
              </w:rPr>
              <w:t>Leadership</w:t>
            </w:r>
          </w:p>
        </w:tc>
        <w:tc>
          <w:tcPr>
            <w:tcW w:w="7796" w:type="dxa"/>
          </w:tcPr>
          <w:p w14:paraId="707DDAB3" w14:textId="023DBC04" w:rsidR="004617A2" w:rsidRDefault="004617A2" w:rsidP="00264771">
            <w:pPr>
              <w:pStyle w:val="ListParagraph"/>
              <w:numPr>
                <w:ilvl w:val="0"/>
                <w:numId w:val="9"/>
              </w:numPr>
            </w:pPr>
            <w:r>
              <w:t xml:space="preserve">Build and lead a high performing </w:t>
            </w:r>
            <w:r w:rsidR="007B7E0A">
              <w:t xml:space="preserve">team, </w:t>
            </w:r>
            <w:r w:rsidR="00E56DC2">
              <w:t xml:space="preserve">coaching the team to build </w:t>
            </w:r>
            <w:r w:rsidR="004A44A2">
              <w:t xml:space="preserve">capability </w:t>
            </w:r>
            <w:r w:rsidR="00993AC1">
              <w:t xml:space="preserve">in business design </w:t>
            </w:r>
            <w:r w:rsidR="000F5B26">
              <w:t>and product ownership</w:t>
            </w:r>
          </w:p>
          <w:p w14:paraId="2A6927FB" w14:textId="214BF024" w:rsidR="002244B6" w:rsidRDefault="00256FD2" w:rsidP="00264771">
            <w:pPr>
              <w:pStyle w:val="ListParagraph"/>
              <w:numPr>
                <w:ilvl w:val="0"/>
                <w:numId w:val="9"/>
              </w:numPr>
            </w:pPr>
            <w:r>
              <w:t xml:space="preserve">Support the Transformation </w:t>
            </w:r>
            <w:r w:rsidR="004407FB">
              <w:t xml:space="preserve">Business Owner </w:t>
            </w:r>
            <w:r>
              <w:t xml:space="preserve">in establishing </w:t>
            </w:r>
            <w:r w:rsidR="005A4603">
              <w:t xml:space="preserve">a strong learning and feedback culture within the </w:t>
            </w:r>
            <w:r w:rsidR="004407FB">
              <w:t xml:space="preserve">Business </w:t>
            </w:r>
            <w:r w:rsidR="005D6573">
              <w:t>Customer</w:t>
            </w:r>
            <w:r w:rsidR="004407FB">
              <w:t xml:space="preserve"> Transformation Team </w:t>
            </w:r>
            <w:r w:rsidR="000B0573">
              <w:t xml:space="preserve">to ensure the team continues to evolve practices and build capability </w:t>
            </w:r>
          </w:p>
          <w:p w14:paraId="3D191735" w14:textId="00A90598" w:rsidR="009B259B" w:rsidRDefault="004D226E" w:rsidP="00256FD2">
            <w:pPr>
              <w:pStyle w:val="ListParagraph"/>
              <w:numPr>
                <w:ilvl w:val="0"/>
                <w:numId w:val="9"/>
              </w:numPr>
            </w:pPr>
            <w:r>
              <w:t>Provide thought leadership</w:t>
            </w:r>
            <w:r w:rsidR="00A301AC">
              <w:t xml:space="preserve"> and advice</w:t>
            </w:r>
            <w:r>
              <w:t xml:space="preserve"> on </w:t>
            </w:r>
            <w:r w:rsidR="00256FD2">
              <w:t xml:space="preserve">business design </w:t>
            </w:r>
            <w:r w:rsidR="000F5B26">
              <w:t xml:space="preserve">as it relates to business customers </w:t>
            </w:r>
            <w:r w:rsidR="00256FD2">
              <w:t xml:space="preserve">across </w:t>
            </w:r>
            <w:r w:rsidR="00F3029A">
              <w:t>the Transformation program</w:t>
            </w:r>
          </w:p>
          <w:p w14:paraId="516CCA70" w14:textId="105E5F02" w:rsidR="00466329" w:rsidRDefault="009B259B" w:rsidP="00256FD2">
            <w:pPr>
              <w:pStyle w:val="ListParagraph"/>
              <w:numPr>
                <w:ilvl w:val="0"/>
                <w:numId w:val="9"/>
              </w:numPr>
            </w:pPr>
            <w:r>
              <w:t>Provide</w:t>
            </w:r>
            <w:r w:rsidR="000F5B26">
              <w:t xml:space="preserve"> business knowledge and</w:t>
            </w:r>
            <w:r>
              <w:t xml:space="preserve"> </w:t>
            </w:r>
            <w:r w:rsidR="000F5B26">
              <w:t xml:space="preserve">expertise, </w:t>
            </w:r>
            <w:r>
              <w:t xml:space="preserve">coaching and advice to </w:t>
            </w:r>
            <w:r w:rsidR="000F5B26">
              <w:t xml:space="preserve">product owners, </w:t>
            </w:r>
            <w:r w:rsidR="000D3754">
              <w:t>Charter and Initiative Leads through planning and shaping phases</w:t>
            </w:r>
          </w:p>
          <w:p w14:paraId="639BE843" w14:textId="5BC0C144" w:rsidR="00076116" w:rsidRPr="003D7D17" w:rsidRDefault="00466329" w:rsidP="00256FD2">
            <w:pPr>
              <w:pStyle w:val="ListParagraph"/>
              <w:numPr>
                <w:ilvl w:val="0"/>
                <w:numId w:val="9"/>
              </w:numPr>
            </w:pPr>
            <w:r>
              <w:t xml:space="preserve">Provide Agile coaching to the </w:t>
            </w:r>
            <w:r w:rsidR="004407FB">
              <w:t xml:space="preserve">Business Banking Leadership </w:t>
            </w:r>
            <w:r w:rsidR="003219CA">
              <w:t xml:space="preserve">to build the </w:t>
            </w:r>
            <w:r w:rsidR="004407FB">
              <w:t xml:space="preserve">understanding </w:t>
            </w:r>
            <w:r w:rsidR="003219CA">
              <w:t xml:space="preserve">of the team </w:t>
            </w:r>
            <w:r w:rsidR="004407FB">
              <w:t xml:space="preserve">of </w:t>
            </w:r>
            <w:r w:rsidR="003219CA">
              <w:t>Agile practices for more effective achievement of outcomes</w:t>
            </w:r>
            <w:r w:rsidR="00F3029A">
              <w:br/>
            </w:r>
          </w:p>
        </w:tc>
      </w:tr>
      <w:tr w:rsidR="004E0607" w14:paraId="40D0B07B" w14:textId="77777777" w:rsidTr="00A32B31">
        <w:trPr>
          <w:trHeight w:val="1531"/>
        </w:trPr>
        <w:tc>
          <w:tcPr>
            <w:tcW w:w="2689" w:type="dxa"/>
          </w:tcPr>
          <w:p w14:paraId="5BA08CF4" w14:textId="6E9E6FA2" w:rsidR="004E0607" w:rsidRDefault="00F6630B" w:rsidP="008F693C">
            <w:pPr>
              <w:rPr>
                <w:b/>
                <w:bCs/>
              </w:rPr>
            </w:pPr>
            <w:r>
              <w:rPr>
                <w:b/>
                <w:bCs/>
              </w:rPr>
              <w:t>Strategic Planning</w:t>
            </w:r>
            <w:r w:rsidR="00EE4A7E">
              <w:rPr>
                <w:b/>
                <w:bCs/>
              </w:rPr>
              <w:t>,</w:t>
            </w:r>
            <w:r w:rsidR="00CA1263">
              <w:rPr>
                <w:b/>
                <w:bCs/>
              </w:rPr>
              <w:t xml:space="preserve"> Demand Management</w:t>
            </w:r>
            <w:r w:rsidR="00EE4A7E">
              <w:rPr>
                <w:b/>
                <w:bCs/>
              </w:rPr>
              <w:t xml:space="preserve"> &amp; Investment Management</w:t>
            </w:r>
          </w:p>
        </w:tc>
        <w:tc>
          <w:tcPr>
            <w:tcW w:w="7796" w:type="dxa"/>
          </w:tcPr>
          <w:p w14:paraId="6411A783" w14:textId="2F21C668" w:rsidR="00880A05" w:rsidRDefault="004407FB" w:rsidP="000C5ACB">
            <w:pPr>
              <w:pStyle w:val="ListParagraph"/>
              <w:numPr>
                <w:ilvl w:val="0"/>
                <w:numId w:val="9"/>
              </w:numPr>
            </w:pPr>
            <w:r>
              <w:t xml:space="preserve">Drive the transformation </w:t>
            </w:r>
            <w:r w:rsidR="007534FB">
              <w:t>strategic planning process</w:t>
            </w:r>
            <w:r>
              <w:t xml:space="preserve"> for the Business Division</w:t>
            </w:r>
            <w:r w:rsidR="007534FB">
              <w:t xml:space="preserve">, </w:t>
            </w:r>
            <w:r w:rsidR="00B24A06">
              <w:t xml:space="preserve">utilising </w:t>
            </w:r>
            <w:r w:rsidR="00041552">
              <w:t xml:space="preserve">expert knowledge, skills and experience and </w:t>
            </w:r>
            <w:r w:rsidR="007534FB">
              <w:t>working closely with</w:t>
            </w:r>
            <w:r w:rsidR="005E5B28">
              <w:t xml:space="preserve"> the Transformation </w:t>
            </w:r>
            <w:r>
              <w:t>Business Owner</w:t>
            </w:r>
            <w:r w:rsidR="00E4160A">
              <w:t>,</w:t>
            </w:r>
            <w:r>
              <w:t xml:space="preserve"> </w:t>
            </w:r>
            <w:r w:rsidR="00161486">
              <w:t xml:space="preserve">planning and engagement </w:t>
            </w:r>
            <w:r w:rsidR="00E4160A">
              <w:t xml:space="preserve">leads and </w:t>
            </w:r>
            <w:r>
              <w:t xml:space="preserve">enterprise TMO </w:t>
            </w:r>
            <w:r w:rsidR="00CA1263">
              <w:t>to</w:t>
            </w:r>
            <w:r w:rsidR="006C7720">
              <w:t xml:space="preserve"> influence </w:t>
            </w:r>
            <w:r w:rsidR="00161486">
              <w:t xml:space="preserve">and </w:t>
            </w:r>
            <w:r w:rsidR="00CA1263">
              <w:t>shape business demand</w:t>
            </w:r>
            <w:r w:rsidR="007E6EAD">
              <w:t xml:space="preserve">; </w:t>
            </w:r>
            <w:r w:rsidR="007D40C7">
              <w:t>translat</w:t>
            </w:r>
            <w:r>
              <w:t>ing the Business Division’s</w:t>
            </w:r>
            <w:r w:rsidR="007D40C7">
              <w:t xml:space="preserve"> </w:t>
            </w:r>
            <w:r w:rsidR="00EF2351">
              <w:t>strategic objectives into plans and initiatives to realise outcomes</w:t>
            </w:r>
          </w:p>
          <w:p w14:paraId="5402AF71" w14:textId="2400F061" w:rsidR="001C34F3" w:rsidRDefault="005E5B28" w:rsidP="000C5ACB">
            <w:pPr>
              <w:pStyle w:val="ListParagraph"/>
              <w:numPr>
                <w:ilvl w:val="0"/>
                <w:numId w:val="9"/>
              </w:numPr>
            </w:pPr>
            <w:r>
              <w:t xml:space="preserve">Support the Transformation </w:t>
            </w:r>
            <w:r w:rsidR="004407FB">
              <w:t xml:space="preserve">Business Owner </w:t>
            </w:r>
            <w:r>
              <w:t xml:space="preserve">in preparing for and </w:t>
            </w:r>
            <w:r w:rsidR="004407FB">
              <w:t xml:space="preserve">contributing to </w:t>
            </w:r>
            <w:r w:rsidR="001C34F3">
              <w:t>key demand shaping</w:t>
            </w:r>
            <w:r w:rsidR="00300985">
              <w:t xml:space="preserve"> and prioritisation forums e.g. Front Door Forum, Business Design Authority etc.</w:t>
            </w:r>
          </w:p>
          <w:p w14:paraId="693EC6BC" w14:textId="0A83541B" w:rsidR="00052A64" w:rsidRDefault="00052A64" w:rsidP="000C5ACB">
            <w:pPr>
              <w:pStyle w:val="ListParagraph"/>
              <w:numPr>
                <w:ilvl w:val="0"/>
                <w:numId w:val="9"/>
              </w:numPr>
            </w:pPr>
            <w:r>
              <w:t xml:space="preserve">Provide guidance to </w:t>
            </w:r>
            <w:r w:rsidR="00BC4610">
              <w:t xml:space="preserve">the team and key business stakeholders to </w:t>
            </w:r>
            <w:r>
              <w:t xml:space="preserve">ensure the right initiatives are </w:t>
            </w:r>
            <w:r w:rsidR="00BC4610">
              <w:t>recommended for ideation, shaping and into delivery</w:t>
            </w:r>
          </w:p>
          <w:p w14:paraId="394C57CA" w14:textId="18618655" w:rsidR="000C4B89" w:rsidRPr="003D7D17" w:rsidRDefault="000C4B89" w:rsidP="00BC4610">
            <w:pPr>
              <w:pStyle w:val="ListParagraph"/>
              <w:ind w:left="360"/>
            </w:pPr>
          </w:p>
        </w:tc>
      </w:tr>
      <w:tr w:rsidR="00AD7F9C" w14:paraId="5B4B6023" w14:textId="77777777" w:rsidTr="00C26A6B">
        <w:trPr>
          <w:trHeight w:val="873"/>
        </w:trPr>
        <w:tc>
          <w:tcPr>
            <w:tcW w:w="2689" w:type="dxa"/>
          </w:tcPr>
          <w:p w14:paraId="4F8E7B1A" w14:textId="18C437C6" w:rsidR="00AD7F9C" w:rsidRDefault="00AD7F9C" w:rsidP="008F693C">
            <w:pPr>
              <w:rPr>
                <w:b/>
                <w:bCs/>
              </w:rPr>
            </w:pPr>
            <w:r>
              <w:rPr>
                <w:b/>
                <w:bCs/>
              </w:rPr>
              <w:t>Business Design</w:t>
            </w:r>
            <w:r w:rsidR="00161486">
              <w:rPr>
                <w:b/>
                <w:bCs/>
              </w:rPr>
              <w:t xml:space="preserve"> and Product Ownership</w:t>
            </w:r>
          </w:p>
        </w:tc>
        <w:tc>
          <w:tcPr>
            <w:tcW w:w="7796" w:type="dxa"/>
          </w:tcPr>
          <w:p w14:paraId="5577F914" w14:textId="2DCAC4B1" w:rsidR="001F5DB4" w:rsidRDefault="001F5DB4" w:rsidP="001F5DB4">
            <w:pPr>
              <w:pStyle w:val="ListParagraph"/>
              <w:numPr>
                <w:ilvl w:val="0"/>
                <w:numId w:val="9"/>
              </w:numPr>
            </w:pPr>
            <w:r>
              <w:t>Act as the custodian of the target business design</w:t>
            </w:r>
            <w:r w:rsidR="00161486">
              <w:t>, service blueprints</w:t>
            </w:r>
            <w:r w:rsidR="00E361E1">
              <w:t xml:space="preserve"> and architecture</w:t>
            </w:r>
            <w:r>
              <w:t xml:space="preserve"> for the </w:t>
            </w:r>
            <w:r w:rsidR="00E361E1">
              <w:t xml:space="preserve">Division </w:t>
            </w:r>
            <w:r>
              <w:t xml:space="preserve">and ensure output is aligned to the </w:t>
            </w:r>
            <w:r w:rsidR="00E361E1">
              <w:t xml:space="preserve">enterprise </w:t>
            </w:r>
            <w:r>
              <w:t>target state</w:t>
            </w:r>
          </w:p>
          <w:p w14:paraId="6E738042" w14:textId="6A6AE070" w:rsidR="00161486" w:rsidRDefault="00161486" w:rsidP="001F5DB4">
            <w:pPr>
              <w:pStyle w:val="ListParagraph"/>
              <w:numPr>
                <w:ilvl w:val="0"/>
                <w:numId w:val="9"/>
              </w:numPr>
            </w:pPr>
            <w:r>
              <w:t>Collate opportunities for improvement and transformation sourced from staff, customers, partners and the market and use these to inform the vision for business and product outcomes</w:t>
            </w:r>
          </w:p>
          <w:p w14:paraId="624D96FD" w14:textId="73FADB84" w:rsidR="00161486" w:rsidRDefault="00161486" w:rsidP="001F5DB4">
            <w:pPr>
              <w:pStyle w:val="ListParagraph"/>
              <w:numPr>
                <w:ilvl w:val="0"/>
                <w:numId w:val="9"/>
              </w:numPr>
            </w:pPr>
            <w:r>
              <w:t>Ensure business and technology delivery stakeholders are engaged and aware of business customer priorities and target state</w:t>
            </w:r>
          </w:p>
          <w:p w14:paraId="76DF1DB1" w14:textId="2B15E0E7" w:rsidR="003138A7" w:rsidRDefault="003138A7">
            <w:pPr>
              <w:pStyle w:val="ListParagraph"/>
              <w:numPr>
                <w:ilvl w:val="0"/>
                <w:numId w:val="9"/>
              </w:numPr>
            </w:pPr>
            <w:r>
              <w:t>Embed a human centred / design thinking approach to problem solving and solution design</w:t>
            </w:r>
          </w:p>
          <w:p w14:paraId="5E47FEAF" w14:textId="3DC55D52" w:rsidR="000B1947" w:rsidRDefault="009C63FE" w:rsidP="00C26A6B">
            <w:pPr>
              <w:pStyle w:val="ListParagraph"/>
              <w:numPr>
                <w:ilvl w:val="0"/>
                <w:numId w:val="9"/>
              </w:numPr>
            </w:pPr>
            <w:r>
              <w:t xml:space="preserve">Prioritise </w:t>
            </w:r>
            <w:r w:rsidR="00AE1A15">
              <w:t xml:space="preserve">the application of </w:t>
            </w:r>
            <w:r w:rsidR="00BF08CF">
              <w:t xml:space="preserve">scarce </w:t>
            </w:r>
            <w:r w:rsidR="00AE1A15">
              <w:t xml:space="preserve">business </w:t>
            </w:r>
            <w:r w:rsidR="00BF08CF">
              <w:t xml:space="preserve">resources </w:t>
            </w:r>
            <w:r w:rsidR="00381C5C">
              <w:t>to the highest value opportunities</w:t>
            </w:r>
          </w:p>
          <w:p w14:paraId="3BB88D41" w14:textId="5799EEF3" w:rsidR="001F5DB4" w:rsidRDefault="001F5DB4" w:rsidP="001F5DB4">
            <w:pPr>
              <w:pStyle w:val="ListParagraph"/>
              <w:numPr>
                <w:ilvl w:val="0"/>
                <w:numId w:val="9"/>
              </w:numPr>
            </w:pPr>
            <w:r>
              <w:t xml:space="preserve">Engage supplementary business resources internally/externally to support execution of approved and funded initiatives as required </w:t>
            </w:r>
          </w:p>
          <w:p w14:paraId="7582E528" w14:textId="5C4A3A26" w:rsidR="00940DDF" w:rsidRDefault="00E361E1" w:rsidP="00C26A6B">
            <w:pPr>
              <w:pStyle w:val="ListParagraph"/>
              <w:numPr>
                <w:ilvl w:val="0"/>
                <w:numId w:val="9"/>
              </w:numPr>
            </w:pPr>
            <w:r>
              <w:t xml:space="preserve">Contribute to </w:t>
            </w:r>
            <w:r w:rsidR="00940DDF">
              <w:t xml:space="preserve">enterprise ideation </w:t>
            </w:r>
            <w:r w:rsidR="004E7EA4">
              <w:t xml:space="preserve">and design thinking </w:t>
            </w:r>
            <w:r w:rsidR="00940DDF">
              <w:t>capability</w:t>
            </w:r>
          </w:p>
          <w:p w14:paraId="63E1BC09" w14:textId="438C91CE" w:rsidR="00971CDD" w:rsidRDefault="00971CDD" w:rsidP="00C26A6B">
            <w:pPr>
              <w:pStyle w:val="ListParagraph"/>
              <w:numPr>
                <w:ilvl w:val="0"/>
                <w:numId w:val="9"/>
              </w:numPr>
            </w:pPr>
            <w:r>
              <w:t>Shepherd ideas from planning into shaping up until delivery</w:t>
            </w:r>
          </w:p>
          <w:p w14:paraId="06CB3338" w14:textId="00C14645" w:rsidR="003138A7" w:rsidRDefault="00D93B98">
            <w:pPr>
              <w:pStyle w:val="ListParagraph"/>
              <w:numPr>
                <w:ilvl w:val="0"/>
                <w:numId w:val="9"/>
              </w:numPr>
            </w:pPr>
            <w:r>
              <w:t xml:space="preserve">Facilitate </w:t>
            </w:r>
            <w:r w:rsidR="00423C9E">
              <w:t xml:space="preserve">workshops with a large number of cross functional stakeholders to </w:t>
            </w:r>
            <w:r w:rsidR="00454F78">
              <w:t xml:space="preserve">ideate and solve for complex problems and opportunities and </w:t>
            </w:r>
            <w:r w:rsidR="00423C9E">
              <w:t xml:space="preserve">obtain input and alignment on </w:t>
            </w:r>
            <w:r w:rsidR="001235B1">
              <w:t>design and solutions</w:t>
            </w:r>
            <w:r w:rsidR="00454F78">
              <w:t xml:space="preserve"> </w:t>
            </w:r>
          </w:p>
          <w:p w14:paraId="78A7940F" w14:textId="4770CA27" w:rsidR="003138A7" w:rsidRDefault="003138A7" w:rsidP="003138A7">
            <w:pPr>
              <w:pStyle w:val="ListParagraph"/>
              <w:numPr>
                <w:ilvl w:val="0"/>
                <w:numId w:val="9"/>
              </w:numPr>
            </w:pPr>
            <w:r>
              <w:t xml:space="preserve">Work with the HO of </w:t>
            </w:r>
            <w:r w:rsidR="00161486">
              <w:t>Planning</w:t>
            </w:r>
            <w:r>
              <w:t xml:space="preserve"> &amp; Engagement and other business resources in the shaping of ideas from planning into shaping up until delivery stage of the lifecycle </w:t>
            </w:r>
          </w:p>
          <w:p w14:paraId="44338A08" w14:textId="6F7BBA50" w:rsidR="003138A7" w:rsidRDefault="003138A7" w:rsidP="003138A7">
            <w:pPr>
              <w:pStyle w:val="ListParagraph"/>
              <w:numPr>
                <w:ilvl w:val="0"/>
                <w:numId w:val="9"/>
              </w:numPr>
            </w:pPr>
            <w:r>
              <w:t>Lead targeted design activities as required during delivery stages of larger/longer term initiatives to iterate and build-out more detailed design</w:t>
            </w:r>
          </w:p>
          <w:p w14:paraId="28157C39" w14:textId="573047DB" w:rsidR="00AD7F9C" w:rsidRDefault="00AD7F9C" w:rsidP="00557A72"/>
        </w:tc>
      </w:tr>
      <w:tr w:rsidR="002B41AE" w14:paraId="069C1AC0" w14:textId="77777777" w:rsidTr="00A32B31">
        <w:trPr>
          <w:trHeight w:val="1531"/>
        </w:trPr>
        <w:tc>
          <w:tcPr>
            <w:tcW w:w="2689" w:type="dxa"/>
          </w:tcPr>
          <w:p w14:paraId="540856AD" w14:textId="72080699" w:rsidR="002B41AE" w:rsidRDefault="002B41AE" w:rsidP="008F693C">
            <w:pPr>
              <w:rPr>
                <w:b/>
                <w:bCs/>
              </w:rPr>
            </w:pPr>
            <w:r>
              <w:rPr>
                <w:b/>
                <w:bCs/>
              </w:rPr>
              <w:t>Business relationships</w:t>
            </w:r>
          </w:p>
        </w:tc>
        <w:tc>
          <w:tcPr>
            <w:tcW w:w="7796" w:type="dxa"/>
          </w:tcPr>
          <w:p w14:paraId="44447121" w14:textId="77777777" w:rsidR="00227751" w:rsidRDefault="00227751" w:rsidP="00227751">
            <w:pPr>
              <w:pStyle w:val="ListParagraph"/>
              <w:numPr>
                <w:ilvl w:val="0"/>
                <w:numId w:val="11"/>
              </w:numPr>
            </w:pPr>
            <w:r>
              <w:t>Build effective relationships across the organisation and with external networks</w:t>
            </w:r>
          </w:p>
          <w:p w14:paraId="04C73730" w14:textId="0C27F423" w:rsidR="007E5E54" w:rsidRDefault="002B41AE" w:rsidP="00227751">
            <w:pPr>
              <w:pStyle w:val="ListParagraph"/>
              <w:numPr>
                <w:ilvl w:val="0"/>
                <w:numId w:val="11"/>
              </w:numPr>
            </w:pPr>
            <w:r>
              <w:t xml:space="preserve">Develop and </w:t>
            </w:r>
            <w:r w:rsidR="00571687">
              <w:t>leverage</w:t>
            </w:r>
            <w:r>
              <w:t xml:space="preserve"> strong relationships with </w:t>
            </w:r>
            <w:r w:rsidR="00192E45">
              <w:t xml:space="preserve">Corporate Strategy, </w:t>
            </w:r>
            <w:r w:rsidR="00BF697A">
              <w:t>Transformation Business Owners</w:t>
            </w:r>
            <w:r w:rsidR="00E361E1">
              <w:t xml:space="preserve"> across the enterprise</w:t>
            </w:r>
            <w:r w:rsidR="00472A04">
              <w:t xml:space="preserve">, Charter Leads </w:t>
            </w:r>
            <w:r w:rsidR="007E5E54">
              <w:t>and other key senior stakeholders</w:t>
            </w:r>
            <w:r w:rsidR="00BF697A">
              <w:t xml:space="preserve"> to effectively </w:t>
            </w:r>
            <w:r w:rsidR="00390942">
              <w:t xml:space="preserve">shape and influence </w:t>
            </w:r>
            <w:r w:rsidR="00190E6F">
              <w:t>business</w:t>
            </w:r>
            <w:r w:rsidR="00962023">
              <w:t xml:space="preserve"> </w:t>
            </w:r>
            <w:r w:rsidR="00190E6F">
              <w:t>decisions</w:t>
            </w:r>
            <w:r w:rsidR="00390942">
              <w:t xml:space="preserve"> and resolve </w:t>
            </w:r>
            <w:r w:rsidR="00190E6F">
              <w:t>issues</w:t>
            </w:r>
            <w:r w:rsidR="00AC2633">
              <w:t>.</w:t>
            </w:r>
          </w:p>
          <w:p w14:paraId="14B5EDE5" w14:textId="04AE1AC3" w:rsidR="002B41AE" w:rsidRDefault="007E5E54" w:rsidP="00227751">
            <w:pPr>
              <w:pStyle w:val="ListParagraph"/>
              <w:numPr>
                <w:ilvl w:val="0"/>
                <w:numId w:val="11"/>
              </w:numPr>
            </w:pPr>
            <w:r>
              <w:t xml:space="preserve">Develop and leverage very strong relationships with </w:t>
            </w:r>
            <w:r w:rsidR="00AF3038">
              <w:t>the</w:t>
            </w:r>
            <w:r w:rsidR="00E361E1">
              <w:t xml:space="preserve"> Business Banking and</w:t>
            </w:r>
            <w:r w:rsidR="00AF3038">
              <w:t xml:space="preserve"> Technology &amp; Transformation Leadership team</w:t>
            </w:r>
            <w:r w:rsidR="00E361E1">
              <w:t>s</w:t>
            </w:r>
            <w:r w:rsidR="00AF3038">
              <w:t>, Transformation Delivery team members</w:t>
            </w:r>
            <w:r w:rsidR="0095455C">
              <w:t xml:space="preserve">, </w:t>
            </w:r>
            <w:r w:rsidR="00AF3038">
              <w:t xml:space="preserve">Technology </w:t>
            </w:r>
            <w:r w:rsidR="00472A04">
              <w:t xml:space="preserve">leaders </w:t>
            </w:r>
            <w:r w:rsidR="0095455C">
              <w:t xml:space="preserve">and </w:t>
            </w:r>
            <w:r w:rsidR="00192E45">
              <w:t xml:space="preserve">other key stakeholders involved in supporting the </w:t>
            </w:r>
            <w:r w:rsidR="00AC2633">
              <w:t xml:space="preserve">execution of the Transformation program </w:t>
            </w:r>
            <w:r w:rsidR="00472A04">
              <w:t xml:space="preserve">to </w:t>
            </w:r>
            <w:r w:rsidR="0095455C">
              <w:t>influence outcomes and resolve issues</w:t>
            </w:r>
            <w:r w:rsidR="00AC2633">
              <w:t>.</w:t>
            </w:r>
          </w:p>
          <w:p w14:paraId="74E19BB8" w14:textId="5876DDC9" w:rsidR="00C63B43" w:rsidRDefault="00C63B43" w:rsidP="00227751">
            <w:pPr>
              <w:pStyle w:val="ListParagraph"/>
              <w:numPr>
                <w:ilvl w:val="0"/>
                <w:numId w:val="11"/>
              </w:numPr>
            </w:pPr>
            <w:r>
              <w:t>Foster collaboration across key business, Finance and Technology &amp; Transformation relationships and build trust to generate better outcomes</w:t>
            </w:r>
          </w:p>
          <w:p w14:paraId="5EF20AFB" w14:textId="0BF9B1D7" w:rsidR="00571687" w:rsidRDefault="007C3737" w:rsidP="00227751">
            <w:pPr>
              <w:pStyle w:val="ListParagraph"/>
              <w:numPr>
                <w:ilvl w:val="0"/>
                <w:numId w:val="11"/>
              </w:numPr>
            </w:pPr>
            <w:r>
              <w:t>Role model</w:t>
            </w:r>
            <w:r w:rsidR="00C63B43">
              <w:t xml:space="preserve"> excellent interpersonal style, integrity and professionalism </w:t>
            </w:r>
            <w:r w:rsidR="00571687">
              <w:br/>
            </w:r>
          </w:p>
        </w:tc>
      </w:tr>
    </w:tbl>
    <w:p w14:paraId="2032648F" w14:textId="10784DC8" w:rsidR="00992E1C" w:rsidRDefault="00992E1C" w:rsidP="00E5307F">
      <w:pPr>
        <w:spacing w:after="0"/>
        <w:rPr>
          <w:sz w:val="10"/>
          <w:szCs w:val="10"/>
        </w:rPr>
      </w:pPr>
    </w:p>
    <w:p w14:paraId="724C9D69" w14:textId="003FC859" w:rsidR="0044688D" w:rsidRDefault="0044688D" w:rsidP="00E5307F">
      <w:pPr>
        <w:spacing w:after="0"/>
        <w:rPr>
          <w:sz w:val="10"/>
          <w:szCs w:val="10"/>
        </w:rPr>
      </w:pPr>
    </w:p>
    <w:p w14:paraId="29F5B3E8" w14:textId="53153C73" w:rsidR="0044688D" w:rsidRDefault="0044688D" w:rsidP="00E5307F">
      <w:pPr>
        <w:spacing w:after="0"/>
        <w:rPr>
          <w:sz w:val="10"/>
          <w:szCs w:val="10"/>
        </w:rPr>
      </w:pPr>
    </w:p>
    <w:p w14:paraId="70BCDA15" w14:textId="1807591C" w:rsidR="00C46222" w:rsidRDefault="00C46222" w:rsidP="00E5307F">
      <w:pPr>
        <w:spacing w:after="0"/>
        <w:rPr>
          <w:sz w:val="10"/>
          <w:szCs w:val="10"/>
        </w:rPr>
      </w:pPr>
    </w:p>
    <w:p w14:paraId="6CF235DA" w14:textId="77777777" w:rsidR="00C46222" w:rsidRDefault="00C46222" w:rsidP="00E5307F">
      <w:pPr>
        <w:spacing w:after="0"/>
        <w:rPr>
          <w:sz w:val="10"/>
          <w:szCs w:val="10"/>
        </w:rPr>
      </w:pPr>
    </w:p>
    <w:p w14:paraId="70279EB9" w14:textId="77777777" w:rsidR="0044688D" w:rsidRDefault="0044688D" w:rsidP="00E5307F">
      <w:pPr>
        <w:spacing w:after="0"/>
        <w:rPr>
          <w:sz w:val="10"/>
          <w:szCs w:val="1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89"/>
        <w:gridCol w:w="7796"/>
      </w:tblGrid>
      <w:tr w:rsidR="00FD2046" w:rsidRPr="00FD2046" w14:paraId="61B50650" w14:textId="77777777" w:rsidTr="003606E4">
        <w:tc>
          <w:tcPr>
            <w:tcW w:w="10485" w:type="dxa"/>
            <w:gridSpan w:val="2"/>
            <w:shd w:val="clear" w:color="auto" w:fill="6E273D"/>
          </w:tcPr>
          <w:p w14:paraId="02646CF8" w14:textId="2C9FC46D" w:rsidR="00FD2046" w:rsidRPr="00FD2046" w:rsidRDefault="00BA411D" w:rsidP="00FD2046">
            <w:pPr>
              <w:spacing w:line="259" w:lineRule="auto"/>
              <w:rPr>
                <w:b/>
                <w:bCs/>
              </w:rPr>
            </w:pPr>
            <w:r w:rsidRPr="003606E4">
              <w:rPr>
                <w:b/>
                <w:bCs/>
                <w:color w:val="FFFFFF" w:themeColor="background1"/>
              </w:rPr>
              <w:t>Your k</w:t>
            </w:r>
            <w:r w:rsidR="00483295" w:rsidRPr="003606E4">
              <w:rPr>
                <w:b/>
                <w:bCs/>
                <w:color w:val="FFFFFF" w:themeColor="background1"/>
              </w:rPr>
              <w:t xml:space="preserve">nowledge, </w:t>
            </w:r>
            <w:r w:rsidR="00DE5C28">
              <w:rPr>
                <w:b/>
                <w:bCs/>
                <w:color w:val="FFFFFF" w:themeColor="background1"/>
              </w:rPr>
              <w:t>skills</w:t>
            </w:r>
            <w:r w:rsidR="004F315F" w:rsidRPr="003606E4">
              <w:rPr>
                <w:b/>
                <w:bCs/>
                <w:color w:val="FFFFFF" w:themeColor="background1"/>
              </w:rPr>
              <w:t xml:space="preserve"> and </w:t>
            </w:r>
            <w:r w:rsidR="00DE5C28">
              <w:rPr>
                <w:b/>
                <w:bCs/>
                <w:color w:val="FFFFFF" w:themeColor="background1"/>
              </w:rPr>
              <w:t>experience</w:t>
            </w:r>
          </w:p>
        </w:tc>
      </w:tr>
      <w:tr w:rsidR="00FD2046" w:rsidRPr="00FD2046" w14:paraId="59DCBFB6" w14:textId="77777777" w:rsidTr="00A32B31">
        <w:trPr>
          <w:trHeight w:val="1531"/>
        </w:trPr>
        <w:tc>
          <w:tcPr>
            <w:tcW w:w="2689" w:type="dxa"/>
          </w:tcPr>
          <w:p w14:paraId="78C008F2" w14:textId="347E3E92" w:rsidR="00FD2046" w:rsidRPr="00FD2046" w:rsidRDefault="00992E1C" w:rsidP="00FD2046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Knowledge &amp; skills</w:t>
            </w:r>
          </w:p>
        </w:tc>
        <w:tc>
          <w:tcPr>
            <w:tcW w:w="7796" w:type="dxa"/>
          </w:tcPr>
          <w:p w14:paraId="6C01E634" w14:textId="3DEAAE98" w:rsidR="00E361E1" w:rsidRDefault="00D1779F" w:rsidP="00D52BA5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>Strong</w:t>
            </w:r>
            <w:r w:rsidR="00D52BA5">
              <w:t xml:space="preserve"> knowledge </w:t>
            </w:r>
            <w:r w:rsidR="00E361E1">
              <w:t xml:space="preserve">and understanding </w:t>
            </w:r>
            <w:r w:rsidR="00D52BA5">
              <w:t xml:space="preserve">of </w:t>
            </w:r>
            <w:r w:rsidR="00E361E1">
              <w:t>business banking</w:t>
            </w:r>
            <w:r w:rsidR="00E4160A">
              <w:t xml:space="preserve"> and the needs of business customers</w:t>
            </w:r>
            <w:r w:rsidR="00E361E1">
              <w:t>.</w:t>
            </w:r>
          </w:p>
          <w:p w14:paraId="1419547C" w14:textId="26716091" w:rsidR="00D52BA5" w:rsidRDefault="00E361E1" w:rsidP="00D52BA5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 xml:space="preserve">Strong knowledge of </w:t>
            </w:r>
            <w:r w:rsidR="00D52BA5">
              <w:t>financial services and banking industry, financial services products, services, channels</w:t>
            </w:r>
            <w:r w:rsidR="004A0263">
              <w:t>,</w:t>
            </w:r>
            <w:r w:rsidR="00D52BA5">
              <w:t xml:space="preserve"> competitive dynamics</w:t>
            </w:r>
            <w:r w:rsidR="004A0263">
              <w:t xml:space="preserve"> and customer behaviour trends</w:t>
            </w:r>
          </w:p>
          <w:p w14:paraId="7FD9FBE8" w14:textId="6F38C047" w:rsidR="004D1B17" w:rsidRDefault="00D1779F" w:rsidP="00D52BA5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>Strong</w:t>
            </w:r>
            <w:r w:rsidR="004D1B17">
              <w:t xml:space="preserve"> knowledge of Bendigo and Adelaide Bank, </w:t>
            </w:r>
            <w:r w:rsidR="00343022">
              <w:t>its business</w:t>
            </w:r>
            <w:r w:rsidR="00B02062">
              <w:t xml:space="preserve"> and operating models and frameworks, </w:t>
            </w:r>
            <w:r w:rsidR="00E83441">
              <w:t xml:space="preserve">target customer segments, </w:t>
            </w:r>
            <w:r w:rsidR="0080129B">
              <w:t>strategic objectives and plans</w:t>
            </w:r>
          </w:p>
          <w:p w14:paraId="10708C6C" w14:textId="366B528F" w:rsidR="0080129B" w:rsidRDefault="00B12AD2" w:rsidP="00D52BA5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>Strong</w:t>
            </w:r>
            <w:r w:rsidR="0080129B">
              <w:t xml:space="preserve"> knowledge of the Bank’s </w:t>
            </w:r>
            <w:r w:rsidR="00A8595F">
              <w:t xml:space="preserve">organisation structure, business owners and key influencers and strong networks and relationships across the Group in order to effectively </w:t>
            </w:r>
            <w:r w:rsidR="00754BE2">
              <w:t>influence to achieve the right enterprise outcomes and debottleneck</w:t>
            </w:r>
          </w:p>
          <w:p w14:paraId="3C2D3558" w14:textId="61312FDA" w:rsidR="00D52BA5" w:rsidRDefault="00D52BA5" w:rsidP="00D52BA5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>Working knowledge of the Bank’s IT architecture and technology platforms and applications</w:t>
            </w:r>
          </w:p>
          <w:p w14:paraId="09775099" w14:textId="2A32FA03" w:rsidR="008F3CFF" w:rsidRDefault="00B12AD2" w:rsidP="008F3CFF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>S</w:t>
            </w:r>
            <w:r w:rsidR="00753E63">
              <w:t>trong strategic planning</w:t>
            </w:r>
            <w:r w:rsidR="00F75C7E">
              <w:t>,</w:t>
            </w:r>
            <w:r w:rsidR="00894946">
              <w:t xml:space="preserve"> consulting</w:t>
            </w:r>
            <w:r w:rsidR="00B02581">
              <w:t xml:space="preserve">, business design, </w:t>
            </w:r>
            <w:r w:rsidR="006E497D">
              <w:t xml:space="preserve">design thinking, </w:t>
            </w:r>
            <w:r w:rsidR="00B02581">
              <w:t>customer experience</w:t>
            </w:r>
            <w:r w:rsidR="00FF7DB0">
              <w:t>, agile coaching</w:t>
            </w:r>
            <w:r w:rsidR="00247FAB">
              <w:t xml:space="preserve"> and facilitation</w:t>
            </w:r>
            <w:r w:rsidR="005B2946">
              <w:t xml:space="preserve"> </w:t>
            </w:r>
            <w:r>
              <w:t>skills</w:t>
            </w:r>
            <w:r w:rsidR="00B66201">
              <w:t xml:space="preserve"> and an ability to think creatively and laterally to design out appropriate solutions that are desirable, viable, and feasible.</w:t>
            </w:r>
          </w:p>
          <w:p w14:paraId="270B5546" w14:textId="415BA931" w:rsidR="00AD3D6A" w:rsidRDefault="008F3CFF" w:rsidP="008F3CFF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>S</w:t>
            </w:r>
            <w:r w:rsidR="00AD3D6A">
              <w:t xml:space="preserve">trong </w:t>
            </w:r>
            <w:r w:rsidR="00A86118">
              <w:t xml:space="preserve">verbal and written communications skills </w:t>
            </w:r>
          </w:p>
          <w:p w14:paraId="1B01693C" w14:textId="4F4FB954" w:rsidR="00A32B31" w:rsidRDefault="00A86118" w:rsidP="00A86118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>Strong</w:t>
            </w:r>
            <w:r w:rsidR="00D52BA5">
              <w:t xml:space="preserve"> Microsoft Office skills including </w:t>
            </w:r>
            <w:r w:rsidR="00247FAB">
              <w:t xml:space="preserve">Excel, </w:t>
            </w:r>
            <w:r w:rsidR="00D52BA5">
              <w:t>Word, Power</w:t>
            </w:r>
            <w:r w:rsidR="003A7F6A">
              <w:t>P</w:t>
            </w:r>
            <w:r w:rsidR="00D52BA5">
              <w:t>oint</w:t>
            </w:r>
            <w:r w:rsidR="00637874">
              <w:t>, online workshop/facilitation tools e.g. Mural</w:t>
            </w:r>
            <w:r>
              <w:t xml:space="preserve"> and</w:t>
            </w:r>
            <w:r w:rsidR="00D52BA5">
              <w:t xml:space="preserve"> Teams</w:t>
            </w:r>
          </w:p>
          <w:p w14:paraId="7A24339B" w14:textId="1C845018" w:rsidR="00A86118" w:rsidRPr="0030682C" w:rsidRDefault="00A86118" w:rsidP="00A86118">
            <w:pPr>
              <w:pStyle w:val="ListParagraph"/>
              <w:ind w:left="360"/>
            </w:pPr>
          </w:p>
        </w:tc>
      </w:tr>
      <w:tr w:rsidR="00FD2046" w:rsidRPr="00FD2046" w14:paraId="50C3402F" w14:textId="77777777" w:rsidTr="00A32B31">
        <w:trPr>
          <w:trHeight w:val="1531"/>
        </w:trPr>
        <w:tc>
          <w:tcPr>
            <w:tcW w:w="2689" w:type="dxa"/>
          </w:tcPr>
          <w:p w14:paraId="04B39372" w14:textId="2300D9C3" w:rsidR="00FD2046" w:rsidRPr="00FD2046" w:rsidRDefault="00992E1C" w:rsidP="00FD2046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Relevant experience</w:t>
            </w:r>
          </w:p>
        </w:tc>
        <w:tc>
          <w:tcPr>
            <w:tcW w:w="7796" w:type="dxa"/>
          </w:tcPr>
          <w:p w14:paraId="0B911CFE" w14:textId="2DB9E7EF" w:rsidR="005B2946" w:rsidRDefault="005B2946" w:rsidP="00AF046F">
            <w:pPr>
              <w:pStyle w:val="ListParagraph"/>
              <w:numPr>
                <w:ilvl w:val="0"/>
                <w:numId w:val="13"/>
              </w:numPr>
            </w:pPr>
            <w:r>
              <w:t xml:space="preserve">Minimum of </w:t>
            </w:r>
            <w:r w:rsidR="00366A52">
              <w:t>1</w:t>
            </w:r>
            <w:r w:rsidR="00247FAB">
              <w:t>0</w:t>
            </w:r>
            <w:r>
              <w:t xml:space="preserve"> years’ post-qualification experience in a commercial environment</w:t>
            </w:r>
          </w:p>
          <w:p w14:paraId="57B49021" w14:textId="6D050B63" w:rsidR="005B2946" w:rsidRDefault="005B2946" w:rsidP="00AF046F">
            <w:pPr>
              <w:pStyle w:val="ListParagraph"/>
              <w:numPr>
                <w:ilvl w:val="0"/>
                <w:numId w:val="13"/>
              </w:numPr>
            </w:pPr>
            <w:r>
              <w:t xml:space="preserve">Minimum </w:t>
            </w:r>
            <w:r w:rsidR="00366A52">
              <w:t>1</w:t>
            </w:r>
            <w:r w:rsidR="00247FAB">
              <w:t>0</w:t>
            </w:r>
            <w:r>
              <w:t xml:space="preserve"> years’ experience in financial services, ideally </w:t>
            </w:r>
            <w:r w:rsidR="00CA4C21">
              <w:t xml:space="preserve">in the </w:t>
            </w:r>
            <w:r>
              <w:t>banking industry</w:t>
            </w:r>
          </w:p>
          <w:p w14:paraId="6893B568" w14:textId="161AD084" w:rsidR="007E2DE8" w:rsidRDefault="007E2DE8" w:rsidP="00AF046F">
            <w:pPr>
              <w:pStyle w:val="ListParagraph"/>
              <w:numPr>
                <w:ilvl w:val="0"/>
                <w:numId w:val="13"/>
              </w:numPr>
            </w:pPr>
            <w:r>
              <w:t xml:space="preserve">Preferred </w:t>
            </w:r>
            <w:r w:rsidR="003B2285">
              <w:t>5</w:t>
            </w:r>
            <w:r>
              <w:t xml:space="preserve"> years’ experience in consulting</w:t>
            </w:r>
          </w:p>
          <w:p w14:paraId="7FA6EC6A" w14:textId="44817E78" w:rsidR="00D0692E" w:rsidRDefault="00D0692E" w:rsidP="00AF046F">
            <w:pPr>
              <w:pStyle w:val="ListParagraph"/>
              <w:numPr>
                <w:ilvl w:val="0"/>
                <w:numId w:val="13"/>
              </w:numPr>
            </w:pPr>
            <w:r>
              <w:t>Demonstrated experience leading strategic planning, business design and customer experience functions an</w:t>
            </w:r>
            <w:r w:rsidR="00C50817">
              <w:t>d/or initiatives</w:t>
            </w:r>
          </w:p>
          <w:p w14:paraId="39A4C09D" w14:textId="283A0419" w:rsidR="00CC02CB" w:rsidRDefault="004A0263" w:rsidP="00AF046F">
            <w:pPr>
              <w:pStyle w:val="ListParagraph"/>
              <w:numPr>
                <w:ilvl w:val="0"/>
                <w:numId w:val="13"/>
              </w:numPr>
            </w:pPr>
            <w:r>
              <w:t>Demonstrated experience in working in a large, complex and commercial environment</w:t>
            </w:r>
          </w:p>
          <w:p w14:paraId="782C2639" w14:textId="547BEB11" w:rsidR="004A0263" w:rsidRPr="0030682C" w:rsidRDefault="004A0263" w:rsidP="00AF046F">
            <w:pPr>
              <w:pStyle w:val="ListParagraph"/>
              <w:numPr>
                <w:ilvl w:val="0"/>
                <w:numId w:val="13"/>
              </w:numPr>
            </w:pPr>
            <w:r>
              <w:t>Demonstrated experience in successfully influencing senior stakeholders</w:t>
            </w:r>
            <w:r w:rsidR="00C50817">
              <w:br/>
            </w:r>
          </w:p>
        </w:tc>
      </w:tr>
    </w:tbl>
    <w:p w14:paraId="6A63120F" w14:textId="44364E1D" w:rsidR="00BA33DC" w:rsidRDefault="00BA33DC" w:rsidP="00E5307F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84334" w:rsidRPr="00F84334" w14:paraId="786CD425" w14:textId="77777777" w:rsidTr="003606E4">
        <w:trPr>
          <w:trHeight w:val="272"/>
        </w:trPr>
        <w:tc>
          <w:tcPr>
            <w:tcW w:w="10456" w:type="dxa"/>
            <w:shd w:val="clear" w:color="auto" w:fill="6E273D"/>
          </w:tcPr>
          <w:p w14:paraId="624B28E5" w14:textId="7735AF36" w:rsidR="00F84334" w:rsidRPr="00F84334" w:rsidRDefault="004F315F" w:rsidP="00F84334">
            <w:pPr>
              <w:spacing w:line="259" w:lineRule="auto"/>
              <w:rPr>
                <w:b/>
                <w:bCs/>
              </w:rPr>
            </w:pPr>
            <w:r w:rsidRPr="003606E4">
              <w:rPr>
                <w:b/>
                <w:bCs/>
                <w:color w:val="FFFFFF" w:themeColor="background1"/>
              </w:rPr>
              <w:t>Your q</w:t>
            </w:r>
            <w:r w:rsidR="00F84334" w:rsidRPr="003606E4">
              <w:rPr>
                <w:b/>
                <w:bCs/>
                <w:color w:val="FFFFFF" w:themeColor="background1"/>
              </w:rPr>
              <w:t>ualifications</w:t>
            </w:r>
            <w:r w:rsidR="00B4725D" w:rsidRPr="003606E4">
              <w:rPr>
                <w:b/>
                <w:bCs/>
                <w:color w:val="FFFFFF" w:themeColor="background1"/>
              </w:rPr>
              <w:t xml:space="preserve"> and certifications</w:t>
            </w:r>
          </w:p>
        </w:tc>
      </w:tr>
      <w:tr w:rsidR="00F84334" w:rsidRPr="00F84334" w14:paraId="43E4D9D4" w14:textId="77777777" w:rsidTr="00FE326C">
        <w:trPr>
          <w:trHeight w:val="905"/>
        </w:trPr>
        <w:tc>
          <w:tcPr>
            <w:tcW w:w="10456" w:type="dxa"/>
          </w:tcPr>
          <w:p w14:paraId="6EFD8645" w14:textId="0F14E9C6" w:rsidR="00D52BA5" w:rsidRDefault="00D52BA5" w:rsidP="00D52BA5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 xml:space="preserve">Minimum </w:t>
            </w:r>
            <w:proofErr w:type="spellStart"/>
            <w:r>
              <w:t>Bachelors</w:t>
            </w:r>
            <w:proofErr w:type="spellEnd"/>
            <w:r>
              <w:t xml:space="preserve"> degree in Commerce/Business/Accounting or related discipline</w:t>
            </w:r>
          </w:p>
          <w:p w14:paraId="30590934" w14:textId="0257EE2A" w:rsidR="00D52BA5" w:rsidRDefault="00D52BA5" w:rsidP="00D52BA5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 xml:space="preserve">Ideally qualifications </w:t>
            </w:r>
            <w:r w:rsidR="00637874">
              <w:t>in</w:t>
            </w:r>
            <w:r w:rsidR="004A0263">
              <w:t xml:space="preserve"> Agile</w:t>
            </w:r>
          </w:p>
          <w:p w14:paraId="0213926C" w14:textId="6B1AE20D" w:rsidR="00AD4836" w:rsidRPr="0030682C" w:rsidRDefault="00AD4836" w:rsidP="00F84334">
            <w:pPr>
              <w:spacing w:line="259" w:lineRule="auto"/>
            </w:pPr>
          </w:p>
        </w:tc>
      </w:tr>
    </w:tbl>
    <w:p w14:paraId="1414DD7B" w14:textId="154AEB79" w:rsidR="00E85291" w:rsidRDefault="00E85291" w:rsidP="00FC1548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92E1C" w:rsidRPr="00F84334" w14:paraId="6868EE67" w14:textId="77777777" w:rsidTr="008F693C">
        <w:trPr>
          <w:trHeight w:val="272"/>
        </w:trPr>
        <w:tc>
          <w:tcPr>
            <w:tcW w:w="10456" w:type="dxa"/>
            <w:shd w:val="clear" w:color="auto" w:fill="6E273D"/>
          </w:tcPr>
          <w:p w14:paraId="6290CF2D" w14:textId="77777777" w:rsidR="00992E1C" w:rsidRPr="003606E4" w:rsidRDefault="00992E1C" w:rsidP="008F693C">
            <w:pPr>
              <w:spacing w:line="259" w:lineRule="auto"/>
              <w:rPr>
                <w:b/>
                <w:bCs/>
                <w:color w:val="FFFFFF" w:themeColor="background1"/>
              </w:rPr>
            </w:pPr>
            <w:r w:rsidRPr="003606E4">
              <w:rPr>
                <w:b/>
                <w:bCs/>
                <w:color w:val="FFFFFF" w:themeColor="background1"/>
              </w:rPr>
              <w:t>Risk responsibility</w:t>
            </w:r>
          </w:p>
        </w:tc>
      </w:tr>
      <w:tr w:rsidR="00992E1C" w:rsidRPr="00F84334" w14:paraId="2C34EE2D" w14:textId="77777777" w:rsidTr="008F693C">
        <w:trPr>
          <w:trHeight w:val="905"/>
        </w:trPr>
        <w:tc>
          <w:tcPr>
            <w:tcW w:w="10456" w:type="dxa"/>
          </w:tcPr>
          <w:p w14:paraId="1C8EC554" w14:textId="737A5A2D" w:rsidR="00992E1C" w:rsidRPr="00CB17DE" w:rsidRDefault="00992E1C" w:rsidP="008F693C">
            <w:pPr>
              <w:spacing w:line="259" w:lineRule="auto"/>
            </w:pPr>
            <w:r w:rsidRPr="0099292E">
              <w:t>Ensure</w:t>
            </w:r>
            <w:r>
              <w:t xml:space="preserve"> all</w:t>
            </w:r>
            <w:r w:rsidRPr="0099292E">
              <w:t xml:space="preserve"> work practices are conducted in accordance with all Bank compliance requirements, as specified in Bank policy, corporate and business unit procedures and identify and report instances of non-compliance </w:t>
            </w:r>
            <w:r>
              <w:t>appropriately.</w:t>
            </w:r>
          </w:p>
        </w:tc>
      </w:tr>
    </w:tbl>
    <w:p w14:paraId="76383C26" w14:textId="66686AAC" w:rsidR="00992E1C" w:rsidRDefault="00992E1C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Style w:val="TableGrid"/>
        <w:tblW w:w="10457" w:type="dxa"/>
        <w:tblLook w:val="04A0" w:firstRow="1" w:lastRow="0" w:firstColumn="1" w:lastColumn="0" w:noHBand="0" w:noVBand="1"/>
      </w:tblPr>
      <w:tblGrid>
        <w:gridCol w:w="10457"/>
      </w:tblGrid>
      <w:tr w:rsidR="00992E1C" w14:paraId="3E9A71F2" w14:textId="77777777" w:rsidTr="008F693C">
        <w:trPr>
          <w:trHeight w:val="275"/>
        </w:trPr>
        <w:tc>
          <w:tcPr>
            <w:tcW w:w="10457" w:type="dxa"/>
            <w:shd w:val="clear" w:color="auto" w:fill="E56A54"/>
          </w:tcPr>
          <w:p w14:paraId="53A3665A" w14:textId="16DD8736" w:rsidR="00992E1C" w:rsidRPr="00992E1C" w:rsidRDefault="00A32B31" w:rsidP="008F693C">
            <w:pPr>
              <w:rPr>
                <w:b/>
                <w:bCs/>
              </w:rPr>
            </w:pPr>
            <w:r w:rsidRPr="00992E1C">
              <w:rPr>
                <w:b/>
                <w:bCs/>
                <w:color w:val="FFFFFF" w:themeColor="background1"/>
              </w:rPr>
              <w:t>CAPABILITY PROFILE</w:t>
            </w:r>
          </w:p>
        </w:tc>
      </w:tr>
    </w:tbl>
    <w:p w14:paraId="36C132DE" w14:textId="4EE89DC4" w:rsidR="00992E1C" w:rsidRDefault="00992E1C" w:rsidP="00FC1548">
      <w:pPr>
        <w:spacing w:after="0"/>
        <w:rPr>
          <w:sz w:val="10"/>
          <w:szCs w:val="1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825E92" w14:paraId="36828409" w14:textId="77777777" w:rsidTr="008F693C">
        <w:tc>
          <w:tcPr>
            <w:tcW w:w="10485" w:type="dxa"/>
            <w:gridSpan w:val="2"/>
            <w:shd w:val="clear" w:color="auto" w:fill="6E273D"/>
          </w:tcPr>
          <w:p w14:paraId="1B01FE39" w14:textId="77777777" w:rsidR="00825E92" w:rsidRPr="00BA33DC" w:rsidRDefault="00825E92" w:rsidP="008F693C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Key people capabilities</w:t>
            </w:r>
          </w:p>
        </w:tc>
      </w:tr>
      <w:tr w:rsidR="00825E92" w14:paraId="7E22E81C" w14:textId="77777777" w:rsidTr="008F693C">
        <w:trPr>
          <w:trHeight w:val="425"/>
        </w:trPr>
        <w:tc>
          <w:tcPr>
            <w:tcW w:w="5242" w:type="dxa"/>
            <w:vAlign w:val="center"/>
          </w:tcPr>
          <w:p w14:paraId="48101101" w14:textId="32E62CAE" w:rsidR="00825E92" w:rsidRPr="00825E92" w:rsidRDefault="002E56EF" w:rsidP="008F6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Execution</w:t>
            </w:r>
            <w:r w:rsidR="00273132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Advanced</w:t>
            </w:r>
          </w:p>
        </w:tc>
        <w:tc>
          <w:tcPr>
            <w:tcW w:w="5243" w:type="dxa"/>
            <w:vAlign w:val="center"/>
          </w:tcPr>
          <w:p w14:paraId="2B6934FF" w14:textId="4DF4DC50" w:rsidR="00825E92" w:rsidRPr="00825E92" w:rsidRDefault="0018396D" w:rsidP="008F6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Relationships </w:t>
            </w:r>
            <w:r w:rsidR="00F50DA0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F50DA0">
              <w:rPr>
                <w:b/>
                <w:bCs/>
              </w:rPr>
              <w:t>Advanced</w:t>
            </w:r>
          </w:p>
        </w:tc>
      </w:tr>
      <w:tr w:rsidR="00825E92" w14:paraId="343C8066" w14:textId="77777777" w:rsidTr="008F693C">
        <w:trPr>
          <w:trHeight w:val="425"/>
        </w:trPr>
        <w:tc>
          <w:tcPr>
            <w:tcW w:w="5242" w:type="dxa"/>
            <w:vAlign w:val="center"/>
          </w:tcPr>
          <w:p w14:paraId="1C2F7355" w14:textId="12DB0D0F" w:rsidR="00825E92" w:rsidRPr="00825E92" w:rsidRDefault="009C4745" w:rsidP="008F6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Innovation</w:t>
            </w:r>
            <w:r w:rsidR="0018396D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Advanced</w:t>
            </w:r>
          </w:p>
        </w:tc>
        <w:tc>
          <w:tcPr>
            <w:tcW w:w="5243" w:type="dxa"/>
            <w:vAlign w:val="center"/>
          </w:tcPr>
          <w:p w14:paraId="636852C7" w14:textId="23E6546A" w:rsidR="00825E92" w:rsidRPr="00825E92" w:rsidRDefault="00391815" w:rsidP="008F6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Grow Others</w:t>
            </w:r>
            <w:r w:rsidR="0018396D">
              <w:rPr>
                <w:b/>
                <w:bCs/>
              </w:rPr>
              <w:t xml:space="preserve"> -</w:t>
            </w:r>
            <w:r>
              <w:rPr>
                <w:b/>
                <w:bCs/>
              </w:rPr>
              <w:t xml:space="preserve"> </w:t>
            </w:r>
            <w:r w:rsidR="00B1349C">
              <w:rPr>
                <w:b/>
                <w:bCs/>
              </w:rPr>
              <w:t>Advanced</w:t>
            </w:r>
          </w:p>
        </w:tc>
      </w:tr>
      <w:tr w:rsidR="0018396D" w14:paraId="21CE4EEC" w14:textId="77777777" w:rsidTr="008F693C">
        <w:trPr>
          <w:trHeight w:val="425"/>
        </w:trPr>
        <w:tc>
          <w:tcPr>
            <w:tcW w:w="5242" w:type="dxa"/>
            <w:vAlign w:val="center"/>
          </w:tcPr>
          <w:p w14:paraId="3636642B" w14:textId="0BD00791" w:rsidR="0018396D" w:rsidRDefault="0018396D" w:rsidP="008F6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Results Focus - </w:t>
            </w:r>
            <w:r w:rsidR="007537C2">
              <w:rPr>
                <w:b/>
                <w:bCs/>
              </w:rPr>
              <w:t>Advanced</w:t>
            </w:r>
          </w:p>
        </w:tc>
        <w:tc>
          <w:tcPr>
            <w:tcW w:w="5243" w:type="dxa"/>
            <w:vAlign w:val="center"/>
          </w:tcPr>
          <w:p w14:paraId="5FAD98DD" w14:textId="2F6C213E" w:rsidR="0018396D" w:rsidRDefault="0018396D" w:rsidP="008F6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Communication - </w:t>
            </w:r>
            <w:r w:rsidR="00D3595E">
              <w:rPr>
                <w:b/>
                <w:bCs/>
              </w:rPr>
              <w:t>Advanced</w:t>
            </w:r>
          </w:p>
        </w:tc>
      </w:tr>
    </w:tbl>
    <w:p w14:paraId="3482B505" w14:textId="77777777" w:rsidR="00825E92" w:rsidRDefault="00825E92" w:rsidP="00FC1548">
      <w:pPr>
        <w:spacing w:after="0"/>
        <w:rPr>
          <w:sz w:val="10"/>
          <w:szCs w:val="1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F6766A" w:rsidRPr="00FD2046" w14:paraId="5EAC59D9" w14:textId="77777777" w:rsidTr="00825E92">
        <w:trPr>
          <w:trHeight w:val="272"/>
        </w:trPr>
        <w:tc>
          <w:tcPr>
            <w:tcW w:w="10485" w:type="dxa"/>
            <w:gridSpan w:val="4"/>
            <w:tcBorders>
              <w:bottom w:val="single" w:sz="4" w:space="0" w:color="auto"/>
            </w:tcBorders>
            <w:shd w:val="clear" w:color="auto" w:fill="6E273D"/>
          </w:tcPr>
          <w:p w14:paraId="0B1FD147" w14:textId="44ADFEF9" w:rsidR="00F6766A" w:rsidRPr="00FD2046" w:rsidRDefault="00A32B31" w:rsidP="008F693C">
            <w:pPr>
              <w:spacing w:line="259" w:lineRule="auto"/>
              <w:rPr>
                <w:b/>
                <w:bCs/>
              </w:rPr>
            </w:pPr>
            <w:bookmarkStart w:id="2" w:name="_Hlk31111060"/>
            <w:r>
              <w:rPr>
                <w:b/>
                <w:bCs/>
                <w:color w:val="FFFFFF" w:themeColor="background1"/>
              </w:rPr>
              <w:t>People</w:t>
            </w:r>
            <w:r w:rsidR="00992E1C">
              <w:rPr>
                <w:b/>
                <w:bCs/>
                <w:color w:val="FFFFFF" w:themeColor="background1"/>
              </w:rPr>
              <w:t xml:space="preserve"> capabili</w:t>
            </w:r>
            <w:r>
              <w:rPr>
                <w:b/>
                <w:bCs/>
                <w:color w:val="FFFFFF" w:themeColor="background1"/>
              </w:rPr>
              <w:t>ty profile</w:t>
            </w:r>
          </w:p>
        </w:tc>
      </w:tr>
      <w:tr w:rsidR="005F14E1" w:rsidRPr="00FD2046" w14:paraId="462A4E01" w14:textId="77777777" w:rsidTr="00825E92">
        <w:trPr>
          <w:trHeight w:val="283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12EB8D" w14:textId="56A578E7" w:rsidR="005F14E1" w:rsidRPr="000F5656" w:rsidRDefault="005F14E1" w:rsidP="008F6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Relationships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E3369E" w14:textId="66EFD764" w:rsidR="005F14E1" w:rsidRPr="000F5656" w:rsidRDefault="005F14E1" w:rsidP="008F6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Results Focus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B346A8" w14:textId="1FA753BD" w:rsidR="005F14E1" w:rsidRPr="000F5656" w:rsidRDefault="005F14E1" w:rsidP="008F6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Grow Self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AA6D28" w14:textId="6B6DB0CB" w:rsidR="005F14E1" w:rsidRPr="000F5656" w:rsidRDefault="005F14E1" w:rsidP="008F6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Role Expertise</w:t>
            </w:r>
          </w:p>
        </w:tc>
      </w:tr>
      <w:tr w:rsidR="00F6766A" w:rsidRPr="00FD2046" w14:paraId="743B2ECF" w14:textId="77777777" w:rsidTr="00825E92">
        <w:trPr>
          <w:trHeight w:val="1814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3890" w14:textId="77777777" w:rsidR="00F6766A" w:rsidRPr="003E1D4F" w:rsidRDefault="00F6766A" w:rsidP="008F693C">
            <w:pPr>
              <w:jc w:val="center"/>
              <w:rPr>
                <w:sz w:val="20"/>
                <w:szCs w:val="20"/>
              </w:rPr>
            </w:pPr>
            <w:r w:rsidRPr="003E1D4F">
              <w:rPr>
                <w:sz w:val="20"/>
                <w:szCs w:val="20"/>
              </w:rPr>
              <w:t>Builds and maintains productive relationships with trust and integrity. Works collaboratively and is open to the perspectives of others.</w:t>
            </w: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1A03" w14:textId="2979F35E" w:rsidR="00F6766A" w:rsidRPr="003E1D4F" w:rsidRDefault="00F6766A" w:rsidP="005F14E1">
            <w:pPr>
              <w:jc w:val="center"/>
              <w:rPr>
                <w:sz w:val="20"/>
                <w:szCs w:val="20"/>
              </w:rPr>
            </w:pPr>
            <w:r w:rsidRPr="003E1D4F">
              <w:rPr>
                <w:sz w:val="20"/>
                <w:szCs w:val="20"/>
              </w:rPr>
              <w:t>Sets and manages relevant goals. Is mindful of and responds to the business environment. Asks for help and reviews</w:t>
            </w:r>
            <w:r w:rsidR="005F14E1">
              <w:rPr>
                <w:sz w:val="20"/>
                <w:szCs w:val="20"/>
              </w:rPr>
              <w:t xml:space="preserve"> f</w:t>
            </w:r>
            <w:r w:rsidRPr="003E1D4F">
              <w:rPr>
                <w:sz w:val="20"/>
                <w:szCs w:val="20"/>
              </w:rPr>
              <w:t>or learning.</w:t>
            </w: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C05CF" w14:textId="77777777" w:rsidR="00F6766A" w:rsidRPr="003E1D4F" w:rsidRDefault="00F6766A" w:rsidP="008F693C">
            <w:pPr>
              <w:jc w:val="center"/>
              <w:rPr>
                <w:sz w:val="20"/>
                <w:szCs w:val="20"/>
              </w:rPr>
            </w:pPr>
            <w:r w:rsidRPr="003E1D4F">
              <w:rPr>
                <w:sz w:val="20"/>
                <w:szCs w:val="20"/>
              </w:rPr>
              <w:t>Grows knowledge, is curious and proactively applies learning. Builds resilience and is mindful of impact on others.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282A8" w14:textId="77777777" w:rsidR="00F6766A" w:rsidRPr="003E1D4F" w:rsidRDefault="00F6766A" w:rsidP="008F693C">
            <w:pPr>
              <w:jc w:val="center"/>
              <w:rPr>
                <w:sz w:val="20"/>
                <w:szCs w:val="20"/>
              </w:rPr>
            </w:pPr>
            <w:r w:rsidRPr="003E1D4F">
              <w:rPr>
                <w:sz w:val="20"/>
                <w:szCs w:val="20"/>
              </w:rPr>
              <w:t>Maintains role-specific standards and applies knowledge, skills and experience on-the-job.</w:t>
            </w:r>
          </w:p>
        </w:tc>
      </w:tr>
      <w:tr w:rsidR="00F6766A" w:rsidRPr="00FD2046" w14:paraId="0D741B35" w14:textId="77777777" w:rsidTr="00825E92">
        <w:trPr>
          <w:trHeight w:val="215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1D7FBBDB" w14:textId="77777777" w:rsidR="00F6766A" w:rsidRPr="000F5656" w:rsidRDefault="00F6766A" w:rsidP="008F693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F5656">
              <w:rPr>
                <w:b/>
                <w:bCs/>
                <w:color w:val="FFFFFF" w:themeColor="background1"/>
                <w:sz w:val="20"/>
                <w:szCs w:val="20"/>
              </w:rPr>
              <w:t>PROFICIENCY LEVEL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48566F63" w14:textId="77777777" w:rsidR="00F6766A" w:rsidRPr="000F5656" w:rsidRDefault="00F6766A" w:rsidP="008F693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F5656">
              <w:rPr>
                <w:b/>
                <w:bCs/>
                <w:color w:val="FFFFFF" w:themeColor="background1"/>
                <w:sz w:val="20"/>
                <w:szCs w:val="20"/>
              </w:rPr>
              <w:t>PROFICIENCY LEVEL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36FC16F6" w14:textId="77777777" w:rsidR="00F6766A" w:rsidRPr="000F5656" w:rsidRDefault="00F6766A" w:rsidP="008F693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F5656">
              <w:rPr>
                <w:b/>
                <w:bCs/>
                <w:color w:val="FFFFFF" w:themeColor="background1"/>
                <w:sz w:val="20"/>
                <w:szCs w:val="20"/>
              </w:rPr>
              <w:t>PROFICIENCY LEVEL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0009A7B9" w14:textId="77777777" w:rsidR="00F6766A" w:rsidRPr="000F5656" w:rsidRDefault="00F6766A" w:rsidP="008F693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F5656">
              <w:rPr>
                <w:b/>
                <w:bCs/>
                <w:color w:val="FFFFFF" w:themeColor="background1"/>
                <w:sz w:val="20"/>
                <w:szCs w:val="20"/>
              </w:rPr>
              <w:t>PROFICIENCY LEVEL</w:t>
            </w:r>
          </w:p>
        </w:tc>
      </w:tr>
      <w:tr w:rsidR="005F14E1" w:rsidRPr="00FD2046" w14:paraId="74BDBEE1" w14:textId="77777777" w:rsidTr="00825E92">
        <w:trPr>
          <w:trHeight w:val="283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3F6895" w14:textId="09295E08" w:rsidR="005F14E1" w:rsidRPr="000F5656" w:rsidRDefault="005F14E1" w:rsidP="005F14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Communication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9BEC27" w14:textId="10ECF853" w:rsidR="005F14E1" w:rsidRPr="000F5656" w:rsidRDefault="005F14E1" w:rsidP="005F14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Execution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BF6DB5" w14:textId="077E97BA" w:rsidR="005F14E1" w:rsidRPr="000F5656" w:rsidRDefault="005F14E1" w:rsidP="005F14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Grow Others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E094EA" w14:textId="2A9630C4" w:rsidR="005F14E1" w:rsidRPr="000F5656" w:rsidRDefault="005F14E1" w:rsidP="005F14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Customer Focus</w:t>
            </w:r>
          </w:p>
        </w:tc>
      </w:tr>
      <w:tr w:rsidR="005F14E1" w:rsidRPr="00FD2046" w14:paraId="33210E48" w14:textId="77777777" w:rsidTr="00825E92">
        <w:trPr>
          <w:trHeight w:val="1814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5D6CA" w14:textId="77777777" w:rsidR="005F14E1" w:rsidRPr="003E1D4F" w:rsidRDefault="005F14E1" w:rsidP="005F14E1">
            <w:pPr>
              <w:jc w:val="center"/>
              <w:rPr>
                <w:sz w:val="20"/>
                <w:szCs w:val="20"/>
              </w:rPr>
            </w:pPr>
            <w:r w:rsidRPr="003E1D4F">
              <w:rPr>
                <w:sz w:val="20"/>
                <w:szCs w:val="20"/>
              </w:rPr>
              <w:t>Effectively expresses thoughts, ideas and information. Actively listens and adapts communication style. Engages, influences and connects to our purpose to tell our story.</w:t>
            </w: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C285" w14:textId="77777777" w:rsidR="005F14E1" w:rsidRPr="003E1D4F" w:rsidRDefault="005F14E1" w:rsidP="005F14E1">
            <w:pPr>
              <w:jc w:val="center"/>
              <w:rPr>
                <w:sz w:val="20"/>
                <w:szCs w:val="20"/>
              </w:rPr>
            </w:pPr>
            <w:r w:rsidRPr="003E1D4F">
              <w:rPr>
                <w:sz w:val="20"/>
                <w:szCs w:val="20"/>
              </w:rPr>
              <w:t>Makes well-considered decisions, plans and delivers quality outcomes. Problem solves and acts with integrity. Holds self and others accountable.</w:t>
            </w: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00E8C" w14:textId="77777777" w:rsidR="005F14E1" w:rsidRPr="003E1D4F" w:rsidRDefault="005F14E1" w:rsidP="005F14E1">
            <w:pPr>
              <w:jc w:val="center"/>
              <w:rPr>
                <w:sz w:val="20"/>
                <w:szCs w:val="20"/>
              </w:rPr>
            </w:pPr>
            <w:r w:rsidRPr="003E1D4F">
              <w:rPr>
                <w:sz w:val="20"/>
                <w:szCs w:val="20"/>
              </w:rPr>
              <w:t>Develops others by sharing feedback, recognising and celebrating outcomes. Connects with others to guide, empower and inspire.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ABD69" w14:textId="77777777" w:rsidR="005F14E1" w:rsidRPr="003E1D4F" w:rsidRDefault="005F14E1" w:rsidP="005F14E1">
            <w:pPr>
              <w:jc w:val="center"/>
              <w:rPr>
                <w:sz w:val="20"/>
                <w:szCs w:val="20"/>
              </w:rPr>
            </w:pPr>
            <w:r w:rsidRPr="003E1D4F">
              <w:rPr>
                <w:sz w:val="20"/>
                <w:szCs w:val="20"/>
              </w:rPr>
              <w:t>Identifies customer goals, makes relevant recommendations and takes appropriate timely action. Collaborates across the business to deliver best outcomes for the customer.</w:t>
            </w:r>
          </w:p>
        </w:tc>
      </w:tr>
      <w:tr w:rsidR="005F14E1" w:rsidRPr="00FD2046" w14:paraId="150C32DC" w14:textId="77777777" w:rsidTr="00825E92">
        <w:trPr>
          <w:trHeight w:val="215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162DAF49" w14:textId="77777777" w:rsidR="005F14E1" w:rsidRPr="000F5656" w:rsidRDefault="005F14E1" w:rsidP="005F14E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F5656">
              <w:rPr>
                <w:b/>
                <w:bCs/>
                <w:color w:val="FFFFFF" w:themeColor="background1"/>
                <w:sz w:val="20"/>
                <w:szCs w:val="20"/>
              </w:rPr>
              <w:t>PROFICIENCY LEVEL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71AA2FCD" w14:textId="77777777" w:rsidR="005F14E1" w:rsidRPr="000F5656" w:rsidRDefault="005F14E1" w:rsidP="005F14E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F5656">
              <w:rPr>
                <w:b/>
                <w:bCs/>
                <w:color w:val="FFFFFF" w:themeColor="background1"/>
                <w:sz w:val="20"/>
                <w:szCs w:val="20"/>
              </w:rPr>
              <w:t>PROFICIENCY LEVEL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28F8B2BA" w14:textId="77777777" w:rsidR="005F14E1" w:rsidRPr="000F5656" w:rsidRDefault="005F14E1" w:rsidP="005F14E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F5656">
              <w:rPr>
                <w:b/>
                <w:bCs/>
                <w:color w:val="FFFFFF" w:themeColor="background1"/>
                <w:sz w:val="20"/>
                <w:szCs w:val="20"/>
              </w:rPr>
              <w:t>PROFICIENCY LEVEL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67ED48BC" w14:textId="77777777" w:rsidR="005F14E1" w:rsidRPr="000F5656" w:rsidRDefault="005F14E1" w:rsidP="005F14E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F5656">
              <w:rPr>
                <w:b/>
                <w:bCs/>
                <w:color w:val="FFFFFF" w:themeColor="background1"/>
                <w:sz w:val="20"/>
                <w:szCs w:val="20"/>
              </w:rPr>
              <w:t>PROFICIENCY LEVEL</w:t>
            </w:r>
          </w:p>
        </w:tc>
      </w:tr>
      <w:tr w:rsidR="005F14E1" w:rsidRPr="00FD2046" w14:paraId="474C434A" w14:textId="77777777" w:rsidTr="00825E92">
        <w:trPr>
          <w:trHeight w:val="283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CBE4D5" w14:textId="5D7DCFEA" w:rsidR="005F14E1" w:rsidRPr="000F5656" w:rsidRDefault="005F14E1" w:rsidP="005F14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Partnering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167AA7" w14:textId="3A0CE89A" w:rsidR="005F14E1" w:rsidRPr="000F5656" w:rsidRDefault="005F14E1" w:rsidP="005F14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Innovation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6BFFC9" w14:textId="0673AEC0" w:rsidR="005F14E1" w:rsidRPr="000F5656" w:rsidRDefault="005F14E1" w:rsidP="005F14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Future Ready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408571" w14:textId="100947B3" w:rsidR="005F14E1" w:rsidRPr="000F5656" w:rsidRDefault="005F14E1" w:rsidP="005F14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Commerciality</w:t>
            </w:r>
          </w:p>
        </w:tc>
      </w:tr>
      <w:tr w:rsidR="005F14E1" w:rsidRPr="00FD2046" w14:paraId="679A45FE" w14:textId="77777777" w:rsidTr="00825E92">
        <w:trPr>
          <w:trHeight w:val="1814"/>
        </w:trPr>
        <w:tc>
          <w:tcPr>
            <w:tcW w:w="2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E5AC78" w14:textId="77777777" w:rsidR="005F14E1" w:rsidRPr="003E1D4F" w:rsidRDefault="005F14E1" w:rsidP="005F14E1">
            <w:pPr>
              <w:jc w:val="center"/>
              <w:rPr>
                <w:sz w:val="20"/>
                <w:szCs w:val="20"/>
              </w:rPr>
            </w:pPr>
            <w:r w:rsidRPr="003E1D4F">
              <w:rPr>
                <w:sz w:val="20"/>
                <w:szCs w:val="20"/>
              </w:rPr>
              <w:t>Acts with intent to build sustainable partnerships with customers, community and stakeholders to deliver shared value and achieve business outcomes.</w:t>
            </w: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4B0E84" w14:textId="77777777" w:rsidR="005F14E1" w:rsidRPr="003E1D4F" w:rsidRDefault="005F14E1" w:rsidP="005F14E1">
            <w:pPr>
              <w:jc w:val="center"/>
              <w:rPr>
                <w:sz w:val="20"/>
                <w:szCs w:val="20"/>
              </w:rPr>
            </w:pPr>
            <w:r w:rsidRPr="003E1D4F">
              <w:rPr>
                <w:sz w:val="20"/>
                <w:szCs w:val="20"/>
              </w:rPr>
              <w:t>Constructively challenges the status quo and offers alternatives. Seeks to improve ways of working and is open to new ideas and experiences.</w:t>
            </w: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CA4378" w14:textId="77777777" w:rsidR="005F14E1" w:rsidRPr="003E1D4F" w:rsidRDefault="005F14E1" w:rsidP="005F14E1">
            <w:pPr>
              <w:jc w:val="center"/>
              <w:rPr>
                <w:sz w:val="20"/>
                <w:szCs w:val="20"/>
              </w:rPr>
            </w:pPr>
            <w:r w:rsidRPr="003E1D4F">
              <w:rPr>
                <w:sz w:val="20"/>
                <w:szCs w:val="20"/>
              </w:rPr>
              <w:t>Exchanges and respectfully challenges perspectives and approaches. Anticipates, embraces and promotes change to achieve our vision for today and tomorrow.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EF4798" w14:textId="77777777" w:rsidR="005F14E1" w:rsidRPr="003E1D4F" w:rsidRDefault="005F14E1" w:rsidP="005F14E1">
            <w:pPr>
              <w:jc w:val="center"/>
              <w:rPr>
                <w:sz w:val="20"/>
                <w:szCs w:val="20"/>
              </w:rPr>
            </w:pPr>
            <w:r w:rsidRPr="003E1D4F">
              <w:rPr>
                <w:sz w:val="20"/>
                <w:szCs w:val="20"/>
              </w:rPr>
              <w:t>Applies understanding of finance, risk, people and customer for decision-making to deliver business sustainability. Takes appropriate risks and acts in the best interest of the Bank.</w:t>
            </w:r>
          </w:p>
        </w:tc>
      </w:tr>
      <w:tr w:rsidR="005F14E1" w:rsidRPr="00FD2046" w14:paraId="44F23E6B" w14:textId="77777777" w:rsidTr="00825E92">
        <w:trPr>
          <w:trHeight w:val="215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14:paraId="247C0ED2" w14:textId="77777777" w:rsidR="005F14E1" w:rsidRPr="000F5656" w:rsidRDefault="005F14E1" w:rsidP="005F14E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F5656">
              <w:rPr>
                <w:b/>
                <w:bCs/>
                <w:color w:val="FFFFFF" w:themeColor="background1"/>
                <w:sz w:val="20"/>
                <w:szCs w:val="20"/>
              </w:rPr>
              <w:t>PROFICIENCY LEVEL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14:paraId="46515732" w14:textId="77777777" w:rsidR="005F14E1" w:rsidRPr="000F5656" w:rsidRDefault="005F14E1" w:rsidP="005F14E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F5656">
              <w:rPr>
                <w:b/>
                <w:bCs/>
                <w:color w:val="FFFFFF" w:themeColor="background1"/>
                <w:sz w:val="20"/>
                <w:szCs w:val="20"/>
              </w:rPr>
              <w:t>PROFICIENCY LEVEL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14:paraId="398AE8E3" w14:textId="77777777" w:rsidR="005F14E1" w:rsidRPr="000F5656" w:rsidRDefault="005F14E1" w:rsidP="005F14E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F5656">
              <w:rPr>
                <w:b/>
                <w:bCs/>
                <w:color w:val="FFFFFF" w:themeColor="background1"/>
                <w:sz w:val="20"/>
                <w:szCs w:val="20"/>
              </w:rPr>
              <w:t>PROFICIENCY LEVEL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14:paraId="2115307F" w14:textId="77777777" w:rsidR="005F14E1" w:rsidRPr="000F5656" w:rsidRDefault="005F14E1" w:rsidP="005F14E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F5656">
              <w:rPr>
                <w:b/>
                <w:bCs/>
                <w:color w:val="FFFFFF" w:themeColor="background1"/>
                <w:sz w:val="20"/>
                <w:szCs w:val="20"/>
              </w:rPr>
              <w:t>PROFICIENCY LEVEL</w:t>
            </w:r>
          </w:p>
        </w:tc>
      </w:tr>
      <w:bookmarkEnd w:id="2"/>
    </w:tbl>
    <w:p w14:paraId="696D11A4" w14:textId="35A7990A" w:rsidR="00F6766A" w:rsidRDefault="00F6766A" w:rsidP="00FC1548">
      <w:pPr>
        <w:spacing w:after="0"/>
        <w:rPr>
          <w:sz w:val="10"/>
          <w:szCs w:val="1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89"/>
        <w:gridCol w:w="7796"/>
      </w:tblGrid>
      <w:tr w:rsidR="00F07158" w14:paraId="5C1004AF" w14:textId="77777777" w:rsidTr="003606E4">
        <w:tc>
          <w:tcPr>
            <w:tcW w:w="10485" w:type="dxa"/>
            <w:gridSpan w:val="2"/>
            <w:shd w:val="clear" w:color="auto" w:fill="6E273D"/>
          </w:tcPr>
          <w:p w14:paraId="410E48EA" w14:textId="6107332A" w:rsidR="00F07158" w:rsidRPr="00BA33DC" w:rsidRDefault="00F07158" w:rsidP="008F693C">
            <w:pPr>
              <w:rPr>
                <w:b/>
                <w:bCs/>
              </w:rPr>
            </w:pPr>
            <w:r w:rsidRPr="003606E4">
              <w:rPr>
                <w:b/>
                <w:bCs/>
                <w:color w:val="FFFFFF" w:themeColor="background1"/>
              </w:rPr>
              <w:t>Role motivators</w:t>
            </w:r>
          </w:p>
        </w:tc>
      </w:tr>
      <w:tr w:rsidR="00F07158" w14:paraId="76BAEB83" w14:textId="77777777" w:rsidTr="0030682C">
        <w:trPr>
          <w:trHeight w:val="556"/>
        </w:trPr>
        <w:tc>
          <w:tcPr>
            <w:tcW w:w="2689" w:type="dxa"/>
            <w:vAlign w:val="center"/>
          </w:tcPr>
          <w:p w14:paraId="6D9098F2" w14:textId="53B2BD83" w:rsidR="00F07158" w:rsidRPr="009950A6" w:rsidRDefault="00714716" w:rsidP="009950A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9950A6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Challenge</w:t>
            </w:r>
          </w:p>
        </w:tc>
        <w:tc>
          <w:tcPr>
            <w:tcW w:w="7796" w:type="dxa"/>
          </w:tcPr>
          <w:p w14:paraId="5F4860EA" w14:textId="374BE1D6" w:rsidR="0030682C" w:rsidRPr="009950A6" w:rsidRDefault="00B13AA7" w:rsidP="009950A6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Performing mentally stimulating work, solving complex and/or unfamiliar problems, stretching self intellectually.</w:t>
            </w:r>
          </w:p>
        </w:tc>
      </w:tr>
      <w:tr w:rsidR="005616C8" w14:paraId="11261210" w14:textId="77777777" w:rsidTr="0030682C">
        <w:trPr>
          <w:trHeight w:val="556"/>
        </w:trPr>
        <w:tc>
          <w:tcPr>
            <w:tcW w:w="2689" w:type="dxa"/>
            <w:vAlign w:val="center"/>
          </w:tcPr>
          <w:p w14:paraId="7BEA001D" w14:textId="2DEB7789" w:rsidR="005616C8" w:rsidRPr="009950A6" w:rsidRDefault="00AC61D7" w:rsidP="009950A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9950A6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Pressure</w:t>
            </w:r>
          </w:p>
        </w:tc>
        <w:tc>
          <w:tcPr>
            <w:tcW w:w="7796" w:type="dxa"/>
          </w:tcPr>
          <w:p w14:paraId="5B135EBB" w14:textId="08486E1E" w:rsidR="005616C8" w:rsidRPr="009950A6" w:rsidRDefault="004543B3" w:rsidP="009950A6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9950A6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Working under time pressure and demanding deadlines.</w:t>
            </w:r>
          </w:p>
        </w:tc>
      </w:tr>
      <w:tr w:rsidR="005616C8" w14:paraId="078369CD" w14:textId="77777777" w:rsidTr="0030682C">
        <w:trPr>
          <w:trHeight w:val="556"/>
        </w:trPr>
        <w:tc>
          <w:tcPr>
            <w:tcW w:w="2689" w:type="dxa"/>
            <w:vAlign w:val="center"/>
          </w:tcPr>
          <w:p w14:paraId="7C8FB964" w14:textId="2493ED9C" w:rsidR="005616C8" w:rsidRPr="009950A6" w:rsidRDefault="005522FD" w:rsidP="009950A6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9950A6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Leading others</w:t>
            </w:r>
          </w:p>
        </w:tc>
        <w:tc>
          <w:tcPr>
            <w:tcW w:w="7796" w:type="dxa"/>
          </w:tcPr>
          <w:p w14:paraId="30C81968" w14:textId="75239852" w:rsidR="005616C8" w:rsidRPr="009950A6" w:rsidRDefault="005522FD" w:rsidP="009950A6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Working to improve and advance the skills, knowledge and performance of others.</w:t>
            </w:r>
          </w:p>
        </w:tc>
      </w:tr>
    </w:tbl>
    <w:p w14:paraId="37BAB82F" w14:textId="3F3E7243" w:rsidR="008B6203" w:rsidRPr="00992E1C" w:rsidRDefault="008B6203" w:rsidP="00CB17DE">
      <w:pPr>
        <w:spacing w:after="0"/>
        <w:rPr>
          <w:sz w:val="10"/>
          <w:szCs w:val="10"/>
        </w:rPr>
      </w:pPr>
    </w:p>
    <w:sectPr w:rsidR="008B6203" w:rsidRPr="00992E1C" w:rsidSect="00B45AD9">
      <w:headerReference w:type="default" r:id="rId11"/>
      <w:footerReference w:type="default" r:id="rId12"/>
      <w:pgSz w:w="11906" w:h="16838"/>
      <w:pgMar w:top="720" w:right="720" w:bottom="720" w:left="720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3B030" w14:textId="77777777" w:rsidR="003B6469" w:rsidRDefault="003B6469" w:rsidP="00E5307F">
      <w:pPr>
        <w:spacing w:after="0" w:line="240" w:lineRule="auto"/>
      </w:pPr>
      <w:r>
        <w:separator/>
      </w:r>
    </w:p>
  </w:endnote>
  <w:endnote w:type="continuationSeparator" w:id="0">
    <w:p w14:paraId="2C571C98" w14:textId="77777777" w:rsidR="003B6469" w:rsidRDefault="003B6469" w:rsidP="00E5307F">
      <w:pPr>
        <w:spacing w:after="0" w:line="240" w:lineRule="auto"/>
      </w:pPr>
      <w:r>
        <w:continuationSeparator/>
      </w:r>
    </w:p>
  </w:endnote>
  <w:endnote w:type="continuationNotice" w:id="1">
    <w:p w14:paraId="42B8A3FD" w14:textId="77777777" w:rsidR="003B6469" w:rsidRDefault="003B64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81577" w14:textId="4BAC7666" w:rsidR="00B45AD9" w:rsidRPr="00B45AD9" w:rsidRDefault="00B45AD9" w:rsidP="00B45AD9">
    <w:pPr>
      <w:pStyle w:val="Footer"/>
      <w:jc w:val="right"/>
      <w:rPr>
        <w:sz w:val="18"/>
        <w:szCs w:val="18"/>
      </w:rPr>
    </w:pPr>
    <w:r w:rsidRPr="00B45AD9">
      <w:rPr>
        <w:b/>
        <w:bCs/>
        <w:sz w:val="18"/>
        <w:szCs w:val="18"/>
      </w:rPr>
      <w:t>Date created:</w:t>
    </w:r>
    <w:r w:rsidRPr="00B45AD9">
      <w:rPr>
        <w:sz w:val="18"/>
        <w:szCs w:val="18"/>
      </w:rPr>
      <w:t xml:space="preserve"> </w:t>
    </w:r>
    <w:r w:rsidR="000F1B32">
      <w:rPr>
        <w:sz w:val="18"/>
        <w:szCs w:val="18"/>
      </w:rPr>
      <w:t>February</w:t>
    </w:r>
    <w:r w:rsidR="00F66D78">
      <w:rPr>
        <w:sz w:val="18"/>
        <w:szCs w:val="18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15AC3" w14:textId="77777777" w:rsidR="003B6469" w:rsidRDefault="003B6469" w:rsidP="00E5307F">
      <w:pPr>
        <w:spacing w:after="0" w:line="240" w:lineRule="auto"/>
      </w:pPr>
      <w:r>
        <w:separator/>
      </w:r>
    </w:p>
  </w:footnote>
  <w:footnote w:type="continuationSeparator" w:id="0">
    <w:p w14:paraId="404318F1" w14:textId="77777777" w:rsidR="003B6469" w:rsidRDefault="003B6469" w:rsidP="00E5307F">
      <w:pPr>
        <w:spacing w:after="0" w:line="240" w:lineRule="auto"/>
      </w:pPr>
      <w:r>
        <w:continuationSeparator/>
      </w:r>
    </w:p>
  </w:footnote>
  <w:footnote w:type="continuationNotice" w:id="1">
    <w:p w14:paraId="22D644F4" w14:textId="77777777" w:rsidR="003B6469" w:rsidRDefault="003B64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04B13" w14:textId="631FF6C2" w:rsidR="00196B80" w:rsidRPr="00E5307F" w:rsidRDefault="00CB17DE" w:rsidP="00E5307F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</w:rPr>
    </w:pPr>
    <w:r w:rsidRPr="00E5307F">
      <w:rPr>
        <w:rFonts w:ascii="Calibri" w:eastAsia="Calibri" w:hAnsi="Calibri" w:cs="Times New Roman"/>
        <w:noProof/>
      </w:rPr>
      <w:drawing>
        <wp:anchor distT="0" distB="0" distL="114300" distR="114300" simplePos="0" relativeHeight="251658240" behindDoc="0" locked="1" layoutInCell="1" allowOverlap="1" wp14:anchorId="61211338" wp14:editId="1160A20C">
          <wp:simplePos x="0" y="0"/>
          <wp:positionH relativeFrom="page">
            <wp:posOffset>5648325</wp:posOffset>
          </wp:positionH>
          <wp:positionV relativeFrom="paragraph">
            <wp:posOffset>-473710</wp:posOffset>
          </wp:positionV>
          <wp:extent cx="1590675" cy="636905"/>
          <wp:effectExtent l="0" t="0" r="9525" b="0"/>
          <wp:wrapNone/>
          <wp:docPr id="24" name="Picture 24" descr="New Bendigo &amp; Adelai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w Bendigo &amp; Adelaid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6B80" w:rsidRPr="00E5307F">
      <w:rPr>
        <w:rFonts w:ascii="Calibri" w:eastAsia="Calibri" w:hAnsi="Calibri" w:cs="Times New Roman"/>
        <w:noProof/>
      </w:rPr>
      <w:drawing>
        <wp:anchor distT="0" distB="0" distL="114300" distR="114300" simplePos="0" relativeHeight="251657216" behindDoc="0" locked="1" layoutInCell="1" allowOverlap="1" wp14:anchorId="7C81BCFB" wp14:editId="44ACD775">
          <wp:simplePos x="0" y="0"/>
          <wp:positionH relativeFrom="page">
            <wp:posOffset>9072880</wp:posOffset>
          </wp:positionH>
          <wp:positionV relativeFrom="paragraph">
            <wp:posOffset>-504825</wp:posOffset>
          </wp:positionV>
          <wp:extent cx="1590675" cy="636905"/>
          <wp:effectExtent l="0" t="0" r="9525" b="0"/>
          <wp:wrapNone/>
          <wp:docPr id="25" name="Picture 25" descr="New Bendigo &amp; Adelai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w Bendigo &amp; Adelaid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6B80" w:rsidRPr="00E5307F">
      <w:rPr>
        <w:rFonts w:ascii="Calibri" w:eastAsia="Calibri" w:hAnsi="Calibri" w:cs="Times New Roman"/>
        <w:noProof/>
      </w:rPr>
      <w:drawing>
        <wp:anchor distT="0" distB="0" distL="114300" distR="114300" simplePos="0" relativeHeight="251656192" behindDoc="0" locked="1" layoutInCell="1" allowOverlap="1" wp14:anchorId="69A85910" wp14:editId="1A4B8F1B">
          <wp:simplePos x="0" y="0"/>
          <wp:positionH relativeFrom="column">
            <wp:posOffset>8606790</wp:posOffset>
          </wp:positionH>
          <wp:positionV relativeFrom="paragraph">
            <wp:posOffset>-526415</wp:posOffset>
          </wp:positionV>
          <wp:extent cx="1590675" cy="636905"/>
          <wp:effectExtent l="0" t="0" r="0" b="0"/>
          <wp:wrapNone/>
          <wp:docPr id="26" name="Picture 26" descr="New Bendigo &amp; Adelai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w Bendigo &amp; Adelaid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21C6D"/>
    <w:multiLevelType w:val="hybridMultilevel"/>
    <w:tmpl w:val="80A6D17A"/>
    <w:lvl w:ilvl="0" w:tplc="B36E1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FAC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1AE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14D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AA1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023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B01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567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D46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772D37"/>
    <w:multiLevelType w:val="hybridMultilevel"/>
    <w:tmpl w:val="C066B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F7D65"/>
    <w:multiLevelType w:val="hybridMultilevel"/>
    <w:tmpl w:val="E3C8ED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A5797A"/>
    <w:multiLevelType w:val="hybridMultilevel"/>
    <w:tmpl w:val="31ECA2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D7555"/>
    <w:multiLevelType w:val="hybridMultilevel"/>
    <w:tmpl w:val="8D78AEE4"/>
    <w:lvl w:ilvl="0" w:tplc="3EB03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94C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F05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BC5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4CC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62C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AE8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163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4C7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67C136B"/>
    <w:multiLevelType w:val="hybridMultilevel"/>
    <w:tmpl w:val="54BE50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1F6DDC"/>
    <w:multiLevelType w:val="hybridMultilevel"/>
    <w:tmpl w:val="B0542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46123"/>
    <w:multiLevelType w:val="hybridMultilevel"/>
    <w:tmpl w:val="AD6CB478"/>
    <w:lvl w:ilvl="0" w:tplc="15329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A8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CEE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C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BA7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84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42E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283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7CB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C566300"/>
    <w:multiLevelType w:val="hybridMultilevel"/>
    <w:tmpl w:val="819EF740"/>
    <w:lvl w:ilvl="0" w:tplc="F8E86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D2E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D0E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D0A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C85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F2A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A5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F40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A8C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CB06364"/>
    <w:multiLevelType w:val="hybridMultilevel"/>
    <w:tmpl w:val="47F05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94042"/>
    <w:multiLevelType w:val="hybridMultilevel"/>
    <w:tmpl w:val="BD66831A"/>
    <w:lvl w:ilvl="0" w:tplc="0C09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11" w15:restartNumberingAfterBreak="0">
    <w:nsid w:val="5B604573"/>
    <w:multiLevelType w:val="hybridMultilevel"/>
    <w:tmpl w:val="33D2886C"/>
    <w:lvl w:ilvl="0" w:tplc="0792A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56F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AF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F4B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966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102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04F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D2F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EE6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F48177D"/>
    <w:multiLevelType w:val="hybridMultilevel"/>
    <w:tmpl w:val="1DF21684"/>
    <w:lvl w:ilvl="0" w:tplc="8B20B8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633BB"/>
    <w:multiLevelType w:val="hybridMultilevel"/>
    <w:tmpl w:val="BA2843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727CAB"/>
    <w:multiLevelType w:val="hybridMultilevel"/>
    <w:tmpl w:val="EF1C8E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166876"/>
    <w:multiLevelType w:val="hybridMultilevel"/>
    <w:tmpl w:val="6756B3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7"/>
  </w:num>
  <w:num w:numId="5">
    <w:abstractNumId w:val="11"/>
  </w:num>
  <w:num w:numId="6">
    <w:abstractNumId w:val="4"/>
  </w:num>
  <w:num w:numId="7">
    <w:abstractNumId w:val="1"/>
  </w:num>
  <w:num w:numId="8">
    <w:abstractNumId w:val="9"/>
  </w:num>
  <w:num w:numId="9">
    <w:abstractNumId w:val="14"/>
  </w:num>
  <w:num w:numId="10">
    <w:abstractNumId w:val="2"/>
  </w:num>
  <w:num w:numId="11">
    <w:abstractNumId w:val="15"/>
  </w:num>
  <w:num w:numId="12">
    <w:abstractNumId w:val="13"/>
  </w:num>
  <w:num w:numId="13">
    <w:abstractNumId w:val="5"/>
  </w:num>
  <w:num w:numId="14">
    <w:abstractNumId w:val="6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07F"/>
    <w:rsid w:val="00004D57"/>
    <w:rsid w:val="00027314"/>
    <w:rsid w:val="00041552"/>
    <w:rsid w:val="00045F7F"/>
    <w:rsid w:val="00051E1B"/>
    <w:rsid w:val="00052A64"/>
    <w:rsid w:val="000570D5"/>
    <w:rsid w:val="00057C08"/>
    <w:rsid w:val="0006596E"/>
    <w:rsid w:val="000719BA"/>
    <w:rsid w:val="00076116"/>
    <w:rsid w:val="000840FF"/>
    <w:rsid w:val="000854FE"/>
    <w:rsid w:val="000904D3"/>
    <w:rsid w:val="000A0B5C"/>
    <w:rsid w:val="000A2B3D"/>
    <w:rsid w:val="000A2DEE"/>
    <w:rsid w:val="000A38D2"/>
    <w:rsid w:val="000B0573"/>
    <w:rsid w:val="000B1947"/>
    <w:rsid w:val="000C4B89"/>
    <w:rsid w:val="000C5ACB"/>
    <w:rsid w:val="000D3754"/>
    <w:rsid w:val="000D5796"/>
    <w:rsid w:val="000E4A67"/>
    <w:rsid w:val="000F1B32"/>
    <w:rsid w:val="000F5B26"/>
    <w:rsid w:val="000F6A5A"/>
    <w:rsid w:val="0010623F"/>
    <w:rsid w:val="00110735"/>
    <w:rsid w:val="0011494D"/>
    <w:rsid w:val="00116BE6"/>
    <w:rsid w:val="00120C25"/>
    <w:rsid w:val="001235B1"/>
    <w:rsid w:val="0013613D"/>
    <w:rsid w:val="00156C14"/>
    <w:rsid w:val="00161486"/>
    <w:rsid w:val="00164429"/>
    <w:rsid w:val="00171BFF"/>
    <w:rsid w:val="00175416"/>
    <w:rsid w:val="0018396D"/>
    <w:rsid w:val="00187F87"/>
    <w:rsid w:val="0019040A"/>
    <w:rsid w:val="00190E6F"/>
    <w:rsid w:val="00192E45"/>
    <w:rsid w:val="00196B80"/>
    <w:rsid w:val="00197AFE"/>
    <w:rsid w:val="001A1F0C"/>
    <w:rsid w:val="001A52A5"/>
    <w:rsid w:val="001B4FF4"/>
    <w:rsid w:val="001B74D6"/>
    <w:rsid w:val="001C09D5"/>
    <w:rsid w:val="001C2F47"/>
    <w:rsid w:val="001C34F3"/>
    <w:rsid w:val="001E2072"/>
    <w:rsid w:val="001E523C"/>
    <w:rsid w:val="001E7650"/>
    <w:rsid w:val="001F578B"/>
    <w:rsid w:val="001F5DB4"/>
    <w:rsid w:val="002064EB"/>
    <w:rsid w:val="00206BBE"/>
    <w:rsid w:val="002244B6"/>
    <w:rsid w:val="00227751"/>
    <w:rsid w:val="00230D12"/>
    <w:rsid w:val="00247FAB"/>
    <w:rsid w:val="00251000"/>
    <w:rsid w:val="00256FD2"/>
    <w:rsid w:val="00264771"/>
    <w:rsid w:val="00273132"/>
    <w:rsid w:val="00276446"/>
    <w:rsid w:val="00287C2C"/>
    <w:rsid w:val="00292A0A"/>
    <w:rsid w:val="002938B4"/>
    <w:rsid w:val="00293A60"/>
    <w:rsid w:val="00296665"/>
    <w:rsid w:val="002A21B5"/>
    <w:rsid w:val="002B41AE"/>
    <w:rsid w:val="002C385D"/>
    <w:rsid w:val="002D291D"/>
    <w:rsid w:val="002D2FCD"/>
    <w:rsid w:val="002D4328"/>
    <w:rsid w:val="002E0398"/>
    <w:rsid w:val="002E432E"/>
    <w:rsid w:val="002E56EF"/>
    <w:rsid w:val="002F1FB0"/>
    <w:rsid w:val="002F7D40"/>
    <w:rsid w:val="00300985"/>
    <w:rsid w:val="00304EDA"/>
    <w:rsid w:val="0030682C"/>
    <w:rsid w:val="003138A7"/>
    <w:rsid w:val="003156CE"/>
    <w:rsid w:val="003219CA"/>
    <w:rsid w:val="00330B2E"/>
    <w:rsid w:val="00330D01"/>
    <w:rsid w:val="00342148"/>
    <w:rsid w:val="00343022"/>
    <w:rsid w:val="00347B3F"/>
    <w:rsid w:val="00352FAD"/>
    <w:rsid w:val="00356A1B"/>
    <w:rsid w:val="00356F65"/>
    <w:rsid w:val="00357E60"/>
    <w:rsid w:val="003606E4"/>
    <w:rsid w:val="00361E12"/>
    <w:rsid w:val="003655FC"/>
    <w:rsid w:val="00366A52"/>
    <w:rsid w:val="00371F27"/>
    <w:rsid w:val="00381C5C"/>
    <w:rsid w:val="0038784A"/>
    <w:rsid w:val="003900E3"/>
    <w:rsid w:val="00390942"/>
    <w:rsid w:val="00391815"/>
    <w:rsid w:val="00393621"/>
    <w:rsid w:val="00393DD9"/>
    <w:rsid w:val="003A0BE2"/>
    <w:rsid w:val="003A307E"/>
    <w:rsid w:val="003A7F6A"/>
    <w:rsid w:val="003B2285"/>
    <w:rsid w:val="003B6469"/>
    <w:rsid w:val="003C1AB2"/>
    <w:rsid w:val="003C2C1A"/>
    <w:rsid w:val="003C5B81"/>
    <w:rsid w:val="003D52C4"/>
    <w:rsid w:val="003D6766"/>
    <w:rsid w:val="003D7D17"/>
    <w:rsid w:val="003F4817"/>
    <w:rsid w:val="003F6D7A"/>
    <w:rsid w:val="0040250B"/>
    <w:rsid w:val="00406E22"/>
    <w:rsid w:val="00415A87"/>
    <w:rsid w:val="00416251"/>
    <w:rsid w:val="0042186F"/>
    <w:rsid w:val="00421EBB"/>
    <w:rsid w:val="00423C9E"/>
    <w:rsid w:val="004246E1"/>
    <w:rsid w:val="004407FB"/>
    <w:rsid w:val="004418FD"/>
    <w:rsid w:val="0044340E"/>
    <w:rsid w:val="0044688D"/>
    <w:rsid w:val="00447F22"/>
    <w:rsid w:val="004543B3"/>
    <w:rsid w:val="00454F78"/>
    <w:rsid w:val="00456C7B"/>
    <w:rsid w:val="004617A2"/>
    <w:rsid w:val="00466329"/>
    <w:rsid w:val="00470F0F"/>
    <w:rsid w:val="00472A04"/>
    <w:rsid w:val="00474DBF"/>
    <w:rsid w:val="00483295"/>
    <w:rsid w:val="004833F4"/>
    <w:rsid w:val="00485F96"/>
    <w:rsid w:val="00487E76"/>
    <w:rsid w:val="00494BB4"/>
    <w:rsid w:val="00494D0E"/>
    <w:rsid w:val="004A0263"/>
    <w:rsid w:val="004A44A2"/>
    <w:rsid w:val="004B33E3"/>
    <w:rsid w:val="004B3B2D"/>
    <w:rsid w:val="004C761A"/>
    <w:rsid w:val="004D1B17"/>
    <w:rsid w:val="004D226E"/>
    <w:rsid w:val="004E0607"/>
    <w:rsid w:val="004E2EB2"/>
    <w:rsid w:val="004E7EA4"/>
    <w:rsid w:val="004F1A38"/>
    <w:rsid w:val="004F315F"/>
    <w:rsid w:val="004F4ABF"/>
    <w:rsid w:val="005047A8"/>
    <w:rsid w:val="0053719C"/>
    <w:rsid w:val="005439F9"/>
    <w:rsid w:val="005522FD"/>
    <w:rsid w:val="0055614D"/>
    <w:rsid w:val="00557A72"/>
    <w:rsid w:val="005616C8"/>
    <w:rsid w:val="00570758"/>
    <w:rsid w:val="00571687"/>
    <w:rsid w:val="005718D9"/>
    <w:rsid w:val="00573C5A"/>
    <w:rsid w:val="00586577"/>
    <w:rsid w:val="005901FA"/>
    <w:rsid w:val="00590CA4"/>
    <w:rsid w:val="005A4603"/>
    <w:rsid w:val="005B2946"/>
    <w:rsid w:val="005D2522"/>
    <w:rsid w:val="005D6573"/>
    <w:rsid w:val="005E5B28"/>
    <w:rsid w:val="005E623A"/>
    <w:rsid w:val="005F14E1"/>
    <w:rsid w:val="005F200A"/>
    <w:rsid w:val="005F35A2"/>
    <w:rsid w:val="00613C27"/>
    <w:rsid w:val="0063273F"/>
    <w:rsid w:val="00637874"/>
    <w:rsid w:val="00643232"/>
    <w:rsid w:val="00654709"/>
    <w:rsid w:val="006641DC"/>
    <w:rsid w:val="00672385"/>
    <w:rsid w:val="006737F5"/>
    <w:rsid w:val="00684A00"/>
    <w:rsid w:val="00691606"/>
    <w:rsid w:val="006923AF"/>
    <w:rsid w:val="006A5BA7"/>
    <w:rsid w:val="006B1E9D"/>
    <w:rsid w:val="006B4CCC"/>
    <w:rsid w:val="006C7720"/>
    <w:rsid w:val="006E497D"/>
    <w:rsid w:val="006E52E7"/>
    <w:rsid w:val="006F4D6B"/>
    <w:rsid w:val="006F7CBF"/>
    <w:rsid w:val="00702AAC"/>
    <w:rsid w:val="007061A1"/>
    <w:rsid w:val="00706F36"/>
    <w:rsid w:val="00706FC9"/>
    <w:rsid w:val="0071305B"/>
    <w:rsid w:val="00714716"/>
    <w:rsid w:val="00716F02"/>
    <w:rsid w:val="00726EF1"/>
    <w:rsid w:val="00741A22"/>
    <w:rsid w:val="007534FB"/>
    <w:rsid w:val="007537C2"/>
    <w:rsid w:val="00753E63"/>
    <w:rsid w:val="00754BE2"/>
    <w:rsid w:val="00756E94"/>
    <w:rsid w:val="00762DC9"/>
    <w:rsid w:val="00766D71"/>
    <w:rsid w:val="0077595E"/>
    <w:rsid w:val="007879F9"/>
    <w:rsid w:val="0079222F"/>
    <w:rsid w:val="007A1B52"/>
    <w:rsid w:val="007A3913"/>
    <w:rsid w:val="007A6238"/>
    <w:rsid w:val="007A7B60"/>
    <w:rsid w:val="007B3C60"/>
    <w:rsid w:val="007B7E0A"/>
    <w:rsid w:val="007C1DD5"/>
    <w:rsid w:val="007C3737"/>
    <w:rsid w:val="007C4634"/>
    <w:rsid w:val="007D40C7"/>
    <w:rsid w:val="007E2DE8"/>
    <w:rsid w:val="007E5E54"/>
    <w:rsid w:val="007E6EAD"/>
    <w:rsid w:val="007F00F2"/>
    <w:rsid w:val="007F2451"/>
    <w:rsid w:val="0080129B"/>
    <w:rsid w:val="00801FE3"/>
    <w:rsid w:val="0081216B"/>
    <w:rsid w:val="008174E8"/>
    <w:rsid w:val="00817573"/>
    <w:rsid w:val="00824664"/>
    <w:rsid w:val="00824FA1"/>
    <w:rsid w:val="00825E92"/>
    <w:rsid w:val="0084167F"/>
    <w:rsid w:val="00846545"/>
    <w:rsid w:val="00847510"/>
    <w:rsid w:val="00854736"/>
    <w:rsid w:val="00854905"/>
    <w:rsid w:val="00880A05"/>
    <w:rsid w:val="008819F5"/>
    <w:rsid w:val="00894946"/>
    <w:rsid w:val="008958A5"/>
    <w:rsid w:val="008974FA"/>
    <w:rsid w:val="008A31CA"/>
    <w:rsid w:val="008B598F"/>
    <w:rsid w:val="008B6203"/>
    <w:rsid w:val="008F3CFF"/>
    <w:rsid w:val="008F693C"/>
    <w:rsid w:val="00903423"/>
    <w:rsid w:val="00910AAE"/>
    <w:rsid w:val="009113ED"/>
    <w:rsid w:val="009402F8"/>
    <w:rsid w:val="00940DDF"/>
    <w:rsid w:val="00946017"/>
    <w:rsid w:val="009544FC"/>
    <w:rsid w:val="0095455C"/>
    <w:rsid w:val="00962023"/>
    <w:rsid w:val="0096421D"/>
    <w:rsid w:val="00971552"/>
    <w:rsid w:val="00971CDD"/>
    <w:rsid w:val="00971ED8"/>
    <w:rsid w:val="009743EF"/>
    <w:rsid w:val="00982D33"/>
    <w:rsid w:val="00990AEA"/>
    <w:rsid w:val="00992496"/>
    <w:rsid w:val="0099292E"/>
    <w:rsid w:val="00992E1C"/>
    <w:rsid w:val="00993AC1"/>
    <w:rsid w:val="009950A6"/>
    <w:rsid w:val="009A66D1"/>
    <w:rsid w:val="009B16C4"/>
    <w:rsid w:val="009B259B"/>
    <w:rsid w:val="009C4745"/>
    <w:rsid w:val="009C63FE"/>
    <w:rsid w:val="009D3146"/>
    <w:rsid w:val="009E0F11"/>
    <w:rsid w:val="009E1C41"/>
    <w:rsid w:val="009E30C5"/>
    <w:rsid w:val="009E3AAC"/>
    <w:rsid w:val="009E5A06"/>
    <w:rsid w:val="009F2D04"/>
    <w:rsid w:val="00A05A2D"/>
    <w:rsid w:val="00A0795B"/>
    <w:rsid w:val="00A22ECC"/>
    <w:rsid w:val="00A30004"/>
    <w:rsid w:val="00A301AC"/>
    <w:rsid w:val="00A32B31"/>
    <w:rsid w:val="00A37A67"/>
    <w:rsid w:val="00A40C86"/>
    <w:rsid w:val="00A447C2"/>
    <w:rsid w:val="00A51E68"/>
    <w:rsid w:val="00A52505"/>
    <w:rsid w:val="00A63E05"/>
    <w:rsid w:val="00A640D5"/>
    <w:rsid w:val="00A72F5E"/>
    <w:rsid w:val="00A7386F"/>
    <w:rsid w:val="00A762B4"/>
    <w:rsid w:val="00A76C18"/>
    <w:rsid w:val="00A812DE"/>
    <w:rsid w:val="00A84B08"/>
    <w:rsid w:val="00A8595F"/>
    <w:rsid w:val="00A86118"/>
    <w:rsid w:val="00AA7DCA"/>
    <w:rsid w:val="00AB19A8"/>
    <w:rsid w:val="00AB7B14"/>
    <w:rsid w:val="00AC2633"/>
    <w:rsid w:val="00AC520C"/>
    <w:rsid w:val="00AC61D7"/>
    <w:rsid w:val="00AD3D6A"/>
    <w:rsid w:val="00AD4836"/>
    <w:rsid w:val="00AD7F9C"/>
    <w:rsid w:val="00AE0625"/>
    <w:rsid w:val="00AE1A15"/>
    <w:rsid w:val="00AE51AB"/>
    <w:rsid w:val="00AF046F"/>
    <w:rsid w:val="00AF3038"/>
    <w:rsid w:val="00B02062"/>
    <w:rsid w:val="00B02581"/>
    <w:rsid w:val="00B12AD2"/>
    <w:rsid w:val="00B1349C"/>
    <w:rsid w:val="00B13AA7"/>
    <w:rsid w:val="00B14C4E"/>
    <w:rsid w:val="00B214F8"/>
    <w:rsid w:val="00B24A06"/>
    <w:rsid w:val="00B32C11"/>
    <w:rsid w:val="00B354E4"/>
    <w:rsid w:val="00B42626"/>
    <w:rsid w:val="00B4340A"/>
    <w:rsid w:val="00B45AD9"/>
    <w:rsid w:val="00B4725D"/>
    <w:rsid w:val="00B564EE"/>
    <w:rsid w:val="00B65F0A"/>
    <w:rsid w:val="00B66201"/>
    <w:rsid w:val="00B67F9A"/>
    <w:rsid w:val="00B81A8D"/>
    <w:rsid w:val="00B8350B"/>
    <w:rsid w:val="00BA1415"/>
    <w:rsid w:val="00BA33DC"/>
    <w:rsid w:val="00BA3FD5"/>
    <w:rsid w:val="00BA411D"/>
    <w:rsid w:val="00BA7D75"/>
    <w:rsid w:val="00BB53B1"/>
    <w:rsid w:val="00BC4610"/>
    <w:rsid w:val="00BC6D0E"/>
    <w:rsid w:val="00BD53DA"/>
    <w:rsid w:val="00BD6CBA"/>
    <w:rsid w:val="00BE7766"/>
    <w:rsid w:val="00BF08CF"/>
    <w:rsid w:val="00BF2BF6"/>
    <w:rsid w:val="00BF697A"/>
    <w:rsid w:val="00C150EE"/>
    <w:rsid w:val="00C2030A"/>
    <w:rsid w:val="00C26077"/>
    <w:rsid w:val="00C26102"/>
    <w:rsid w:val="00C26A6B"/>
    <w:rsid w:val="00C31A71"/>
    <w:rsid w:val="00C37B4B"/>
    <w:rsid w:val="00C46222"/>
    <w:rsid w:val="00C5047C"/>
    <w:rsid w:val="00C50817"/>
    <w:rsid w:val="00C60FA3"/>
    <w:rsid w:val="00C63B43"/>
    <w:rsid w:val="00C64A96"/>
    <w:rsid w:val="00C725E0"/>
    <w:rsid w:val="00C91386"/>
    <w:rsid w:val="00CA1263"/>
    <w:rsid w:val="00CA49B2"/>
    <w:rsid w:val="00CA4C21"/>
    <w:rsid w:val="00CB17DE"/>
    <w:rsid w:val="00CB7427"/>
    <w:rsid w:val="00CC02CB"/>
    <w:rsid w:val="00CD11FC"/>
    <w:rsid w:val="00CF1E7D"/>
    <w:rsid w:val="00CF5F20"/>
    <w:rsid w:val="00CF7D6D"/>
    <w:rsid w:val="00CF7F5E"/>
    <w:rsid w:val="00D0692E"/>
    <w:rsid w:val="00D06A65"/>
    <w:rsid w:val="00D1779F"/>
    <w:rsid w:val="00D178D2"/>
    <w:rsid w:val="00D306BD"/>
    <w:rsid w:val="00D3595E"/>
    <w:rsid w:val="00D376E1"/>
    <w:rsid w:val="00D50140"/>
    <w:rsid w:val="00D52BA5"/>
    <w:rsid w:val="00D57A29"/>
    <w:rsid w:val="00D73298"/>
    <w:rsid w:val="00D82F40"/>
    <w:rsid w:val="00D87897"/>
    <w:rsid w:val="00D87DC7"/>
    <w:rsid w:val="00D93B98"/>
    <w:rsid w:val="00DD6D85"/>
    <w:rsid w:val="00DE5C28"/>
    <w:rsid w:val="00E01768"/>
    <w:rsid w:val="00E0306F"/>
    <w:rsid w:val="00E214C8"/>
    <w:rsid w:val="00E344FB"/>
    <w:rsid w:val="00E361E1"/>
    <w:rsid w:val="00E3676A"/>
    <w:rsid w:val="00E4160A"/>
    <w:rsid w:val="00E42ADC"/>
    <w:rsid w:val="00E51285"/>
    <w:rsid w:val="00E5307F"/>
    <w:rsid w:val="00E56DC2"/>
    <w:rsid w:val="00E813E6"/>
    <w:rsid w:val="00E83441"/>
    <w:rsid w:val="00E85291"/>
    <w:rsid w:val="00E95D4A"/>
    <w:rsid w:val="00EA4CB1"/>
    <w:rsid w:val="00EA5463"/>
    <w:rsid w:val="00EB3B7A"/>
    <w:rsid w:val="00EC18CB"/>
    <w:rsid w:val="00ED0F5D"/>
    <w:rsid w:val="00EE3628"/>
    <w:rsid w:val="00EE48A1"/>
    <w:rsid w:val="00EE4A7E"/>
    <w:rsid w:val="00EF2351"/>
    <w:rsid w:val="00EF7C2B"/>
    <w:rsid w:val="00F02BAC"/>
    <w:rsid w:val="00F07158"/>
    <w:rsid w:val="00F14EFE"/>
    <w:rsid w:val="00F233BD"/>
    <w:rsid w:val="00F3029A"/>
    <w:rsid w:val="00F42B4D"/>
    <w:rsid w:val="00F459D1"/>
    <w:rsid w:val="00F50DA0"/>
    <w:rsid w:val="00F53359"/>
    <w:rsid w:val="00F567ED"/>
    <w:rsid w:val="00F654CB"/>
    <w:rsid w:val="00F65630"/>
    <w:rsid w:val="00F6630B"/>
    <w:rsid w:val="00F66D78"/>
    <w:rsid w:val="00F6766A"/>
    <w:rsid w:val="00F73A30"/>
    <w:rsid w:val="00F75C7E"/>
    <w:rsid w:val="00F7762F"/>
    <w:rsid w:val="00F84334"/>
    <w:rsid w:val="00F86D65"/>
    <w:rsid w:val="00F967E9"/>
    <w:rsid w:val="00FA5F33"/>
    <w:rsid w:val="00FA6CBD"/>
    <w:rsid w:val="00FC1548"/>
    <w:rsid w:val="00FC32D1"/>
    <w:rsid w:val="00FD1458"/>
    <w:rsid w:val="00FD2046"/>
    <w:rsid w:val="00FE0B9A"/>
    <w:rsid w:val="00FE173D"/>
    <w:rsid w:val="00FE326C"/>
    <w:rsid w:val="00FF006A"/>
    <w:rsid w:val="00FF4C2C"/>
    <w:rsid w:val="00FF678B"/>
    <w:rsid w:val="00FF754C"/>
    <w:rsid w:val="00FF7DB0"/>
    <w:rsid w:val="0CE3D609"/>
    <w:rsid w:val="30319562"/>
    <w:rsid w:val="5255A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7952A"/>
  <w15:chartTrackingRefBased/>
  <w15:docId w15:val="{FA7F0F61-4908-48C7-AF33-6EA342AB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07F"/>
  </w:style>
  <w:style w:type="paragraph" w:styleId="Footer">
    <w:name w:val="footer"/>
    <w:basedOn w:val="Normal"/>
    <w:link w:val="FooterChar"/>
    <w:uiPriority w:val="99"/>
    <w:unhideWhenUsed/>
    <w:rsid w:val="00E53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07F"/>
  </w:style>
  <w:style w:type="table" w:styleId="TableGrid">
    <w:name w:val="Table Grid"/>
    <w:basedOn w:val="TableNormal"/>
    <w:uiPriority w:val="39"/>
    <w:rsid w:val="00E53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20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6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B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B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B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B80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4543B3"/>
  </w:style>
  <w:style w:type="character" w:customStyle="1" w:styleId="eop">
    <w:name w:val="eop"/>
    <w:basedOn w:val="DefaultParagraphFont"/>
    <w:rsid w:val="00454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25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42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16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58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661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04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4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09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8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6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4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4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0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BBAA78B771845AD6E331EE56E36EE" ma:contentTypeVersion="6" ma:contentTypeDescription="Create a new document." ma:contentTypeScope="" ma:versionID="8abd6c025c1ad2f86c7c23eeadab7369">
  <xsd:schema xmlns:xsd="http://www.w3.org/2001/XMLSchema" xmlns:xs="http://www.w3.org/2001/XMLSchema" xmlns:p="http://schemas.microsoft.com/office/2006/metadata/properties" xmlns:ns2="77d52ca6-3235-4d27-ab1e-f07d2e39a105" xmlns:ns3="5d73fd00-dff3-4f43-802f-49fac35535d6" targetNamespace="http://schemas.microsoft.com/office/2006/metadata/properties" ma:root="true" ma:fieldsID="8c430d082b41bd0bcfbf1fbb113fc1c3" ns2:_="" ns3:_="">
    <xsd:import namespace="77d52ca6-3235-4d27-ab1e-f07d2e39a105"/>
    <xsd:import namespace="5d73fd00-dff3-4f43-802f-49fac35535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52ca6-3235-4d27-ab1e-f07d2e39a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3fd00-dff3-4f43-802f-49fac35535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EFF02-3866-4E74-81F9-7235A5568C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670EFF-278D-4517-8BBE-F2DDE9AC75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2AC5AA-5A54-4C91-B0E2-63460CA41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d52ca6-3235-4d27-ab1e-f07d2e39a105"/>
    <ds:schemaRef ds:uri="5d73fd00-dff3-4f43-802f-49fac3553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31E663-0667-4F35-960A-B31F83F61E3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Spaulding</dc:creator>
  <cp:keywords/>
  <dc:description/>
  <cp:lastModifiedBy>Veronica Duncan</cp:lastModifiedBy>
  <cp:revision>3</cp:revision>
  <cp:lastPrinted>2020-12-02T03:21:00Z</cp:lastPrinted>
  <dcterms:created xsi:type="dcterms:W3CDTF">2021-03-25T02:57:00Z</dcterms:created>
  <dcterms:modified xsi:type="dcterms:W3CDTF">2021-03-25T02:58:00Z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0x010100893BBAA78B771845AD6E331EE56E36EE</vt:lpwstr>
  </property>
</Properties>
</file>