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7B3EB0F2" w:rsidR="003C0450" w:rsidRPr="0056290E" w:rsidRDefault="0056290E" w:rsidP="004B1E48">
            <w:pPr>
              <w:rPr>
                <w:rFonts w:ascii="Gill Sans MT" w:hAnsi="Gill Sans MT" w:cs="Gill Sans"/>
                <w:b/>
              </w:rPr>
            </w:pPr>
            <w:r w:rsidRPr="0056290E">
              <w:rPr>
                <w:rStyle w:val="InformationBlockChar"/>
                <w:rFonts w:eastAsiaTheme="minorHAnsi"/>
                <w:b w:val="0"/>
              </w:rPr>
              <w:t>Multi-Skilled Domestic</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714CAFE3" w:rsidR="003C0450" w:rsidRPr="00C56BF6" w:rsidRDefault="0056290E" w:rsidP="004B1E48">
            <w:pPr>
              <w:rPr>
                <w:rFonts w:ascii="Gill Sans MT" w:hAnsi="Gill Sans MT" w:cs="Gill Sans"/>
              </w:rPr>
            </w:pPr>
            <w:r>
              <w:rPr>
                <w:rStyle w:val="InformationBlockChar"/>
                <w:rFonts w:eastAsiaTheme="minorHAnsi"/>
                <w:b w:val="0"/>
                <w:bCs/>
              </w:rPr>
              <w:t>505878, 518715</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7D452E24" w:rsidR="003C0450" w:rsidRPr="00C56BF6" w:rsidRDefault="0056290E" w:rsidP="004B1E48">
            <w:pPr>
              <w:rPr>
                <w:rFonts w:ascii="Gill Sans MT" w:hAnsi="Gill Sans MT" w:cs="Gill Sans"/>
              </w:rPr>
            </w:pPr>
            <w:r>
              <w:rPr>
                <w:rStyle w:val="InformationBlockChar"/>
                <w:rFonts w:eastAsiaTheme="minorHAnsi"/>
                <w:b w:val="0"/>
                <w:bCs/>
              </w:rPr>
              <w:t>Health Services Officer Level 3</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Content>
            <w:tc>
              <w:tcPr>
                <w:tcW w:w="7438" w:type="dxa"/>
              </w:tcPr>
              <w:p w14:paraId="22BB7E89" w14:textId="6BA9AF4C" w:rsidR="003C0450" w:rsidRPr="00C56BF6" w:rsidRDefault="0056290E"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109FFD6E" w14:textId="4C95EEE9" w:rsidR="003C0450" w:rsidRDefault="0056290E" w:rsidP="00B06EDE">
            <w:pPr>
              <w:spacing w:after="0"/>
              <w:rPr>
                <w:rStyle w:val="InformationBlockChar"/>
                <w:rFonts w:eastAsiaTheme="minorHAnsi"/>
                <w:b w:val="0"/>
                <w:bCs/>
              </w:rPr>
            </w:pPr>
            <w:r>
              <w:rPr>
                <w:rStyle w:val="InformationBlockChar"/>
                <w:rFonts w:eastAsiaTheme="minorHAnsi"/>
                <w:b w:val="0"/>
                <w:bCs/>
              </w:rPr>
              <w:t>Hospitals North/North West – Primary Health Services</w:t>
            </w:r>
          </w:p>
          <w:p w14:paraId="41DFE068" w14:textId="28FEC382" w:rsidR="00B06EDE" w:rsidRPr="00C56BF6" w:rsidRDefault="0056290E" w:rsidP="004B1E48">
            <w:pPr>
              <w:rPr>
                <w:rFonts w:ascii="Gill Sans MT" w:hAnsi="Gill Sans MT" w:cs="Gill Sans"/>
              </w:rPr>
            </w:pPr>
            <w:r>
              <w:rPr>
                <w:rFonts w:ascii="Gill Sans MT" w:hAnsi="Gill Sans MT" w:cs="Gill Sans"/>
              </w:rPr>
              <w:t xml:space="preserve">Deloraine Hospital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tcPr>
              <w:p w14:paraId="38A63CFC" w14:textId="3943E640" w:rsidR="003C0450" w:rsidRPr="00C56BF6" w:rsidRDefault="0056290E" w:rsidP="004B1E48">
                <w:r>
                  <w:t>Permanent/Casual,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76EFF479" w:rsidR="003C0450" w:rsidRPr="00C56BF6" w:rsidRDefault="0056290E" w:rsidP="004B1E48">
                <w:r>
                  <w:t>North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0287842B" w:rsidR="003C0450" w:rsidRPr="00C56BF6" w:rsidRDefault="0056290E" w:rsidP="004B1E48">
            <w:pPr>
              <w:rPr>
                <w:rFonts w:ascii="Gill Sans MT" w:hAnsi="Gill Sans MT" w:cs="Gill Sans"/>
              </w:rPr>
            </w:pPr>
            <w:r>
              <w:rPr>
                <w:rStyle w:val="InformationBlockChar"/>
                <w:rFonts w:eastAsiaTheme="minorHAnsi"/>
                <w:b w:val="0"/>
                <w:bCs/>
              </w:rPr>
              <w:t xml:space="preserve">Nurse Unit Manager - Deloraine Hospital </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4623ED92" w:rsidR="004B1E48" w:rsidRPr="00C56BF6" w:rsidRDefault="0056290E" w:rsidP="004B1E48">
            <w:pPr>
              <w:rPr>
                <w:rFonts w:ascii="Gill Sans MT" w:hAnsi="Gill Sans MT" w:cs="Gill Sans"/>
              </w:rPr>
            </w:pPr>
            <w:r>
              <w:rPr>
                <w:rStyle w:val="InformationBlockChar"/>
                <w:rFonts w:eastAsiaTheme="minorHAnsi"/>
                <w:b w:val="0"/>
                <w:bCs/>
              </w:rPr>
              <w:t>September 2020</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Content>
            <w:tc>
              <w:tcPr>
                <w:tcW w:w="7438" w:type="dxa"/>
              </w:tcPr>
              <w:p w14:paraId="2B6C522D" w14:textId="08D2B935" w:rsidR="00540344" w:rsidRPr="00C56BF6" w:rsidRDefault="0056290E"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0ABD98F4" w:rsidR="00540344" w:rsidRPr="00C56BF6" w:rsidRDefault="0056290E" w:rsidP="004B1E48">
                <w:pPr>
                  <w:rPr>
                    <w:rStyle w:val="InformationBlockChar"/>
                    <w:rFonts w:eastAsiaTheme="minorHAnsi"/>
                    <w:b w:val="0"/>
                    <w:bCs/>
                  </w:rPr>
                </w:pPr>
                <w:r>
                  <w:rPr>
                    <w:rStyle w:val="InformationBlockChar"/>
                    <w:rFonts w:eastAsiaTheme="minorHAnsi"/>
                    <w:b w:val="0"/>
                    <w:bCs/>
                  </w:rPr>
                  <w:t>Pre-employment</w:t>
                </w:r>
              </w:p>
            </w:tc>
          </w:sdtContent>
        </w:sdt>
      </w:tr>
    </w:tbl>
    <w:p w14:paraId="735094DF" w14:textId="7F749683"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4DE118B2" w14:textId="21B1B341" w:rsidR="0056290E" w:rsidRDefault="0056290E" w:rsidP="004C5537">
      <w:pPr>
        <w:pStyle w:val="BulletedListLevel1"/>
        <w:numPr>
          <w:ilvl w:val="0"/>
          <w:numId w:val="0"/>
        </w:numPr>
      </w:pPr>
      <w:r>
        <w:t xml:space="preserve">The Multi-Skilled Domestic assists in: </w:t>
      </w:r>
    </w:p>
    <w:p w14:paraId="647C4099" w14:textId="21F5C4B2" w:rsidR="0056290E" w:rsidRDefault="0056290E" w:rsidP="004C5537">
      <w:pPr>
        <w:pStyle w:val="BulletedListLevel1"/>
        <w:numPr>
          <w:ilvl w:val="0"/>
          <w:numId w:val="22"/>
        </w:numPr>
        <w:ind w:left="567" w:hanging="567"/>
      </w:pPr>
      <w:r>
        <w:t>F</w:t>
      </w:r>
      <w:r w:rsidRPr="00E25400">
        <w:t xml:space="preserve">ood preparation and cleaning within the </w:t>
      </w:r>
      <w:r>
        <w:t xml:space="preserve">kitchen area and in </w:t>
      </w:r>
      <w:r w:rsidRPr="00E25400">
        <w:t xml:space="preserve">maintaining a high standard of hygiene. </w:t>
      </w:r>
    </w:p>
    <w:p w14:paraId="2CEA5D4A" w14:textId="70411856" w:rsidR="0056290E" w:rsidRPr="00B06EDE" w:rsidRDefault="0056290E" w:rsidP="004C5537">
      <w:pPr>
        <w:pStyle w:val="BulletedListLevel1"/>
        <w:numPr>
          <w:ilvl w:val="0"/>
          <w:numId w:val="22"/>
        </w:numPr>
        <w:ind w:left="567" w:hanging="567"/>
      </w:pPr>
      <w:r>
        <w:t>T</w:t>
      </w:r>
      <w:r w:rsidRPr="00E25400">
        <w:t xml:space="preserve">he cleaning of allocated areas within the </w:t>
      </w:r>
      <w:r>
        <w:t>hospital</w:t>
      </w:r>
      <w:r w:rsidRPr="00E25400">
        <w:t xml:space="preserve"> in compliance with established standards and protocols.</w:t>
      </w:r>
    </w:p>
    <w:p w14:paraId="005DD4B6" w14:textId="10DDFB31" w:rsidR="00E91AB6" w:rsidRPr="00405739" w:rsidRDefault="00E91AB6" w:rsidP="00405739">
      <w:pPr>
        <w:pStyle w:val="Heading3"/>
      </w:pPr>
      <w:r w:rsidRPr="00405739">
        <w:t>Duties:</w:t>
      </w:r>
    </w:p>
    <w:p w14:paraId="2139BFF2" w14:textId="77777777" w:rsidR="0056290E" w:rsidRPr="00E25400" w:rsidRDefault="0056290E" w:rsidP="004C5537">
      <w:pPr>
        <w:pStyle w:val="ListNumbered"/>
        <w:jc w:val="both"/>
      </w:pPr>
      <w:r w:rsidRPr="00E25400">
        <w:t>Clean and maintain all areas of the Hospital, including floors, bathrooms, toilets</w:t>
      </w:r>
      <w:r>
        <w:t>,</w:t>
      </w:r>
      <w:r w:rsidRPr="00E25400">
        <w:t xml:space="preserve"> and patient areas by dusting, vacuuming, washing, scrubbing</w:t>
      </w:r>
      <w:r>
        <w:t>,</w:t>
      </w:r>
      <w:r w:rsidRPr="00E25400">
        <w:t xml:space="preserve"> and spot cleaning as required</w:t>
      </w:r>
      <w:r>
        <w:t>.</w:t>
      </w:r>
    </w:p>
    <w:p w14:paraId="3F855E83" w14:textId="77777777" w:rsidR="0056290E" w:rsidRPr="00E25400" w:rsidRDefault="0056290E" w:rsidP="004C5537">
      <w:pPr>
        <w:pStyle w:val="ListNumbered"/>
        <w:jc w:val="both"/>
      </w:pPr>
      <w:r w:rsidRPr="00E25400">
        <w:t>Clean isolation areas</w:t>
      </w:r>
      <w:r>
        <w:t>.</w:t>
      </w:r>
    </w:p>
    <w:p w14:paraId="7A8798E2" w14:textId="77777777" w:rsidR="0056290E" w:rsidRPr="004C7A66" w:rsidRDefault="0056290E" w:rsidP="004C5537">
      <w:pPr>
        <w:pStyle w:val="ListNumbered"/>
        <w:jc w:val="both"/>
      </w:pPr>
      <w:r w:rsidRPr="004C7A66">
        <w:t>Collect and remove domestic waste to appropriate areas</w:t>
      </w:r>
      <w:r>
        <w:t>.</w:t>
      </w:r>
    </w:p>
    <w:p w14:paraId="3F011960" w14:textId="77777777" w:rsidR="0056290E" w:rsidRPr="00E25400" w:rsidRDefault="0056290E" w:rsidP="004C5537">
      <w:pPr>
        <w:pStyle w:val="ListNumbered"/>
        <w:jc w:val="both"/>
      </w:pPr>
      <w:r w:rsidRPr="00E25400">
        <w:t>Monitor and report to the Head Cook on the condition of equipment and appliances and document and report any unsafe equipment</w:t>
      </w:r>
      <w:r>
        <w:t>.</w:t>
      </w:r>
    </w:p>
    <w:p w14:paraId="28375AB5" w14:textId="77777777" w:rsidR="0056290E" w:rsidRPr="00E25400" w:rsidRDefault="0056290E" w:rsidP="004C5537">
      <w:pPr>
        <w:pStyle w:val="ListNumbered"/>
        <w:jc w:val="both"/>
      </w:pPr>
      <w:r w:rsidRPr="00E25400">
        <w:lastRenderedPageBreak/>
        <w:t>Assist when required with the cooking, setting up, serving</w:t>
      </w:r>
      <w:r>
        <w:t>,</w:t>
      </w:r>
      <w:r w:rsidRPr="00E25400">
        <w:t xml:space="preserve"> and delivery of patient meals</w:t>
      </w:r>
      <w:r>
        <w:t>.</w:t>
      </w:r>
    </w:p>
    <w:p w14:paraId="6E9F9BA1" w14:textId="77777777" w:rsidR="0056290E" w:rsidRPr="00E25400" w:rsidRDefault="0056290E" w:rsidP="004C5537">
      <w:pPr>
        <w:pStyle w:val="ListNumbered"/>
        <w:jc w:val="both"/>
      </w:pPr>
      <w:r w:rsidRPr="00E25400">
        <w:t>Wash up crockery and cutlery</w:t>
      </w:r>
      <w:r>
        <w:t>.</w:t>
      </w:r>
    </w:p>
    <w:p w14:paraId="7C22736F" w14:textId="77777777" w:rsidR="0056290E" w:rsidRPr="00E25400" w:rsidRDefault="0056290E" w:rsidP="004C5537">
      <w:pPr>
        <w:pStyle w:val="ListNumbered"/>
        <w:jc w:val="both"/>
      </w:pPr>
      <w:r w:rsidRPr="00E25400">
        <w:t xml:space="preserve">Deliver morning </w:t>
      </w:r>
      <w:r>
        <w:t>and</w:t>
      </w:r>
      <w:r w:rsidRPr="00E25400">
        <w:t xml:space="preserve"> afternoon teas to patients as required</w:t>
      </w:r>
      <w:r>
        <w:t>.</w:t>
      </w:r>
    </w:p>
    <w:p w14:paraId="36CE417A" w14:textId="473299BC" w:rsidR="00B06EDE" w:rsidRDefault="0056290E" w:rsidP="004C5537">
      <w:pPr>
        <w:pStyle w:val="ListNumbered"/>
        <w:jc w:val="both"/>
      </w:pPr>
      <w:r w:rsidRPr="00E25400">
        <w:t>Participate in staff development programs as required</w:t>
      </w:r>
      <w:r>
        <w:t>.</w:t>
      </w:r>
    </w:p>
    <w:p w14:paraId="14BDD77E" w14:textId="77777777" w:rsidR="00D37272" w:rsidRDefault="00D37272" w:rsidP="00D37272">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5200A875" w14:textId="77777777" w:rsidR="00D37272" w:rsidRPr="004B1E48" w:rsidRDefault="00D37272" w:rsidP="00D37272">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t>Key Accountabilities and Responsibilities:</w:t>
      </w:r>
    </w:p>
    <w:p w14:paraId="1E196171" w14:textId="77777777" w:rsidR="0056290E" w:rsidRDefault="0056290E" w:rsidP="004C5537">
      <w:pPr>
        <w:jc w:val="both"/>
      </w:pPr>
      <w:r>
        <w:t>The Multi-Skilled Domestic reports to the Nurse Unit Manager - Deloraine Hospital, with direction and supervision provided by the Head Cook. The occupant of this role is responsible for:</w:t>
      </w:r>
    </w:p>
    <w:p w14:paraId="4EBBDC4E" w14:textId="77777777" w:rsidR="0056290E" w:rsidRDefault="0056290E" w:rsidP="004C5537">
      <w:pPr>
        <w:pStyle w:val="ListParagraph"/>
        <w:jc w:val="both"/>
      </w:pPr>
      <w:r>
        <w:t xml:space="preserve">Maintaining cleaning techniques associated with machinery, </w:t>
      </w:r>
      <w:proofErr w:type="gramStart"/>
      <w:r>
        <w:t>disinfectants</w:t>
      </w:r>
      <w:proofErr w:type="gramEnd"/>
      <w:r>
        <w:t xml:space="preserve"> and detergents, to comply with established hospital standards for accreditation.</w:t>
      </w:r>
    </w:p>
    <w:p w14:paraId="17FF7547" w14:textId="77777777" w:rsidR="0056290E" w:rsidRDefault="0056290E" w:rsidP="004C5537">
      <w:pPr>
        <w:pStyle w:val="ListParagraph"/>
        <w:jc w:val="both"/>
      </w:pPr>
      <w:r>
        <w:t>Contributing towards a safe working environment, attending training sessions as directed, and applying safe lifting techniques.</w:t>
      </w:r>
    </w:p>
    <w:p w14:paraId="3E42EF92" w14:textId="77777777" w:rsidR="0056290E" w:rsidRDefault="0056290E" w:rsidP="004C5537">
      <w:pPr>
        <w:pStyle w:val="ListParagraph"/>
        <w:jc w:val="both"/>
      </w:pPr>
      <w:r>
        <w:t>Reporting unsafe practices that may endanger patients and staff of the hospital.</w:t>
      </w:r>
    </w:p>
    <w:p w14:paraId="0739D20C" w14:textId="375F99AE" w:rsidR="00B06EDE" w:rsidRDefault="0056290E" w:rsidP="004C5537">
      <w:pPr>
        <w:pStyle w:val="ListParagraph"/>
        <w:jc w:val="both"/>
      </w:pPr>
      <w:r>
        <w:t>Maintaining a high standard of hygiene, both personal and environmental.</w:t>
      </w:r>
    </w:p>
    <w:p w14:paraId="77A455C8" w14:textId="69487177" w:rsidR="004C5537" w:rsidRPr="00845782" w:rsidRDefault="004C5537" w:rsidP="004C5537">
      <w:pPr>
        <w:pStyle w:val="ListParagraph"/>
        <w:jc w:val="both"/>
        <w:rPr>
          <w:rFonts w:ascii="Gill Sans MT" w:hAnsi="Gill Sans MT"/>
          <w:szCs w:val="22"/>
        </w:rPr>
      </w:pPr>
      <w:bookmarkStart w:id="0" w:name="_Hlk140827263"/>
      <w:bookmarkStart w:id="1" w:name="_Hlk140839099"/>
      <w:bookmarkStart w:id="2" w:name="_Hlk140825964"/>
      <w:r w:rsidRPr="00845782">
        <w:rPr>
          <w:rFonts w:ascii="Gill Sans MT" w:hAnsi="Gill Sans MT"/>
          <w:szCs w:val="22"/>
        </w:rPr>
        <w:t>Champion</w:t>
      </w:r>
      <w:r w:rsidR="00745A63">
        <w:rPr>
          <w:rFonts w:ascii="Gill Sans MT" w:hAnsi="Gill Sans MT"/>
          <w:szCs w:val="22"/>
        </w:rPr>
        <w:t>ing</w:t>
      </w:r>
      <w:r w:rsidRPr="00845782">
        <w:rPr>
          <w:rFonts w:ascii="Gill Sans MT" w:hAnsi="Gill Sans MT"/>
          <w:szCs w:val="22"/>
        </w:rPr>
        <w:t xml:space="preserve">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3"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767BC6AD" w14:textId="28F72586" w:rsidR="004C5537" w:rsidRPr="00845782" w:rsidRDefault="004C5537" w:rsidP="004C5537">
      <w:pPr>
        <w:pStyle w:val="ListParagraph"/>
        <w:jc w:val="both"/>
        <w:rPr>
          <w:rFonts w:ascii="Gill Sans MT" w:hAnsi="Gill Sans MT"/>
          <w:szCs w:val="22"/>
        </w:rPr>
      </w:pPr>
      <w:r w:rsidRPr="00845782">
        <w:rPr>
          <w:rFonts w:ascii="Gill Sans MT" w:hAnsi="Gill Sans MT"/>
          <w:szCs w:val="22"/>
        </w:rPr>
        <w:t>Where applicable, exercis</w:t>
      </w:r>
      <w:r w:rsidR="00745A63">
        <w:rPr>
          <w:rFonts w:ascii="Gill Sans MT" w:hAnsi="Gill Sans MT"/>
          <w:szCs w:val="22"/>
        </w:rPr>
        <w:t>ing</w:t>
      </w:r>
      <w:r w:rsidRPr="00845782">
        <w:rPr>
          <w:rFonts w:ascii="Gill Sans MT" w:hAnsi="Gill Sans MT"/>
          <w:szCs w:val="22"/>
        </w:rPr>
        <w:t xml:space="preserv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0581BFC8" w14:textId="2D4CA99D" w:rsidR="004C5537" w:rsidRPr="00845782" w:rsidRDefault="004C5537" w:rsidP="004C5537">
      <w:pPr>
        <w:pStyle w:val="ListParagraph"/>
        <w:jc w:val="both"/>
        <w:rPr>
          <w:rFonts w:ascii="Gill Sans MT" w:hAnsi="Gill Sans MT"/>
          <w:szCs w:val="22"/>
        </w:rPr>
      </w:pPr>
      <w:proofErr w:type="gramStart"/>
      <w:r w:rsidRPr="00845782">
        <w:rPr>
          <w:rFonts w:ascii="Gill Sans MT" w:hAnsi="Gill Sans MT"/>
          <w:szCs w:val="22"/>
        </w:rPr>
        <w:t>Comply</w:t>
      </w:r>
      <w:r w:rsidR="00745A63">
        <w:rPr>
          <w:rFonts w:ascii="Gill Sans MT" w:hAnsi="Gill Sans MT"/>
          <w:szCs w:val="22"/>
        </w:rPr>
        <w:t>ing</w:t>
      </w:r>
      <w:r w:rsidRPr="00845782">
        <w:rPr>
          <w:rFonts w:ascii="Gill Sans MT" w:hAnsi="Gill Sans MT"/>
          <w:szCs w:val="22"/>
        </w:rPr>
        <w:t xml:space="preserve">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0"/>
      <w:r w:rsidRPr="00845782">
        <w:rPr>
          <w:rFonts w:ascii="Gill Sans MT" w:hAnsi="Gill Sans MT"/>
          <w:szCs w:val="22"/>
        </w:rPr>
        <w:t>.</w:t>
      </w:r>
      <w:bookmarkEnd w:id="1"/>
    </w:p>
    <w:bookmarkEnd w:id="2"/>
    <w:bookmarkEnd w:id="3"/>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4C5537">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4C5537">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4C5537">
      <w:pPr>
        <w:pStyle w:val="ListNumbered"/>
        <w:numPr>
          <w:ilvl w:val="0"/>
          <w:numId w:val="16"/>
        </w:numPr>
        <w:spacing w:line="280" w:lineRule="atLeast"/>
        <w:jc w:val="both"/>
      </w:pPr>
      <w:r>
        <w:t>Conviction checks in the following areas:</w:t>
      </w:r>
    </w:p>
    <w:p w14:paraId="147CDE9F" w14:textId="77777777" w:rsidR="00E91AB6" w:rsidRDefault="00E91AB6" w:rsidP="004C5537">
      <w:pPr>
        <w:pStyle w:val="ListNumbered"/>
        <w:numPr>
          <w:ilvl w:val="1"/>
          <w:numId w:val="13"/>
        </w:numPr>
        <w:spacing w:line="280" w:lineRule="atLeast"/>
        <w:jc w:val="both"/>
      </w:pPr>
      <w:r>
        <w:t>crimes of violence</w:t>
      </w:r>
    </w:p>
    <w:p w14:paraId="15754481" w14:textId="77777777" w:rsidR="00E91AB6" w:rsidRDefault="00E91AB6" w:rsidP="004C5537">
      <w:pPr>
        <w:pStyle w:val="ListNumbered"/>
        <w:numPr>
          <w:ilvl w:val="1"/>
          <w:numId w:val="13"/>
        </w:numPr>
        <w:spacing w:line="280" w:lineRule="atLeast"/>
        <w:jc w:val="both"/>
      </w:pPr>
      <w:r>
        <w:t>sex related offences</w:t>
      </w:r>
    </w:p>
    <w:p w14:paraId="4ED1D6AD" w14:textId="77777777" w:rsidR="00E91AB6" w:rsidRDefault="00E91AB6" w:rsidP="004C5537">
      <w:pPr>
        <w:pStyle w:val="ListNumbered"/>
        <w:numPr>
          <w:ilvl w:val="1"/>
          <w:numId w:val="13"/>
        </w:numPr>
        <w:spacing w:line="280" w:lineRule="atLeast"/>
        <w:jc w:val="both"/>
      </w:pPr>
      <w:r>
        <w:lastRenderedPageBreak/>
        <w:t>serious drug offences</w:t>
      </w:r>
    </w:p>
    <w:p w14:paraId="2F95386B" w14:textId="77777777" w:rsidR="00405739" w:rsidRDefault="00E91AB6" w:rsidP="004C5537">
      <w:pPr>
        <w:pStyle w:val="ListNumbered"/>
        <w:numPr>
          <w:ilvl w:val="1"/>
          <w:numId w:val="13"/>
        </w:numPr>
        <w:spacing w:line="280" w:lineRule="atLeast"/>
        <w:jc w:val="both"/>
      </w:pPr>
      <w:r>
        <w:t>crimes involving dishonesty</w:t>
      </w:r>
    </w:p>
    <w:p w14:paraId="526590A3" w14:textId="77777777" w:rsidR="00E91AB6" w:rsidRDefault="00E91AB6" w:rsidP="004C5537">
      <w:pPr>
        <w:pStyle w:val="ListNumbered"/>
        <w:spacing w:line="280" w:lineRule="atLeast"/>
        <w:jc w:val="both"/>
      </w:pPr>
      <w:r>
        <w:t>Identification check</w:t>
      </w:r>
    </w:p>
    <w:p w14:paraId="301DC513" w14:textId="107DCD3A" w:rsidR="00E91AB6" w:rsidRPr="008803FC" w:rsidRDefault="00E91AB6" w:rsidP="004C5537">
      <w:pPr>
        <w:pStyle w:val="ListNumbered"/>
        <w:spacing w:line="280" w:lineRule="atLeast"/>
        <w:jc w:val="both"/>
      </w:pPr>
      <w:r>
        <w:t>Disciplinary action in previous employment check.</w:t>
      </w:r>
    </w:p>
    <w:p w14:paraId="011E3DAD" w14:textId="77777777" w:rsidR="00E91AB6" w:rsidRDefault="00E91AB6" w:rsidP="00130E72">
      <w:pPr>
        <w:pStyle w:val="Heading3"/>
      </w:pPr>
      <w:r>
        <w:t>Selection Criteria:</w:t>
      </w:r>
    </w:p>
    <w:p w14:paraId="1966BF0D" w14:textId="77777777" w:rsidR="0056290E" w:rsidRPr="0056290E" w:rsidRDefault="0056290E" w:rsidP="004C5537">
      <w:pPr>
        <w:pStyle w:val="ListNumbered"/>
        <w:numPr>
          <w:ilvl w:val="0"/>
          <w:numId w:val="15"/>
        </w:numPr>
        <w:autoSpaceDE w:val="0"/>
        <w:autoSpaceDN w:val="0"/>
        <w:adjustRightInd w:val="0"/>
        <w:spacing w:before="120" w:line="280" w:lineRule="atLeast"/>
        <w:jc w:val="both"/>
        <w:rPr>
          <w:rFonts w:cs="Tahoma"/>
        </w:rPr>
      </w:pPr>
      <w:r w:rsidRPr="0056290E">
        <w:rPr>
          <w:rFonts w:cs="Tahoma"/>
        </w:rPr>
        <w:t>Knowledge of food safety, preparation and presentation, and an ability to understand and follow instructions in relation to the preparation of specific diets for patients diagnosed with diabetes or who, as part of their treatment, require low fat or low or no protein meals.</w:t>
      </w:r>
    </w:p>
    <w:p w14:paraId="15BC0515" w14:textId="77777777" w:rsidR="0056290E" w:rsidRPr="0056290E" w:rsidRDefault="0056290E" w:rsidP="004C5537">
      <w:pPr>
        <w:pStyle w:val="ListNumbered"/>
        <w:numPr>
          <w:ilvl w:val="0"/>
          <w:numId w:val="15"/>
        </w:numPr>
        <w:autoSpaceDE w:val="0"/>
        <w:autoSpaceDN w:val="0"/>
        <w:adjustRightInd w:val="0"/>
        <w:spacing w:before="120" w:line="280" w:lineRule="atLeast"/>
        <w:jc w:val="both"/>
        <w:rPr>
          <w:rFonts w:cs="Tahoma"/>
        </w:rPr>
      </w:pPr>
      <w:r w:rsidRPr="0056290E">
        <w:rPr>
          <w:rFonts w:cs="Tahoma"/>
        </w:rPr>
        <w:t xml:space="preserve">Demonstrated knowledge of cleaning procedures in a </w:t>
      </w:r>
      <w:proofErr w:type="gramStart"/>
      <w:r w:rsidRPr="0056290E">
        <w:rPr>
          <w:rFonts w:cs="Tahoma"/>
        </w:rPr>
        <w:t>health related</w:t>
      </w:r>
      <w:proofErr w:type="gramEnd"/>
      <w:r w:rsidRPr="0056290E">
        <w:rPr>
          <w:rFonts w:cs="Tahoma"/>
        </w:rPr>
        <w:t xml:space="preserve"> environment, including the use of cleaning and catering equipment, together with relevant experience.</w:t>
      </w:r>
    </w:p>
    <w:p w14:paraId="691BA24F" w14:textId="77777777" w:rsidR="0056290E" w:rsidRPr="0056290E" w:rsidRDefault="0056290E" w:rsidP="004C5537">
      <w:pPr>
        <w:pStyle w:val="ListNumbered"/>
        <w:numPr>
          <w:ilvl w:val="0"/>
          <w:numId w:val="15"/>
        </w:numPr>
        <w:autoSpaceDE w:val="0"/>
        <w:autoSpaceDN w:val="0"/>
        <w:adjustRightInd w:val="0"/>
        <w:spacing w:before="120" w:line="280" w:lineRule="atLeast"/>
        <w:jc w:val="both"/>
        <w:rPr>
          <w:rFonts w:cs="Tahoma"/>
        </w:rPr>
      </w:pPr>
      <w:r w:rsidRPr="0056290E">
        <w:rPr>
          <w:rFonts w:cs="Tahoma"/>
        </w:rPr>
        <w:t>Knowledge and understanding of workplace safety and quality improvement and the ability to apply the same to the workplace setting.</w:t>
      </w:r>
    </w:p>
    <w:p w14:paraId="642EACEE" w14:textId="77777777" w:rsidR="0056290E" w:rsidRPr="0056290E" w:rsidRDefault="0056290E" w:rsidP="004C5537">
      <w:pPr>
        <w:pStyle w:val="ListNumbered"/>
        <w:numPr>
          <w:ilvl w:val="0"/>
          <w:numId w:val="15"/>
        </w:numPr>
        <w:autoSpaceDE w:val="0"/>
        <w:autoSpaceDN w:val="0"/>
        <w:adjustRightInd w:val="0"/>
        <w:spacing w:before="120" w:line="280" w:lineRule="atLeast"/>
        <w:jc w:val="both"/>
        <w:rPr>
          <w:rFonts w:cs="Tahoma"/>
        </w:rPr>
      </w:pPr>
      <w:r w:rsidRPr="0056290E">
        <w:rPr>
          <w:rFonts w:cs="Tahoma"/>
        </w:rPr>
        <w:t xml:space="preserve">Sound interpersonal and communication skills, together with an understanding of the needs and comforts of clients utilising Hospital services and an understanding of the need for good public relations. </w:t>
      </w:r>
    </w:p>
    <w:p w14:paraId="1D1DB96D" w14:textId="5B9C23DD" w:rsidR="00E91AB6" w:rsidRPr="0056290E" w:rsidRDefault="0056290E" w:rsidP="004C5537">
      <w:pPr>
        <w:pStyle w:val="ListNumbered"/>
        <w:numPr>
          <w:ilvl w:val="0"/>
          <w:numId w:val="15"/>
        </w:numPr>
        <w:autoSpaceDE w:val="0"/>
        <w:autoSpaceDN w:val="0"/>
        <w:adjustRightInd w:val="0"/>
        <w:spacing w:before="120" w:line="280" w:lineRule="atLeast"/>
        <w:jc w:val="both"/>
        <w:rPr>
          <w:rFonts w:cs="Tahoma"/>
        </w:rPr>
      </w:pPr>
      <w:r w:rsidRPr="0056290E">
        <w:rPr>
          <w:rFonts w:cs="Tahoma"/>
        </w:rPr>
        <w:t>Ability to work in a team situation on a rostered basis.</w:t>
      </w:r>
    </w:p>
    <w:p w14:paraId="185F40C6" w14:textId="77777777" w:rsidR="00E91AB6" w:rsidRDefault="00E91AB6" w:rsidP="00130E72">
      <w:pPr>
        <w:pStyle w:val="Heading3"/>
      </w:pPr>
      <w:r>
        <w:t>Working Environment:</w:t>
      </w:r>
    </w:p>
    <w:p w14:paraId="6BAD8794" w14:textId="77777777" w:rsidR="004C5537" w:rsidRPr="00845782" w:rsidRDefault="004C5537" w:rsidP="004C5537">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7B371FA4" w14:textId="77777777" w:rsidR="004C5537" w:rsidRPr="00845782" w:rsidRDefault="004C5537" w:rsidP="004C5537">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0CC5BF8E" w14:textId="77777777" w:rsidR="004C5537" w:rsidRPr="00845782" w:rsidRDefault="004C5537" w:rsidP="004C5537">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952707F" w14:textId="77777777" w:rsidR="004C5537" w:rsidRPr="00845782" w:rsidRDefault="004C5537" w:rsidP="004C5537">
      <w:pPr>
        <w:jc w:val="both"/>
        <w:rPr>
          <w:rFonts w:ascii="Gill Sans MT" w:hAnsi="Gill Sans MT"/>
          <w:szCs w:val="22"/>
        </w:rPr>
      </w:pPr>
      <w:r w:rsidRPr="00845782">
        <w:rPr>
          <w:rFonts w:ascii="Gill Sans MT" w:hAnsi="Gill Sans MT"/>
          <w:szCs w:val="22"/>
        </w:rPr>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11"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p w14:paraId="1E8012FB" w14:textId="393CC710" w:rsidR="000D5AF4" w:rsidRPr="004B0994" w:rsidRDefault="000D5AF4" w:rsidP="004C5537"/>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91F5" w14:textId="77777777" w:rsidR="00A17E21" w:rsidRDefault="00A17E21" w:rsidP="00F420E2">
      <w:pPr>
        <w:spacing w:after="0" w:line="240" w:lineRule="auto"/>
      </w:pPr>
      <w:r>
        <w:separator/>
      </w:r>
    </w:p>
  </w:endnote>
  <w:endnote w:type="continuationSeparator" w:id="0">
    <w:p w14:paraId="778A9046" w14:textId="77777777" w:rsidR="00A17E21" w:rsidRDefault="00A17E2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1BE9" w14:textId="77777777" w:rsidR="00A17E21" w:rsidRDefault="00A17E21" w:rsidP="00F420E2">
      <w:pPr>
        <w:spacing w:after="0" w:line="240" w:lineRule="auto"/>
      </w:pPr>
      <w:r>
        <w:separator/>
      </w:r>
    </w:p>
  </w:footnote>
  <w:footnote w:type="continuationSeparator" w:id="0">
    <w:p w14:paraId="58E21200" w14:textId="77777777" w:rsidR="00A17E21" w:rsidRDefault="00A17E2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DC2BB8"/>
    <w:multiLevelType w:val="hybridMultilevel"/>
    <w:tmpl w:val="201AF7D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145461297">
    <w:abstractNumId w:val="17"/>
  </w:num>
  <w:num w:numId="2" w16cid:durableId="308437054">
    <w:abstractNumId w:val="3"/>
  </w:num>
  <w:num w:numId="3" w16cid:durableId="973944827">
    <w:abstractNumId w:val="1"/>
  </w:num>
  <w:num w:numId="4" w16cid:durableId="1678269408">
    <w:abstractNumId w:val="7"/>
  </w:num>
  <w:num w:numId="5" w16cid:durableId="1112673829">
    <w:abstractNumId w:val="12"/>
  </w:num>
  <w:num w:numId="6" w16cid:durableId="1093472272">
    <w:abstractNumId w:val="9"/>
  </w:num>
  <w:num w:numId="7" w16cid:durableId="970288820">
    <w:abstractNumId w:val="15"/>
  </w:num>
  <w:num w:numId="8" w16cid:durableId="31081713">
    <w:abstractNumId w:val="0"/>
  </w:num>
  <w:num w:numId="9" w16cid:durableId="316737496">
    <w:abstractNumId w:val="16"/>
  </w:num>
  <w:num w:numId="10" w16cid:durableId="1227957728">
    <w:abstractNumId w:val="13"/>
  </w:num>
  <w:num w:numId="11" w16cid:durableId="900138003">
    <w:abstractNumId w:val="4"/>
  </w:num>
  <w:num w:numId="12" w16cid:durableId="413891680">
    <w:abstractNumId w:val="5"/>
  </w:num>
  <w:num w:numId="13" w16cid:durableId="479426592">
    <w:abstractNumId w:val="8"/>
  </w:num>
  <w:num w:numId="14" w16cid:durableId="1057358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01926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51878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0936588">
    <w:abstractNumId w:val="10"/>
  </w:num>
  <w:num w:numId="18" w16cid:durableId="181088450">
    <w:abstractNumId w:val="2"/>
  </w:num>
  <w:num w:numId="19" w16cid:durableId="1680883385">
    <w:abstractNumId w:val="11"/>
  </w:num>
  <w:num w:numId="20" w16cid:durableId="1442800791">
    <w:abstractNumId w:val="14"/>
  </w:num>
  <w:num w:numId="21" w16cid:durableId="14039439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220202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0CFE"/>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0513"/>
    <w:rsid w:val="004B1E48"/>
    <w:rsid w:val="004C2189"/>
    <w:rsid w:val="004C5537"/>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90E"/>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45A63"/>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45D8C"/>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17E21"/>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37272"/>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CD04F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FF124-6443-4033-99F0-3E81024FEC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86A668-99DE-4E81-AF0D-18161E0B1166}">
  <ds:schemaRefs>
    <ds:schemaRef ds:uri="http://schemas.microsoft.com/sharepoint/v3/contenttype/forms"/>
  </ds:schemaRefs>
</ds:datastoreItem>
</file>

<file path=customXml/itemProps3.xml><?xml version="1.0" encoding="utf-8"?>
<ds:datastoreItem xmlns:ds="http://schemas.openxmlformats.org/officeDocument/2006/customXml" ds:itemID="{3884F495-7D88-41FA-AB16-D7B083F95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Lowe, Charlotte</cp:lastModifiedBy>
  <cp:revision>2</cp:revision>
  <cp:lastPrinted>2022-11-15T00:40:00Z</cp:lastPrinted>
  <dcterms:created xsi:type="dcterms:W3CDTF">2024-07-01T03:36:00Z</dcterms:created>
  <dcterms:modified xsi:type="dcterms:W3CDTF">2024-07-01T03:36:00Z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a57030bbb7026de546c1b7608597e033dd9af78a4c93e27226d7ea82d8e7fcc6</vt:lpwstr>
  </property>
  <property fmtid="{D5CDD505-2E9C-101B-9397-08002B2CF9AE}" pid="3" name="ContentTypeId">
    <vt:lpwstr>0x0101007E0A95F90167CF48AFA56518ED626CF7</vt:lpwstr>
  </property>
</Properties>
</file>