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8D88" w14:textId="77777777" w:rsidR="00FC26F1" w:rsidRPr="000E2B92" w:rsidRDefault="00FC26F1" w:rsidP="0059778A">
      <w:pPr>
        <w:jc w:val="both"/>
        <w:rPr>
          <w:rFonts w:ascii="Century Gothic" w:hAnsi="Century Gothic"/>
          <w:b/>
          <w:noProof/>
          <w:color w:val="auto"/>
          <w:sz w:val="18"/>
          <w:szCs w:val="18"/>
        </w:rPr>
      </w:pPr>
    </w:p>
    <w:p w14:paraId="365A8D89" w14:textId="77777777" w:rsidR="00FC26F1" w:rsidRPr="000E2B92" w:rsidRDefault="00FC26F1" w:rsidP="0059778A">
      <w:pPr>
        <w:jc w:val="both"/>
        <w:rPr>
          <w:rFonts w:ascii="Century Gothic" w:hAnsi="Century Gothic"/>
          <w:b/>
          <w:noProof/>
          <w:color w:val="auto"/>
          <w:sz w:val="18"/>
          <w:szCs w:val="18"/>
        </w:rPr>
      </w:pPr>
    </w:p>
    <w:p w14:paraId="365A8D8A" w14:textId="77777777" w:rsidR="0051286F" w:rsidRPr="000E2B92" w:rsidRDefault="0051286F" w:rsidP="0059778A">
      <w:pPr>
        <w:jc w:val="both"/>
        <w:rPr>
          <w:rFonts w:ascii="Century Gothic" w:hAnsi="Century Gothic"/>
          <w:b/>
          <w:noProof/>
          <w:color w:val="auto"/>
          <w:sz w:val="18"/>
          <w:szCs w:val="18"/>
        </w:rPr>
      </w:pPr>
    </w:p>
    <w:p w14:paraId="365A8D8B" w14:textId="77777777" w:rsidR="0051286F" w:rsidRPr="000E2B92" w:rsidRDefault="0051286F" w:rsidP="0059778A">
      <w:pPr>
        <w:jc w:val="both"/>
        <w:rPr>
          <w:rFonts w:ascii="Century Gothic" w:hAnsi="Century Gothic"/>
          <w:b/>
          <w:noProof/>
          <w:color w:val="auto"/>
          <w:sz w:val="18"/>
          <w:szCs w:val="18"/>
        </w:rPr>
      </w:pPr>
    </w:p>
    <w:p w14:paraId="365A8D8C" w14:textId="77777777" w:rsidR="0034241B" w:rsidRPr="000E2B92" w:rsidRDefault="00FC26F1" w:rsidP="0034241B">
      <w:pPr>
        <w:autoSpaceDE w:val="0"/>
        <w:autoSpaceDN w:val="0"/>
        <w:adjustRightInd w:val="0"/>
        <w:rPr>
          <w:rFonts w:ascii="Century Gothic" w:hAnsi="Century Gothic" w:cs="Arial Narrow"/>
          <w:b/>
          <w:bCs/>
          <w:color w:val="auto"/>
          <w:sz w:val="33"/>
          <w:szCs w:val="33"/>
        </w:rPr>
      </w:pPr>
      <w:r w:rsidRPr="000E2B92">
        <w:rPr>
          <w:rFonts w:ascii="Century Gothic" w:eastAsia="MS Mincho" w:hAnsi="Century Gothic" w:cs="CenturyGothic-Bold"/>
          <w:b/>
          <w:bCs/>
          <w:color w:val="auto"/>
          <w:sz w:val="33"/>
          <w:szCs w:val="33"/>
        </w:rPr>
        <w:t>Role Description</w:t>
      </w:r>
    </w:p>
    <w:tbl>
      <w:tblPr>
        <w:tblW w:w="9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85"/>
        <w:gridCol w:w="6095"/>
      </w:tblGrid>
      <w:tr w:rsidR="000E2B92" w:rsidRPr="000E2B92" w14:paraId="365A8D8F" w14:textId="77777777" w:rsidTr="0051286F">
        <w:tc>
          <w:tcPr>
            <w:tcW w:w="3085" w:type="dxa"/>
          </w:tcPr>
          <w:p w14:paraId="365A8D8D" w14:textId="77777777" w:rsidR="0034241B" w:rsidRPr="000E2B92" w:rsidRDefault="0034241B" w:rsidP="00B24C2F">
            <w:pPr>
              <w:autoSpaceDE w:val="0"/>
              <w:autoSpaceDN w:val="0"/>
              <w:adjustRightInd w:val="0"/>
              <w:rPr>
                <w:rFonts w:ascii="Century Gothic" w:hAnsi="Century Gothic" w:cs="Arial Narrow"/>
                <w:b/>
                <w:bCs/>
                <w:color w:val="auto"/>
                <w:sz w:val="18"/>
                <w:szCs w:val="18"/>
              </w:rPr>
            </w:pPr>
            <w:r w:rsidRPr="000E2B92">
              <w:rPr>
                <w:rFonts w:ascii="Century Gothic" w:hAnsi="Century Gothic" w:cs="Arial Narrow"/>
                <w:b/>
                <w:bCs/>
                <w:color w:val="auto"/>
                <w:sz w:val="18"/>
                <w:szCs w:val="18"/>
              </w:rPr>
              <w:t>Role Title:</w:t>
            </w:r>
          </w:p>
        </w:tc>
        <w:tc>
          <w:tcPr>
            <w:tcW w:w="6095" w:type="dxa"/>
          </w:tcPr>
          <w:p w14:paraId="365A8D8E" w14:textId="281DA479" w:rsidR="0034241B" w:rsidRPr="000E2B92" w:rsidRDefault="0031244A" w:rsidP="00CC6456">
            <w:pPr>
              <w:autoSpaceDE w:val="0"/>
              <w:autoSpaceDN w:val="0"/>
              <w:adjustRightInd w:val="0"/>
              <w:rPr>
                <w:rFonts w:ascii="Century Gothic" w:hAnsi="Century Gothic" w:cs="Arial Narrow"/>
                <w:color w:val="auto"/>
                <w:sz w:val="18"/>
                <w:szCs w:val="18"/>
              </w:rPr>
            </w:pPr>
            <w:r w:rsidRPr="000E2B92">
              <w:rPr>
                <w:rFonts w:ascii="Century Gothic" w:hAnsi="Century Gothic" w:cs="Arial Narrow"/>
                <w:color w:val="auto"/>
                <w:sz w:val="18"/>
                <w:szCs w:val="18"/>
              </w:rPr>
              <w:t>Director, Property and Assets</w:t>
            </w:r>
          </w:p>
        </w:tc>
      </w:tr>
      <w:tr w:rsidR="000E2B92" w:rsidRPr="000E2B92" w14:paraId="365A8D92" w14:textId="77777777" w:rsidTr="0051286F">
        <w:tc>
          <w:tcPr>
            <w:tcW w:w="3085" w:type="dxa"/>
          </w:tcPr>
          <w:p w14:paraId="365A8D90" w14:textId="77777777" w:rsidR="004F3411" w:rsidRPr="000E2B92" w:rsidRDefault="004F3411" w:rsidP="004F3411">
            <w:pPr>
              <w:autoSpaceDE w:val="0"/>
              <w:autoSpaceDN w:val="0"/>
              <w:adjustRightInd w:val="0"/>
              <w:rPr>
                <w:rFonts w:ascii="Century Gothic" w:hAnsi="Century Gothic" w:cs="Arial Narrow"/>
                <w:b/>
                <w:bCs/>
                <w:color w:val="auto"/>
                <w:sz w:val="18"/>
                <w:szCs w:val="18"/>
              </w:rPr>
            </w:pPr>
            <w:r w:rsidRPr="000E2B92">
              <w:rPr>
                <w:rFonts w:ascii="Century Gothic" w:hAnsi="Century Gothic" w:cs="Arial Narrow"/>
                <w:b/>
                <w:bCs/>
                <w:color w:val="auto"/>
                <w:sz w:val="18"/>
                <w:szCs w:val="18"/>
              </w:rPr>
              <w:t>Division/Hospital:</w:t>
            </w:r>
          </w:p>
        </w:tc>
        <w:tc>
          <w:tcPr>
            <w:tcW w:w="6095" w:type="dxa"/>
          </w:tcPr>
          <w:p w14:paraId="365A8D91" w14:textId="5C425304" w:rsidR="004F3411" w:rsidRPr="000E2B92" w:rsidRDefault="004F3411" w:rsidP="004F3411">
            <w:pPr>
              <w:autoSpaceDE w:val="0"/>
              <w:autoSpaceDN w:val="0"/>
              <w:adjustRightInd w:val="0"/>
              <w:rPr>
                <w:rFonts w:ascii="Century Gothic" w:hAnsi="Century Gothic" w:cs="Arial Narrow"/>
                <w:color w:val="auto"/>
                <w:sz w:val="18"/>
                <w:szCs w:val="18"/>
              </w:rPr>
            </w:pPr>
            <w:r w:rsidRPr="000E2B92">
              <w:rPr>
                <w:rFonts w:ascii="Century Gothic" w:hAnsi="Century Gothic" w:cs="Arial Narrow"/>
                <w:color w:val="auto"/>
                <w:sz w:val="18"/>
                <w:szCs w:val="18"/>
              </w:rPr>
              <w:t>Development and Property</w:t>
            </w:r>
          </w:p>
        </w:tc>
      </w:tr>
      <w:tr w:rsidR="000E2B92" w:rsidRPr="000E2B92" w14:paraId="365A8D95" w14:textId="77777777" w:rsidTr="0051286F">
        <w:tc>
          <w:tcPr>
            <w:tcW w:w="3085" w:type="dxa"/>
          </w:tcPr>
          <w:p w14:paraId="365A8D93" w14:textId="77777777" w:rsidR="004F3411" w:rsidRPr="000E2B92" w:rsidRDefault="004F3411" w:rsidP="004F3411">
            <w:pPr>
              <w:autoSpaceDE w:val="0"/>
              <w:autoSpaceDN w:val="0"/>
              <w:adjustRightInd w:val="0"/>
              <w:rPr>
                <w:rFonts w:ascii="Century Gothic" w:hAnsi="Century Gothic" w:cs="Arial Narrow"/>
                <w:b/>
                <w:bCs/>
                <w:color w:val="auto"/>
                <w:sz w:val="18"/>
                <w:szCs w:val="18"/>
              </w:rPr>
            </w:pPr>
            <w:r w:rsidRPr="000E2B92">
              <w:rPr>
                <w:rFonts w:ascii="Century Gothic" w:hAnsi="Century Gothic" w:cs="Arial Narrow"/>
                <w:b/>
                <w:bCs/>
                <w:color w:val="auto"/>
                <w:sz w:val="18"/>
                <w:szCs w:val="18"/>
              </w:rPr>
              <w:t>Department/Unit:</w:t>
            </w:r>
          </w:p>
        </w:tc>
        <w:tc>
          <w:tcPr>
            <w:tcW w:w="6095" w:type="dxa"/>
          </w:tcPr>
          <w:p w14:paraId="365A8D94" w14:textId="0CD43D90" w:rsidR="004F3411" w:rsidRPr="000E2B92" w:rsidRDefault="004F3411" w:rsidP="004F3411">
            <w:pPr>
              <w:autoSpaceDE w:val="0"/>
              <w:autoSpaceDN w:val="0"/>
              <w:adjustRightInd w:val="0"/>
              <w:rPr>
                <w:rFonts w:ascii="Century Gothic" w:hAnsi="Century Gothic" w:cs="Arial Narrow"/>
                <w:color w:val="auto"/>
                <w:sz w:val="18"/>
                <w:szCs w:val="18"/>
              </w:rPr>
            </w:pPr>
            <w:r w:rsidRPr="000E2B92">
              <w:rPr>
                <w:rFonts w:ascii="Century Gothic" w:hAnsi="Century Gothic" w:cs="Arial Narrow"/>
                <w:color w:val="auto"/>
                <w:sz w:val="18"/>
                <w:szCs w:val="18"/>
              </w:rPr>
              <w:t>Property and Assets</w:t>
            </w:r>
          </w:p>
        </w:tc>
      </w:tr>
      <w:tr w:rsidR="000E2B92" w:rsidRPr="000E2B92" w14:paraId="365A8D98" w14:textId="77777777" w:rsidTr="0051286F">
        <w:tc>
          <w:tcPr>
            <w:tcW w:w="3085" w:type="dxa"/>
          </w:tcPr>
          <w:p w14:paraId="365A8D96" w14:textId="77777777" w:rsidR="004F3411" w:rsidRPr="000E2B92" w:rsidRDefault="004F3411" w:rsidP="004F3411">
            <w:pPr>
              <w:autoSpaceDE w:val="0"/>
              <w:autoSpaceDN w:val="0"/>
              <w:adjustRightInd w:val="0"/>
              <w:rPr>
                <w:rFonts w:ascii="Century Gothic" w:hAnsi="Century Gothic" w:cs="Arial Narrow"/>
                <w:b/>
                <w:bCs/>
                <w:color w:val="auto"/>
                <w:sz w:val="18"/>
                <w:szCs w:val="18"/>
              </w:rPr>
            </w:pPr>
            <w:r w:rsidRPr="000E2B92">
              <w:rPr>
                <w:rFonts w:ascii="Century Gothic" w:hAnsi="Century Gothic" w:cs="Arial Narrow"/>
                <w:b/>
                <w:bCs/>
                <w:color w:val="auto"/>
                <w:sz w:val="18"/>
                <w:szCs w:val="18"/>
              </w:rPr>
              <w:t>Date Created/Reviewed:</w:t>
            </w:r>
          </w:p>
        </w:tc>
        <w:tc>
          <w:tcPr>
            <w:tcW w:w="6095" w:type="dxa"/>
          </w:tcPr>
          <w:p w14:paraId="365A8D97" w14:textId="27F66352" w:rsidR="004F3411" w:rsidRPr="000E2B92" w:rsidRDefault="004F3411" w:rsidP="004F3411">
            <w:pPr>
              <w:autoSpaceDE w:val="0"/>
              <w:autoSpaceDN w:val="0"/>
              <w:adjustRightInd w:val="0"/>
              <w:rPr>
                <w:rFonts w:ascii="Century Gothic" w:hAnsi="Century Gothic" w:cs="Arial Narrow"/>
                <w:color w:val="auto"/>
                <w:sz w:val="18"/>
                <w:szCs w:val="18"/>
              </w:rPr>
            </w:pPr>
            <w:r w:rsidRPr="000E2B92">
              <w:rPr>
                <w:rFonts w:ascii="Century Gothic" w:hAnsi="Century Gothic" w:cs="Arial Narrow"/>
                <w:color w:val="auto"/>
                <w:sz w:val="18"/>
                <w:szCs w:val="18"/>
              </w:rPr>
              <w:t>10 March 2020</w:t>
            </w:r>
          </w:p>
        </w:tc>
      </w:tr>
      <w:tr w:rsidR="000E2B92" w:rsidRPr="000E2B92" w14:paraId="365A8D9B" w14:textId="77777777" w:rsidTr="0051286F">
        <w:tc>
          <w:tcPr>
            <w:tcW w:w="3085" w:type="dxa"/>
          </w:tcPr>
          <w:p w14:paraId="365A8D99" w14:textId="77777777" w:rsidR="004F3411" w:rsidRPr="000E2B92" w:rsidRDefault="004F3411" w:rsidP="004F3411">
            <w:pPr>
              <w:autoSpaceDE w:val="0"/>
              <w:autoSpaceDN w:val="0"/>
              <w:adjustRightInd w:val="0"/>
              <w:rPr>
                <w:rFonts w:ascii="Century Gothic" w:hAnsi="Century Gothic" w:cs="Arial Narrow"/>
                <w:b/>
                <w:bCs/>
                <w:color w:val="auto"/>
                <w:sz w:val="18"/>
                <w:szCs w:val="18"/>
              </w:rPr>
            </w:pPr>
            <w:r w:rsidRPr="000E2B92">
              <w:rPr>
                <w:rFonts w:ascii="Century Gothic" w:hAnsi="Century Gothic" w:cs="Arial Narrow"/>
                <w:b/>
                <w:bCs/>
                <w:color w:val="auto"/>
                <w:sz w:val="18"/>
                <w:szCs w:val="18"/>
              </w:rPr>
              <w:t>Reports To:</w:t>
            </w:r>
          </w:p>
        </w:tc>
        <w:tc>
          <w:tcPr>
            <w:tcW w:w="6095" w:type="dxa"/>
          </w:tcPr>
          <w:p w14:paraId="365A8D9A" w14:textId="3E17E8FA" w:rsidR="004F3411" w:rsidRPr="000E2B92" w:rsidRDefault="004F3411" w:rsidP="004F3411">
            <w:pPr>
              <w:autoSpaceDE w:val="0"/>
              <w:autoSpaceDN w:val="0"/>
              <w:adjustRightInd w:val="0"/>
              <w:rPr>
                <w:rFonts w:ascii="Century Gothic" w:hAnsi="Century Gothic" w:cs="Arial Narrow"/>
                <w:color w:val="auto"/>
                <w:sz w:val="18"/>
                <w:szCs w:val="18"/>
              </w:rPr>
            </w:pPr>
            <w:r w:rsidRPr="000E2B92">
              <w:rPr>
                <w:rFonts w:ascii="Century Gothic" w:hAnsi="Century Gothic" w:cs="Arial Narrow"/>
                <w:color w:val="auto"/>
                <w:sz w:val="18"/>
                <w:szCs w:val="18"/>
              </w:rPr>
              <w:t>Chief Development and Property Officer</w:t>
            </w:r>
          </w:p>
        </w:tc>
      </w:tr>
      <w:tr w:rsidR="000E2B92" w:rsidRPr="000E2B92" w14:paraId="365A8D9E" w14:textId="77777777" w:rsidTr="0051286F">
        <w:tc>
          <w:tcPr>
            <w:tcW w:w="3085" w:type="dxa"/>
          </w:tcPr>
          <w:p w14:paraId="365A8D9C" w14:textId="77777777" w:rsidR="004F3411" w:rsidRPr="000E2B92" w:rsidRDefault="004F3411" w:rsidP="004F3411">
            <w:pPr>
              <w:autoSpaceDE w:val="0"/>
              <w:autoSpaceDN w:val="0"/>
              <w:adjustRightInd w:val="0"/>
              <w:rPr>
                <w:rFonts w:ascii="Century Gothic" w:hAnsi="Century Gothic" w:cs="Arial Narrow"/>
                <w:b/>
                <w:bCs/>
                <w:color w:val="auto"/>
                <w:sz w:val="18"/>
                <w:szCs w:val="18"/>
              </w:rPr>
            </w:pPr>
            <w:r w:rsidRPr="000E2B92">
              <w:rPr>
                <w:rFonts w:ascii="Century Gothic" w:hAnsi="Century Gothic" w:cs="Arial Narrow"/>
                <w:b/>
                <w:bCs/>
                <w:color w:val="auto"/>
                <w:sz w:val="18"/>
                <w:szCs w:val="18"/>
              </w:rPr>
              <w:t>Level of Accountability:</w:t>
            </w:r>
          </w:p>
        </w:tc>
        <w:tc>
          <w:tcPr>
            <w:tcW w:w="6095" w:type="dxa"/>
          </w:tcPr>
          <w:p w14:paraId="365A8D9D" w14:textId="01572C82" w:rsidR="004F3411" w:rsidRPr="000E2B92" w:rsidRDefault="004F3411" w:rsidP="004F3411">
            <w:pPr>
              <w:autoSpaceDE w:val="0"/>
              <w:autoSpaceDN w:val="0"/>
              <w:adjustRightInd w:val="0"/>
              <w:rPr>
                <w:rFonts w:ascii="Century Gothic" w:hAnsi="Century Gothic" w:cs="Arial Narrow"/>
                <w:color w:val="auto"/>
                <w:sz w:val="18"/>
                <w:szCs w:val="18"/>
              </w:rPr>
            </w:pPr>
            <w:r w:rsidRPr="000E2B92">
              <w:rPr>
                <w:rFonts w:ascii="Century Gothic" w:hAnsi="Century Gothic" w:cs="Arial Narrow"/>
                <w:color w:val="auto"/>
                <w:sz w:val="18"/>
                <w:szCs w:val="18"/>
              </w:rPr>
              <w:t>Director</w:t>
            </w:r>
          </w:p>
        </w:tc>
      </w:tr>
      <w:tr w:rsidR="000E2B92" w:rsidRPr="000E2B92" w14:paraId="365A8DA1" w14:textId="77777777" w:rsidTr="0051286F">
        <w:tc>
          <w:tcPr>
            <w:tcW w:w="3085" w:type="dxa"/>
          </w:tcPr>
          <w:p w14:paraId="365A8D9F" w14:textId="77777777" w:rsidR="004F3411" w:rsidRPr="000E2B92" w:rsidRDefault="004F3411" w:rsidP="004F3411">
            <w:pPr>
              <w:autoSpaceDE w:val="0"/>
              <w:autoSpaceDN w:val="0"/>
              <w:adjustRightInd w:val="0"/>
              <w:rPr>
                <w:rFonts w:ascii="Century Gothic" w:hAnsi="Century Gothic" w:cs="Arial Narrow"/>
                <w:b/>
                <w:bCs/>
                <w:color w:val="auto"/>
                <w:sz w:val="18"/>
                <w:szCs w:val="18"/>
              </w:rPr>
            </w:pPr>
            <w:r w:rsidRPr="000E2B92">
              <w:rPr>
                <w:rFonts w:ascii="Century Gothic" w:hAnsi="Century Gothic" w:cs="Arial Narrow"/>
                <w:b/>
                <w:bCs/>
                <w:color w:val="auto"/>
                <w:sz w:val="18"/>
                <w:szCs w:val="18"/>
              </w:rPr>
              <w:t>Availability:</w:t>
            </w:r>
          </w:p>
        </w:tc>
        <w:tc>
          <w:tcPr>
            <w:tcW w:w="6095" w:type="dxa"/>
          </w:tcPr>
          <w:p w14:paraId="365A8DA0" w14:textId="77777777" w:rsidR="004F3411" w:rsidRPr="000E2B92" w:rsidRDefault="004F3411" w:rsidP="004F3411">
            <w:pPr>
              <w:autoSpaceDE w:val="0"/>
              <w:autoSpaceDN w:val="0"/>
              <w:adjustRightInd w:val="0"/>
              <w:rPr>
                <w:rFonts w:ascii="Century Gothic" w:hAnsi="Century Gothic" w:cs="Arial Narrow"/>
                <w:color w:val="auto"/>
                <w:sz w:val="18"/>
                <w:szCs w:val="18"/>
              </w:rPr>
            </w:pPr>
          </w:p>
        </w:tc>
      </w:tr>
      <w:tr w:rsidR="004F3411" w:rsidRPr="000E2B92" w14:paraId="365A8DA4" w14:textId="77777777" w:rsidTr="0051286F">
        <w:tc>
          <w:tcPr>
            <w:tcW w:w="3085" w:type="dxa"/>
          </w:tcPr>
          <w:p w14:paraId="365A8DA2" w14:textId="77777777" w:rsidR="004F3411" w:rsidRPr="000E2B92" w:rsidRDefault="004F3411" w:rsidP="004F3411">
            <w:pPr>
              <w:autoSpaceDE w:val="0"/>
              <w:autoSpaceDN w:val="0"/>
              <w:adjustRightInd w:val="0"/>
              <w:rPr>
                <w:rFonts w:ascii="Century Gothic" w:hAnsi="Century Gothic" w:cs="Arial Narrow"/>
                <w:b/>
                <w:bCs/>
                <w:color w:val="auto"/>
                <w:sz w:val="18"/>
                <w:szCs w:val="18"/>
              </w:rPr>
            </w:pPr>
            <w:r w:rsidRPr="000E2B92">
              <w:rPr>
                <w:rFonts w:ascii="Century Gothic" w:hAnsi="Century Gothic" w:cs="Arial Narrow"/>
                <w:b/>
                <w:bCs/>
                <w:color w:val="auto"/>
                <w:sz w:val="18"/>
                <w:szCs w:val="18"/>
              </w:rPr>
              <w:t>Internal relationships:</w:t>
            </w:r>
          </w:p>
        </w:tc>
        <w:tc>
          <w:tcPr>
            <w:tcW w:w="6095" w:type="dxa"/>
          </w:tcPr>
          <w:p w14:paraId="365A8DA3" w14:textId="77777777" w:rsidR="004F3411" w:rsidRPr="000E2B92" w:rsidRDefault="004F3411" w:rsidP="004F3411">
            <w:pPr>
              <w:autoSpaceDE w:val="0"/>
              <w:autoSpaceDN w:val="0"/>
              <w:adjustRightInd w:val="0"/>
              <w:rPr>
                <w:rFonts w:ascii="Century Gothic" w:hAnsi="Century Gothic" w:cs="Arial Narrow"/>
                <w:color w:val="auto"/>
                <w:sz w:val="18"/>
                <w:szCs w:val="18"/>
              </w:rPr>
            </w:pPr>
          </w:p>
        </w:tc>
      </w:tr>
    </w:tbl>
    <w:p w14:paraId="365A8DA5" w14:textId="77777777" w:rsidR="0034241B" w:rsidRPr="000E2B92" w:rsidRDefault="0034241B" w:rsidP="00B250BB">
      <w:pPr>
        <w:autoSpaceDE w:val="0"/>
        <w:autoSpaceDN w:val="0"/>
        <w:adjustRightInd w:val="0"/>
        <w:jc w:val="right"/>
        <w:rPr>
          <w:rFonts w:ascii="Century Gothic" w:hAnsi="Century Gothic" w:cs="Arial Narrow"/>
          <w:b/>
          <w:bCs/>
          <w:color w:val="auto"/>
          <w:sz w:val="18"/>
          <w:szCs w:val="18"/>
        </w:rPr>
      </w:pPr>
    </w:p>
    <w:p w14:paraId="365A8DA6" w14:textId="77777777" w:rsidR="0034241B" w:rsidRPr="000E2B92" w:rsidRDefault="0034241B" w:rsidP="0034241B">
      <w:pPr>
        <w:autoSpaceDE w:val="0"/>
        <w:autoSpaceDN w:val="0"/>
        <w:adjustRightInd w:val="0"/>
        <w:rPr>
          <w:rFonts w:ascii="Century Gothic" w:hAnsi="Century Gothic" w:cs="Arial Narrow"/>
          <w:b/>
          <w:bCs/>
          <w:color w:val="auto"/>
          <w:sz w:val="18"/>
          <w:szCs w:val="18"/>
        </w:rPr>
      </w:pPr>
      <w:r w:rsidRPr="000E2B92">
        <w:rPr>
          <w:rFonts w:ascii="Century Gothic" w:hAnsi="Century Gothic" w:cs="Arial Narrow"/>
          <w:b/>
          <w:bCs/>
          <w:color w:val="auto"/>
          <w:sz w:val="18"/>
          <w:szCs w:val="18"/>
        </w:rPr>
        <w:t>Role Purpose</w:t>
      </w:r>
    </w:p>
    <w:p w14:paraId="063717BE" w14:textId="151D9E1B" w:rsidR="00E601B4" w:rsidRPr="000E2B92" w:rsidRDefault="00E601B4" w:rsidP="00E601B4">
      <w:pPr>
        <w:pStyle w:val="ListParagraph"/>
        <w:numPr>
          <w:ilvl w:val="0"/>
          <w:numId w:val="29"/>
        </w:numPr>
        <w:spacing w:after="40"/>
        <w:jc w:val="both"/>
        <w:rPr>
          <w:rFonts w:ascii="Calibri" w:hAnsi="Calibri"/>
          <w:color w:val="auto"/>
          <w:sz w:val="20"/>
          <w:szCs w:val="20"/>
        </w:rPr>
      </w:pPr>
      <w:r w:rsidRPr="000E2B92">
        <w:rPr>
          <w:rFonts w:ascii="Calibri" w:hAnsi="Calibri"/>
          <w:color w:val="auto"/>
          <w:sz w:val="20"/>
          <w:szCs w:val="20"/>
        </w:rPr>
        <w:t xml:space="preserve">To lead the Property and Assets team, including resource management, budget control and overall responsibility for the </w:t>
      </w:r>
      <w:proofErr w:type="spellStart"/>
      <w:r w:rsidRPr="000E2B92">
        <w:rPr>
          <w:rFonts w:ascii="Calibri" w:hAnsi="Calibri"/>
          <w:color w:val="auto"/>
          <w:sz w:val="20"/>
          <w:szCs w:val="20"/>
        </w:rPr>
        <w:t>operatios</w:t>
      </w:r>
      <w:proofErr w:type="spellEnd"/>
      <w:r w:rsidRPr="000E2B92">
        <w:rPr>
          <w:rFonts w:ascii="Calibri" w:hAnsi="Calibri"/>
          <w:color w:val="auto"/>
          <w:sz w:val="20"/>
          <w:szCs w:val="20"/>
        </w:rPr>
        <w:t xml:space="preserve"> of:</w:t>
      </w:r>
    </w:p>
    <w:p w14:paraId="62D2ABC2" w14:textId="5EA7804C" w:rsidR="00E601B4" w:rsidRPr="000E2B92" w:rsidRDefault="00E601B4" w:rsidP="00E601B4">
      <w:pPr>
        <w:pStyle w:val="ListParagraph"/>
        <w:numPr>
          <w:ilvl w:val="1"/>
          <w:numId w:val="29"/>
        </w:numPr>
        <w:spacing w:after="40"/>
        <w:jc w:val="both"/>
        <w:rPr>
          <w:rFonts w:ascii="Calibri" w:hAnsi="Calibri"/>
          <w:color w:val="auto"/>
          <w:sz w:val="20"/>
          <w:szCs w:val="20"/>
        </w:rPr>
      </w:pPr>
      <w:r w:rsidRPr="000E2B92">
        <w:rPr>
          <w:rFonts w:ascii="Calibri" w:hAnsi="Calibri"/>
          <w:color w:val="auto"/>
          <w:sz w:val="20"/>
          <w:szCs w:val="20"/>
        </w:rPr>
        <w:t>Property Services</w:t>
      </w:r>
    </w:p>
    <w:p w14:paraId="5AF1D0EE" w14:textId="7F00A2B2" w:rsidR="00E601B4" w:rsidRPr="000E2B92" w:rsidRDefault="00E601B4" w:rsidP="00E601B4">
      <w:pPr>
        <w:pStyle w:val="ListParagraph"/>
        <w:numPr>
          <w:ilvl w:val="1"/>
          <w:numId w:val="29"/>
        </w:numPr>
        <w:spacing w:after="40"/>
        <w:jc w:val="both"/>
        <w:rPr>
          <w:rFonts w:ascii="Calibri" w:hAnsi="Calibri"/>
          <w:color w:val="auto"/>
          <w:sz w:val="20"/>
          <w:szCs w:val="20"/>
        </w:rPr>
      </w:pPr>
      <w:r w:rsidRPr="000E2B92">
        <w:rPr>
          <w:rFonts w:ascii="Calibri" w:hAnsi="Calibri"/>
          <w:color w:val="auto"/>
          <w:sz w:val="20"/>
          <w:szCs w:val="20"/>
        </w:rPr>
        <w:t>Assets</w:t>
      </w:r>
      <w:bookmarkStart w:id="0" w:name="_GoBack"/>
      <w:bookmarkEnd w:id="0"/>
    </w:p>
    <w:p w14:paraId="566E9314" w14:textId="5587FCFE" w:rsidR="00E601B4" w:rsidRPr="000E2B92" w:rsidRDefault="00E601B4" w:rsidP="007F4C42">
      <w:pPr>
        <w:pStyle w:val="ListParagraph"/>
        <w:numPr>
          <w:ilvl w:val="1"/>
          <w:numId w:val="29"/>
        </w:numPr>
        <w:spacing w:after="40"/>
        <w:jc w:val="both"/>
        <w:rPr>
          <w:rFonts w:ascii="Calibri" w:hAnsi="Calibri"/>
          <w:color w:val="auto"/>
          <w:sz w:val="20"/>
          <w:szCs w:val="20"/>
        </w:rPr>
      </w:pPr>
      <w:r w:rsidRPr="000E2B92">
        <w:rPr>
          <w:rFonts w:ascii="Calibri" w:hAnsi="Calibri"/>
          <w:color w:val="auto"/>
          <w:sz w:val="20"/>
          <w:szCs w:val="20"/>
        </w:rPr>
        <w:t xml:space="preserve">Campus Services (Car Parks, Childcare, Patient </w:t>
      </w:r>
      <w:proofErr w:type="spellStart"/>
      <w:r w:rsidRPr="000E2B92">
        <w:rPr>
          <w:rFonts w:ascii="Calibri" w:hAnsi="Calibri"/>
          <w:color w:val="auto"/>
          <w:sz w:val="20"/>
          <w:szCs w:val="20"/>
        </w:rPr>
        <w:t>Accomodation</w:t>
      </w:r>
      <w:proofErr w:type="spellEnd"/>
      <w:r w:rsidRPr="000E2B92">
        <w:rPr>
          <w:rFonts w:ascii="Calibri" w:hAnsi="Calibri"/>
          <w:color w:val="auto"/>
          <w:sz w:val="20"/>
          <w:szCs w:val="20"/>
        </w:rPr>
        <w:t>, Campus Operations)</w:t>
      </w:r>
    </w:p>
    <w:p w14:paraId="51D9744C" w14:textId="7D5C4F6B" w:rsidR="00B206A0" w:rsidRPr="000E2B92" w:rsidRDefault="00B206A0" w:rsidP="006F71A2">
      <w:pPr>
        <w:pStyle w:val="ListParagraph"/>
        <w:numPr>
          <w:ilvl w:val="0"/>
          <w:numId w:val="29"/>
        </w:numPr>
        <w:rPr>
          <w:rFonts w:ascii="Calibri" w:hAnsi="Calibri"/>
          <w:color w:val="auto"/>
          <w:sz w:val="20"/>
          <w:szCs w:val="20"/>
        </w:rPr>
      </w:pPr>
      <w:r w:rsidRPr="000E2B92">
        <w:rPr>
          <w:rFonts w:ascii="Calibri" w:hAnsi="Calibri"/>
          <w:color w:val="auto"/>
          <w:sz w:val="20"/>
          <w:szCs w:val="20"/>
        </w:rPr>
        <w:t>To oversee</w:t>
      </w:r>
      <w:r w:rsidR="00812EA6" w:rsidRPr="000E2B92">
        <w:rPr>
          <w:rFonts w:ascii="Calibri" w:hAnsi="Calibri"/>
          <w:color w:val="auto"/>
          <w:sz w:val="20"/>
          <w:szCs w:val="20"/>
        </w:rPr>
        <w:t xml:space="preserve"> </w:t>
      </w:r>
      <w:r w:rsidRPr="000E2B92">
        <w:rPr>
          <w:rFonts w:ascii="Calibri" w:hAnsi="Calibri"/>
          <w:color w:val="auto"/>
          <w:sz w:val="20"/>
          <w:szCs w:val="20"/>
        </w:rPr>
        <w:t xml:space="preserve">the management </w:t>
      </w:r>
      <w:r w:rsidR="006F71A2" w:rsidRPr="000E2B92">
        <w:rPr>
          <w:rFonts w:ascii="Calibri" w:hAnsi="Calibri"/>
          <w:color w:val="auto"/>
          <w:sz w:val="20"/>
          <w:szCs w:val="20"/>
        </w:rPr>
        <w:t xml:space="preserve">of the </w:t>
      </w:r>
      <w:r w:rsidR="004D2CB4" w:rsidRPr="000E2B92">
        <w:rPr>
          <w:rFonts w:ascii="Calibri" w:hAnsi="Calibri"/>
          <w:color w:val="auto"/>
          <w:sz w:val="20"/>
          <w:szCs w:val="20"/>
        </w:rPr>
        <w:t xml:space="preserve">state-wide </w:t>
      </w:r>
      <w:r w:rsidRPr="000E2B92">
        <w:rPr>
          <w:rFonts w:ascii="Calibri" w:hAnsi="Calibri"/>
          <w:color w:val="auto"/>
          <w:sz w:val="20"/>
          <w:szCs w:val="20"/>
        </w:rPr>
        <w:t xml:space="preserve">property portfolio of Mater </w:t>
      </w:r>
      <w:proofErr w:type="spellStart"/>
      <w:r w:rsidRPr="000E2B92">
        <w:rPr>
          <w:rFonts w:ascii="Calibri" w:hAnsi="Calibri"/>
          <w:color w:val="auto"/>
          <w:sz w:val="20"/>
          <w:szCs w:val="20"/>
        </w:rPr>
        <w:t>Misericordiae</w:t>
      </w:r>
      <w:proofErr w:type="spellEnd"/>
      <w:r w:rsidRPr="000E2B92">
        <w:rPr>
          <w:rFonts w:ascii="Calibri" w:hAnsi="Calibri"/>
          <w:color w:val="auto"/>
          <w:sz w:val="20"/>
          <w:szCs w:val="20"/>
        </w:rPr>
        <w:t xml:space="preserve"> Limited (MML) including </w:t>
      </w:r>
      <w:r w:rsidR="004A25E0" w:rsidRPr="000E2B92">
        <w:rPr>
          <w:rFonts w:ascii="Calibri" w:hAnsi="Calibri"/>
          <w:color w:val="auto"/>
          <w:sz w:val="20"/>
          <w:szCs w:val="20"/>
        </w:rPr>
        <w:t>the performance of assets over their life-cycle,</w:t>
      </w:r>
      <w:r w:rsidRPr="000E2B92">
        <w:rPr>
          <w:rFonts w:ascii="Calibri" w:hAnsi="Calibri"/>
          <w:color w:val="auto"/>
          <w:sz w:val="20"/>
          <w:szCs w:val="20"/>
        </w:rPr>
        <w:t xml:space="preserve"> providing strategic advice</w:t>
      </w:r>
      <w:r w:rsidR="00BA32B4" w:rsidRPr="000E2B92">
        <w:rPr>
          <w:rFonts w:ascii="Calibri" w:hAnsi="Calibri"/>
          <w:color w:val="auto"/>
          <w:sz w:val="20"/>
          <w:szCs w:val="20"/>
        </w:rPr>
        <w:t xml:space="preserve"> and</w:t>
      </w:r>
      <w:r w:rsidRPr="000E2B92">
        <w:rPr>
          <w:rFonts w:ascii="Calibri" w:hAnsi="Calibri"/>
          <w:color w:val="auto"/>
          <w:sz w:val="20"/>
          <w:szCs w:val="20"/>
        </w:rPr>
        <w:t xml:space="preserve"> reports to</w:t>
      </w:r>
      <w:r w:rsidR="00824871" w:rsidRPr="000E2B92">
        <w:rPr>
          <w:rFonts w:ascii="Calibri" w:hAnsi="Calibri"/>
          <w:color w:val="auto"/>
          <w:sz w:val="20"/>
          <w:szCs w:val="20"/>
        </w:rPr>
        <w:t xml:space="preserve"> the</w:t>
      </w:r>
      <w:r w:rsidRPr="000E2B92">
        <w:rPr>
          <w:rFonts w:ascii="Calibri" w:hAnsi="Calibri"/>
          <w:color w:val="auto"/>
          <w:sz w:val="20"/>
          <w:szCs w:val="20"/>
        </w:rPr>
        <w:t xml:space="preserve"> Mater Executive, CEO and the Board</w:t>
      </w:r>
      <w:r w:rsidR="00185AED" w:rsidRPr="000E2B92">
        <w:rPr>
          <w:rFonts w:ascii="Calibri" w:hAnsi="Calibri"/>
          <w:color w:val="auto"/>
          <w:sz w:val="20"/>
          <w:szCs w:val="20"/>
        </w:rPr>
        <w:t xml:space="preserve"> and </w:t>
      </w:r>
      <w:r w:rsidRPr="000E2B92">
        <w:rPr>
          <w:rFonts w:ascii="Calibri" w:hAnsi="Calibri"/>
          <w:color w:val="auto"/>
          <w:sz w:val="20"/>
          <w:szCs w:val="20"/>
        </w:rPr>
        <w:t>facilitation of decisions/outcomes;</w:t>
      </w:r>
    </w:p>
    <w:p w14:paraId="650439D6" w14:textId="0134492E" w:rsidR="00B206A0" w:rsidRPr="000E2B92" w:rsidRDefault="00B206A0" w:rsidP="006F71A2">
      <w:pPr>
        <w:pStyle w:val="ListParagraph"/>
        <w:numPr>
          <w:ilvl w:val="0"/>
          <w:numId w:val="29"/>
        </w:numPr>
        <w:spacing w:after="40"/>
        <w:jc w:val="both"/>
        <w:rPr>
          <w:rFonts w:ascii="Calibri" w:hAnsi="Calibri"/>
          <w:color w:val="auto"/>
          <w:sz w:val="20"/>
          <w:szCs w:val="20"/>
        </w:rPr>
      </w:pPr>
      <w:r w:rsidRPr="000E2B92">
        <w:rPr>
          <w:rFonts w:ascii="Calibri" w:hAnsi="Calibri"/>
          <w:color w:val="auto"/>
          <w:sz w:val="20"/>
          <w:szCs w:val="20"/>
        </w:rPr>
        <w:t xml:space="preserve">To </w:t>
      </w:r>
      <w:r w:rsidR="00FA315E" w:rsidRPr="000E2B92">
        <w:rPr>
          <w:rFonts w:ascii="Calibri" w:hAnsi="Calibri"/>
          <w:color w:val="auto"/>
          <w:sz w:val="20"/>
          <w:szCs w:val="20"/>
        </w:rPr>
        <w:t xml:space="preserve">provide </w:t>
      </w:r>
      <w:r w:rsidRPr="000E2B92">
        <w:rPr>
          <w:rFonts w:ascii="Calibri" w:hAnsi="Calibri"/>
          <w:color w:val="auto"/>
          <w:sz w:val="20"/>
          <w:szCs w:val="20"/>
        </w:rPr>
        <w:t>lead</w:t>
      </w:r>
      <w:r w:rsidR="00FA315E" w:rsidRPr="000E2B92">
        <w:rPr>
          <w:rFonts w:ascii="Calibri" w:hAnsi="Calibri"/>
          <w:color w:val="auto"/>
          <w:sz w:val="20"/>
          <w:szCs w:val="20"/>
        </w:rPr>
        <w:t xml:space="preserve">ership </w:t>
      </w:r>
      <w:r w:rsidRPr="000E2B92">
        <w:rPr>
          <w:rFonts w:ascii="Calibri" w:hAnsi="Calibri"/>
          <w:color w:val="auto"/>
          <w:sz w:val="20"/>
          <w:szCs w:val="20"/>
        </w:rPr>
        <w:t xml:space="preserve">in developing and maintaining long-term </w:t>
      </w:r>
      <w:r w:rsidR="005A0121" w:rsidRPr="000E2B92">
        <w:rPr>
          <w:rFonts w:ascii="Calibri" w:hAnsi="Calibri"/>
          <w:color w:val="auto"/>
          <w:sz w:val="20"/>
          <w:szCs w:val="20"/>
        </w:rPr>
        <w:t xml:space="preserve">stakeholder relationships, </w:t>
      </w:r>
      <w:r w:rsidRPr="000E2B92">
        <w:rPr>
          <w:rFonts w:ascii="Calibri" w:hAnsi="Calibri"/>
          <w:color w:val="auto"/>
          <w:sz w:val="20"/>
          <w:szCs w:val="20"/>
        </w:rPr>
        <w:t xml:space="preserve">(non-clinical) revenue streams, </w:t>
      </w:r>
      <w:r w:rsidR="002B0094" w:rsidRPr="000E2B92">
        <w:rPr>
          <w:rFonts w:ascii="Calibri" w:hAnsi="Calibri"/>
          <w:color w:val="auto"/>
          <w:sz w:val="20"/>
          <w:szCs w:val="20"/>
        </w:rPr>
        <w:t xml:space="preserve">and </w:t>
      </w:r>
      <w:r w:rsidRPr="000E2B92">
        <w:rPr>
          <w:rFonts w:ascii="Calibri" w:hAnsi="Calibri"/>
          <w:color w:val="auto"/>
          <w:sz w:val="20"/>
          <w:szCs w:val="20"/>
        </w:rPr>
        <w:t xml:space="preserve">representing Mater </w:t>
      </w:r>
      <w:proofErr w:type="spellStart"/>
      <w:r w:rsidRPr="000E2B92">
        <w:rPr>
          <w:rFonts w:ascii="Calibri" w:hAnsi="Calibri"/>
          <w:color w:val="auto"/>
          <w:sz w:val="20"/>
          <w:szCs w:val="20"/>
        </w:rPr>
        <w:t>Misericordiae</w:t>
      </w:r>
      <w:proofErr w:type="spellEnd"/>
      <w:r w:rsidRPr="000E2B92">
        <w:rPr>
          <w:rFonts w:ascii="Calibri" w:hAnsi="Calibri"/>
          <w:color w:val="auto"/>
          <w:sz w:val="20"/>
          <w:szCs w:val="20"/>
        </w:rPr>
        <w:t xml:space="preserve"> Limited interests as Landlord and as Lessee in a manner that supports the Mater’s mission and corporate objectives</w:t>
      </w:r>
      <w:r w:rsidR="000026C6" w:rsidRPr="000E2B92">
        <w:rPr>
          <w:rFonts w:ascii="Calibri" w:hAnsi="Calibri"/>
          <w:color w:val="auto"/>
          <w:sz w:val="20"/>
          <w:szCs w:val="20"/>
        </w:rPr>
        <w:t>; and</w:t>
      </w:r>
    </w:p>
    <w:p w14:paraId="365A8DA8" w14:textId="77777777" w:rsidR="00C16F84" w:rsidRPr="000E2B92" w:rsidRDefault="00C16F84" w:rsidP="0034241B">
      <w:pPr>
        <w:tabs>
          <w:tab w:val="center" w:pos="4153"/>
        </w:tabs>
        <w:autoSpaceDE w:val="0"/>
        <w:autoSpaceDN w:val="0"/>
        <w:adjustRightInd w:val="0"/>
        <w:rPr>
          <w:rFonts w:ascii="Century Gothic" w:hAnsi="Century Gothic" w:cs="Arial Narrow"/>
          <w:color w:val="auto"/>
          <w:sz w:val="18"/>
          <w:szCs w:val="18"/>
        </w:rPr>
      </w:pPr>
    </w:p>
    <w:p w14:paraId="365A8DA9" w14:textId="77777777" w:rsidR="0034241B" w:rsidRPr="000E2B92" w:rsidRDefault="00B31E5F" w:rsidP="0034241B">
      <w:pPr>
        <w:autoSpaceDE w:val="0"/>
        <w:autoSpaceDN w:val="0"/>
        <w:adjustRightInd w:val="0"/>
        <w:rPr>
          <w:rFonts w:ascii="Century Gothic" w:hAnsi="Century Gothic" w:cs="Arial Narrow"/>
          <w:b/>
          <w:bCs/>
          <w:color w:val="auto"/>
          <w:sz w:val="18"/>
          <w:szCs w:val="18"/>
        </w:rPr>
      </w:pPr>
      <w:r w:rsidRPr="000E2B92">
        <w:rPr>
          <w:rFonts w:ascii="Century Gothic" w:hAnsi="Century Gothic" w:cs="Arial Narrow"/>
          <w:b/>
          <w:bCs/>
          <w:color w:val="auto"/>
          <w:sz w:val="18"/>
          <w:szCs w:val="18"/>
        </w:rPr>
        <w:pict w14:anchorId="365A8DE5">
          <v:rect id="_x0000_i1025" style="width:0;height:1.5pt" o:hralign="center" o:hrstd="t" o:hr="t" fillcolor="gray" stroked="f"/>
        </w:pict>
      </w:r>
    </w:p>
    <w:p w14:paraId="365A8DAA" w14:textId="77777777" w:rsidR="0034241B" w:rsidRPr="000E2B92" w:rsidRDefault="0034241B" w:rsidP="0034241B">
      <w:pPr>
        <w:autoSpaceDE w:val="0"/>
        <w:autoSpaceDN w:val="0"/>
        <w:adjustRightInd w:val="0"/>
        <w:rPr>
          <w:rFonts w:ascii="Century Gothic" w:hAnsi="Century Gothic" w:cs="Arial Narrow"/>
          <w:b/>
          <w:bCs/>
          <w:color w:val="auto"/>
          <w:sz w:val="18"/>
          <w:szCs w:val="18"/>
        </w:rPr>
      </w:pPr>
      <w:r w:rsidRPr="000E2B92">
        <w:rPr>
          <w:rFonts w:ascii="Century Gothic" w:hAnsi="Century Gothic" w:cs="Arial Narrow"/>
          <w:b/>
          <w:bCs/>
          <w:color w:val="auto"/>
          <w:sz w:val="18"/>
          <w:szCs w:val="18"/>
        </w:rPr>
        <w:t>Behavioural Standards</w:t>
      </w:r>
    </w:p>
    <w:p w14:paraId="365A8DAB" w14:textId="77777777" w:rsidR="00C73117" w:rsidRPr="000E2B92" w:rsidRDefault="00C73117" w:rsidP="0051286F">
      <w:pPr>
        <w:spacing w:after="40"/>
        <w:jc w:val="both"/>
        <w:rPr>
          <w:rFonts w:ascii="Century Gothic" w:hAnsi="Century Gothic" w:cs="Arial Narrow"/>
          <w:color w:val="auto"/>
          <w:sz w:val="18"/>
          <w:szCs w:val="18"/>
        </w:rPr>
      </w:pPr>
      <w:r w:rsidRPr="000E2B92">
        <w:rPr>
          <w:rFonts w:ascii="Century Gothic" w:hAnsi="Century Gothic" w:cs="Arial Narrow"/>
          <w:color w:val="auto"/>
          <w:sz w:val="18"/>
          <w:szCs w:val="18"/>
        </w:rPr>
        <w:t>This role requires the incumbent to adhere to the Mater behavioural standards including the Mater Mission, Values, Code of Conduct, Mater Credo as well as any other relevant professional and behavioural standards, translating these into everyday behaviour and actions, and holding self and others to account for these standards.</w:t>
      </w:r>
    </w:p>
    <w:p w14:paraId="365A8DAC" w14:textId="77777777" w:rsidR="0034241B" w:rsidRPr="000E2B92" w:rsidRDefault="00B31E5F" w:rsidP="0034241B">
      <w:pPr>
        <w:autoSpaceDE w:val="0"/>
        <w:autoSpaceDN w:val="0"/>
        <w:adjustRightInd w:val="0"/>
        <w:rPr>
          <w:rFonts w:ascii="Century Gothic" w:hAnsi="Century Gothic" w:cs="Arial Narrow"/>
          <w:b/>
          <w:bCs/>
          <w:color w:val="auto"/>
          <w:sz w:val="18"/>
          <w:szCs w:val="18"/>
        </w:rPr>
      </w:pPr>
      <w:r w:rsidRPr="000E2B92">
        <w:rPr>
          <w:rFonts w:ascii="Century Gothic" w:hAnsi="Century Gothic" w:cs="Arial Narrow"/>
          <w:b/>
          <w:bCs/>
          <w:color w:val="auto"/>
          <w:sz w:val="18"/>
          <w:szCs w:val="18"/>
        </w:rPr>
        <w:pict w14:anchorId="365A8DE6">
          <v:rect id="_x0000_i1026" style="width:0;height:1.5pt" o:hralign="center" o:hrstd="t" o:hr="t" fillcolor="gray" stroked="f"/>
        </w:pict>
      </w:r>
    </w:p>
    <w:p w14:paraId="365A8DAD" w14:textId="77777777" w:rsidR="0034241B" w:rsidRPr="000E2B92" w:rsidRDefault="0034241B" w:rsidP="0034241B">
      <w:pPr>
        <w:autoSpaceDE w:val="0"/>
        <w:autoSpaceDN w:val="0"/>
        <w:adjustRightInd w:val="0"/>
        <w:rPr>
          <w:rFonts w:ascii="Century Gothic" w:hAnsi="Century Gothic" w:cs="Arial Narrow"/>
          <w:b/>
          <w:bCs/>
          <w:color w:val="auto"/>
          <w:sz w:val="18"/>
          <w:szCs w:val="18"/>
        </w:rPr>
      </w:pPr>
    </w:p>
    <w:p w14:paraId="365A8DAE" w14:textId="77777777" w:rsidR="0034241B" w:rsidRPr="000E2B92" w:rsidRDefault="0034241B" w:rsidP="0034241B">
      <w:pPr>
        <w:autoSpaceDE w:val="0"/>
        <w:autoSpaceDN w:val="0"/>
        <w:adjustRightInd w:val="0"/>
        <w:rPr>
          <w:rFonts w:ascii="Century Gothic" w:hAnsi="Century Gothic" w:cs="Arial Narrow"/>
          <w:b/>
          <w:bCs/>
          <w:color w:val="auto"/>
          <w:sz w:val="18"/>
          <w:szCs w:val="18"/>
        </w:rPr>
      </w:pPr>
      <w:r w:rsidRPr="000E2B92">
        <w:rPr>
          <w:rFonts w:ascii="Century Gothic" w:hAnsi="Century Gothic" w:cs="Arial Narrow"/>
          <w:b/>
          <w:bCs/>
          <w:color w:val="auto"/>
          <w:sz w:val="18"/>
          <w:szCs w:val="18"/>
        </w:rPr>
        <w:t xml:space="preserve">Role Level Accountabilities </w:t>
      </w:r>
    </w:p>
    <w:p w14:paraId="365A8DAF" w14:textId="77777777" w:rsidR="0034241B" w:rsidRPr="000E2B92" w:rsidRDefault="0034241B" w:rsidP="0034241B">
      <w:pPr>
        <w:autoSpaceDE w:val="0"/>
        <w:autoSpaceDN w:val="0"/>
        <w:adjustRightInd w:val="0"/>
        <w:rPr>
          <w:rFonts w:ascii="Century Gothic" w:hAnsi="Century Gothic" w:cs="Arial Narrow"/>
          <w:color w:val="auto"/>
          <w:sz w:val="18"/>
          <w:szCs w:val="18"/>
        </w:rPr>
      </w:pPr>
      <w:r w:rsidRPr="000E2B92">
        <w:rPr>
          <w:rFonts w:ascii="Century Gothic" w:hAnsi="Century Gothic" w:cs="Arial Narrow"/>
          <w:color w:val="auto"/>
          <w:sz w:val="18"/>
          <w:szCs w:val="18"/>
        </w:rPr>
        <w:t>This role is responsible for fulfilling the following accountabilities:</w:t>
      </w:r>
    </w:p>
    <w:p w14:paraId="365A8DB0" w14:textId="77777777" w:rsidR="0034241B" w:rsidRPr="000E2B92" w:rsidRDefault="0034241B" w:rsidP="0034241B">
      <w:pPr>
        <w:autoSpaceDE w:val="0"/>
        <w:autoSpaceDN w:val="0"/>
        <w:adjustRightInd w:val="0"/>
        <w:rPr>
          <w:rFonts w:ascii="Century Gothic" w:hAnsi="Century Gothic" w:cs="Arial"/>
          <w:b/>
          <w:color w:val="auto"/>
          <w:sz w:val="18"/>
          <w:szCs w:val="18"/>
        </w:rPr>
      </w:pPr>
    </w:p>
    <w:p w14:paraId="365A8DB1" w14:textId="77777777" w:rsidR="0034241B" w:rsidRPr="000E2B92" w:rsidRDefault="00512125" w:rsidP="0034241B">
      <w:pPr>
        <w:autoSpaceDE w:val="0"/>
        <w:autoSpaceDN w:val="0"/>
        <w:adjustRightInd w:val="0"/>
        <w:rPr>
          <w:rFonts w:ascii="Century Gothic" w:hAnsi="Century Gothic" w:cs="Arial Narrow"/>
          <w:color w:val="auto"/>
          <w:sz w:val="18"/>
          <w:szCs w:val="18"/>
        </w:rPr>
      </w:pPr>
      <w:r w:rsidRPr="000E2B92">
        <w:rPr>
          <w:rFonts w:ascii="Century Gothic" w:hAnsi="Century Gothic" w:cs="Arial"/>
          <w:b/>
          <w:color w:val="auto"/>
          <w:sz w:val="18"/>
          <w:szCs w:val="18"/>
        </w:rPr>
        <w:t>Self-Accountabilities</w:t>
      </w:r>
      <w:r w:rsidR="0034241B" w:rsidRPr="000E2B92">
        <w:rPr>
          <w:rFonts w:ascii="Century Gothic" w:hAnsi="Century Gothic" w:cs="Arial"/>
          <w:b/>
          <w:color w:val="auto"/>
          <w:sz w:val="18"/>
          <w:szCs w:val="18"/>
        </w:rPr>
        <w:t xml:space="preserve">: </w:t>
      </w:r>
      <w:r w:rsidR="0034241B" w:rsidRPr="000E2B92">
        <w:rPr>
          <w:rFonts w:ascii="Century Gothic" w:hAnsi="Century Gothic" w:cs="Arial"/>
          <w:color w:val="auto"/>
          <w:sz w:val="18"/>
          <w:szCs w:val="18"/>
        </w:rPr>
        <w:t>For all Mater people</w:t>
      </w:r>
    </w:p>
    <w:tbl>
      <w:tblPr>
        <w:tblpPr w:leftFromText="180" w:rightFromText="180" w:vertAnchor="text" w:tblpY="1"/>
        <w:tblOverlap w:val="never"/>
        <w:tblW w:w="8295" w:type="dxa"/>
        <w:tblBorders>
          <w:top w:val="single" w:sz="4" w:space="0" w:color="auto"/>
          <w:bottom w:val="single" w:sz="4" w:space="0" w:color="auto"/>
          <w:insideH w:val="single" w:sz="4" w:space="0" w:color="auto"/>
          <w:insideV w:val="dotted" w:sz="4" w:space="0" w:color="auto"/>
        </w:tblBorders>
        <w:tblLook w:val="0000" w:firstRow="0" w:lastRow="0" w:firstColumn="0" w:lastColumn="0" w:noHBand="0" w:noVBand="0"/>
      </w:tblPr>
      <w:tblGrid>
        <w:gridCol w:w="1635"/>
        <w:gridCol w:w="6660"/>
      </w:tblGrid>
      <w:tr w:rsidR="000E2B92" w:rsidRPr="000E2B92" w14:paraId="365A8DB5" w14:textId="77777777" w:rsidTr="00FC26F1">
        <w:trPr>
          <w:trHeight w:val="812"/>
        </w:trPr>
        <w:tc>
          <w:tcPr>
            <w:tcW w:w="1635" w:type="dxa"/>
            <w:shd w:val="clear" w:color="auto" w:fill="auto"/>
          </w:tcPr>
          <w:p w14:paraId="365A8DB2" w14:textId="77777777" w:rsidR="0034241B" w:rsidRPr="000E2B92" w:rsidRDefault="0034241B" w:rsidP="00FC26F1">
            <w:pPr>
              <w:rPr>
                <w:rFonts w:ascii="Century Gothic" w:hAnsi="Century Gothic" w:cs="Arial"/>
                <w:color w:val="auto"/>
                <w:sz w:val="18"/>
                <w:szCs w:val="18"/>
              </w:rPr>
            </w:pPr>
            <w:r w:rsidRPr="000E2B92">
              <w:rPr>
                <w:rFonts w:ascii="Century Gothic" w:hAnsi="Century Gothic" w:cs="Arial"/>
                <w:color w:val="auto"/>
                <w:sz w:val="18"/>
                <w:szCs w:val="18"/>
              </w:rPr>
              <w:t>My Behaviour</w:t>
            </w:r>
          </w:p>
        </w:tc>
        <w:tc>
          <w:tcPr>
            <w:tcW w:w="6660" w:type="dxa"/>
            <w:shd w:val="clear" w:color="auto" w:fill="auto"/>
          </w:tcPr>
          <w:p w14:paraId="365A8DB3" w14:textId="77777777" w:rsidR="0034241B" w:rsidRPr="000E2B92" w:rsidRDefault="0034241B" w:rsidP="0051286F">
            <w:pPr>
              <w:numPr>
                <w:ilvl w:val="0"/>
                <w:numId w:val="27"/>
              </w:numPr>
              <w:spacing w:after="40"/>
              <w:rPr>
                <w:rFonts w:ascii="Century Gothic" w:hAnsi="Century Gothic"/>
                <w:color w:val="auto"/>
                <w:sz w:val="18"/>
                <w:szCs w:val="18"/>
              </w:rPr>
            </w:pPr>
            <w:r w:rsidRPr="000E2B92">
              <w:rPr>
                <w:rFonts w:ascii="Century Gothic" w:hAnsi="Century Gothic"/>
                <w:color w:val="auto"/>
                <w:sz w:val="18"/>
                <w:szCs w:val="18"/>
              </w:rPr>
              <w:t>I role-model the values in the way I behave towards others and adhere to organisational behavioural standards at all time</w:t>
            </w:r>
          </w:p>
          <w:p w14:paraId="365A8DB4" w14:textId="77777777" w:rsidR="0034241B" w:rsidRPr="000E2B92" w:rsidRDefault="0034241B" w:rsidP="0051286F">
            <w:pPr>
              <w:numPr>
                <w:ilvl w:val="0"/>
                <w:numId w:val="27"/>
              </w:numPr>
              <w:spacing w:after="40"/>
              <w:rPr>
                <w:rFonts w:ascii="Century Gothic" w:hAnsi="Century Gothic" w:cs="Arial"/>
                <w:color w:val="auto"/>
                <w:sz w:val="18"/>
                <w:szCs w:val="18"/>
              </w:rPr>
            </w:pPr>
            <w:r w:rsidRPr="000E2B92">
              <w:rPr>
                <w:rFonts w:ascii="Century Gothic" w:hAnsi="Century Gothic"/>
                <w:color w:val="auto"/>
                <w:sz w:val="18"/>
                <w:szCs w:val="18"/>
              </w:rPr>
              <w:t>I translate mission into practice in my behaviour and actions</w:t>
            </w:r>
          </w:p>
        </w:tc>
      </w:tr>
      <w:tr w:rsidR="000E2B92" w:rsidRPr="000E2B92" w14:paraId="365A8DBE" w14:textId="77777777" w:rsidTr="00FC26F1">
        <w:trPr>
          <w:trHeight w:val="2231"/>
        </w:trPr>
        <w:tc>
          <w:tcPr>
            <w:tcW w:w="1635" w:type="dxa"/>
            <w:shd w:val="clear" w:color="auto" w:fill="auto"/>
          </w:tcPr>
          <w:p w14:paraId="365A8DB6" w14:textId="77777777" w:rsidR="0034241B" w:rsidRPr="000E2B92" w:rsidRDefault="0034241B" w:rsidP="00FC26F1">
            <w:pPr>
              <w:rPr>
                <w:rFonts w:ascii="Century Gothic" w:hAnsi="Century Gothic" w:cs="Arial"/>
                <w:color w:val="auto"/>
                <w:sz w:val="18"/>
                <w:szCs w:val="18"/>
              </w:rPr>
            </w:pPr>
            <w:r w:rsidRPr="000E2B92">
              <w:rPr>
                <w:rFonts w:ascii="Century Gothic" w:hAnsi="Century Gothic" w:cs="Arial"/>
                <w:color w:val="auto"/>
                <w:sz w:val="18"/>
                <w:szCs w:val="18"/>
              </w:rPr>
              <w:t>My Role</w:t>
            </w:r>
          </w:p>
        </w:tc>
        <w:tc>
          <w:tcPr>
            <w:tcW w:w="6660" w:type="dxa"/>
            <w:shd w:val="clear" w:color="auto" w:fill="auto"/>
          </w:tcPr>
          <w:p w14:paraId="365A8DB7" w14:textId="77777777" w:rsidR="0034241B" w:rsidRPr="000E2B92" w:rsidRDefault="0034241B" w:rsidP="0051286F">
            <w:pPr>
              <w:pStyle w:val="ListParagraph"/>
              <w:numPr>
                <w:ilvl w:val="0"/>
                <w:numId w:val="27"/>
              </w:numPr>
              <w:spacing w:after="40"/>
              <w:rPr>
                <w:rFonts w:ascii="Century Gothic" w:hAnsi="Century Gothic"/>
                <w:color w:val="auto"/>
                <w:sz w:val="18"/>
                <w:szCs w:val="18"/>
              </w:rPr>
            </w:pPr>
            <w:r w:rsidRPr="000E2B92">
              <w:rPr>
                <w:rFonts w:ascii="Century Gothic" w:hAnsi="Century Gothic"/>
                <w:color w:val="auto"/>
                <w:sz w:val="18"/>
                <w:szCs w:val="18"/>
              </w:rPr>
              <w:t>I am accountable for ensuring that:</w:t>
            </w:r>
          </w:p>
          <w:p w14:paraId="365A8DB8" w14:textId="77777777" w:rsidR="0034241B" w:rsidRPr="000E2B92" w:rsidRDefault="0034241B" w:rsidP="0051286F">
            <w:pPr>
              <w:numPr>
                <w:ilvl w:val="0"/>
                <w:numId w:val="27"/>
              </w:numPr>
              <w:spacing w:after="40"/>
              <w:rPr>
                <w:rFonts w:ascii="Century Gothic" w:hAnsi="Century Gothic"/>
                <w:color w:val="auto"/>
                <w:sz w:val="18"/>
                <w:szCs w:val="18"/>
              </w:rPr>
            </w:pPr>
            <w:r w:rsidRPr="000E2B92">
              <w:rPr>
                <w:rFonts w:ascii="Century Gothic" w:hAnsi="Century Gothic"/>
                <w:color w:val="auto"/>
                <w:sz w:val="18"/>
                <w:szCs w:val="18"/>
              </w:rPr>
              <w:t>I am clear on the tasks and accountabilities that are associated with my role</w:t>
            </w:r>
          </w:p>
          <w:p w14:paraId="365A8DB9" w14:textId="77777777" w:rsidR="0034241B" w:rsidRPr="000E2B92" w:rsidRDefault="0034241B" w:rsidP="0051286F">
            <w:pPr>
              <w:numPr>
                <w:ilvl w:val="0"/>
                <w:numId w:val="27"/>
              </w:numPr>
              <w:spacing w:after="40"/>
              <w:rPr>
                <w:rFonts w:ascii="Century Gothic" w:hAnsi="Century Gothic"/>
                <w:color w:val="auto"/>
                <w:sz w:val="18"/>
                <w:szCs w:val="18"/>
              </w:rPr>
            </w:pPr>
            <w:r w:rsidRPr="000E2B92">
              <w:rPr>
                <w:rFonts w:ascii="Century Gothic" w:hAnsi="Century Gothic"/>
                <w:color w:val="auto"/>
                <w:sz w:val="18"/>
                <w:szCs w:val="18"/>
              </w:rPr>
              <w:t>I  fulfil any mandatory/professional competency requirements</w:t>
            </w:r>
          </w:p>
          <w:p w14:paraId="365A8DBA" w14:textId="77777777" w:rsidR="0034241B" w:rsidRPr="000E2B92" w:rsidRDefault="0034241B" w:rsidP="0051286F">
            <w:pPr>
              <w:numPr>
                <w:ilvl w:val="0"/>
                <w:numId w:val="27"/>
              </w:numPr>
              <w:spacing w:after="40"/>
              <w:rPr>
                <w:rFonts w:ascii="Century Gothic" w:hAnsi="Century Gothic"/>
                <w:color w:val="auto"/>
                <w:sz w:val="18"/>
                <w:szCs w:val="18"/>
              </w:rPr>
            </w:pPr>
            <w:r w:rsidRPr="000E2B92">
              <w:rPr>
                <w:rFonts w:ascii="Century Gothic" w:hAnsi="Century Gothic"/>
                <w:color w:val="auto"/>
                <w:sz w:val="18"/>
                <w:szCs w:val="18"/>
              </w:rPr>
              <w:t xml:space="preserve">I contribute to, and sign off on, my performance objectives and development plan </w:t>
            </w:r>
          </w:p>
          <w:p w14:paraId="365A8DBB" w14:textId="77777777" w:rsidR="0034241B" w:rsidRPr="000E2B92" w:rsidRDefault="0034241B" w:rsidP="0051286F">
            <w:pPr>
              <w:numPr>
                <w:ilvl w:val="0"/>
                <w:numId w:val="27"/>
              </w:numPr>
              <w:spacing w:after="40"/>
              <w:rPr>
                <w:rFonts w:ascii="Century Gothic" w:hAnsi="Century Gothic"/>
                <w:color w:val="auto"/>
                <w:sz w:val="18"/>
                <w:szCs w:val="18"/>
              </w:rPr>
            </w:pPr>
            <w:r w:rsidRPr="000E2B92">
              <w:rPr>
                <w:rFonts w:ascii="Century Gothic" w:hAnsi="Century Gothic"/>
                <w:color w:val="auto"/>
                <w:sz w:val="18"/>
                <w:szCs w:val="18"/>
              </w:rPr>
              <w:t>I request regular feedback from my manager in order to meet target performance expectations throughout the year</w:t>
            </w:r>
          </w:p>
          <w:p w14:paraId="365A8DBC" w14:textId="77777777" w:rsidR="0034241B" w:rsidRPr="000E2B92" w:rsidRDefault="0034241B" w:rsidP="0051286F">
            <w:pPr>
              <w:numPr>
                <w:ilvl w:val="0"/>
                <w:numId w:val="27"/>
              </w:numPr>
              <w:spacing w:after="40"/>
              <w:rPr>
                <w:rFonts w:ascii="Century Gothic" w:hAnsi="Century Gothic"/>
                <w:color w:val="auto"/>
                <w:sz w:val="18"/>
                <w:szCs w:val="18"/>
              </w:rPr>
            </w:pPr>
            <w:r w:rsidRPr="000E2B92">
              <w:rPr>
                <w:rFonts w:ascii="Century Gothic" w:hAnsi="Century Gothic"/>
                <w:color w:val="auto"/>
                <w:sz w:val="18"/>
                <w:szCs w:val="18"/>
              </w:rPr>
              <w:t>I carry out my development plan</w:t>
            </w:r>
          </w:p>
          <w:p w14:paraId="365A8DBD" w14:textId="77777777" w:rsidR="00FC26F1" w:rsidRPr="000E2B92" w:rsidRDefault="0034241B" w:rsidP="0051286F">
            <w:pPr>
              <w:numPr>
                <w:ilvl w:val="0"/>
                <w:numId w:val="27"/>
              </w:numPr>
              <w:spacing w:after="40"/>
              <w:rPr>
                <w:rFonts w:ascii="Century Gothic" w:hAnsi="Century Gothic"/>
                <w:color w:val="auto"/>
                <w:sz w:val="18"/>
                <w:szCs w:val="18"/>
              </w:rPr>
            </w:pPr>
            <w:r w:rsidRPr="000E2B92">
              <w:rPr>
                <w:rFonts w:ascii="Century Gothic" w:hAnsi="Century Gothic"/>
                <w:color w:val="auto"/>
                <w:sz w:val="18"/>
                <w:szCs w:val="18"/>
              </w:rPr>
              <w:lastRenderedPageBreak/>
              <w:t>I make an active contribu</w:t>
            </w:r>
            <w:r w:rsidR="00FC26F1" w:rsidRPr="000E2B92">
              <w:rPr>
                <w:rFonts w:ascii="Century Gothic" w:hAnsi="Century Gothic"/>
                <w:color w:val="auto"/>
                <w:sz w:val="18"/>
                <w:szCs w:val="18"/>
              </w:rPr>
              <w:t>tion in my role as a team member</w:t>
            </w:r>
          </w:p>
        </w:tc>
      </w:tr>
      <w:tr w:rsidR="000E2B92" w:rsidRPr="000E2B92" w14:paraId="365A8DC3" w14:textId="77777777" w:rsidTr="00FC26F1">
        <w:trPr>
          <w:trHeight w:val="499"/>
        </w:trPr>
        <w:tc>
          <w:tcPr>
            <w:tcW w:w="1635" w:type="dxa"/>
            <w:shd w:val="clear" w:color="auto" w:fill="auto"/>
          </w:tcPr>
          <w:p w14:paraId="365A8DBF" w14:textId="77777777" w:rsidR="0034241B" w:rsidRPr="000E2B92" w:rsidRDefault="0034241B" w:rsidP="00FC26F1">
            <w:pPr>
              <w:rPr>
                <w:rFonts w:ascii="Century Gothic" w:hAnsi="Century Gothic" w:cs="Arial"/>
                <w:color w:val="auto"/>
                <w:sz w:val="18"/>
                <w:szCs w:val="18"/>
              </w:rPr>
            </w:pPr>
            <w:r w:rsidRPr="000E2B92">
              <w:rPr>
                <w:rFonts w:ascii="Century Gothic" w:hAnsi="Century Gothic" w:cs="Arial"/>
                <w:color w:val="auto"/>
                <w:sz w:val="18"/>
                <w:szCs w:val="18"/>
              </w:rPr>
              <w:lastRenderedPageBreak/>
              <w:t>Safety and Quality</w:t>
            </w:r>
          </w:p>
        </w:tc>
        <w:tc>
          <w:tcPr>
            <w:tcW w:w="6660" w:type="dxa"/>
            <w:shd w:val="clear" w:color="auto" w:fill="auto"/>
          </w:tcPr>
          <w:p w14:paraId="365A8DC0" w14:textId="77777777" w:rsidR="0034241B" w:rsidRPr="000E2B92" w:rsidRDefault="0034241B" w:rsidP="0051286F">
            <w:pPr>
              <w:pStyle w:val="ListParagraph"/>
              <w:numPr>
                <w:ilvl w:val="0"/>
                <w:numId w:val="27"/>
              </w:numPr>
              <w:spacing w:after="40"/>
              <w:rPr>
                <w:rFonts w:ascii="Century Gothic" w:hAnsi="Century Gothic"/>
                <w:color w:val="auto"/>
                <w:sz w:val="18"/>
                <w:szCs w:val="18"/>
              </w:rPr>
            </w:pPr>
            <w:r w:rsidRPr="000E2B92">
              <w:rPr>
                <w:rFonts w:ascii="Century Gothic" w:hAnsi="Century Gothic"/>
                <w:color w:val="auto"/>
                <w:sz w:val="18"/>
                <w:szCs w:val="18"/>
              </w:rPr>
              <w:t>I am accountable for:</w:t>
            </w:r>
          </w:p>
          <w:p w14:paraId="365A8DC1" w14:textId="77777777" w:rsidR="0034241B" w:rsidRPr="000E2B92" w:rsidRDefault="0034241B" w:rsidP="0051286F">
            <w:pPr>
              <w:numPr>
                <w:ilvl w:val="0"/>
                <w:numId w:val="27"/>
              </w:numPr>
              <w:spacing w:after="40"/>
              <w:rPr>
                <w:rFonts w:ascii="Century Gothic" w:hAnsi="Century Gothic"/>
                <w:color w:val="auto"/>
                <w:sz w:val="18"/>
                <w:szCs w:val="18"/>
              </w:rPr>
            </w:pPr>
            <w:r w:rsidRPr="000E2B92">
              <w:rPr>
                <w:rFonts w:ascii="Century Gothic" w:hAnsi="Century Gothic"/>
                <w:color w:val="auto"/>
                <w:sz w:val="18"/>
                <w:szCs w:val="18"/>
              </w:rPr>
              <w:t>contributing to safe and quality patient</w:t>
            </w:r>
            <w:r w:rsidR="00940BE0" w:rsidRPr="000E2B92">
              <w:rPr>
                <w:rFonts w:ascii="Century Gothic" w:hAnsi="Century Gothic"/>
                <w:color w:val="auto"/>
                <w:sz w:val="18"/>
                <w:szCs w:val="18"/>
              </w:rPr>
              <w:t>/student</w:t>
            </w:r>
            <w:r w:rsidRPr="000E2B92">
              <w:rPr>
                <w:rFonts w:ascii="Century Gothic" w:hAnsi="Century Gothic"/>
                <w:color w:val="auto"/>
                <w:sz w:val="18"/>
                <w:szCs w:val="18"/>
              </w:rPr>
              <w:t xml:space="preserve"> care and employee safety on every occasion by adhering to the relevant legislation, standards, policies and procedures</w:t>
            </w:r>
          </w:p>
          <w:p w14:paraId="365A8DC2" w14:textId="77777777" w:rsidR="0034241B" w:rsidRPr="000E2B92" w:rsidRDefault="0034241B" w:rsidP="0051286F">
            <w:pPr>
              <w:numPr>
                <w:ilvl w:val="0"/>
                <w:numId w:val="27"/>
              </w:numPr>
              <w:spacing w:after="40"/>
              <w:rPr>
                <w:rFonts w:ascii="Century Gothic" w:hAnsi="Century Gothic"/>
                <w:color w:val="auto"/>
                <w:sz w:val="18"/>
                <w:szCs w:val="18"/>
              </w:rPr>
            </w:pPr>
            <w:r w:rsidRPr="000E2B92">
              <w:rPr>
                <w:rFonts w:ascii="Century Gothic" w:hAnsi="Century Gothic"/>
                <w:color w:val="auto"/>
                <w:sz w:val="18"/>
                <w:szCs w:val="18"/>
              </w:rPr>
              <w:t>contributing my part to ‘zero harm’ for staff, and ‘zero preventable harm’ for patients</w:t>
            </w:r>
          </w:p>
        </w:tc>
      </w:tr>
      <w:tr w:rsidR="000E2B92" w:rsidRPr="000E2B92" w14:paraId="365A8DC8" w14:textId="77777777" w:rsidTr="00FC26F1">
        <w:trPr>
          <w:trHeight w:val="274"/>
        </w:trPr>
        <w:tc>
          <w:tcPr>
            <w:tcW w:w="1635" w:type="dxa"/>
            <w:shd w:val="clear" w:color="auto" w:fill="auto"/>
          </w:tcPr>
          <w:p w14:paraId="365A8DC4" w14:textId="77777777" w:rsidR="0034241B" w:rsidRPr="000E2B92" w:rsidRDefault="00940BE0" w:rsidP="00FC26F1">
            <w:pPr>
              <w:rPr>
                <w:rFonts w:ascii="Century Gothic" w:hAnsi="Century Gothic" w:cs="Arial"/>
                <w:color w:val="auto"/>
                <w:sz w:val="18"/>
                <w:szCs w:val="18"/>
              </w:rPr>
            </w:pPr>
            <w:r w:rsidRPr="000E2B92">
              <w:rPr>
                <w:rFonts w:ascii="Century Gothic" w:hAnsi="Century Gothic" w:cs="Arial"/>
                <w:color w:val="auto"/>
                <w:sz w:val="18"/>
                <w:szCs w:val="18"/>
              </w:rPr>
              <w:t>Client</w:t>
            </w:r>
            <w:r w:rsidR="0034241B" w:rsidRPr="000E2B92">
              <w:rPr>
                <w:rFonts w:ascii="Century Gothic" w:hAnsi="Century Gothic" w:cs="Arial"/>
                <w:color w:val="auto"/>
                <w:sz w:val="18"/>
                <w:szCs w:val="18"/>
              </w:rPr>
              <w:t xml:space="preserve"> Experience</w:t>
            </w:r>
          </w:p>
        </w:tc>
        <w:tc>
          <w:tcPr>
            <w:tcW w:w="6660" w:type="dxa"/>
            <w:shd w:val="clear" w:color="auto" w:fill="auto"/>
          </w:tcPr>
          <w:p w14:paraId="365A8DC5" w14:textId="77777777" w:rsidR="0034241B" w:rsidRPr="000E2B92" w:rsidRDefault="0034241B" w:rsidP="0051286F">
            <w:pPr>
              <w:pStyle w:val="ListParagraph"/>
              <w:numPr>
                <w:ilvl w:val="0"/>
                <w:numId w:val="27"/>
              </w:numPr>
              <w:spacing w:after="40"/>
              <w:rPr>
                <w:rFonts w:ascii="Century Gothic" w:hAnsi="Century Gothic"/>
                <w:color w:val="auto"/>
                <w:sz w:val="18"/>
                <w:szCs w:val="18"/>
              </w:rPr>
            </w:pPr>
            <w:r w:rsidRPr="000E2B92">
              <w:rPr>
                <w:rFonts w:ascii="Century Gothic" w:hAnsi="Century Gothic" w:cs="Arial"/>
                <w:color w:val="auto"/>
                <w:sz w:val="18"/>
                <w:szCs w:val="18"/>
              </w:rPr>
              <w:t xml:space="preserve">I </w:t>
            </w:r>
            <w:r w:rsidRPr="000E2B92">
              <w:rPr>
                <w:rFonts w:ascii="Century Gothic" w:hAnsi="Century Gothic"/>
                <w:color w:val="auto"/>
                <w:sz w:val="18"/>
                <w:szCs w:val="18"/>
              </w:rPr>
              <w:t>am accountable for:</w:t>
            </w:r>
          </w:p>
          <w:p w14:paraId="365A8DC6" w14:textId="77777777" w:rsidR="0034241B" w:rsidRPr="000E2B92" w:rsidRDefault="0034241B" w:rsidP="0051286F">
            <w:pPr>
              <w:numPr>
                <w:ilvl w:val="0"/>
                <w:numId w:val="27"/>
              </w:numPr>
              <w:spacing w:after="40"/>
              <w:rPr>
                <w:rFonts w:ascii="Century Gothic" w:hAnsi="Century Gothic"/>
                <w:color w:val="auto"/>
                <w:sz w:val="18"/>
                <w:szCs w:val="18"/>
              </w:rPr>
            </w:pPr>
            <w:r w:rsidRPr="000E2B92">
              <w:rPr>
                <w:rFonts w:ascii="Century Gothic" w:hAnsi="Century Gothic"/>
                <w:color w:val="auto"/>
                <w:sz w:val="18"/>
                <w:szCs w:val="18"/>
              </w:rPr>
              <w:t xml:space="preserve">contributing to the positive experience of </w:t>
            </w:r>
            <w:r w:rsidR="00940BE0" w:rsidRPr="000E2B92">
              <w:rPr>
                <w:rFonts w:ascii="Century Gothic" w:hAnsi="Century Gothic"/>
                <w:color w:val="auto"/>
                <w:sz w:val="18"/>
                <w:szCs w:val="18"/>
              </w:rPr>
              <w:t xml:space="preserve">student, </w:t>
            </w:r>
            <w:r w:rsidRPr="000E2B92">
              <w:rPr>
                <w:rFonts w:ascii="Century Gothic" w:hAnsi="Century Gothic"/>
                <w:color w:val="auto"/>
                <w:sz w:val="18"/>
                <w:szCs w:val="18"/>
              </w:rPr>
              <w:t>patients and visitors to MHS in everything that I do</w:t>
            </w:r>
          </w:p>
          <w:p w14:paraId="365A8DC7" w14:textId="77777777" w:rsidR="0034241B" w:rsidRPr="000E2B92" w:rsidRDefault="0034241B" w:rsidP="0051286F">
            <w:pPr>
              <w:numPr>
                <w:ilvl w:val="0"/>
                <w:numId w:val="27"/>
              </w:numPr>
              <w:spacing w:after="40"/>
              <w:rPr>
                <w:rFonts w:ascii="Century Gothic" w:hAnsi="Century Gothic" w:cs="Arial"/>
                <w:color w:val="auto"/>
                <w:sz w:val="18"/>
                <w:szCs w:val="18"/>
              </w:rPr>
            </w:pPr>
            <w:r w:rsidRPr="000E2B92">
              <w:rPr>
                <w:rFonts w:ascii="Century Gothic" w:hAnsi="Century Gothic"/>
                <w:color w:val="auto"/>
                <w:sz w:val="18"/>
                <w:szCs w:val="18"/>
              </w:rPr>
              <w:t xml:space="preserve">providing information to </w:t>
            </w:r>
            <w:r w:rsidR="00940BE0" w:rsidRPr="000E2B92">
              <w:rPr>
                <w:rFonts w:ascii="Century Gothic" w:hAnsi="Century Gothic"/>
                <w:color w:val="auto"/>
                <w:sz w:val="18"/>
                <w:szCs w:val="18"/>
              </w:rPr>
              <w:t xml:space="preserve">students, </w:t>
            </w:r>
            <w:r w:rsidRPr="000E2B92">
              <w:rPr>
                <w:rFonts w:ascii="Century Gothic" w:hAnsi="Century Gothic"/>
                <w:color w:val="auto"/>
                <w:sz w:val="18"/>
                <w:szCs w:val="18"/>
              </w:rPr>
              <w:t>patients, carers and consumers that is evidence based, useful and meaningful to them</w:t>
            </w:r>
          </w:p>
        </w:tc>
      </w:tr>
      <w:tr w:rsidR="000E2B92" w:rsidRPr="000E2B92" w14:paraId="365A8DCB" w14:textId="77777777" w:rsidTr="00FC26F1">
        <w:trPr>
          <w:trHeight w:val="499"/>
        </w:trPr>
        <w:tc>
          <w:tcPr>
            <w:tcW w:w="1635" w:type="dxa"/>
            <w:shd w:val="clear" w:color="auto" w:fill="auto"/>
          </w:tcPr>
          <w:p w14:paraId="365A8DC9" w14:textId="77777777" w:rsidR="0034241B" w:rsidRPr="000E2B92" w:rsidRDefault="0034241B" w:rsidP="00FC26F1">
            <w:pPr>
              <w:rPr>
                <w:rFonts w:ascii="Century Gothic" w:hAnsi="Century Gothic" w:cs="Arial"/>
                <w:color w:val="auto"/>
                <w:sz w:val="18"/>
                <w:szCs w:val="18"/>
              </w:rPr>
            </w:pPr>
            <w:r w:rsidRPr="000E2B92">
              <w:rPr>
                <w:rFonts w:ascii="Century Gothic" w:hAnsi="Century Gothic" w:cs="Arial"/>
                <w:color w:val="auto"/>
                <w:sz w:val="18"/>
                <w:szCs w:val="18"/>
              </w:rPr>
              <w:t>Continuous Improvement</w:t>
            </w:r>
          </w:p>
        </w:tc>
        <w:tc>
          <w:tcPr>
            <w:tcW w:w="6660" w:type="dxa"/>
            <w:shd w:val="clear" w:color="auto" w:fill="auto"/>
          </w:tcPr>
          <w:p w14:paraId="365A8DCA" w14:textId="77777777" w:rsidR="0034241B" w:rsidRPr="000E2B92" w:rsidRDefault="0034241B" w:rsidP="0051286F">
            <w:pPr>
              <w:numPr>
                <w:ilvl w:val="0"/>
                <w:numId w:val="27"/>
              </w:numPr>
              <w:spacing w:after="40"/>
              <w:rPr>
                <w:rFonts w:ascii="Century Gothic" w:hAnsi="Century Gothic"/>
                <w:color w:val="auto"/>
                <w:sz w:val="18"/>
                <w:szCs w:val="18"/>
              </w:rPr>
            </w:pPr>
            <w:r w:rsidRPr="000E2B92">
              <w:rPr>
                <w:rFonts w:ascii="Century Gothic" w:hAnsi="Century Gothic"/>
                <w:color w:val="auto"/>
                <w:sz w:val="18"/>
                <w:szCs w:val="18"/>
              </w:rPr>
              <w:t>I am accountable for recognising inefficiencies in my role and raising them with my Manager</w:t>
            </w:r>
          </w:p>
        </w:tc>
      </w:tr>
      <w:tr w:rsidR="000E2B92" w:rsidRPr="000E2B92" w14:paraId="365A8DCE" w14:textId="77777777" w:rsidTr="00FC26F1">
        <w:trPr>
          <w:trHeight w:val="499"/>
        </w:trPr>
        <w:tc>
          <w:tcPr>
            <w:tcW w:w="1635" w:type="dxa"/>
            <w:shd w:val="clear" w:color="auto" w:fill="auto"/>
          </w:tcPr>
          <w:p w14:paraId="365A8DCC" w14:textId="77777777" w:rsidR="0034241B" w:rsidRPr="000E2B92" w:rsidRDefault="0034241B" w:rsidP="00FC26F1">
            <w:pPr>
              <w:rPr>
                <w:rFonts w:ascii="Century Gothic" w:hAnsi="Century Gothic" w:cs="Arial"/>
                <w:color w:val="auto"/>
                <w:sz w:val="18"/>
                <w:szCs w:val="18"/>
              </w:rPr>
            </w:pPr>
            <w:r w:rsidRPr="000E2B92">
              <w:rPr>
                <w:rFonts w:ascii="Century Gothic" w:hAnsi="Century Gothic" w:cs="Arial"/>
                <w:color w:val="auto"/>
                <w:sz w:val="18"/>
                <w:szCs w:val="18"/>
              </w:rPr>
              <w:t>Reputation</w:t>
            </w:r>
          </w:p>
        </w:tc>
        <w:tc>
          <w:tcPr>
            <w:tcW w:w="6660" w:type="dxa"/>
            <w:shd w:val="clear" w:color="auto" w:fill="auto"/>
          </w:tcPr>
          <w:p w14:paraId="365A8DCD" w14:textId="77777777" w:rsidR="0034241B" w:rsidRPr="000E2B92" w:rsidRDefault="0034241B" w:rsidP="0051286F">
            <w:pPr>
              <w:numPr>
                <w:ilvl w:val="0"/>
                <w:numId w:val="27"/>
              </w:numPr>
              <w:spacing w:after="40"/>
              <w:rPr>
                <w:rFonts w:ascii="Century Gothic" w:hAnsi="Century Gothic" w:cs="Arial"/>
                <w:color w:val="auto"/>
                <w:sz w:val="18"/>
                <w:szCs w:val="18"/>
              </w:rPr>
            </w:pPr>
            <w:r w:rsidRPr="000E2B92">
              <w:rPr>
                <w:rFonts w:ascii="Century Gothic" w:hAnsi="Century Gothic"/>
                <w:color w:val="auto"/>
                <w:sz w:val="18"/>
                <w:szCs w:val="18"/>
              </w:rPr>
              <w:t>I am accountable for representing MHS and being a champion of all that is great about working at Mater</w:t>
            </w:r>
          </w:p>
        </w:tc>
      </w:tr>
    </w:tbl>
    <w:p w14:paraId="365A8DCF" w14:textId="77777777" w:rsidR="0034241B" w:rsidRPr="000E2B92" w:rsidRDefault="00FC26F1" w:rsidP="0034241B">
      <w:pPr>
        <w:autoSpaceDE w:val="0"/>
        <w:autoSpaceDN w:val="0"/>
        <w:adjustRightInd w:val="0"/>
        <w:rPr>
          <w:rFonts w:ascii="Century Gothic" w:hAnsi="Century Gothic" w:cs="Arial Narrow"/>
          <w:color w:val="auto"/>
          <w:sz w:val="18"/>
          <w:szCs w:val="18"/>
        </w:rPr>
      </w:pPr>
      <w:r w:rsidRPr="000E2B92">
        <w:rPr>
          <w:rFonts w:ascii="Century Gothic" w:hAnsi="Century Gothic" w:cs="Arial Narrow"/>
          <w:color w:val="auto"/>
          <w:sz w:val="18"/>
          <w:szCs w:val="18"/>
        </w:rPr>
        <w:br w:type="textWrapping" w:clear="all"/>
      </w:r>
    </w:p>
    <w:p w14:paraId="365A8DD0" w14:textId="77777777" w:rsidR="00646867" w:rsidRPr="000E2B92" w:rsidRDefault="00646867" w:rsidP="0034241B">
      <w:pPr>
        <w:autoSpaceDE w:val="0"/>
        <w:autoSpaceDN w:val="0"/>
        <w:adjustRightInd w:val="0"/>
        <w:rPr>
          <w:rFonts w:ascii="Century Gothic" w:hAnsi="Century Gothic" w:cs="Arial Narrow"/>
          <w:b/>
          <w:bCs/>
          <w:color w:val="auto"/>
          <w:sz w:val="18"/>
          <w:szCs w:val="18"/>
        </w:rPr>
      </w:pPr>
    </w:p>
    <w:p w14:paraId="365A8DD1" w14:textId="77777777" w:rsidR="0034241B" w:rsidRPr="000E2B92" w:rsidRDefault="0034241B" w:rsidP="00155C30">
      <w:pPr>
        <w:pStyle w:val="NoSpacing"/>
        <w:rPr>
          <w:rFonts w:ascii="Century Gothic" w:hAnsi="Century Gothic"/>
          <w:b/>
          <w:color w:val="auto"/>
          <w:sz w:val="18"/>
          <w:szCs w:val="18"/>
        </w:rPr>
      </w:pPr>
      <w:r w:rsidRPr="000E2B92">
        <w:rPr>
          <w:rFonts w:ascii="Century Gothic" w:hAnsi="Century Gothic"/>
          <w:b/>
          <w:color w:val="auto"/>
          <w:sz w:val="18"/>
          <w:szCs w:val="18"/>
        </w:rPr>
        <w:t>Role Specific Expectations</w:t>
      </w:r>
    </w:p>
    <w:p w14:paraId="365A8DD2" w14:textId="77777777" w:rsidR="0034241B" w:rsidRPr="000E2B92" w:rsidRDefault="0034241B" w:rsidP="00155C30">
      <w:pPr>
        <w:pStyle w:val="NoSpacing"/>
        <w:rPr>
          <w:rFonts w:ascii="Century Gothic" w:hAnsi="Century Gothic"/>
          <w:color w:val="auto"/>
          <w:sz w:val="18"/>
          <w:szCs w:val="18"/>
        </w:rPr>
      </w:pPr>
    </w:p>
    <w:p w14:paraId="179EEECE" w14:textId="77777777" w:rsidR="004D2CB4" w:rsidRPr="000E2B92" w:rsidRDefault="009B7E87" w:rsidP="00787FF7">
      <w:pPr>
        <w:numPr>
          <w:ilvl w:val="0"/>
          <w:numId w:val="32"/>
        </w:numPr>
        <w:spacing w:after="40"/>
        <w:jc w:val="both"/>
        <w:rPr>
          <w:rFonts w:ascii="Calibri" w:hAnsi="Calibri"/>
          <w:color w:val="auto"/>
          <w:sz w:val="20"/>
          <w:szCs w:val="20"/>
        </w:rPr>
      </w:pPr>
      <w:r w:rsidRPr="000E2B92">
        <w:rPr>
          <w:rFonts w:ascii="Calibri" w:hAnsi="Calibri"/>
          <w:color w:val="auto"/>
          <w:sz w:val="20"/>
          <w:szCs w:val="20"/>
        </w:rPr>
        <w:t xml:space="preserve">Lead, manage and direct the </w:t>
      </w:r>
      <w:r w:rsidR="00A32F37" w:rsidRPr="000E2B92">
        <w:rPr>
          <w:rFonts w:ascii="Calibri" w:hAnsi="Calibri"/>
          <w:color w:val="auto"/>
          <w:sz w:val="20"/>
          <w:szCs w:val="20"/>
        </w:rPr>
        <w:t xml:space="preserve">MML </w:t>
      </w:r>
      <w:r w:rsidR="00416DCB" w:rsidRPr="000E2B92">
        <w:rPr>
          <w:rFonts w:ascii="Calibri" w:hAnsi="Calibri"/>
          <w:color w:val="auto"/>
          <w:sz w:val="20"/>
          <w:szCs w:val="20"/>
        </w:rPr>
        <w:t xml:space="preserve">state-wide </w:t>
      </w:r>
      <w:r w:rsidR="00D83971" w:rsidRPr="000E2B92">
        <w:rPr>
          <w:rFonts w:ascii="Calibri" w:hAnsi="Calibri"/>
          <w:color w:val="auto"/>
          <w:sz w:val="20"/>
          <w:szCs w:val="20"/>
        </w:rPr>
        <w:t xml:space="preserve">property portfolio </w:t>
      </w:r>
      <w:r w:rsidRPr="000E2B92">
        <w:rPr>
          <w:rFonts w:ascii="Calibri" w:hAnsi="Calibri"/>
          <w:color w:val="auto"/>
          <w:sz w:val="20"/>
          <w:szCs w:val="20"/>
        </w:rPr>
        <w:t>function</w:t>
      </w:r>
      <w:r w:rsidR="00A32F37" w:rsidRPr="000E2B92">
        <w:rPr>
          <w:rFonts w:ascii="Calibri" w:hAnsi="Calibri"/>
          <w:color w:val="auto"/>
          <w:sz w:val="20"/>
          <w:szCs w:val="20"/>
        </w:rPr>
        <w:t>s</w:t>
      </w:r>
      <w:r w:rsidRPr="000E2B92">
        <w:rPr>
          <w:rFonts w:ascii="Calibri" w:hAnsi="Calibri"/>
          <w:color w:val="auto"/>
          <w:sz w:val="20"/>
          <w:szCs w:val="20"/>
        </w:rPr>
        <w:t xml:space="preserve"> ensuring </w:t>
      </w:r>
      <w:r w:rsidR="00A32F37" w:rsidRPr="000E2B92">
        <w:rPr>
          <w:rFonts w:ascii="Calibri" w:hAnsi="Calibri"/>
          <w:color w:val="auto"/>
          <w:sz w:val="20"/>
          <w:szCs w:val="20"/>
        </w:rPr>
        <w:t>they are</w:t>
      </w:r>
      <w:r w:rsidRPr="000E2B92">
        <w:rPr>
          <w:rFonts w:ascii="Calibri" w:hAnsi="Calibri"/>
          <w:color w:val="auto"/>
          <w:sz w:val="20"/>
          <w:szCs w:val="20"/>
        </w:rPr>
        <w:t xml:space="preserve"> appropriately resourced and that performance expectations are communicated and met</w:t>
      </w:r>
      <w:r w:rsidR="00131D58" w:rsidRPr="000E2B92">
        <w:rPr>
          <w:rFonts w:ascii="Calibri" w:hAnsi="Calibri"/>
          <w:color w:val="auto"/>
          <w:sz w:val="20"/>
          <w:szCs w:val="20"/>
        </w:rPr>
        <w:t>.  The</w:t>
      </w:r>
      <w:r w:rsidR="004D2CB4" w:rsidRPr="000E2B92">
        <w:rPr>
          <w:rFonts w:ascii="Calibri" w:hAnsi="Calibri"/>
          <w:color w:val="auto"/>
          <w:sz w:val="20"/>
          <w:szCs w:val="20"/>
        </w:rPr>
        <w:t>se functions include but are not limited to:</w:t>
      </w:r>
    </w:p>
    <w:p w14:paraId="2F4CC770" w14:textId="77777777" w:rsidR="00ED20E7" w:rsidRPr="000E2B92" w:rsidRDefault="00ED20E7" w:rsidP="00ED20E7">
      <w:pPr>
        <w:pStyle w:val="ListParagraph"/>
        <w:numPr>
          <w:ilvl w:val="1"/>
          <w:numId w:val="32"/>
        </w:numPr>
        <w:spacing w:after="40"/>
        <w:jc w:val="both"/>
        <w:rPr>
          <w:rFonts w:ascii="Calibri" w:hAnsi="Calibri"/>
          <w:color w:val="auto"/>
          <w:sz w:val="20"/>
          <w:szCs w:val="20"/>
        </w:rPr>
      </w:pPr>
      <w:r w:rsidRPr="000E2B92">
        <w:rPr>
          <w:rFonts w:ascii="Calibri" w:hAnsi="Calibri"/>
          <w:color w:val="auto"/>
          <w:sz w:val="20"/>
          <w:szCs w:val="20"/>
        </w:rPr>
        <w:t xml:space="preserve">portfolio management </w:t>
      </w:r>
    </w:p>
    <w:p w14:paraId="2F8BEAFB" w14:textId="77777777" w:rsidR="00ED20E7" w:rsidRPr="000E2B92" w:rsidRDefault="00ED20E7" w:rsidP="00ED20E7">
      <w:pPr>
        <w:pStyle w:val="ListParagraph"/>
        <w:numPr>
          <w:ilvl w:val="1"/>
          <w:numId w:val="32"/>
        </w:numPr>
        <w:spacing w:after="40"/>
        <w:jc w:val="both"/>
        <w:rPr>
          <w:rFonts w:ascii="Calibri" w:hAnsi="Calibri"/>
          <w:color w:val="auto"/>
          <w:sz w:val="20"/>
          <w:szCs w:val="20"/>
        </w:rPr>
      </w:pPr>
      <w:r w:rsidRPr="000E2B92">
        <w:rPr>
          <w:rFonts w:ascii="Calibri" w:hAnsi="Calibri"/>
          <w:color w:val="auto"/>
          <w:sz w:val="20"/>
          <w:szCs w:val="20"/>
        </w:rPr>
        <w:t xml:space="preserve">property management, leasing, lease administration, mortgage and Body Corporate management services; </w:t>
      </w:r>
    </w:p>
    <w:p w14:paraId="25C26A1D" w14:textId="6B430B87" w:rsidR="00ED20E7" w:rsidRPr="000E2B92" w:rsidRDefault="00ED20E7" w:rsidP="00ED20E7">
      <w:pPr>
        <w:pStyle w:val="ListParagraph"/>
        <w:numPr>
          <w:ilvl w:val="1"/>
          <w:numId w:val="32"/>
        </w:numPr>
        <w:spacing w:after="40"/>
        <w:jc w:val="both"/>
        <w:rPr>
          <w:rFonts w:ascii="Calibri" w:hAnsi="Calibri"/>
          <w:color w:val="auto"/>
          <w:sz w:val="20"/>
          <w:szCs w:val="20"/>
        </w:rPr>
      </w:pPr>
      <w:r w:rsidRPr="000E2B92">
        <w:rPr>
          <w:rFonts w:ascii="Calibri" w:hAnsi="Calibri"/>
          <w:color w:val="auto"/>
          <w:sz w:val="20"/>
          <w:szCs w:val="20"/>
        </w:rPr>
        <w:t>asset management, property condition audits</w:t>
      </w:r>
      <w:r w:rsidR="004D2CB4" w:rsidRPr="000E2B92">
        <w:rPr>
          <w:rFonts w:ascii="Calibri" w:hAnsi="Calibri"/>
          <w:color w:val="auto"/>
          <w:sz w:val="20"/>
          <w:szCs w:val="20"/>
        </w:rPr>
        <w:t>, valuations</w:t>
      </w:r>
      <w:r w:rsidRPr="000E2B92">
        <w:rPr>
          <w:rFonts w:ascii="Calibri" w:hAnsi="Calibri"/>
          <w:color w:val="auto"/>
          <w:sz w:val="20"/>
          <w:szCs w:val="20"/>
        </w:rPr>
        <w:t xml:space="preserve"> and input into the development of life-cycle replacement and </w:t>
      </w:r>
      <w:r w:rsidR="008D7462" w:rsidRPr="000E2B92">
        <w:rPr>
          <w:rFonts w:ascii="Calibri" w:hAnsi="Calibri"/>
          <w:color w:val="auto"/>
          <w:sz w:val="20"/>
          <w:szCs w:val="20"/>
        </w:rPr>
        <w:t xml:space="preserve">planned </w:t>
      </w:r>
      <w:r w:rsidRPr="000E2B92">
        <w:rPr>
          <w:rFonts w:ascii="Calibri" w:hAnsi="Calibri"/>
          <w:color w:val="auto"/>
          <w:sz w:val="20"/>
          <w:szCs w:val="20"/>
        </w:rPr>
        <w:t xml:space="preserve">maintenance programs, </w:t>
      </w:r>
    </w:p>
    <w:p w14:paraId="2E6DA697" w14:textId="77777777" w:rsidR="00ED20E7" w:rsidRPr="000E2B92" w:rsidRDefault="00ED20E7" w:rsidP="00ED20E7">
      <w:pPr>
        <w:pStyle w:val="ListParagraph"/>
        <w:numPr>
          <w:ilvl w:val="1"/>
          <w:numId w:val="32"/>
        </w:numPr>
        <w:spacing w:after="40"/>
        <w:jc w:val="both"/>
        <w:rPr>
          <w:rFonts w:ascii="Calibri" w:hAnsi="Calibri"/>
          <w:color w:val="auto"/>
          <w:sz w:val="20"/>
          <w:szCs w:val="20"/>
        </w:rPr>
      </w:pPr>
      <w:r w:rsidRPr="000E2B92">
        <w:rPr>
          <w:rFonts w:ascii="Calibri" w:hAnsi="Calibri"/>
          <w:color w:val="auto"/>
          <w:sz w:val="20"/>
          <w:szCs w:val="20"/>
        </w:rPr>
        <w:t>asset review and determination of end-of-life strategies such as redevelopment or disposal; and</w:t>
      </w:r>
    </w:p>
    <w:p w14:paraId="3F9CB058" w14:textId="2196F142" w:rsidR="00ED20E7" w:rsidRPr="000E2B92" w:rsidRDefault="00ED20E7" w:rsidP="00ED20E7">
      <w:pPr>
        <w:pStyle w:val="ListParagraph"/>
        <w:numPr>
          <w:ilvl w:val="1"/>
          <w:numId w:val="32"/>
        </w:numPr>
        <w:spacing w:after="40"/>
        <w:jc w:val="both"/>
        <w:rPr>
          <w:rFonts w:ascii="Calibri" w:hAnsi="Calibri"/>
          <w:color w:val="auto"/>
          <w:sz w:val="20"/>
          <w:szCs w:val="20"/>
        </w:rPr>
      </w:pPr>
      <w:r w:rsidRPr="000E2B92">
        <w:rPr>
          <w:rFonts w:ascii="Calibri" w:hAnsi="Calibri"/>
          <w:color w:val="auto"/>
          <w:sz w:val="20"/>
          <w:szCs w:val="20"/>
        </w:rPr>
        <w:t xml:space="preserve">campus services (including </w:t>
      </w:r>
      <w:r w:rsidR="00A748C1" w:rsidRPr="000E2B92">
        <w:rPr>
          <w:rFonts w:ascii="Calibri" w:hAnsi="Calibri"/>
          <w:color w:val="auto"/>
          <w:sz w:val="20"/>
          <w:szCs w:val="20"/>
        </w:rPr>
        <w:t xml:space="preserve">the management of revenue streams </w:t>
      </w:r>
      <w:r w:rsidR="000D6297" w:rsidRPr="000E2B92">
        <w:rPr>
          <w:rFonts w:ascii="Calibri" w:hAnsi="Calibri"/>
          <w:color w:val="auto"/>
          <w:sz w:val="20"/>
          <w:szCs w:val="20"/>
        </w:rPr>
        <w:t xml:space="preserve">in relation to </w:t>
      </w:r>
      <w:r w:rsidRPr="000E2B92">
        <w:rPr>
          <w:rFonts w:ascii="Calibri" w:hAnsi="Calibri"/>
          <w:color w:val="auto"/>
          <w:sz w:val="20"/>
          <w:szCs w:val="20"/>
        </w:rPr>
        <w:t>childcare, patient accommodation and car parking).</w:t>
      </w:r>
    </w:p>
    <w:p w14:paraId="38AA3F7A" w14:textId="6ABE6CC2" w:rsidR="00743E21" w:rsidRPr="000E2B92" w:rsidRDefault="00743E21" w:rsidP="00E44929">
      <w:pPr>
        <w:numPr>
          <w:ilvl w:val="0"/>
          <w:numId w:val="32"/>
        </w:numPr>
        <w:spacing w:after="40"/>
        <w:jc w:val="both"/>
        <w:rPr>
          <w:rFonts w:ascii="Calibri" w:hAnsi="Calibri"/>
          <w:color w:val="auto"/>
          <w:sz w:val="20"/>
          <w:szCs w:val="20"/>
        </w:rPr>
      </w:pPr>
      <w:r w:rsidRPr="000E2B92">
        <w:rPr>
          <w:rFonts w:ascii="Calibri" w:hAnsi="Calibri"/>
          <w:color w:val="auto"/>
          <w:sz w:val="20"/>
          <w:szCs w:val="20"/>
        </w:rPr>
        <w:t xml:space="preserve">Provide expert advice to </w:t>
      </w:r>
      <w:r w:rsidR="00854FCB" w:rsidRPr="000E2B92">
        <w:rPr>
          <w:rFonts w:ascii="Calibri" w:hAnsi="Calibri"/>
          <w:color w:val="auto"/>
          <w:sz w:val="20"/>
          <w:szCs w:val="20"/>
        </w:rPr>
        <w:t xml:space="preserve">the Mater Executive, CEO and Board </w:t>
      </w:r>
      <w:r w:rsidR="00252BE2" w:rsidRPr="000E2B92">
        <w:rPr>
          <w:rFonts w:ascii="Calibri" w:hAnsi="Calibri"/>
          <w:color w:val="auto"/>
          <w:sz w:val="20"/>
          <w:szCs w:val="20"/>
        </w:rPr>
        <w:t>on property and asset management matters including</w:t>
      </w:r>
      <w:r w:rsidRPr="000E2B92">
        <w:rPr>
          <w:rFonts w:ascii="Calibri" w:hAnsi="Calibri"/>
          <w:color w:val="auto"/>
          <w:sz w:val="20"/>
          <w:szCs w:val="20"/>
        </w:rPr>
        <w:t xml:space="preserve"> policy </w:t>
      </w:r>
      <w:r w:rsidR="00EE4C1F" w:rsidRPr="000E2B92">
        <w:rPr>
          <w:rFonts w:ascii="Calibri" w:hAnsi="Calibri"/>
          <w:color w:val="auto"/>
          <w:sz w:val="20"/>
          <w:szCs w:val="20"/>
        </w:rPr>
        <w:t xml:space="preserve">development, strategic asset management, </w:t>
      </w:r>
      <w:r w:rsidRPr="000E2B92">
        <w:rPr>
          <w:rFonts w:ascii="Calibri" w:hAnsi="Calibri"/>
          <w:color w:val="auto"/>
          <w:sz w:val="20"/>
          <w:szCs w:val="20"/>
        </w:rPr>
        <w:t>property acquisition</w:t>
      </w:r>
      <w:r w:rsidR="00EE4C1F" w:rsidRPr="000E2B92">
        <w:rPr>
          <w:rFonts w:ascii="Calibri" w:hAnsi="Calibri"/>
          <w:color w:val="auto"/>
          <w:sz w:val="20"/>
          <w:szCs w:val="20"/>
        </w:rPr>
        <w:t>s and disposals</w:t>
      </w:r>
      <w:r w:rsidRPr="000E2B92">
        <w:rPr>
          <w:rFonts w:ascii="Calibri" w:hAnsi="Calibri"/>
          <w:color w:val="auto"/>
          <w:sz w:val="20"/>
          <w:szCs w:val="20"/>
        </w:rPr>
        <w:t xml:space="preserve">, </w:t>
      </w:r>
      <w:r w:rsidR="00B22EFC" w:rsidRPr="000E2B92">
        <w:rPr>
          <w:rFonts w:ascii="Calibri" w:hAnsi="Calibri"/>
          <w:color w:val="auto"/>
          <w:sz w:val="20"/>
          <w:szCs w:val="20"/>
        </w:rPr>
        <w:t xml:space="preserve">and </w:t>
      </w:r>
      <w:r w:rsidRPr="000E2B92">
        <w:rPr>
          <w:rFonts w:ascii="Calibri" w:hAnsi="Calibri"/>
          <w:color w:val="auto"/>
          <w:sz w:val="20"/>
          <w:szCs w:val="20"/>
        </w:rPr>
        <w:t xml:space="preserve">operational </w:t>
      </w:r>
      <w:r w:rsidR="00E44929" w:rsidRPr="000E2B92">
        <w:rPr>
          <w:rFonts w:ascii="Calibri" w:hAnsi="Calibri"/>
          <w:color w:val="auto"/>
          <w:sz w:val="20"/>
          <w:szCs w:val="20"/>
        </w:rPr>
        <w:t xml:space="preserve">and financial </w:t>
      </w:r>
      <w:r w:rsidRPr="000E2B92">
        <w:rPr>
          <w:rFonts w:ascii="Calibri" w:hAnsi="Calibri"/>
          <w:color w:val="auto"/>
          <w:sz w:val="20"/>
          <w:szCs w:val="20"/>
        </w:rPr>
        <w:t xml:space="preserve">performance </w:t>
      </w:r>
      <w:r w:rsidR="00D251D0" w:rsidRPr="000E2B92">
        <w:rPr>
          <w:rFonts w:ascii="Calibri" w:hAnsi="Calibri"/>
          <w:color w:val="auto"/>
          <w:sz w:val="20"/>
          <w:szCs w:val="20"/>
        </w:rPr>
        <w:t>matters affecting</w:t>
      </w:r>
      <w:r w:rsidR="00E44929" w:rsidRPr="000E2B92">
        <w:rPr>
          <w:rFonts w:ascii="Calibri" w:hAnsi="Calibri"/>
          <w:color w:val="auto"/>
          <w:sz w:val="20"/>
          <w:szCs w:val="20"/>
        </w:rPr>
        <w:t xml:space="preserve"> the p</w:t>
      </w:r>
      <w:r w:rsidR="003328D8" w:rsidRPr="000E2B92">
        <w:rPr>
          <w:rFonts w:ascii="Calibri" w:hAnsi="Calibri"/>
          <w:color w:val="auto"/>
          <w:sz w:val="20"/>
          <w:szCs w:val="20"/>
        </w:rPr>
        <w:t>o</w:t>
      </w:r>
      <w:r w:rsidR="00E44929" w:rsidRPr="000E2B92">
        <w:rPr>
          <w:rFonts w:ascii="Calibri" w:hAnsi="Calibri"/>
          <w:color w:val="auto"/>
          <w:sz w:val="20"/>
          <w:szCs w:val="20"/>
        </w:rPr>
        <w:t>rtfolio</w:t>
      </w:r>
      <w:r w:rsidRPr="000E2B92">
        <w:rPr>
          <w:rFonts w:ascii="Calibri" w:hAnsi="Calibri"/>
          <w:color w:val="auto"/>
          <w:sz w:val="20"/>
          <w:szCs w:val="20"/>
        </w:rPr>
        <w:t xml:space="preserve">.  </w:t>
      </w:r>
    </w:p>
    <w:p w14:paraId="765205E8" w14:textId="58EA2E91" w:rsidR="00743E21" w:rsidRPr="000E2B92" w:rsidRDefault="00743E21" w:rsidP="00453A79">
      <w:pPr>
        <w:numPr>
          <w:ilvl w:val="0"/>
          <w:numId w:val="32"/>
        </w:numPr>
        <w:spacing w:after="40"/>
        <w:jc w:val="both"/>
        <w:rPr>
          <w:rFonts w:ascii="Calibri" w:hAnsi="Calibri"/>
          <w:color w:val="auto"/>
          <w:sz w:val="20"/>
          <w:szCs w:val="20"/>
        </w:rPr>
      </w:pPr>
      <w:r w:rsidRPr="000E2B92">
        <w:rPr>
          <w:rFonts w:ascii="Calibri" w:hAnsi="Calibri"/>
          <w:color w:val="auto"/>
          <w:sz w:val="20"/>
          <w:szCs w:val="20"/>
        </w:rPr>
        <w:t xml:space="preserve">Provide direct advice to the </w:t>
      </w:r>
      <w:r w:rsidR="00D251D0" w:rsidRPr="000E2B92">
        <w:rPr>
          <w:rFonts w:ascii="Calibri" w:hAnsi="Calibri"/>
          <w:color w:val="auto"/>
          <w:sz w:val="20"/>
          <w:szCs w:val="20"/>
        </w:rPr>
        <w:t>Chief Development and Property Officer</w:t>
      </w:r>
      <w:r w:rsidR="00453A79" w:rsidRPr="000E2B92">
        <w:rPr>
          <w:rFonts w:ascii="Calibri" w:hAnsi="Calibri"/>
          <w:color w:val="auto"/>
          <w:sz w:val="20"/>
          <w:szCs w:val="20"/>
        </w:rPr>
        <w:t xml:space="preserve"> </w:t>
      </w:r>
      <w:r w:rsidRPr="000E2B92">
        <w:rPr>
          <w:rFonts w:ascii="Calibri" w:hAnsi="Calibri"/>
          <w:color w:val="auto"/>
          <w:sz w:val="20"/>
          <w:szCs w:val="20"/>
        </w:rPr>
        <w:t xml:space="preserve">related to: </w:t>
      </w:r>
    </w:p>
    <w:p w14:paraId="43B98646" w14:textId="6A2FBA42" w:rsidR="00743E21" w:rsidRPr="000E2B92" w:rsidRDefault="00D8674F" w:rsidP="00E06C2A">
      <w:pPr>
        <w:pStyle w:val="ListParagraph"/>
        <w:numPr>
          <w:ilvl w:val="1"/>
          <w:numId w:val="32"/>
        </w:numPr>
        <w:spacing w:after="40"/>
        <w:jc w:val="both"/>
        <w:rPr>
          <w:rFonts w:ascii="Calibri" w:hAnsi="Calibri"/>
          <w:color w:val="auto"/>
          <w:sz w:val="20"/>
          <w:szCs w:val="20"/>
        </w:rPr>
      </w:pPr>
      <w:r w:rsidRPr="000E2B92">
        <w:rPr>
          <w:rFonts w:ascii="Calibri" w:hAnsi="Calibri"/>
          <w:color w:val="auto"/>
          <w:sz w:val="20"/>
          <w:szCs w:val="20"/>
        </w:rPr>
        <w:t>Development opportunities and business cases</w:t>
      </w:r>
      <w:r w:rsidR="00743E21" w:rsidRPr="000E2B92">
        <w:rPr>
          <w:rFonts w:ascii="Calibri" w:hAnsi="Calibri"/>
          <w:color w:val="auto"/>
          <w:sz w:val="20"/>
          <w:szCs w:val="20"/>
        </w:rPr>
        <w:t>;</w:t>
      </w:r>
    </w:p>
    <w:p w14:paraId="3F6101F9" w14:textId="6C77A13F" w:rsidR="00743E21" w:rsidRPr="000E2B92" w:rsidRDefault="00743E21" w:rsidP="00E06C2A">
      <w:pPr>
        <w:pStyle w:val="ListParagraph"/>
        <w:numPr>
          <w:ilvl w:val="1"/>
          <w:numId w:val="32"/>
        </w:numPr>
        <w:spacing w:after="40"/>
        <w:jc w:val="both"/>
        <w:rPr>
          <w:rFonts w:ascii="Calibri" w:hAnsi="Calibri"/>
          <w:color w:val="auto"/>
          <w:sz w:val="20"/>
          <w:szCs w:val="20"/>
        </w:rPr>
      </w:pPr>
      <w:r w:rsidRPr="000E2B92">
        <w:rPr>
          <w:rFonts w:ascii="Calibri" w:hAnsi="Calibri"/>
          <w:color w:val="auto"/>
          <w:sz w:val="20"/>
          <w:szCs w:val="20"/>
        </w:rPr>
        <w:t>Program</w:t>
      </w:r>
      <w:r w:rsidR="00EA5DE0" w:rsidRPr="000E2B92">
        <w:rPr>
          <w:rFonts w:ascii="Calibri" w:hAnsi="Calibri"/>
          <w:color w:val="auto"/>
          <w:sz w:val="20"/>
          <w:szCs w:val="20"/>
        </w:rPr>
        <w:t xml:space="preserve"> and </w:t>
      </w:r>
      <w:r w:rsidRPr="000E2B92">
        <w:rPr>
          <w:rFonts w:ascii="Calibri" w:hAnsi="Calibri"/>
          <w:color w:val="auto"/>
          <w:sz w:val="20"/>
          <w:szCs w:val="20"/>
        </w:rPr>
        <w:t>Asset reconfiguration;</w:t>
      </w:r>
    </w:p>
    <w:p w14:paraId="07957F6F" w14:textId="4D4BC5C7" w:rsidR="00743E21" w:rsidRPr="000E2B92" w:rsidRDefault="006C7416" w:rsidP="00E06C2A">
      <w:pPr>
        <w:pStyle w:val="ListParagraph"/>
        <w:numPr>
          <w:ilvl w:val="1"/>
          <w:numId w:val="32"/>
        </w:numPr>
        <w:spacing w:after="40"/>
        <w:jc w:val="both"/>
        <w:rPr>
          <w:rFonts w:ascii="Calibri" w:hAnsi="Calibri"/>
          <w:color w:val="auto"/>
          <w:sz w:val="20"/>
          <w:szCs w:val="20"/>
        </w:rPr>
      </w:pPr>
      <w:r w:rsidRPr="000E2B92">
        <w:rPr>
          <w:rFonts w:ascii="Calibri" w:hAnsi="Calibri"/>
          <w:color w:val="auto"/>
          <w:sz w:val="20"/>
          <w:szCs w:val="20"/>
        </w:rPr>
        <w:t xml:space="preserve">Asset management framework and </w:t>
      </w:r>
      <w:r w:rsidR="008635E1" w:rsidRPr="000E2B92">
        <w:rPr>
          <w:rFonts w:ascii="Calibri" w:hAnsi="Calibri"/>
          <w:color w:val="auto"/>
          <w:sz w:val="20"/>
          <w:szCs w:val="20"/>
        </w:rPr>
        <w:t>performance measures</w:t>
      </w:r>
      <w:r w:rsidR="00743E21" w:rsidRPr="000E2B92">
        <w:rPr>
          <w:rFonts w:ascii="Calibri" w:hAnsi="Calibri"/>
          <w:color w:val="auto"/>
          <w:sz w:val="20"/>
          <w:szCs w:val="20"/>
        </w:rPr>
        <w:t>;</w:t>
      </w:r>
    </w:p>
    <w:p w14:paraId="61F17506" w14:textId="46E9A588" w:rsidR="00743E21" w:rsidRPr="000E2B92" w:rsidRDefault="00743E21" w:rsidP="00E06C2A">
      <w:pPr>
        <w:pStyle w:val="ListParagraph"/>
        <w:numPr>
          <w:ilvl w:val="1"/>
          <w:numId w:val="32"/>
        </w:numPr>
        <w:spacing w:after="40"/>
        <w:jc w:val="both"/>
        <w:rPr>
          <w:rFonts w:ascii="Calibri" w:hAnsi="Calibri"/>
          <w:color w:val="auto"/>
          <w:sz w:val="20"/>
          <w:szCs w:val="20"/>
        </w:rPr>
      </w:pPr>
      <w:r w:rsidRPr="000E2B92">
        <w:rPr>
          <w:rFonts w:ascii="Calibri" w:hAnsi="Calibri"/>
          <w:color w:val="auto"/>
          <w:sz w:val="20"/>
          <w:szCs w:val="20"/>
        </w:rPr>
        <w:t xml:space="preserve">Risk mitigation </w:t>
      </w:r>
      <w:r w:rsidR="008635E1" w:rsidRPr="000E2B92">
        <w:rPr>
          <w:rFonts w:ascii="Calibri" w:hAnsi="Calibri"/>
          <w:color w:val="auto"/>
          <w:sz w:val="20"/>
          <w:szCs w:val="20"/>
        </w:rPr>
        <w:t xml:space="preserve">strategies to </w:t>
      </w:r>
      <w:r w:rsidR="00E06C2A" w:rsidRPr="000E2B92">
        <w:rPr>
          <w:rFonts w:ascii="Calibri" w:hAnsi="Calibri"/>
          <w:color w:val="auto"/>
          <w:sz w:val="20"/>
          <w:szCs w:val="20"/>
        </w:rPr>
        <w:t>improve the suitability and sustainability of the portfolio</w:t>
      </w:r>
      <w:r w:rsidRPr="000E2B92">
        <w:rPr>
          <w:rFonts w:ascii="Calibri" w:hAnsi="Calibri"/>
          <w:color w:val="auto"/>
          <w:sz w:val="20"/>
          <w:szCs w:val="20"/>
        </w:rPr>
        <w:t xml:space="preserve">.  </w:t>
      </w:r>
    </w:p>
    <w:p w14:paraId="54D2F2BA" w14:textId="4ADD2E69" w:rsidR="003328D8" w:rsidRPr="000E2B92" w:rsidRDefault="00E52F33" w:rsidP="00787FF7">
      <w:pPr>
        <w:numPr>
          <w:ilvl w:val="0"/>
          <w:numId w:val="32"/>
        </w:numPr>
        <w:spacing w:after="40"/>
        <w:jc w:val="both"/>
        <w:rPr>
          <w:rFonts w:ascii="Calibri" w:hAnsi="Calibri"/>
          <w:color w:val="auto"/>
          <w:sz w:val="20"/>
          <w:szCs w:val="20"/>
        </w:rPr>
      </w:pPr>
      <w:r w:rsidRPr="000E2B92">
        <w:rPr>
          <w:rFonts w:ascii="Calibri" w:hAnsi="Calibri"/>
          <w:color w:val="auto"/>
          <w:sz w:val="20"/>
          <w:szCs w:val="20"/>
        </w:rPr>
        <w:lastRenderedPageBreak/>
        <w:t xml:space="preserve">Effectively manage and lead a diverse team to create a work environment that encourages staff to develop technical and human resource skills, commit to the </w:t>
      </w:r>
      <w:r w:rsidR="009A7DDD" w:rsidRPr="000E2B92">
        <w:rPr>
          <w:rFonts w:ascii="Calibri" w:hAnsi="Calibri"/>
          <w:color w:val="auto"/>
          <w:sz w:val="20"/>
          <w:szCs w:val="20"/>
        </w:rPr>
        <w:t>mission</w:t>
      </w:r>
      <w:r w:rsidRPr="000E2B92">
        <w:rPr>
          <w:rFonts w:ascii="Calibri" w:hAnsi="Calibri"/>
          <w:color w:val="auto"/>
          <w:sz w:val="20"/>
          <w:szCs w:val="20"/>
        </w:rPr>
        <w:t xml:space="preserve"> and values of </w:t>
      </w:r>
      <w:r w:rsidR="009A7DDD" w:rsidRPr="000E2B92">
        <w:rPr>
          <w:rFonts w:ascii="Calibri" w:hAnsi="Calibri"/>
          <w:color w:val="auto"/>
          <w:sz w:val="20"/>
          <w:szCs w:val="20"/>
        </w:rPr>
        <w:t>M</w:t>
      </w:r>
      <w:r w:rsidR="00947D45" w:rsidRPr="000E2B92">
        <w:rPr>
          <w:rFonts w:ascii="Calibri" w:hAnsi="Calibri"/>
          <w:color w:val="auto"/>
          <w:sz w:val="20"/>
          <w:szCs w:val="20"/>
        </w:rPr>
        <w:t>ater</w:t>
      </w:r>
      <w:r w:rsidR="009A7DDD" w:rsidRPr="000E2B92">
        <w:rPr>
          <w:rFonts w:ascii="Calibri" w:hAnsi="Calibri"/>
          <w:color w:val="auto"/>
          <w:sz w:val="20"/>
          <w:szCs w:val="20"/>
        </w:rPr>
        <w:t xml:space="preserve"> and</w:t>
      </w:r>
      <w:r w:rsidRPr="000E2B92">
        <w:rPr>
          <w:rFonts w:ascii="Calibri" w:hAnsi="Calibri"/>
          <w:color w:val="auto"/>
          <w:sz w:val="20"/>
          <w:szCs w:val="20"/>
        </w:rPr>
        <w:t xml:space="preserve"> promote innovation and continuous improvement</w:t>
      </w:r>
      <w:r w:rsidR="00451CD6" w:rsidRPr="000E2B92">
        <w:rPr>
          <w:rFonts w:ascii="Calibri" w:hAnsi="Calibri"/>
          <w:color w:val="auto"/>
          <w:sz w:val="20"/>
          <w:szCs w:val="20"/>
        </w:rPr>
        <w:t>.</w:t>
      </w:r>
    </w:p>
    <w:p w14:paraId="1906D915" w14:textId="5AAC563B" w:rsidR="00576DF0" w:rsidRPr="000E2B92" w:rsidRDefault="00576DF0" w:rsidP="00F45903">
      <w:pPr>
        <w:numPr>
          <w:ilvl w:val="0"/>
          <w:numId w:val="32"/>
        </w:numPr>
        <w:spacing w:after="40"/>
        <w:jc w:val="both"/>
        <w:rPr>
          <w:rFonts w:ascii="Calibri" w:hAnsi="Calibri"/>
          <w:color w:val="auto"/>
          <w:sz w:val="20"/>
          <w:szCs w:val="20"/>
        </w:rPr>
      </w:pPr>
      <w:r w:rsidRPr="000E2B92">
        <w:rPr>
          <w:rFonts w:ascii="Calibri" w:hAnsi="Calibri"/>
          <w:color w:val="auto"/>
          <w:sz w:val="20"/>
          <w:szCs w:val="20"/>
        </w:rPr>
        <w:t xml:space="preserve">Establish and maintain strategic partnerships across </w:t>
      </w:r>
      <w:r w:rsidR="00062AF9" w:rsidRPr="000E2B92">
        <w:rPr>
          <w:rFonts w:ascii="Calibri" w:hAnsi="Calibri"/>
          <w:color w:val="auto"/>
          <w:sz w:val="20"/>
          <w:szCs w:val="20"/>
        </w:rPr>
        <w:t>Mater</w:t>
      </w:r>
      <w:r w:rsidRPr="000E2B92">
        <w:rPr>
          <w:rFonts w:ascii="Calibri" w:hAnsi="Calibri"/>
          <w:color w:val="auto"/>
          <w:sz w:val="20"/>
          <w:szCs w:val="20"/>
        </w:rPr>
        <w:t xml:space="preserve"> and industry to influence the effective </w:t>
      </w:r>
      <w:r w:rsidR="00E32E50" w:rsidRPr="000E2B92">
        <w:rPr>
          <w:rFonts w:ascii="Calibri" w:hAnsi="Calibri"/>
          <w:color w:val="auto"/>
          <w:sz w:val="20"/>
          <w:szCs w:val="20"/>
        </w:rPr>
        <w:t xml:space="preserve">management of </w:t>
      </w:r>
      <w:r w:rsidR="00891F0C" w:rsidRPr="000E2B92">
        <w:rPr>
          <w:rFonts w:ascii="Calibri" w:hAnsi="Calibri"/>
          <w:color w:val="auto"/>
          <w:sz w:val="20"/>
          <w:szCs w:val="20"/>
        </w:rPr>
        <w:t>properties, leases and assets, including</w:t>
      </w:r>
      <w:r w:rsidRPr="000E2B92">
        <w:rPr>
          <w:rFonts w:ascii="Calibri" w:hAnsi="Calibri"/>
          <w:color w:val="auto"/>
          <w:sz w:val="20"/>
          <w:szCs w:val="20"/>
        </w:rPr>
        <w:t>:</w:t>
      </w:r>
    </w:p>
    <w:p w14:paraId="36C2B034" w14:textId="58FE25C9" w:rsidR="00576DF0" w:rsidRPr="000E2B92" w:rsidRDefault="00576DF0" w:rsidP="00F45903">
      <w:pPr>
        <w:pStyle w:val="ListParagraph"/>
        <w:numPr>
          <w:ilvl w:val="1"/>
          <w:numId w:val="32"/>
        </w:numPr>
        <w:spacing w:after="40"/>
        <w:jc w:val="both"/>
        <w:rPr>
          <w:rFonts w:ascii="Calibri" w:hAnsi="Calibri"/>
          <w:color w:val="auto"/>
          <w:sz w:val="20"/>
          <w:szCs w:val="20"/>
        </w:rPr>
      </w:pPr>
      <w:r w:rsidRPr="000E2B92">
        <w:rPr>
          <w:rFonts w:ascii="Calibri" w:hAnsi="Calibri"/>
          <w:color w:val="auto"/>
          <w:sz w:val="20"/>
          <w:szCs w:val="20"/>
        </w:rPr>
        <w:t>Work</w:t>
      </w:r>
      <w:r w:rsidR="000F5CFE" w:rsidRPr="000E2B92">
        <w:rPr>
          <w:rFonts w:ascii="Calibri" w:hAnsi="Calibri"/>
          <w:color w:val="auto"/>
          <w:sz w:val="20"/>
          <w:szCs w:val="20"/>
        </w:rPr>
        <w:t>ing</w:t>
      </w:r>
      <w:r w:rsidRPr="000E2B92">
        <w:rPr>
          <w:rFonts w:ascii="Calibri" w:hAnsi="Calibri"/>
          <w:color w:val="auto"/>
          <w:sz w:val="20"/>
          <w:szCs w:val="20"/>
        </w:rPr>
        <w:t xml:space="preserve"> in partnership with </w:t>
      </w:r>
      <w:r w:rsidR="001D19FF" w:rsidRPr="000E2B92">
        <w:rPr>
          <w:rFonts w:ascii="Calibri" w:hAnsi="Calibri"/>
          <w:color w:val="auto"/>
          <w:sz w:val="20"/>
          <w:szCs w:val="20"/>
        </w:rPr>
        <w:t>Mater’s</w:t>
      </w:r>
      <w:r w:rsidR="00563F69" w:rsidRPr="000E2B92">
        <w:rPr>
          <w:rFonts w:ascii="Calibri" w:hAnsi="Calibri"/>
          <w:color w:val="auto"/>
          <w:sz w:val="20"/>
          <w:szCs w:val="20"/>
        </w:rPr>
        <w:t xml:space="preserve"> business development </w:t>
      </w:r>
      <w:r w:rsidR="00295DEA" w:rsidRPr="000E2B92">
        <w:rPr>
          <w:rFonts w:ascii="Calibri" w:hAnsi="Calibri"/>
          <w:color w:val="auto"/>
          <w:sz w:val="20"/>
          <w:szCs w:val="20"/>
        </w:rPr>
        <w:t>team</w:t>
      </w:r>
      <w:r w:rsidR="001D19FF" w:rsidRPr="000E2B92">
        <w:rPr>
          <w:rFonts w:ascii="Calibri" w:hAnsi="Calibri"/>
          <w:color w:val="auto"/>
          <w:sz w:val="20"/>
          <w:szCs w:val="20"/>
        </w:rPr>
        <w:t xml:space="preserve"> </w:t>
      </w:r>
      <w:r w:rsidR="00563F69" w:rsidRPr="000E2B92">
        <w:rPr>
          <w:rFonts w:ascii="Calibri" w:hAnsi="Calibri"/>
          <w:color w:val="auto"/>
          <w:sz w:val="20"/>
          <w:szCs w:val="20"/>
        </w:rPr>
        <w:t xml:space="preserve">to attract and retain </w:t>
      </w:r>
      <w:r w:rsidR="00F45903" w:rsidRPr="000E2B92">
        <w:rPr>
          <w:rFonts w:ascii="Calibri" w:hAnsi="Calibri"/>
          <w:color w:val="auto"/>
          <w:sz w:val="20"/>
          <w:szCs w:val="20"/>
        </w:rPr>
        <w:t>clinically focussed tenant</w:t>
      </w:r>
      <w:r w:rsidRPr="000E2B92">
        <w:rPr>
          <w:rFonts w:ascii="Calibri" w:hAnsi="Calibri"/>
          <w:color w:val="auto"/>
          <w:sz w:val="20"/>
          <w:szCs w:val="20"/>
        </w:rPr>
        <w:t xml:space="preserve">s. </w:t>
      </w:r>
    </w:p>
    <w:p w14:paraId="67F8A155" w14:textId="77777777" w:rsidR="000C65AA" w:rsidRPr="000E2B92" w:rsidRDefault="00576DF0" w:rsidP="00F45903">
      <w:pPr>
        <w:pStyle w:val="ListParagraph"/>
        <w:numPr>
          <w:ilvl w:val="1"/>
          <w:numId w:val="32"/>
        </w:numPr>
        <w:spacing w:after="40"/>
        <w:jc w:val="both"/>
        <w:rPr>
          <w:rFonts w:ascii="Calibri" w:hAnsi="Calibri"/>
          <w:color w:val="auto"/>
          <w:sz w:val="20"/>
          <w:szCs w:val="20"/>
        </w:rPr>
      </w:pPr>
      <w:r w:rsidRPr="000E2B92">
        <w:rPr>
          <w:rFonts w:ascii="Calibri" w:hAnsi="Calibri"/>
          <w:color w:val="auto"/>
          <w:sz w:val="20"/>
          <w:szCs w:val="20"/>
        </w:rPr>
        <w:t>Work</w:t>
      </w:r>
      <w:r w:rsidR="000F5CFE" w:rsidRPr="000E2B92">
        <w:rPr>
          <w:rFonts w:ascii="Calibri" w:hAnsi="Calibri"/>
          <w:color w:val="auto"/>
          <w:sz w:val="20"/>
          <w:szCs w:val="20"/>
        </w:rPr>
        <w:t>ing</w:t>
      </w:r>
      <w:r w:rsidRPr="000E2B92">
        <w:rPr>
          <w:rFonts w:ascii="Calibri" w:hAnsi="Calibri"/>
          <w:color w:val="auto"/>
          <w:sz w:val="20"/>
          <w:szCs w:val="20"/>
        </w:rPr>
        <w:t xml:space="preserve"> collaboratively with local authorities </w:t>
      </w:r>
      <w:r w:rsidR="00E043B0" w:rsidRPr="000E2B92">
        <w:rPr>
          <w:rFonts w:ascii="Calibri" w:hAnsi="Calibri"/>
          <w:color w:val="auto"/>
          <w:sz w:val="20"/>
          <w:szCs w:val="20"/>
        </w:rPr>
        <w:t xml:space="preserve">and </w:t>
      </w:r>
      <w:r w:rsidR="00363B51" w:rsidRPr="000E2B92">
        <w:rPr>
          <w:rFonts w:ascii="Calibri" w:hAnsi="Calibri"/>
          <w:color w:val="auto"/>
          <w:sz w:val="20"/>
          <w:szCs w:val="20"/>
        </w:rPr>
        <w:t xml:space="preserve">specialist property consultants </w:t>
      </w:r>
      <w:r w:rsidRPr="000E2B92">
        <w:rPr>
          <w:rFonts w:ascii="Calibri" w:hAnsi="Calibri"/>
          <w:color w:val="auto"/>
          <w:sz w:val="20"/>
          <w:szCs w:val="20"/>
        </w:rPr>
        <w:t xml:space="preserve">to </w:t>
      </w:r>
      <w:r w:rsidR="00E043B0" w:rsidRPr="000E2B92">
        <w:rPr>
          <w:rFonts w:ascii="Calibri" w:hAnsi="Calibri"/>
          <w:color w:val="auto"/>
          <w:sz w:val="20"/>
          <w:szCs w:val="20"/>
        </w:rPr>
        <w:t>realign asset</w:t>
      </w:r>
      <w:r w:rsidR="00363B51" w:rsidRPr="000E2B92">
        <w:rPr>
          <w:rFonts w:ascii="Calibri" w:hAnsi="Calibri"/>
          <w:color w:val="auto"/>
          <w:sz w:val="20"/>
          <w:szCs w:val="20"/>
        </w:rPr>
        <w:t>s</w:t>
      </w:r>
      <w:r w:rsidR="0054464A" w:rsidRPr="000E2B92">
        <w:rPr>
          <w:rFonts w:ascii="Calibri" w:hAnsi="Calibri"/>
          <w:color w:val="auto"/>
          <w:sz w:val="20"/>
          <w:szCs w:val="20"/>
        </w:rPr>
        <w:t xml:space="preserve"> and</w:t>
      </w:r>
      <w:r w:rsidR="00363B51" w:rsidRPr="000E2B92">
        <w:rPr>
          <w:rFonts w:ascii="Calibri" w:hAnsi="Calibri"/>
          <w:color w:val="auto"/>
          <w:sz w:val="20"/>
          <w:szCs w:val="20"/>
        </w:rPr>
        <w:t xml:space="preserve"> </w:t>
      </w:r>
      <w:r w:rsidR="000C65AA" w:rsidRPr="000E2B92">
        <w:rPr>
          <w:rFonts w:ascii="Calibri" w:hAnsi="Calibri"/>
          <w:color w:val="auto"/>
          <w:sz w:val="20"/>
          <w:szCs w:val="20"/>
        </w:rPr>
        <w:t>identify development opportunities.</w:t>
      </w:r>
    </w:p>
    <w:p w14:paraId="7C0A79B7" w14:textId="185B096D" w:rsidR="00787FF7" w:rsidRPr="000E2B92" w:rsidRDefault="00DF41BE" w:rsidP="00787FF7">
      <w:pPr>
        <w:numPr>
          <w:ilvl w:val="0"/>
          <w:numId w:val="32"/>
        </w:numPr>
        <w:spacing w:after="40"/>
        <w:jc w:val="both"/>
        <w:rPr>
          <w:rFonts w:ascii="Calibri" w:hAnsi="Calibri"/>
          <w:color w:val="auto"/>
          <w:sz w:val="20"/>
          <w:szCs w:val="20"/>
        </w:rPr>
      </w:pPr>
      <w:r w:rsidRPr="000E2B92">
        <w:rPr>
          <w:rFonts w:ascii="Calibri" w:hAnsi="Calibri"/>
          <w:color w:val="auto"/>
          <w:sz w:val="20"/>
          <w:szCs w:val="20"/>
        </w:rPr>
        <w:t>P</w:t>
      </w:r>
      <w:r w:rsidR="00787FF7" w:rsidRPr="000E2B92">
        <w:rPr>
          <w:rFonts w:ascii="Calibri" w:hAnsi="Calibri"/>
          <w:color w:val="auto"/>
          <w:sz w:val="20"/>
          <w:szCs w:val="20"/>
        </w:rPr>
        <w:t>rovid</w:t>
      </w:r>
      <w:r w:rsidRPr="000E2B92">
        <w:rPr>
          <w:rFonts w:ascii="Calibri" w:hAnsi="Calibri"/>
          <w:color w:val="auto"/>
          <w:sz w:val="20"/>
          <w:szCs w:val="20"/>
        </w:rPr>
        <w:t xml:space="preserve">e </w:t>
      </w:r>
      <w:r w:rsidR="00030012" w:rsidRPr="000E2B92">
        <w:rPr>
          <w:rFonts w:ascii="Calibri" w:hAnsi="Calibri"/>
          <w:color w:val="auto"/>
          <w:sz w:val="20"/>
          <w:szCs w:val="20"/>
        </w:rPr>
        <w:t>guidance</w:t>
      </w:r>
      <w:r w:rsidR="00787FF7" w:rsidRPr="000E2B92">
        <w:rPr>
          <w:rFonts w:ascii="Calibri" w:hAnsi="Calibri"/>
          <w:color w:val="auto"/>
          <w:sz w:val="20"/>
          <w:szCs w:val="20"/>
        </w:rPr>
        <w:t xml:space="preserve"> and direction to Property Managers and Body Corporate Officers </w:t>
      </w:r>
      <w:r w:rsidR="00F241AD" w:rsidRPr="000E2B92">
        <w:rPr>
          <w:rFonts w:ascii="Calibri" w:hAnsi="Calibri"/>
          <w:color w:val="auto"/>
          <w:sz w:val="20"/>
          <w:szCs w:val="20"/>
        </w:rPr>
        <w:t xml:space="preserve">in preparing </w:t>
      </w:r>
      <w:r w:rsidR="00787FF7" w:rsidRPr="000E2B92">
        <w:rPr>
          <w:rFonts w:ascii="Calibri" w:hAnsi="Calibri"/>
          <w:color w:val="auto"/>
          <w:sz w:val="20"/>
          <w:szCs w:val="20"/>
        </w:rPr>
        <w:t>management reports</w:t>
      </w:r>
      <w:r w:rsidR="008D4897" w:rsidRPr="000E2B92">
        <w:rPr>
          <w:rFonts w:ascii="Calibri" w:hAnsi="Calibri"/>
          <w:color w:val="auto"/>
          <w:sz w:val="20"/>
          <w:szCs w:val="20"/>
        </w:rPr>
        <w:t xml:space="preserve"> and</w:t>
      </w:r>
      <w:r w:rsidR="00B57B29" w:rsidRPr="000E2B92">
        <w:rPr>
          <w:rFonts w:ascii="Calibri" w:hAnsi="Calibri"/>
          <w:color w:val="auto"/>
          <w:sz w:val="20"/>
          <w:szCs w:val="20"/>
        </w:rPr>
        <w:t xml:space="preserve"> ensuring</w:t>
      </w:r>
      <w:r w:rsidR="00787FF7" w:rsidRPr="000E2B92">
        <w:rPr>
          <w:rFonts w:ascii="Calibri" w:hAnsi="Calibri"/>
          <w:color w:val="auto"/>
          <w:sz w:val="20"/>
          <w:szCs w:val="20"/>
        </w:rPr>
        <w:t xml:space="preserve"> compliance with </w:t>
      </w:r>
      <w:r w:rsidR="00B57B29" w:rsidRPr="000E2B92">
        <w:rPr>
          <w:rFonts w:ascii="Calibri" w:hAnsi="Calibri"/>
          <w:color w:val="auto"/>
          <w:sz w:val="20"/>
          <w:szCs w:val="20"/>
        </w:rPr>
        <w:t>relevant</w:t>
      </w:r>
      <w:r w:rsidR="00787FF7" w:rsidRPr="000E2B92">
        <w:rPr>
          <w:rFonts w:ascii="Calibri" w:hAnsi="Calibri"/>
          <w:color w:val="auto"/>
          <w:sz w:val="20"/>
          <w:szCs w:val="20"/>
        </w:rPr>
        <w:t xml:space="preserve"> legislation</w:t>
      </w:r>
      <w:r w:rsidR="008D4897" w:rsidRPr="000E2B92">
        <w:rPr>
          <w:rFonts w:ascii="Calibri" w:hAnsi="Calibri"/>
          <w:color w:val="auto"/>
          <w:sz w:val="20"/>
          <w:szCs w:val="20"/>
        </w:rPr>
        <w:t xml:space="preserve">. </w:t>
      </w:r>
      <w:r w:rsidR="00787FF7" w:rsidRPr="000E2B92">
        <w:rPr>
          <w:rFonts w:ascii="Calibri" w:hAnsi="Calibri"/>
          <w:color w:val="auto"/>
          <w:sz w:val="20"/>
          <w:szCs w:val="20"/>
        </w:rPr>
        <w:t>Fulfil Body Corporate responsibilities as nominated representing MML as owner within relevant Body Corporates;</w:t>
      </w:r>
    </w:p>
    <w:p w14:paraId="2A21CFD5" w14:textId="09FD6031" w:rsidR="00EB4683" w:rsidRPr="000E2B92" w:rsidRDefault="006076DB" w:rsidP="00787FF7">
      <w:pPr>
        <w:numPr>
          <w:ilvl w:val="0"/>
          <w:numId w:val="32"/>
        </w:numPr>
        <w:spacing w:after="40"/>
        <w:jc w:val="both"/>
        <w:rPr>
          <w:rFonts w:ascii="Calibri" w:hAnsi="Calibri"/>
          <w:color w:val="auto"/>
          <w:sz w:val="20"/>
          <w:szCs w:val="20"/>
        </w:rPr>
      </w:pPr>
      <w:r w:rsidRPr="000E2B92">
        <w:rPr>
          <w:rFonts w:ascii="Calibri" w:hAnsi="Calibri"/>
          <w:color w:val="auto"/>
          <w:sz w:val="20"/>
          <w:szCs w:val="20"/>
        </w:rPr>
        <w:t>Lead</w:t>
      </w:r>
      <w:r w:rsidR="00184B99" w:rsidRPr="000E2B92">
        <w:rPr>
          <w:rFonts w:ascii="Calibri" w:hAnsi="Calibri"/>
          <w:color w:val="auto"/>
          <w:sz w:val="20"/>
          <w:szCs w:val="20"/>
        </w:rPr>
        <w:t xml:space="preserve"> </w:t>
      </w:r>
      <w:r w:rsidR="00787FF7" w:rsidRPr="000E2B92">
        <w:rPr>
          <w:rFonts w:ascii="Calibri" w:hAnsi="Calibri"/>
          <w:color w:val="auto"/>
          <w:sz w:val="20"/>
          <w:szCs w:val="20"/>
        </w:rPr>
        <w:t>the development of significant leasing deals</w:t>
      </w:r>
      <w:r w:rsidR="00417D20" w:rsidRPr="000E2B92">
        <w:rPr>
          <w:rFonts w:ascii="Calibri" w:hAnsi="Calibri"/>
          <w:color w:val="auto"/>
          <w:sz w:val="20"/>
          <w:szCs w:val="20"/>
        </w:rPr>
        <w:t>;</w:t>
      </w:r>
      <w:r w:rsidR="00F15CF7" w:rsidRPr="000E2B92">
        <w:rPr>
          <w:rFonts w:ascii="Calibri" w:hAnsi="Calibri"/>
          <w:color w:val="auto"/>
          <w:sz w:val="20"/>
          <w:szCs w:val="20"/>
        </w:rPr>
        <w:t xml:space="preserve"> </w:t>
      </w:r>
      <w:r w:rsidR="00417D20" w:rsidRPr="000E2B92">
        <w:rPr>
          <w:rFonts w:ascii="Calibri" w:hAnsi="Calibri"/>
          <w:color w:val="auto"/>
          <w:sz w:val="20"/>
          <w:szCs w:val="20"/>
        </w:rPr>
        <w:t xml:space="preserve">oversee the administration of </w:t>
      </w:r>
      <w:r w:rsidR="00787FF7" w:rsidRPr="000E2B92">
        <w:rPr>
          <w:rFonts w:ascii="Calibri" w:hAnsi="Calibri"/>
          <w:color w:val="auto"/>
          <w:sz w:val="20"/>
          <w:szCs w:val="20"/>
        </w:rPr>
        <w:t>all leases, subleases, licences and tenancy agreements across Mater campus’ (Mater as Landlord)</w:t>
      </w:r>
      <w:r w:rsidR="000976E3" w:rsidRPr="000E2B92">
        <w:rPr>
          <w:rFonts w:ascii="Calibri" w:hAnsi="Calibri"/>
          <w:color w:val="auto"/>
          <w:sz w:val="20"/>
          <w:szCs w:val="20"/>
        </w:rPr>
        <w:t xml:space="preserve"> and</w:t>
      </w:r>
      <w:r w:rsidR="00787FF7" w:rsidRPr="000E2B92">
        <w:rPr>
          <w:rFonts w:ascii="Calibri" w:hAnsi="Calibri"/>
          <w:color w:val="auto"/>
          <w:sz w:val="20"/>
          <w:szCs w:val="20"/>
        </w:rPr>
        <w:t xml:space="preserve"> </w:t>
      </w:r>
      <w:r w:rsidR="00360153" w:rsidRPr="000E2B92">
        <w:rPr>
          <w:rFonts w:ascii="Calibri" w:hAnsi="Calibri"/>
          <w:color w:val="auto"/>
          <w:sz w:val="20"/>
          <w:szCs w:val="20"/>
        </w:rPr>
        <w:t xml:space="preserve">represent Mater in </w:t>
      </w:r>
      <w:r w:rsidR="000976E3" w:rsidRPr="000E2B92">
        <w:rPr>
          <w:rFonts w:ascii="Calibri" w:hAnsi="Calibri"/>
          <w:color w:val="auto"/>
          <w:sz w:val="20"/>
          <w:szCs w:val="20"/>
        </w:rPr>
        <w:t>the leasing of external properties (Mater as Tenant</w:t>
      </w:r>
      <w:r w:rsidR="00166F8B" w:rsidRPr="000E2B92">
        <w:rPr>
          <w:rFonts w:ascii="Calibri" w:hAnsi="Calibri"/>
          <w:color w:val="auto"/>
          <w:sz w:val="20"/>
          <w:szCs w:val="20"/>
        </w:rPr>
        <w:t>).</w:t>
      </w:r>
    </w:p>
    <w:p w14:paraId="466E0545" w14:textId="447E73F8" w:rsidR="00787FF7" w:rsidRPr="000E2B92" w:rsidRDefault="00787FF7" w:rsidP="00787FF7">
      <w:pPr>
        <w:numPr>
          <w:ilvl w:val="0"/>
          <w:numId w:val="32"/>
        </w:numPr>
        <w:spacing w:after="40"/>
        <w:jc w:val="both"/>
        <w:rPr>
          <w:rFonts w:ascii="Calibri" w:hAnsi="Calibri"/>
          <w:color w:val="auto"/>
          <w:sz w:val="20"/>
          <w:szCs w:val="20"/>
        </w:rPr>
      </w:pPr>
      <w:r w:rsidRPr="000E2B92">
        <w:rPr>
          <w:rFonts w:ascii="Calibri" w:hAnsi="Calibri"/>
          <w:color w:val="auto"/>
          <w:sz w:val="20"/>
          <w:szCs w:val="20"/>
        </w:rPr>
        <w:t xml:space="preserve">Proactive participation </w:t>
      </w:r>
      <w:r w:rsidR="00731027" w:rsidRPr="000E2B92">
        <w:rPr>
          <w:rFonts w:ascii="Calibri" w:hAnsi="Calibri"/>
          <w:color w:val="auto"/>
          <w:sz w:val="20"/>
          <w:szCs w:val="20"/>
        </w:rPr>
        <w:t>and valued input to</w:t>
      </w:r>
      <w:r w:rsidRPr="000E2B92">
        <w:rPr>
          <w:rFonts w:ascii="Calibri" w:hAnsi="Calibri"/>
          <w:color w:val="auto"/>
          <w:sz w:val="20"/>
          <w:szCs w:val="20"/>
        </w:rPr>
        <w:t xml:space="preserve"> the </w:t>
      </w:r>
      <w:r w:rsidR="00731027" w:rsidRPr="000E2B92">
        <w:rPr>
          <w:rFonts w:ascii="Calibri" w:hAnsi="Calibri"/>
          <w:color w:val="auto"/>
          <w:sz w:val="20"/>
          <w:szCs w:val="20"/>
        </w:rPr>
        <w:t>Development and Property</w:t>
      </w:r>
      <w:r w:rsidRPr="000E2B92">
        <w:rPr>
          <w:rFonts w:ascii="Calibri" w:hAnsi="Calibri"/>
          <w:color w:val="auto"/>
          <w:sz w:val="20"/>
          <w:szCs w:val="20"/>
        </w:rPr>
        <w:t xml:space="preserve"> Leadership team.</w:t>
      </w:r>
    </w:p>
    <w:p w14:paraId="221B4AAB" w14:textId="77777777" w:rsidR="00787FF7" w:rsidRPr="000E2B92" w:rsidRDefault="00787FF7" w:rsidP="00787FF7">
      <w:pPr>
        <w:jc w:val="both"/>
        <w:rPr>
          <w:rFonts w:ascii="Calibri" w:hAnsi="Calibri" w:cs="Arial Narrow"/>
          <w:b/>
          <w:i/>
          <w:color w:val="auto"/>
          <w:sz w:val="20"/>
          <w:szCs w:val="20"/>
        </w:rPr>
      </w:pPr>
      <w:r w:rsidRPr="000E2B92">
        <w:rPr>
          <w:rFonts w:ascii="Calibri" w:hAnsi="Calibri" w:cs="Arial Narrow"/>
          <w:b/>
          <w:i/>
          <w:color w:val="auto"/>
          <w:sz w:val="20"/>
          <w:szCs w:val="20"/>
        </w:rPr>
        <w:t>Service and Operational Outcomes</w:t>
      </w:r>
    </w:p>
    <w:p w14:paraId="23D46A90" w14:textId="1EC4A276" w:rsidR="008F4DCD" w:rsidRPr="000E2B92" w:rsidRDefault="00535F8B" w:rsidP="00787FF7">
      <w:pPr>
        <w:numPr>
          <w:ilvl w:val="0"/>
          <w:numId w:val="28"/>
        </w:numPr>
        <w:spacing w:after="40"/>
        <w:jc w:val="both"/>
        <w:rPr>
          <w:rFonts w:ascii="Calibri" w:hAnsi="Calibri"/>
          <w:color w:val="auto"/>
          <w:sz w:val="20"/>
          <w:szCs w:val="20"/>
        </w:rPr>
      </w:pPr>
      <w:r w:rsidRPr="000E2B92">
        <w:rPr>
          <w:rFonts w:ascii="Calibri" w:hAnsi="Calibri"/>
          <w:color w:val="auto"/>
          <w:sz w:val="20"/>
          <w:szCs w:val="20"/>
        </w:rPr>
        <w:t>Provides quality a</w:t>
      </w:r>
      <w:r w:rsidR="009F78FA" w:rsidRPr="000E2B92">
        <w:rPr>
          <w:rFonts w:ascii="Calibri" w:hAnsi="Calibri"/>
          <w:color w:val="auto"/>
          <w:sz w:val="20"/>
          <w:szCs w:val="20"/>
        </w:rPr>
        <w:t>dvi</w:t>
      </w:r>
      <w:r w:rsidRPr="000E2B92">
        <w:rPr>
          <w:rFonts w:ascii="Calibri" w:hAnsi="Calibri"/>
          <w:color w:val="auto"/>
          <w:sz w:val="20"/>
          <w:szCs w:val="20"/>
        </w:rPr>
        <w:t>ce to</w:t>
      </w:r>
      <w:r w:rsidR="009F78FA" w:rsidRPr="000E2B92">
        <w:rPr>
          <w:rFonts w:ascii="Calibri" w:hAnsi="Calibri"/>
          <w:color w:val="auto"/>
          <w:sz w:val="20"/>
          <w:szCs w:val="20"/>
        </w:rPr>
        <w:t xml:space="preserve"> the Chief Development and Property Officer</w:t>
      </w:r>
      <w:r w:rsidR="001F24E6" w:rsidRPr="000E2B92">
        <w:rPr>
          <w:rFonts w:ascii="Calibri" w:hAnsi="Calibri"/>
          <w:color w:val="auto"/>
          <w:sz w:val="20"/>
          <w:szCs w:val="20"/>
        </w:rPr>
        <w:t xml:space="preserve"> and CEO to ensure they are well informed on </w:t>
      </w:r>
      <w:r w:rsidR="004835E5" w:rsidRPr="000E2B92">
        <w:rPr>
          <w:rFonts w:ascii="Calibri" w:hAnsi="Calibri"/>
          <w:color w:val="auto"/>
          <w:sz w:val="20"/>
          <w:szCs w:val="20"/>
        </w:rPr>
        <w:t xml:space="preserve">matters affecting the </w:t>
      </w:r>
      <w:r w:rsidR="008F4DCD" w:rsidRPr="000E2B92">
        <w:rPr>
          <w:rFonts w:ascii="Calibri" w:hAnsi="Calibri"/>
          <w:color w:val="auto"/>
          <w:sz w:val="20"/>
          <w:szCs w:val="20"/>
        </w:rPr>
        <w:t xml:space="preserve">Mater </w:t>
      </w:r>
      <w:r w:rsidR="001F24E6" w:rsidRPr="000E2B92">
        <w:rPr>
          <w:rFonts w:ascii="Calibri" w:hAnsi="Calibri"/>
          <w:color w:val="auto"/>
          <w:sz w:val="20"/>
          <w:szCs w:val="20"/>
        </w:rPr>
        <w:t>p</w:t>
      </w:r>
      <w:r w:rsidR="004835E5" w:rsidRPr="000E2B92">
        <w:rPr>
          <w:rFonts w:ascii="Calibri" w:hAnsi="Calibri"/>
          <w:color w:val="auto"/>
          <w:sz w:val="20"/>
          <w:szCs w:val="20"/>
        </w:rPr>
        <w:t xml:space="preserve">roperty </w:t>
      </w:r>
      <w:r w:rsidR="008F4DCD" w:rsidRPr="000E2B92">
        <w:rPr>
          <w:rFonts w:ascii="Calibri" w:hAnsi="Calibri"/>
          <w:color w:val="auto"/>
          <w:sz w:val="20"/>
          <w:szCs w:val="20"/>
        </w:rPr>
        <w:t>portfolio;</w:t>
      </w:r>
    </w:p>
    <w:p w14:paraId="0C0C342D" w14:textId="12386F7A" w:rsidR="00787FF7" w:rsidRPr="000E2B92" w:rsidRDefault="00F47CF0" w:rsidP="00787FF7">
      <w:pPr>
        <w:numPr>
          <w:ilvl w:val="0"/>
          <w:numId w:val="28"/>
        </w:numPr>
        <w:spacing w:after="40"/>
        <w:jc w:val="both"/>
        <w:rPr>
          <w:rFonts w:ascii="Calibri" w:hAnsi="Calibri"/>
          <w:color w:val="auto"/>
          <w:sz w:val="20"/>
          <w:szCs w:val="20"/>
        </w:rPr>
      </w:pPr>
      <w:r w:rsidRPr="000E2B92">
        <w:rPr>
          <w:rFonts w:ascii="Calibri" w:hAnsi="Calibri"/>
          <w:color w:val="auto"/>
          <w:sz w:val="20"/>
          <w:szCs w:val="20"/>
        </w:rPr>
        <w:t xml:space="preserve">Develops, </w:t>
      </w:r>
      <w:r w:rsidR="0095070B" w:rsidRPr="000E2B92">
        <w:rPr>
          <w:rFonts w:ascii="Calibri" w:hAnsi="Calibri"/>
          <w:color w:val="auto"/>
          <w:sz w:val="20"/>
          <w:szCs w:val="20"/>
        </w:rPr>
        <w:t xml:space="preserve">assesses and </w:t>
      </w:r>
      <w:r w:rsidRPr="000E2B92">
        <w:rPr>
          <w:rFonts w:ascii="Calibri" w:hAnsi="Calibri"/>
          <w:color w:val="auto"/>
          <w:sz w:val="20"/>
          <w:szCs w:val="20"/>
        </w:rPr>
        <w:t xml:space="preserve">maintains </w:t>
      </w:r>
      <w:r w:rsidR="0095070B" w:rsidRPr="000E2B92">
        <w:rPr>
          <w:rFonts w:ascii="Calibri" w:hAnsi="Calibri"/>
          <w:color w:val="auto"/>
          <w:sz w:val="20"/>
          <w:szCs w:val="20"/>
        </w:rPr>
        <w:t xml:space="preserve">the property portfolio including </w:t>
      </w:r>
      <w:r w:rsidR="003E0C27" w:rsidRPr="000E2B92">
        <w:rPr>
          <w:rFonts w:ascii="Calibri" w:hAnsi="Calibri"/>
          <w:color w:val="auto"/>
          <w:sz w:val="20"/>
          <w:szCs w:val="20"/>
        </w:rPr>
        <w:t>systems, frameworks, governance, policies and performance regimes</w:t>
      </w:r>
    </w:p>
    <w:p w14:paraId="4B3A62B6" w14:textId="2DDA4AE5" w:rsidR="00787FF7" w:rsidRPr="000E2B92" w:rsidRDefault="00787FF7" w:rsidP="00787FF7">
      <w:pPr>
        <w:numPr>
          <w:ilvl w:val="0"/>
          <w:numId w:val="28"/>
        </w:numPr>
        <w:spacing w:after="40"/>
        <w:jc w:val="both"/>
        <w:rPr>
          <w:rFonts w:ascii="Calibri" w:hAnsi="Calibri"/>
          <w:color w:val="auto"/>
          <w:sz w:val="20"/>
          <w:szCs w:val="20"/>
        </w:rPr>
      </w:pPr>
      <w:r w:rsidRPr="000E2B92">
        <w:rPr>
          <w:rFonts w:ascii="Calibri" w:hAnsi="Calibri"/>
          <w:color w:val="auto"/>
          <w:sz w:val="20"/>
          <w:szCs w:val="20"/>
        </w:rPr>
        <w:t>In collaboration with Mater Leaders and peers, maintains and strengthens strategic relationships with community, universities, professional bodies, commercial entities and government and non-government agencies to inform and enhance service</w:t>
      </w:r>
      <w:r w:rsidR="002F7B78" w:rsidRPr="000E2B92">
        <w:rPr>
          <w:rFonts w:ascii="Calibri" w:hAnsi="Calibri"/>
          <w:color w:val="auto"/>
          <w:sz w:val="20"/>
          <w:szCs w:val="20"/>
        </w:rPr>
        <w:t xml:space="preserve"> delivery and asset performance</w:t>
      </w:r>
    </w:p>
    <w:p w14:paraId="19E9BB15" w14:textId="77777777" w:rsidR="00787FF7" w:rsidRPr="000E2B92" w:rsidRDefault="00787FF7" w:rsidP="00787FF7">
      <w:pPr>
        <w:numPr>
          <w:ilvl w:val="0"/>
          <w:numId w:val="28"/>
        </w:numPr>
        <w:spacing w:after="40"/>
        <w:jc w:val="both"/>
        <w:rPr>
          <w:rFonts w:ascii="Calibri" w:hAnsi="Calibri"/>
          <w:color w:val="auto"/>
          <w:sz w:val="20"/>
          <w:szCs w:val="20"/>
        </w:rPr>
      </w:pPr>
      <w:r w:rsidRPr="000E2B92">
        <w:rPr>
          <w:rFonts w:ascii="Calibri" w:hAnsi="Calibri"/>
          <w:color w:val="auto"/>
          <w:sz w:val="20"/>
          <w:szCs w:val="20"/>
        </w:rPr>
        <w:t xml:space="preserve">Analyses business data to inform strategic decisions, respond to issues and trends, and maintains and reports on metrics aligned with the Mater’s strategic and operational plans </w:t>
      </w:r>
    </w:p>
    <w:p w14:paraId="66835140" w14:textId="77777777" w:rsidR="00787FF7" w:rsidRPr="000E2B92" w:rsidRDefault="00787FF7" w:rsidP="00787FF7">
      <w:pPr>
        <w:jc w:val="both"/>
        <w:rPr>
          <w:rFonts w:ascii="Calibri" w:hAnsi="Calibri" w:cs="Arial Narrow"/>
          <w:b/>
          <w:i/>
          <w:color w:val="auto"/>
          <w:sz w:val="20"/>
          <w:szCs w:val="20"/>
        </w:rPr>
      </w:pPr>
      <w:r w:rsidRPr="000E2B92">
        <w:rPr>
          <w:rFonts w:ascii="Calibri" w:hAnsi="Calibri" w:cs="Arial Narrow"/>
          <w:b/>
          <w:i/>
          <w:color w:val="auto"/>
          <w:sz w:val="20"/>
          <w:szCs w:val="20"/>
        </w:rPr>
        <w:t>Financial Outcomes</w:t>
      </w:r>
    </w:p>
    <w:p w14:paraId="686D09B1" w14:textId="758D7F9D" w:rsidR="005C344C" w:rsidRPr="000E2B92" w:rsidRDefault="00D363F2" w:rsidP="00787FF7">
      <w:pPr>
        <w:numPr>
          <w:ilvl w:val="0"/>
          <w:numId w:val="31"/>
        </w:numPr>
        <w:spacing w:after="40"/>
        <w:jc w:val="both"/>
        <w:rPr>
          <w:rFonts w:ascii="Calibri" w:hAnsi="Calibri"/>
          <w:color w:val="auto"/>
          <w:sz w:val="20"/>
          <w:szCs w:val="20"/>
        </w:rPr>
      </w:pPr>
      <w:r w:rsidRPr="000E2B92">
        <w:rPr>
          <w:rFonts w:ascii="Calibri" w:hAnsi="Calibri"/>
          <w:color w:val="auto"/>
          <w:sz w:val="20"/>
          <w:szCs w:val="20"/>
        </w:rPr>
        <w:t>Improve</w:t>
      </w:r>
      <w:r w:rsidR="002F3CDE" w:rsidRPr="000E2B92">
        <w:rPr>
          <w:rFonts w:ascii="Calibri" w:hAnsi="Calibri"/>
          <w:color w:val="auto"/>
          <w:sz w:val="20"/>
          <w:szCs w:val="20"/>
        </w:rPr>
        <w:t>s</w:t>
      </w:r>
      <w:r w:rsidRPr="000E2B92">
        <w:rPr>
          <w:rFonts w:ascii="Calibri" w:hAnsi="Calibri"/>
          <w:color w:val="auto"/>
          <w:sz w:val="20"/>
          <w:szCs w:val="20"/>
        </w:rPr>
        <w:t xml:space="preserve"> operational efficiency </w:t>
      </w:r>
      <w:r w:rsidR="005C344C" w:rsidRPr="000E2B92">
        <w:rPr>
          <w:rFonts w:ascii="Calibri" w:hAnsi="Calibri"/>
          <w:color w:val="auto"/>
          <w:sz w:val="20"/>
          <w:szCs w:val="20"/>
        </w:rPr>
        <w:t xml:space="preserve">and </w:t>
      </w:r>
      <w:r w:rsidR="0029526F" w:rsidRPr="000E2B92">
        <w:rPr>
          <w:rFonts w:ascii="Calibri" w:hAnsi="Calibri"/>
          <w:color w:val="auto"/>
          <w:sz w:val="20"/>
          <w:szCs w:val="20"/>
        </w:rPr>
        <w:t xml:space="preserve">economic </w:t>
      </w:r>
      <w:r w:rsidR="005C344C" w:rsidRPr="000E2B92">
        <w:rPr>
          <w:rFonts w:ascii="Calibri" w:hAnsi="Calibri"/>
          <w:color w:val="auto"/>
          <w:sz w:val="20"/>
          <w:szCs w:val="20"/>
        </w:rPr>
        <w:t xml:space="preserve">performance of assets across </w:t>
      </w:r>
      <w:r w:rsidRPr="000E2B92">
        <w:rPr>
          <w:rFonts w:ascii="Calibri" w:hAnsi="Calibri"/>
          <w:color w:val="auto"/>
          <w:sz w:val="20"/>
          <w:szCs w:val="20"/>
        </w:rPr>
        <w:t xml:space="preserve">the </w:t>
      </w:r>
      <w:proofErr w:type="spellStart"/>
      <w:r w:rsidR="001D21F8" w:rsidRPr="000E2B92">
        <w:rPr>
          <w:rFonts w:ascii="Calibri" w:hAnsi="Calibri"/>
          <w:color w:val="auto"/>
          <w:sz w:val="20"/>
          <w:szCs w:val="20"/>
        </w:rPr>
        <w:t>propery</w:t>
      </w:r>
      <w:proofErr w:type="spellEnd"/>
      <w:r w:rsidR="001D21F8" w:rsidRPr="000E2B92">
        <w:rPr>
          <w:rFonts w:ascii="Calibri" w:hAnsi="Calibri"/>
          <w:color w:val="auto"/>
          <w:sz w:val="20"/>
          <w:szCs w:val="20"/>
        </w:rPr>
        <w:t xml:space="preserve"> portfolio</w:t>
      </w:r>
      <w:r w:rsidR="006F0AAC" w:rsidRPr="000E2B92">
        <w:rPr>
          <w:rFonts w:ascii="Calibri" w:hAnsi="Calibri"/>
          <w:color w:val="auto"/>
          <w:sz w:val="20"/>
          <w:szCs w:val="20"/>
        </w:rPr>
        <w:t xml:space="preserve"> </w:t>
      </w:r>
      <w:r w:rsidR="002F3CDE" w:rsidRPr="000E2B92">
        <w:rPr>
          <w:rFonts w:ascii="Calibri" w:hAnsi="Calibri"/>
          <w:color w:val="auto"/>
          <w:sz w:val="20"/>
          <w:szCs w:val="20"/>
        </w:rPr>
        <w:t>ensuring alignment</w:t>
      </w:r>
      <w:r w:rsidR="006F0AAC" w:rsidRPr="000E2B92">
        <w:rPr>
          <w:rFonts w:ascii="Calibri" w:hAnsi="Calibri"/>
          <w:color w:val="auto"/>
          <w:sz w:val="20"/>
          <w:szCs w:val="20"/>
        </w:rPr>
        <w:t xml:space="preserve"> with corporate strategies and objectives;</w:t>
      </w:r>
    </w:p>
    <w:p w14:paraId="56D0F46B" w14:textId="3E97147D" w:rsidR="00787FF7" w:rsidRPr="000E2B92" w:rsidRDefault="00787FF7" w:rsidP="00787FF7">
      <w:pPr>
        <w:numPr>
          <w:ilvl w:val="0"/>
          <w:numId w:val="31"/>
        </w:numPr>
        <w:spacing w:after="40"/>
        <w:jc w:val="both"/>
        <w:rPr>
          <w:rFonts w:ascii="Calibri" w:hAnsi="Calibri"/>
          <w:color w:val="auto"/>
          <w:sz w:val="20"/>
          <w:szCs w:val="20"/>
        </w:rPr>
      </w:pPr>
      <w:r w:rsidRPr="000E2B92">
        <w:rPr>
          <w:rFonts w:ascii="Calibri" w:hAnsi="Calibri"/>
          <w:color w:val="auto"/>
          <w:sz w:val="20"/>
          <w:szCs w:val="20"/>
        </w:rPr>
        <w:t>Actively manages budget</w:t>
      </w:r>
      <w:r w:rsidR="000A3509" w:rsidRPr="000E2B92">
        <w:rPr>
          <w:rFonts w:ascii="Calibri" w:hAnsi="Calibri"/>
          <w:color w:val="auto"/>
          <w:sz w:val="20"/>
          <w:szCs w:val="20"/>
        </w:rPr>
        <w:t xml:space="preserve"> and the </w:t>
      </w:r>
      <w:r w:rsidR="005C344C" w:rsidRPr="000E2B92">
        <w:rPr>
          <w:rFonts w:ascii="Calibri" w:hAnsi="Calibri"/>
          <w:color w:val="auto"/>
          <w:sz w:val="20"/>
          <w:szCs w:val="20"/>
        </w:rPr>
        <w:t>allocation of</w:t>
      </w:r>
      <w:r w:rsidRPr="000E2B92">
        <w:rPr>
          <w:rFonts w:ascii="Calibri" w:hAnsi="Calibri"/>
          <w:color w:val="auto"/>
          <w:sz w:val="20"/>
          <w:szCs w:val="20"/>
        </w:rPr>
        <w:t xml:space="preserve"> resource to deliver strong financial performance </w:t>
      </w:r>
      <w:r w:rsidR="000A3509" w:rsidRPr="000E2B92">
        <w:rPr>
          <w:rFonts w:ascii="Calibri" w:hAnsi="Calibri"/>
          <w:color w:val="auto"/>
          <w:sz w:val="20"/>
          <w:szCs w:val="20"/>
        </w:rPr>
        <w:t xml:space="preserve">and achieve financial targets </w:t>
      </w:r>
    </w:p>
    <w:p w14:paraId="293D837D" w14:textId="3FD8005E" w:rsidR="00787FF7" w:rsidRPr="000E2B92" w:rsidRDefault="00787FF7" w:rsidP="00787FF7">
      <w:pPr>
        <w:numPr>
          <w:ilvl w:val="0"/>
          <w:numId w:val="31"/>
        </w:numPr>
        <w:spacing w:after="40"/>
        <w:jc w:val="both"/>
        <w:rPr>
          <w:rFonts w:ascii="Calibri" w:hAnsi="Calibri"/>
          <w:color w:val="auto"/>
          <w:sz w:val="20"/>
          <w:szCs w:val="20"/>
        </w:rPr>
      </w:pPr>
      <w:r w:rsidRPr="000E2B92">
        <w:rPr>
          <w:rFonts w:ascii="Calibri" w:hAnsi="Calibri"/>
          <w:color w:val="auto"/>
          <w:sz w:val="20"/>
          <w:szCs w:val="20"/>
        </w:rPr>
        <w:t>Contributes to strategic decision-making and identif</w:t>
      </w:r>
      <w:r w:rsidR="000A3509" w:rsidRPr="000E2B92">
        <w:rPr>
          <w:rFonts w:ascii="Calibri" w:hAnsi="Calibri"/>
          <w:color w:val="auto"/>
          <w:sz w:val="20"/>
          <w:szCs w:val="20"/>
        </w:rPr>
        <w:t>y</w:t>
      </w:r>
      <w:r w:rsidRPr="000E2B92">
        <w:rPr>
          <w:rFonts w:ascii="Calibri" w:hAnsi="Calibri"/>
          <w:color w:val="auto"/>
          <w:sz w:val="20"/>
          <w:szCs w:val="20"/>
        </w:rPr>
        <w:t xml:space="preserve"> opportunities for improved financial outcomes </w:t>
      </w:r>
    </w:p>
    <w:p w14:paraId="37EA2B5A" w14:textId="77777777" w:rsidR="00787FF7" w:rsidRPr="000E2B92" w:rsidRDefault="00787FF7" w:rsidP="00787FF7">
      <w:pPr>
        <w:numPr>
          <w:ilvl w:val="0"/>
          <w:numId w:val="31"/>
        </w:numPr>
        <w:spacing w:after="40"/>
        <w:jc w:val="both"/>
        <w:rPr>
          <w:rFonts w:ascii="Calibri" w:hAnsi="Calibri"/>
          <w:color w:val="auto"/>
          <w:sz w:val="20"/>
          <w:szCs w:val="20"/>
        </w:rPr>
      </w:pPr>
      <w:r w:rsidRPr="000E2B92">
        <w:rPr>
          <w:rFonts w:ascii="Calibri" w:hAnsi="Calibri"/>
          <w:color w:val="auto"/>
          <w:sz w:val="20"/>
          <w:szCs w:val="20"/>
        </w:rPr>
        <w:t>Primary responsibilities for the position relate to:</w:t>
      </w:r>
    </w:p>
    <w:p w14:paraId="2D8DE67A" w14:textId="199026B6" w:rsidR="00787FF7" w:rsidRPr="000E2B92" w:rsidRDefault="00787FF7" w:rsidP="00787FF7">
      <w:pPr>
        <w:numPr>
          <w:ilvl w:val="1"/>
          <w:numId w:val="31"/>
        </w:numPr>
        <w:spacing w:after="40"/>
        <w:jc w:val="both"/>
        <w:rPr>
          <w:rFonts w:ascii="Calibri" w:hAnsi="Calibri"/>
          <w:color w:val="auto"/>
          <w:sz w:val="20"/>
          <w:szCs w:val="20"/>
        </w:rPr>
      </w:pPr>
      <w:r w:rsidRPr="000E2B92">
        <w:rPr>
          <w:rFonts w:ascii="Calibri" w:hAnsi="Calibri"/>
          <w:color w:val="auto"/>
          <w:sz w:val="20"/>
          <w:szCs w:val="20"/>
        </w:rPr>
        <w:t>Operating expenses budget of circa $</w:t>
      </w:r>
      <w:r w:rsidR="00F02590" w:rsidRPr="000E2B92">
        <w:rPr>
          <w:rFonts w:ascii="Calibri" w:hAnsi="Calibri"/>
          <w:color w:val="auto"/>
          <w:sz w:val="20"/>
          <w:szCs w:val="20"/>
        </w:rPr>
        <w:t>20</w:t>
      </w:r>
      <w:r w:rsidRPr="000E2B92">
        <w:rPr>
          <w:rFonts w:ascii="Calibri" w:hAnsi="Calibri"/>
          <w:color w:val="auto"/>
          <w:sz w:val="20"/>
          <w:szCs w:val="20"/>
        </w:rPr>
        <w:t>M</w:t>
      </w:r>
    </w:p>
    <w:p w14:paraId="317E566B" w14:textId="2D2A86C4" w:rsidR="00787FF7" w:rsidRPr="000E2B92" w:rsidRDefault="00787FF7" w:rsidP="00787FF7">
      <w:pPr>
        <w:numPr>
          <w:ilvl w:val="1"/>
          <w:numId w:val="31"/>
        </w:numPr>
        <w:spacing w:after="40"/>
        <w:jc w:val="both"/>
        <w:rPr>
          <w:rFonts w:ascii="Calibri" w:hAnsi="Calibri"/>
          <w:color w:val="auto"/>
          <w:sz w:val="20"/>
          <w:szCs w:val="20"/>
        </w:rPr>
      </w:pPr>
      <w:r w:rsidRPr="000E2B92">
        <w:rPr>
          <w:rFonts w:ascii="Calibri" w:hAnsi="Calibri"/>
          <w:color w:val="auto"/>
          <w:sz w:val="20"/>
          <w:szCs w:val="20"/>
        </w:rPr>
        <w:t xml:space="preserve">Direct reports of </w:t>
      </w:r>
      <w:r w:rsidR="00AA10AB" w:rsidRPr="000E2B92">
        <w:rPr>
          <w:rFonts w:ascii="Calibri" w:hAnsi="Calibri"/>
          <w:color w:val="auto"/>
          <w:sz w:val="20"/>
          <w:szCs w:val="20"/>
        </w:rPr>
        <w:t>4</w:t>
      </w:r>
    </w:p>
    <w:p w14:paraId="56C61685" w14:textId="0F35B053" w:rsidR="00787FF7" w:rsidRPr="000E2B92" w:rsidRDefault="00787FF7" w:rsidP="00787FF7">
      <w:pPr>
        <w:numPr>
          <w:ilvl w:val="1"/>
          <w:numId w:val="31"/>
        </w:numPr>
        <w:spacing w:after="40"/>
        <w:jc w:val="both"/>
        <w:rPr>
          <w:rFonts w:ascii="Calibri" w:hAnsi="Calibri"/>
          <w:color w:val="auto"/>
          <w:sz w:val="20"/>
          <w:szCs w:val="20"/>
        </w:rPr>
      </w:pPr>
      <w:r w:rsidRPr="000E2B92">
        <w:rPr>
          <w:rFonts w:ascii="Calibri" w:hAnsi="Calibri"/>
          <w:color w:val="auto"/>
          <w:sz w:val="20"/>
          <w:szCs w:val="20"/>
        </w:rPr>
        <w:t xml:space="preserve">Staffing Establishment of </w:t>
      </w:r>
      <w:r w:rsidR="009F262B" w:rsidRPr="000E2B92">
        <w:rPr>
          <w:rFonts w:ascii="Calibri" w:hAnsi="Calibri"/>
          <w:color w:val="auto"/>
          <w:sz w:val="20"/>
          <w:szCs w:val="20"/>
        </w:rPr>
        <w:t>135</w:t>
      </w:r>
    </w:p>
    <w:p w14:paraId="085AC962" w14:textId="77777777" w:rsidR="00787FF7" w:rsidRPr="000E2B92" w:rsidRDefault="00787FF7" w:rsidP="00787FF7">
      <w:pPr>
        <w:numPr>
          <w:ilvl w:val="1"/>
          <w:numId w:val="31"/>
        </w:numPr>
        <w:spacing w:after="40"/>
        <w:jc w:val="both"/>
        <w:rPr>
          <w:rFonts w:ascii="Calibri" w:hAnsi="Calibri"/>
          <w:color w:val="auto"/>
          <w:sz w:val="20"/>
          <w:szCs w:val="20"/>
        </w:rPr>
      </w:pPr>
      <w:r w:rsidRPr="000E2B92">
        <w:rPr>
          <w:rFonts w:ascii="Calibri" w:hAnsi="Calibri"/>
          <w:color w:val="auto"/>
          <w:sz w:val="20"/>
          <w:szCs w:val="20"/>
        </w:rPr>
        <w:t>Portfolio Land and Asset value of circa $1 Billion</w:t>
      </w:r>
    </w:p>
    <w:p w14:paraId="2B8BD31A" w14:textId="77777777" w:rsidR="00787FF7" w:rsidRPr="000E2B92" w:rsidRDefault="00787FF7" w:rsidP="00787FF7">
      <w:pPr>
        <w:jc w:val="both"/>
        <w:rPr>
          <w:rFonts w:ascii="Calibri" w:hAnsi="Calibri" w:cs="Arial Narrow"/>
          <w:b/>
          <w:i/>
          <w:color w:val="auto"/>
          <w:sz w:val="20"/>
          <w:szCs w:val="20"/>
        </w:rPr>
      </w:pPr>
      <w:r w:rsidRPr="000E2B92">
        <w:rPr>
          <w:rFonts w:ascii="Calibri" w:hAnsi="Calibri" w:cs="Arial Narrow"/>
          <w:b/>
          <w:i/>
          <w:color w:val="auto"/>
          <w:sz w:val="20"/>
          <w:szCs w:val="20"/>
        </w:rPr>
        <w:t>Compliance and Risk</w:t>
      </w:r>
    </w:p>
    <w:p w14:paraId="2E2E5A39" w14:textId="42A7DC92" w:rsidR="00787FF7" w:rsidRPr="000E2B92" w:rsidRDefault="00787FF7" w:rsidP="00787FF7">
      <w:pPr>
        <w:numPr>
          <w:ilvl w:val="0"/>
          <w:numId w:val="31"/>
        </w:numPr>
        <w:spacing w:after="40"/>
        <w:jc w:val="both"/>
        <w:rPr>
          <w:rFonts w:ascii="Calibri" w:hAnsi="Calibri"/>
          <w:color w:val="auto"/>
          <w:sz w:val="20"/>
          <w:szCs w:val="20"/>
        </w:rPr>
      </w:pPr>
      <w:r w:rsidRPr="000E2B92">
        <w:rPr>
          <w:rFonts w:ascii="Calibri" w:hAnsi="Calibri"/>
          <w:color w:val="auto"/>
          <w:sz w:val="20"/>
          <w:szCs w:val="20"/>
        </w:rPr>
        <w:t xml:space="preserve">Manages compliance and risk, in part by ensuring direct reports fulfil mandatory and professional competency requirements, that audits are completed in a timely fashion and endorsed recommendations implemented, and that risks assigned to the </w:t>
      </w:r>
      <w:r w:rsidR="000A3509" w:rsidRPr="000E2B92">
        <w:rPr>
          <w:rFonts w:ascii="Calibri" w:hAnsi="Calibri" w:cs="Arial Narrow"/>
          <w:color w:val="auto"/>
          <w:sz w:val="20"/>
          <w:szCs w:val="20"/>
        </w:rPr>
        <w:t xml:space="preserve">Property and Assets </w:t>
      </w:r>
      <w:r w:rsidR="002F3CDE" w:rsidRPr="000E2B92">
        <w:rPr>
          <w:rFonts w:ascii="Calibri" w:hAnsi="Calibri" w:cs="Arial Narrow"/>
          <w:color w:val="auto"/>
          <w:sz w:val="20"/>
          <w:szCs w:val="20"/>
        </w:rPr>
        <w:t>team</w:t>
      </w:r>
      <w:r w:rsidRPr="000E2B92">
        <w:rPr>
          <w:rFonts w:ascii="Calibri" w:hAnsi="Calibri"/>
          <w:color w:val="auto"/>
          <w:sz w:val="20"/>
          <w:szCs w:val="20"/>
        </w:rPr>
        <w:t xml:space="preserve"> receive prompt and effective action</w:t>
      </w:r>
    </w:p>
    <w:p w14:paraId="43480503" w14:textId="2979334E" w:rsidR="00787FF7" w:rsidRPr="000E2B92" w:rsidRDefault="00787FF7" w:rsidP="00787FF7">
      <w:pPr>
        <w:numPr>
          <w:ilvl w:val="0"/>
          <w:numId w:val="31"/>
        </w:numPr>
        <w:spacing w:after="40"/>
        <w:jc w:val="both"/>
        <w:rPr>
          <w:rFonts w:ascii="Calibri" w:hAnsi="Calibri"/>
          <w:color w:val="auto"/>
          <w:sz w:val="20"/>
          <w:szCs w:val="20"/>
        </w:rPr>
      </w:pPr>
      <w:r w:rsidRPr="000E2B92">
        <w:rPr>
          <w:rFonts w:ascii="Calibri" w:hAnsi="Calibri"/>
          <w:color w:val="auto"/>
          <w:sz w:val="20"/>
          <w:szCs w:val="20"/>
        </w:rPr>
        <w:t xml:space="preserve">Identifies, reports, responds to and rectifies workplace health and safety (WHS) </w:t>
      </w:r>
      <w:r w:rsidR="005E7770" w:rsidRPr="000E2B92">
        <w:rPr>
          <w:rFonts w:ascii="Calibri" w:hAnsi="Calibri"/>
          <w:color w:val="auto"/>
          <w:sz w:val="20"/>
          <w:szCs w:val="20"/>
        </w:rPr>
        <w:t>matters</w:t>
      </w:r>
      <w:r w:rsidRPr="000E2B92">
        <w:rPr>
          <w:rFonts w:ascii="Calibri" w:hAnsi="Calibri"/>
          <w:color w:val="auto"/>
          <w:sz w:val="20"/>
          <w:szCs w:val="20"/>
        </w:rPr>
        <w:t xml:space="preserve"> </w:t>
      </w:r>
    </w:p>
    <w:p w14:paraId="242AD262" w14:textId="77777777" w:rsidR="00787FF7" w:rsidRPr="000E2B92" w:rsidRDefault="00787FF7" w:rsidP="00787FF7">
      <w:pPr>
        <w:jc w:val="both"/>
        <w:rPr>
          <w:rFonts w:ascii="Calibri" w:hAnsi="Calibri" w:cs="Arial Narrow"/>
          <w:b/>
          <w:i/>
          <w:color w:val="auto"/>
          <w:sz w:val="20"/>
          <w:szCs w:val="20"/>
        </w:rPr>
      </w:pPr>
      <w:r w:rsidRPr="000E2B92">
        <w:rPr>
          <w:rFonts w:ascii="Calibri" w:hAnsi="Calibri" w:cs="Arial Narrow"/>
          <w:b/>
          <w:i/>
          <w:color w:val="auto"/>
          <w:sz w:val="20"/>
          <w:szCs w:val="20"/>
        </w:rPr>
        <w:t>Interprofessional Leadership</w:t>
      </w:r>
    </w:p>
    <w:p w14:paraId="552D6630" w14:textId="77777777" w:rsidR="00BD4EE7" w:rsidRPr="000E2B92" w:rsidRDefault="00BD4EE7" w:rsidP="00BD4EE7">
      <w:pPr>
        <w:numPr>
          <w:ilvl w:val="0"/>
          <w:numId w:val="28"/>
        </w:numPr>
        <w:spacing w:after="40"/>
        <w:jc w:val="both"/>
        <w:rPr>
          <w:rFonts w:ascii="Calibri" w:hAnsi="Calibri"/>
          <w:color w:val="auto"/>
          <w:sz w:val="20"/>
          <w:szCs w:val="20"/>
        </w:rPr>
      </w:pPr>
      <w:r w:rsidRPr="000E2B92">
        <w:rPr>
          <w:rFonts w:ascii="Calibri" w:hAnsi="Calibri"/>
          <w:color w:val="auto"/>
          <w:sz w:val="20"/>
          <w:szCs w:val="20"/>
        </w:rPr>
        <w:t>Provides leadership, direction and purpose to the Property and Assets team.</w:t>
      </w:r>
    </w:p>
    <w:p w14:paraId="37BC2EA7" w14:textId="42882644" w:rsidR="00787FF7" w:rsidRPr="000E2B92" w:rsidRDefault="00787FF7" w:rsidP="00787FF7">
      <w:pPr>
        <w:numPr>
          <w:ilvl w:val="0"/>
          <w:numId w:val="28"/>
        </w:numPr>
        <w:spacing w:after="40"/>
        <w:jc w:val="both"/>
        <w:rPr>
          <w:rFonts w:ascii="Calibri" w:hAnsi="Calibri"/>
          <w:color w:val="auto"/>
          <w:sz w:val="20"/>
          <w:szCs w:val="20"/>
        </w:rPr>
      </w:pPr>
      <w:r w:rsidRPr="000E2B92">
        <w:rPr>
          <w:rFonts w:ascii="Calibri" w:hAnsi="Calibri"/>
          <w:color w:val="auto"/>
          <w:sz w:val="20"/>
          <w:szCs w:val="20"/>
        </w:rPr>
        <w:t xml:space="preserve">Effectively </w:t>
      </w:r>
      <w:r w:rsidR="00A5253C" w:rsidRPr="000E2B92">
        <w:rPr>
          <w:rFonts w:ascii="Calibri" w:hAnsi="Calibri"/>
          <w:color w:val="auto"/>
          <w:sz w:val="20"/>
          <w:szCs w:val="20"/>
        </w:rPr>
        <w:t xml:space="preserve">drive </w:t>
      </w:r>
      <w:r w:rsidR="00880CB8" w:rsidRPr="000E2B92">
        <w:rPr>
          <w:rFonts w:ascii="Calibri" w:hAnsi="Calibri"/>
          <w:color w:val="auto"/>
          <w:sz w:val="20"/>
          <w:szCs w:val="20"/>
        </w:rPr>
        <w:t>positive cultural change and</w:t>
      </w:r>
      <w:r w:rsidRPr="000E2B92">
        <w:rPr>
          <w:rFonts w:ascii="Calibri" w:hAnsi="Calibri"/>
          <w:color w:val="auto"/>
          <w:sz w:val="20"/>
          <w:szCs w:val="20"/>
        </w:rPr>
        <w:t xml:space="preserve"> influences colleagues and peers </w:t>
      </w:r>
      <w:r w:rsidR="00880CB8" w:rsidRPr="000E2B92">
        <w:rPr>
          <w:rFonts w:ascii="Calibri" w:hAnsi="Calibri"/>
          <w:color w:val="auto"/>
          <w:sz w:val="20"/>
          <w:szCs w:val="20"/>
        </w:rPr>
        <w:t>accordingly</w:t>
      </w:r>
      <w:r w:rsidRPr="000E2B92">
        <w:rPr>
          <w:rFonts w:ascii="Calibri" w:hAnsi="Calibri"/>
          <w:color w:val="auto"/>
          <w:sz w:val="20"/>
          <w:szCs w:val="20"/>
        </w:rPr>
        <w:t xml:space="preserve"> </w:t>
      </w:r>
    </w:p>
    <w:p w14:paraId="15F357C7" w14:textId="72CA887B" w:rsidR="00787FF7" w:rsidRPr="000E2B92" w:rsidRDefault="00787FF7" w:rsidP="00787FF7">
      <w:pPr>
        <w:numPr>
          <w:ilvl w:val="0"/>
          <w:numId w:val="28"/>
        </w:numPr>
        <w:spacing w:after="40"/>
        <w:jc w:val="both"/>
        <w:rPr>
          <w:rFonts w:ascii="Calibri" w:hAnsi="Calibri"/>
          <w:color w:val="auto"/>
          <w:sz w:val="20"/>
          <w:szCs w:val="20"/>
        </w:rPr>
      </w:pPr>
      <w:r w:rsidRPr="000E2B92">
        <w:rPr>
          <w:rFonts w:ascii="Calibri" w:hAnsi="Calibri"/>
          <w:color w:val="auto"/>
          <w:sz w:val="20"/>
          <w:szCs w:val="20"/>
        </w:rPr>
        <w:t xml:space="preserve">Collaborates in the development of policies and </w:t>
      </w:r>
      <w:r w:rsidR="00887985" w:rsidRPr="000E2B92">
        <w:rPr>
          <w:rFonts w:ascii="Calibri" w:hAnsi="Calibri"/>
          <w:color w:val="auto"/>
          <w:sz w:val="20"/>
          <w:szCs w:val="20"/>
        </w:rPr>
        <w:t>practices</w:t>
      </w:r>
      <w:r w:rsidR="00327D96" w:rsidRPr="000E2B92">
        <w:rPr>
          <w:rFonts w:ascii="Calibri" w:hAnsi="Calibri"/>
          <w:color w:val="auto"/>
          <w:sz w:val="20"/>
          <w:szCs w:val="20"/>
        </w:rPr>
        <w:t xml:space="preserve"> that respond to changing environment</w:t>
      </w:r>
    </w:p>
    <w:p w14:paraId="0ECA4DAA" w14:textId="77777777" w:rsidR="00AA2C1B" w:rsidRPr="000E2B92" w:rsidRDefault="00787FF7" w:rsidP="00AA2C1B">
      <w:pPr>
        <w:numPr>
          <w:ilvl w:val="0"/>
          <w:numId w:val="30"/>
        </w:numPr>
        <w:spacing w:after="40"/>
        <w:jc w:val="both"/>
        <w:rPr>
          <w:rFonts w:ascii="Calibri" w:hAnsi="Calibri"/>
          <w:color w:val="auto"/>
          <w:sz w:val="20"/>
          <w:szCs w:val="20"/>
        </w:rPr>
      </w:pPr>
      <w:r w:rsidRPr="000E2B92">
        <w:rPr>
          <w:rFonts w:ascii="Calibri" w:hAnsi="Calibri" w:cs="Arial"/>
          <w:color w:val="auto"/>
          <w:sz w:val="20"/>
          <w:szCs w:val="20"/>
        </w:rPr>
        <w:lastRenderedPageBreak/>
        <w:t xml:space="preserve">Ensures development and succession plans are in place and actioned </w:t>
      </w:r>
    </w:p>
    <w:p w14:paraId="1BCF8FCB" w14:textId="77777777" w:rsidR="00787FF7" w:rsidRPr="000E2B92" w:rsidRDefault="00787FF7" w:rsidP="00787FF7">
      <w:pPr>
        <w:jc w:val="both"/>
        <w:rPr>
          <w:rFonts w:ascii="Calibri" w:hAnsi="Calibri" w:cs="Arial Narrow"/>
          <w:b/>
          <w:i/>
          <w:color w:val="auto"/>
          <w:sz w:val="20"/>
          <w:szCs w:val="20"/>
        </w:rPr>
      </w:pPr>
      <w:r w:rsidRPr="000E2B92">
        <w:rPr>
          <w:rFonts w:ascii="Calibri" w:hAnsi="Calibri" w:cs="Arial Narrow"/>
          <w:b/>
          <w:i/>
          <w:color w:val="auto"/>
          <w:sz w:val="20"/>
          <w:szCs w:val="20"/>
        </w:rPr>
        <w:t xml:space="preserve">Performance and Accountability </w:t>
      </w:r>
    </w:p>
    <w:p w14:paraId="160AB43C" w14:textId="77777777" w:rsidR="0029526F" w:rsidRPr="000E2B92" w:rsidRDefault="0029526F" w:rsidP="0029526F">
      <w:pPr>
        <w:numPr>
          <w:ilvl w:val="0"/>
          <w:numId w:val="30"/>
        </w:numPr>
        <w:spacing w:after="40"/>
        <w:jc w:val="both"/>
        <w:rPr>
          <w:rFonts w:ascii="Calibri" w:hAnsi="Calibri"/>
          <w:color w:val="auto"/>
          <w:sz w:val="20"/>
          <w:szCs w:val="20"/>
        </w:rPr>
      </w:pPr>
      <w:r w:rsidRPr="000E2B92">
        <w:rPr>
          <w:rFonts w:ascii="Calibri" w:hAnsi="Calibri"/>
          <w:color w:val="auto"/>
          <w:sz w:val="20"/>
          <w:szCs w:val="20"/>
        </w:rPr>
        <w:t>Delivers on forward asset management programs that have been appropriately planned, resourced and prioritised in line with Mater’s strategy and objectives;</w:t>
      </w:r>
    </w:p>
    <w:p w14:paraId="11586F15" w14:textId="77777777" w:rsidR="00BD4EE7" w:rsidRPr="000E2B92" w:rsidRDefault="00BD4EE7" w:rsidP="00BD4EE7">
      <w:pPr>
        <w:numPr>
          <w:ilvl w:val="0"/>
          <w:numId w:val="30"/>
        </w:numPr>
        <w:spacing w:after="40"/>
        <w:jc w:val="both"/>
        <w:rPr>
          <w:rFonts w:ascii="Calibri" w:hAnsi="Calibri"/>
          <w:color w:val="auto"/>
          <w:sz w:val="20"/>
          <w:szCs w:val="20"/>
        </w:rPr>
      </w:pPr>
      <w:r w:rsidRPr="000E2B92">
        <w:rPr>
          <w:rFonts w:ascii="Calibri" w:hAnsi="Calibri"/>
          <w:color w:val="auto"/>
          <w:sz w:val="20"/>
          <w:szCs w:val="20"/>
        </w:rPr>
        <w:t>Ensures direct reports have clear tasks and accountabilities associated with their roles and that these are communicated and understood</w:t>
      </w:r>
    </w:p>
    <w:p w14:paraId="08AA3E8A" w14:textId="77777777" w:rsidR="00BD4EE7" w:rsidRPr="000E2B92" w:rsidRDefault="00BD4EE7" w:rsidP="00BD4EE7">
      <w:pPr>
        <w:numPr>
          <w:ilvl w:val="0"/>
          <w:numId w:val="30"/>
        </w:numPr>
        <w:spacing w:after="40"/>
        <w:jc w:val="both"/>
        <w:rPr>
          <w:rFonts w:ascii="Calibri" w:hAnsi="Calibri"/>
          <w:color w:val="auto"/>
          <w:sz w:val="20"/>
          <w:szCs w:val="20"/>
        </w:rPr>
      </w:pPr>
      <w:r w:rsidRPr="000E2B92">
        <w:rPr>
          <w:rFonts w:ascii="Calibri" w:hAnsi="Calibri"/>
          <w:color w:val="auto"/>
          <w:sz w:val="20"/>
          <w:szCs w:val="20"/>
        </w:rPr>
        <w:t xml:space="preserve">Guides, coaches and provides rapid, respectful, constructive feedback to direct reports in relation to their performance and behaviour </w:t>
      </w:r>
    </w:p>
    <w:p w14:paraId="6B3D3FC0" w14:textId="77777777" w:rsidR="00787FF7" w:rsidRPr="000E2B92" w:rsidRDefault="00787FF7" w:rsidP="00787FF7">
      <w:pPr>
        <w:numPr>
          <w:ilvl w:val="0"/>
          <w:numId w:val="30"/>
        </w:numPr>
        <w:spacing w:after="40"/>
        <w:jc w:val="both"/>
        <w:rPr>
          <w:rFonts w:ascii="Calibri" w:hAnsi="Calibri"/>
          <w:color w:val="auto"/>
          <w:sz w:val="20"/>
          <w:szCs w:val="20"/>
        </w:rPr>
      </w:pPr>
      <w:r w:rsidRPr="000E2B92">
        <w:rPr>
          <w:rFonts w:ascii="Calibri" w:hAnsi="Calibri"/>
          <w:color w:val="auto"/>
          <w:sz w:val="20"/>
          <w:szCs w:val="20"/>
        </w:rPr>
        <w:t xml:space="preserve">Consistently and visibly applies the Mater Accountability framework to address inconsistencies in behaviour, practice or performance, including formal performance management of direct reports where required, in order to role-model and strengthen Mater’s cultural focus on accountability and feedback </w:t>
      </w:r>
    </w:p>
    <w:p w14:paraId="365A8DD5" w14:textId="77777777" w:rsidR="0034241B" w:rsidRPr="000E2B92" w:rsidRDefault="00B31E5F" w:rsidP="0034241B">
      <w:pPr>
        <w:autoSpaceDE w:val="0"/>
        <w:autoSpaceDN w:val="0"/>
        <w:adjustRightInd w:val="0"/>
        <w:rPr>
          <w:rFonts w:ascii="Century Gothic" w:hAnsi="Century Gothic" w:cs="Arial Narrow"/>
          <w:b/>
          <w:bCs/>
          <w:color w:val="auto"/>
          <w:sz w:val="18"/>
          <w:szCs w:val="18"/>
        </w:rPr>
      </w:pPr>
      <w:r w:rsidRPr="000E2B92">
        <w:rPr>
          <w:rFonts w:ascii="Century Gothic" w:hAnsi="Century Gothic" w:cs="Arial Narrow"/>
          <w:b/>
          <w:bCs/>
          <w:color w:val="auto"/>
          <w:sz w:val="18"/>
          <w:szCs w:val="18"/>
        </w:rPr>
        <w:pict w14:anchorId="365A8DE7">
          <v:rect id="_x0000_i1027" style="width:0;height:1.5pt" o:hralign="center" o:hrstd="t" o:hr="t" fillcolor="gray" stroked="f"/>
        </w:pict>
      </w:r>
    </w:p>
    <w:p w14:paraId="365A8DD6" w14:textId="77777777" w:rsidR="0034241B" w:rsidRPr="000E2B92" w:rsidRDefault="0034241B" w:rsidP="0034241B">
      <w:pPr>
        <w:autoSpaceDE w:val="0"/>
        <w:autoSpaceDN w:val="0"/>
        <w:adjustRightInd w:val="0"/>
        <w:rPr>
          <w:rFonts w:ascii="Century Gothic" w:hAnsi="Century Gothic" w:cs="Arial Narrow"/>
          <w:b/>
          <w:bCs/>
          <w:color w:val="auto"/>
          <w:sz w:val="18"/>
          <w:szCs w:val="18"/>
        </w:rPr>
      </w:pPr>
    </w:p>
    <w:p w14:paraId="365A8DD7" w14:textId="77777777" w:rsidR="0034241B" w:rsidRPr="000E2B92" w:rsidRDefault="0034241B" w:rsidP="0034241B">
      <w:pPr>
        <w:autoSpaceDE w:val="0"/>
        <w:autoSpaceDN w:val="0"/>
        <w:adjustRightInd w:val="0"/>
        <w:jc w:val="both"/>
        <w:rPr>
          <w:rFonts w:ascii="Century Gothic" w:hAnsi="Century Gothic" w:cs="Arial Narrow"/>
          <w:color w:val="auto"/>
          <w:sz w:val="18"/>
          <w:szCs w:val="18"/>
        </w:rPr>
      </w:pPr>
      <w:r w:rsidRPr="000E2B92">
        <w:rPr>
          <w:rFonts w:ascii="Century Gothic" w:hAnsi="Century Gothic" w:cs="Arial Narrow"/>
          <w:b/>
          <w:color w:val="auto"/>
          <w:sz w:val="18"/>
          <w:szCs w:val="18"/>
        </w:rPr>
        <w:t>Qualifications</w:t>
      </w:r>
      <w:r w:rsidR="006D1EC3" w:rsidRPr="000E2B92">
        <w:rPr>
          <w:rFonts w:ascii="Century Gothic" w:hAnsi="Century Gothic" w:cs="Arial Narrow"/>
          <w:b/>
          <w:color w:val="auto"/>
          <w:sz w:val="18"/>
          <w:szCs w:val="18"/>
        </w:rPr>
        <w:t xml:space="preserve"> and Experience</w:t>
      </w:r>
    </w:p>
    <w:p w14:paraId="365A8DD8" w14:textId="77777777" w:rsidR="0034241B" w:rsidRPr="000E2B92" w:rsidRDefault="0034241B" w:rsidP="00940BE0">
      <w:pPr>
        <w:pStyle w:val="NoSpacing"/>
        <w:rPr>
          <w:rFonts w:ascii="Century Gothic" w:hAnsi="Century Gothic"/>
          <w:color w:val="auto"/>
          <w:sz w:val="18"/>
          <w:szCs w:val="18"/>
        </w:rPr>
      </w:pPr>
    </w:p>
    <w:p w14:paraId="365A8DD9" w14:textId="77777777" w:rsidR="00E836E0" w:rsidRPr="000E2B92" w:rsidRDefault="00E836E0" w:rsidP="00940BE0">
      <w:pPr>
        <w:pStyle w:val="NoSpacing"/>
        <w:rPr>
          <w:rFonts w:ascii="Century Gothic" w:hAnsi="Century Gothic"/>
          <w:color w:val="auto"/>
          <w:sz w:val="18"/>
          <w:szCs w:val="18"/>
        </w:rPr>
      </w:pPr>
      <w:r w:rsidRPr="000E2B92">
        <w:rPr>
          <w:rFonts w:ascii="Century Gothic" w:hAnsi="Century Gothic"/>
          <w:color w:val="auto"/>
          <w:sz w:val="18"/>
          <w:szCs w:val="18"/>
        </w:rPr>
        <w:t>Essential</w:t>
      </w:r>
      <w:r w:rsidR="00940BE0" w:rsidRPr="000E2B92">
        <w:rPr>
          <w:rFonts w:ascii="Century Gothic" w:hAnsi="Century Gothic"/>
          <w:color w:val="auto"/>
          <w:sz w:val="18"/>
          <w:szCs w:val="18"/>
        </w:rPr>
        <w:t xml:space="preserve"> qualifications </w:t>
      </w:r>
    </w:p>
    <w:p w14:paraId="51E7A1C4" w14:textId="2F7DDA36" w:rsidR="00D33F31" w:rsidRPr="000E2B92" w:rsidRDefault="00D33F31" w:rsidP="00D33F31">
      <w:pPr>
        <w:pStyle w:val="NoSpacing"/>
        <w:numPr>
          <w:ilvl w:val="0"/>
          <w:numId w:val="20"/>
        </w:numPr>
        <w:rPr>
          <w:rFonts w:ascii="Century Gothic" w:hAnsi="Century Gothic"/>
          <w:color w:val="auto"/>
          <w:sz w:val="18"/>
          <w:szCs w:val="18"/>
        </w:rPr>
      </w:pPr>
      <w:r w:rsidRPr="000E2B92">
        <w:rPr>
          <w:rFonts w:ascii="Century Gothic" w:hAnsi="Century Gothic"/>
          <w:color w:val="auto"/>
          <w:sz w:val="18"/>
          <w:szCs w:val="18"/>
        </w:rPr>
        <w:t xml:space="preserve">Qualifications in business, property management, asset management, engineering or project related discipline </w:t>
      </w:r>
    </w:p>
    <w:p w14:paraId="365A8DDB" w14:textId="77777777" w:rsidR="00940BE0" w:rsidRPr="000E2B92" w:rsidRDefault="00940BE0" w:rsidP="00940BE0">
      <w:pPr>
        <w:pStyle w:val="NoSpacing"/>
        <w:rPr>
          <w:rFonts w:ascii="Century Gothic" w:hAnsi="Century Gothic"/>
          <w:color w:val="auto"/>
          <w:sz w:val="18"/>
          <w:szCs w:val="18"/>
        </w:rPr>
      </w:pPr>
    </w:p>
    <w:p w14:paraId="365A8DDC" w14:textId="77777777" w:rsidR="006D1EC3" w:rsidRPr="000E2B92" w:rsidRDefault="006D1EC3" w:rsidP="00940BE0">
      <w:pPr>
        <w:pStyle w:val="NoSpacing"/>
        <w:rPr>
          <w:rFonts w:ascii="Century Gothic" w:hAnsi="Century Gothic"/>
          <w:color w:val="auto"/>
          <w:sz w:val="18"/>
          <w:szCs w:val="18"/>
        </w:rPr>
      </w:pPr>
      <w:r w:rsidRPr="000E2B92">
        <w:rPr>
          <w:rFonts w:ascii="Century Gothic" w:hAnsi="Century Gothic"/>
          <w:color w:val="auto"/>
          <w:sz w:val="18"/>
          <w:szCs w:val="18"/>
        </w:rPr>
        <w:t>Desired</w:t>
      </w:r>
      <w:r w:rsidR="00940BE0" w:rsidRPr="000E2B92">
        <w:rPr>
          <w:rFonts w:ascii="Century Gothic" w:hAnsi="Century Gothic"/>
          <w:color w:val="auto"/>
          <w:sz w:val="18"/>
          <w:szCs w:val="18"/>
        </w:rPr>
        <w:t xml:space="preserve"> qualifications </w:t>
      </w:r>
    </w:p>
    <w:p w14:paraId="365A8DDD" w14:textId="09E43EEB" w:rsidR="00940BE0" w:rsidRPr="000E2B92" w:rsidRDefault="002E0326" w:rsidP="007A01A7">
      <w:pPr>
        <w:pStyle w:val="NoSpacing"/>
        <w:numPr>
          <w:ilvl w:val="0"/>
          <w:numId w:val="22"/>
        </w:numPr>
        <w:rPr>
          <w:rFonts w:ascii="Century Gothic" w:hAnsi="Century Gothic"/>
          <w:color w:val="auto"/>
          <w:sz w:val="18"/>
          <w:szCs w:val="18"/>
        </w:rPr>
      </w:pPr>
      <w:r w:rsidRPr="000E2B92">
        <w:rPr>
          <w:rFonts w:ascii="Century Gothic" w:hAnsi="Century Gothic"/>
          <w:color w:val="auto"/>
          <w:sz w:val="18"/>
          <w:szCs w:val="18"/>
        </w:rPr>
        <w:t>Tertiary qualification in business, property management, asset management, engineering or project related discipline</w:t>
      </w:r>
    </w:p>
    <w:p w14:paraId="365A8DDE" w14:textId="77777777" w:rsidR="00940BE0" w:rsidRPr="000E2B92" w:rsidRDefault="00940BE0" w:rsidP="00940BE0">
      <w:pPr>
        <w:pStyle w:val="NoSpacing"/>
        <w:rPr>
          <w:rFonts w:ascii="Century Gothic" w:hAnsi="Century Gothic"/>
          <w:color w:val="auto"/>
          <w:sz w:val="18"/>
          <w:szCs w:val="18"/>
        </w:rPr>
      </w:pPr>
    </w:p>
    <w:p w14:paraId="365A8DDF" w14:textId="77777777" w:rsidR="00940BE0" w:rsidRPr="000E2B92" w:rsidRDefault="006D1EC3" w:rsidP="00940BE0">
      <w:pPr>
        <w:pStyle w:val="NoSpacing"/>
        <w:rPr>
          <w:rFonts w:ascii="Century Gothic" w:hAnsi="Century Gothic"/>
          <w:color w:val="auto"/>
          <w:sz w:val="18"/>
          <w:szCs w:val="18"/>
        </w:rPr>
      </w:pPr>
      <w:r w:rsidRPr="000E2B92">
        <w:rPr>
          <w:rFonts w:ascii="Century Gothic" w:hAnsi="Century Gothic"/>
          <w:color w:val="auto"/>
          <w:sz w:val="18"/>
          <w:szCs w:val="18"/>
        </w:rPr>
        <w:t xml:space="preserve">Experience </w:t>
      </w:r>
    </w:p>
    <w:p w14:paraId="19B3DADD" w14:textId="12BA6332" w:rsidR="00132D09" w:rsidRPr="000E2B92" w:rsidRDefault="00374262" w:rsidP="00374262">
      <w:pPr>
        <w:pStyle w:val="NoSpacing"/>
        <w:numPr>
          <w:ilvl w:val="0"/>
          <w:numId w:val="22"/>
        </w:numPr>
        <w:rPr>
          <w:rFonts w:ascii="Century Gothic" w:hAnsi="Century Gothic"/>
          <w:color w:val="auto"/>
          <w:sz w:val="18"/>
          <w:szCs w:val="18"/>
        </w:rPr>
      </w:pPr>
      <w:r w:rsidRPr="000E2B92">
        <w:rPr>
          <w:rFonts w:ascii="Century Gothic" w:hAnsi="Century Gothic"/>
          <w:color w:val="auto"/>
          <w:sz w:val="18"/>
          <w:szCs w:val="18"/>
        </w:rPr>
        <w:t xml:space="preserve">Previous experience managing the operations </w:t>
      </w:r>
      <w:r w:rsidR="00132D09" w:rsidRPr="000E2B92">
        <w:rPr>
          <w:rFonts w:ascii="Century Gothic" w:hAnsi="Century Gothic"/>
          <w:color w:val="auto"/>
          <w:sz w:val="18"/>
          <w:szCs w:val="18"/>
        </w:rPr>
        <w:t xml:space="preserve">of </w:t>
      </w:r>
      <w:r w:rsidRPr="000E2B92">
        <w:rPr>
          <w:rFonts w:ascii="Century Gothic" w:hAnsi="Century Gothic"/>
          <w:color w:val="auto"/>
          <w:sz w:val="18"/>
          <w:szCs w:val="18"/>
        </w:rPr>
        <w:t xml:space="preserve">a large property portfolio and/or </w:t>
      </w:r>
      <w:r w:rsidR="00AB07EE" w:rsidRPr="000E2B92">
        <w:rPr>
          <w:rFonts w:ascii="Century Gothic" w:hAnsi="Century Gothic"/>
          <w:color w:val="auto"/>
          <w:sz w:val="18"/>
          <w:szCs w:val="18"/>
        </w:rPr>
        <w:t xml:space="preserve">delivery of a large program of </w:t>
      </w:r>
      <w:r w:rsidRPr="000E2B92">
        <w:rPr>
          <w:rFonts w:ascii="Century Gothic" w:hAnsi="Century Gothic"/>
          <w:color w:val="auto"/>
          <w:sz w:val="18"/>
          <w:szCs w:val="18"/>
        </w:rPr>
        <w:t>capital project</w:t>
      </w:r>
      <w:r w:rsidR="00AB07EE" w:rsidRPr="000E2B92">
        <w:rPr>
          <w:rFonts w:ascii="Century Gothic" w:hAnsi="Century Gothic"/>
          <w:color w:val="auto"/>
          <w:sz w:val="18"/>
          <w:szCs w:val="18"/>
        </w:rPr>
        <w:t>s</w:t>
      </w:r>
      <w:r w:rsidRPr="000E2B92">
        <w:rPr>
          <w:rFonts w:ascii="Century Gothic" w:hAnsi="Century Gothic"/>
          <w:color w:val="auto"/>
          <w:sz w:val="18"/>
          <w:szCs w:val="18"/>
        </w:rPr>
        <w:t>.</w:t>
      </w:r>
    </w:p>
    <w:p w14:paraId="71C2A6F5" w14:textId="5ED00D4D" w:rsidR="00374262" w:rsidRPr="000E2B92" w:rsidRDefault="00132D09" w:rsidP="00374262">
      <w:pPr>
        <w:pStyle w:val="NoSpacing"/>
        <w:numPr>
          <w:ilvl w:val="0"/>
          <w:numId w:val="22"/>
        </w:numPr>
        <w:rPr>
          <w:rFonts w:ascii="Century Gothic" w:hAnsi="Century Gothic"/>
          <w:color w:val="auto"/>
          <w:sz w:val="18"/>
          <w:szCs w:val="18"/>
        </w:rPr>
      </w:pPr>
      <w:r w:rsidRPr="000E2B92">
        <w:rPr>
          <w:rFonts w:ascii="Century Gothic" w:hAnsi="Century Gothic"/>
          <w:color w:val="auto"/>
          <w:sz w:val="18"/>
          <w:szCs w:val="18"/>
        </w:rPr>
        <w:t xml:space="preserve">Proven experience </w:t>
      </w:r>
      <w:r w:rsidR="00DD445A" w:rsidRPr="000E2B92">
        <w:rPr>
          <w:rFonts w:ascii="Century Gothic" w:hAnsi="Century Gothic"/>
          <w:color w:val="auto"/>
          <w:sz w:val="18"/>
          <w:szCs w:val="18"/>
        </w:rPr>
        <w:t>in</w:t>
      </w:r>
      <w:r w:rsidRPr="000E2B92">
        <w:rPr>
          <w:rFonts w:ascii="Century Gothic" w:hAnsi="Century Gothic"/>
          <w:color w:val="auto"/>
          <w:sz w:val="18"/>
          <w:szCs w:val="18"/>
        </w:rPr>
        <w:t xml:space="preserve"> a senior </w:t>
      </w:r>
      <w:r w:rsidR="00DD445A" w:rsidRPr="000E2B92">
        <w:rPr>
          <w:rFonts w:ascii="Century Gothic" w:hAnsi="Century Gothic"/>
          <w:color w:val="auto"/>
          <w:sz w:val="18"/>
          <w:szCs w:val="18"/>
        </w:rPr>
        <w:t>management role in a large, complex</w:t>
      </w:r>
      <w:r w:rsidR="002C384B" w:rsidRPr="000E2B92">
        <w:rPr>
          <w:rFonts w:ascii="Century Gothic" w:hAnsi="Century Gothic"/>
          <w:color w:val="auto"/>
          <w:sz w:val="18"/>
          <w:szCs w:val="18"/>
        </w:rPr>
        <w:t>, geographically diverse and/or commercial environment.</w:t>
      </w:r>
    </w:p>
    <w:p w14:paraId="4FDC8D8E" w14:textId="31CCF362" w:rsidR="00AA556C" w:rsidRPr="000E2B92" w:rsidRDefault="0065576F" w:rsidP="00AA556C">
      <w:pPr>
        <w:pStyle w:val="NoSpacing"/>
        <w:numPr>
          <w:ilvl w:val="0"/>
          <w:numId w:val="22"/>
        </w:numPr>
        <w:rPr>
          <w:rFonts w:ascii="Century Gothic" w:hAnsi="Century Gothic"/>
          <w:color w:val="auto"/>
          <w:sz w:val="18"/>
          <w:szCs w:val="18"/>
        </w:rPr>
      </w:pPr>
      <w:r w:rsidRPr="000E2B92">
        <w:rPr>
          <w:rFonts w:ascii="Century Gothic" w:hAnsi="Century Gothic"/>
          <w:color w:val="auto"/>
          <w:sz w:val="18"/>
          <w:szCs w:val="18"/>
        </w:rPr>
        <w:t>P</w:t>
      </w:r>
      <w:r w:rsidR="00AA556C" w:rsidRPr="000E2B92">
        <w:rPr>
          <w:rFonts w:ascii="Century Gothic" w:hAnsi="Century Gothic"/>
          <w:color w:val="auto"/>
          <w:sz w:val="18"/>
          <w:szCs w:val="18"/>
        </w:rPr>
        <w:t>roven experience of developing, establishing and maintaining robust relationships with both internal and external stakeholders.</w:t>
      </w:r>
    </w:p>
    <w:p w14:paraId="365A8DE1" w14:textId="77777777" w:rsidR="007A01A7" w:rsidRPr="000E2B92" w:rsidRDefault="007A01A7" w:rsidP="007A01A7">
      <w:pPr>
        <w:pStyle w:val="NoSpacing"/>
        <w:rPr>
          <w:rFonts w:ascii="Century Gothic" w:hAnsi="Century Gothic"/>
          <w:i/>
          <w:color w:val="auto"/>
          <w:sz w:val="18"/>
          <w:szCs w:val="18"/>
        </w:rPr>
      </w:pPr>
    </w:p>
    <w:p w14:paraId="365A8DE2" w14:textId="77777777" w:rsidR="00155C30" w:rsidRPr="000E2B92" w:rsidRDefault="00155C30" w:rsidP="00155C30">
      <w:pPr>
        <w:pStyle w:val="NoSpacing"/>
        <w:rPr>
          <w:rFonts w:ascii="Century Gothic" w:hAnsi="Century Gothic"/>
          <w:color w:val="auto"/>
          <w:sz w:val="18"/>
          <w:szCs w:val="18"/>
          <w:lang w:val="en-US"/>
        </w:rPr>
      </w:pPr>
      <w:r w:rsidRPr="000E2B92">
        <w:rPr>
          <w:rFonts w:ascii="Century Gothic" w:hAnsi="Century Gothic"/>
          <w:color w:val="auto"/>
          <w:sz w:val="18"/>
          <w:szCs w:val="18"/>
          <w:lang w:val="en-US"/>
        </w:rPr>
        <w:t>Skills &amp; Knowledge</w:t>
      </w:r>
    </w:p>
    <w:p w14:paraId="472E1177" w14:textId="77777777" w:rsidR="0044143E" w:rsidRPr="000E2B92" w:rsidRDefault="0044143E" w:rsidP="0044143E">
      <w:pPr>
        <w:pStyle w:val="NoSpacing"/>
        <w:numPr>
          <w:ilvl w:val="0"/>
          <w:numId w:val="25"/>
        </w:numPr>
        <w:rPr>
          <w:rFonts w:ascii="Century Gothic" w:hAnsi="Century Gothic"/>
          <w:color w:val="auto"/>
          <w:sz w:val="18"/>
          <w:szCs w:val="18"/>
        </w:rPr>
      </w:pPr>
      <w:r w:rsidRPr="000E2B92">
        <w:rPr>
          <w:rFonts w:ascii="Century Gothic" w:hAnsi="Century Gothic"/>
          <w:color w:val="auto"/>
          <w:sz w:val="18"/>
          <w:szCs w:val="18"/>
        </w:rPr>
        <w:t>Ability to role model and actively promote the Vision, Mission and Values of Mater.</w:t>
      </w:r>
    </w:p>
    <w:p w14:paraId="4D60DEC4" w14:textId="351225FA" w:rsidR="0044143E" w:rsidRPr="000E2B92" w:rsidRDefault="0044143E" w:rsidP="0044143E">
      <w:pPr>
        <w:pStyle w:val="NoSpacing"/>
        <w:numPr>
          <w:ilvl w:val="0"/>
          <w:numId w:val="25"/>
        </w:numPr>
        <w:rPr>
          <w:rFonts w:ascii="Century Gothic" w:hAnsi="Century Gothic"/>
          <w:color w:val="auto"/>
          <w:sz w:val="18"/>
          <w:szCs w:val="18"/>
        </w:rPr>
      </w:pPr>
      <w:r w:rsidRPr="000E2B92">
        <w:rPr>
          <w:rFonts w:ascii="Century Gothic" w:hAnsi="Century Gothic"/>
          <w:color w:val="auto"/>
          <w:sz w:val="18"/>
          <w:szCs w:val="18"/>
        </w:rPr>
        <w:t xml:space="preserve">Demonstrated ability to combine technical, financial and commercial acumen in the </w:t>
      </w:r>
      <w:r w:rsidR="0065576F" w:rsidRPr="000E2B92">
        <w:rPr>
          <w:rFonts w:ascii="Century Gothic" w:hAnsi="Century Gothic"/>
          <w:color w:val="auto"/>
          <w:sz w:val="18"/>
          <w:szCs w:val="18"/>
        </w:rPr>
        <w:t xml:space="preserve">development or </w:t>
      </w:r>
      <w:r w:rsidR="00496D14" w:rsidRPr="000E2B92">
        <w:rPr>
          <w:rFonts w:ascii="Century Gothic" w:hAnsi="Century Gothic"/>
          <w:color w:val="auto"/>
          <w:sz w:val="18"/>
          <w:szCs w:val="18"/>
        </w:rPr>
        <w:t>management of assets</w:t>
      </w:r>
      <w:r w:rsidRPr="000E2B92">
        <w:rPr>
          <w:rFonts w:ascii="Century Gothic" w:hAnsi="Century Gothic"/>
          <w:color w:val="auto"/>
          <w:sz w:val="18"/>
          <w:szCs w:val="18"/>
        </w:rPr>
        <w:t>.</w:t>
      </w:r>
    </w:p>
    <w:p w14:paraId="184EEB8F" w14:textId="36D0DBD0" w:rsidR="0044143E" w:rsidRPr="000E2B92" w:rsidRDefault="00496D14" w:rsidP="0044143E">
      <w:pPr>
        <w:pStyle w:val="NoSpacing"/>
        <w:numPr>
          <w:ilvl w:val="0"/>
          <w:numId w:val="25"/>
        </w:numPr>
        <w:rPr>
          <w:rFonts w:ascii="Century Gothic" w:hAnsi="Century Gothic"/>
          <w:color w:val="auto"/>
          <w:sz w:val="18"/>
          <w:szCs w:val="18"/>
        </w:rPr>
      </w:pPr>
      <w:r w:rsidRPr="000E2B92">
        <w:rPr>
          <w:rFonts w:ascii="Century Gothic" w:hAnsi="Century Gothic"/>
          <w:color w:val="auto"/>
          <w:sz w:val="18"/>
          <w:szCs w:val="18"/>
        </w:rPr>
        <w:t>A</w:t>
      </w:r>
      <w:r w:rsidR="0044143E" w:rsidRPr="000E2B92">
        <w:rPr>
          <w:rFonts w:ascii="Century Gothic" w:hAnsi="Century Gothic"/>
          <w:color w:val="auto"/>
          <w:sz w:val="18"/>
          <w:szCs w:val="18"/>
        </w:rPr>
        <w:t xml:space="preserve">bility to </w:t>
      </w:r>
      <w:r w:rsidRPr="000E2B92">
        <w:rPr>
          <w:rFonts w:ascii="Century Gothic" w:hAnsi="Century Gothic"/>
          <w:color w:val="auto"/>
          <w:sz w:val="18"/>
          <w:szCs w:val="18"/>
        </w:rPr>
        <w:t>achieve</w:t>
      </w:r>
      <w:r w:rsidR="0044143E" w:rsidRPr="000E2B92">
        <w:rPr>
          <w:rFonts w:ascii="Century Gothic" w:hAnsi="Century Gothic"/>
          <w:color w:val="auto"/>
          <w:sz w:val="18"/>
          <w:szCs w:val="18"/>
        </w:rPr>
        <w:t xml:space="preserve"> financial/commercial outcomes in line with the corporate strategy.</w:t>
      </w:r>
    </w:p>
    <w:p w14:paraId="26AF8513" w14:textId="0D97729F" w:rsidR="0044143E" w:rsidRPr="000E2B92" w:rsidRDefault="00496D14" w:rsidP="0044143E">
      <w:pPr>
        <w:pStyle w:val="NoSpacing"/>
        <w:numPr>
          <w:ilvl w:val="0"/>
          <w:numId w:val="25"/>
        </w:numPr>
        <w:rPr>
          <w:rFonts w:ascii="Century Gothic" w:hAnsi="Century Gothic"/>
          <w:color w:val="auto"/>
          <w:sz w:val="18"/>
          <w:szCs w:val="18"/>
        </w:rPr>
      </w:pPr>
      <w:r w:rsidRPr="000E2B92">
        <w:rPr>
          <w:rFonts w:ascii="Century Gothic" w:hAnsi="Century Gothic"/>
          <w:color w:val="auto"/>
          <w:sz w:val="18"/>
          <w:szCs w:val="18"/>
        </w:rPr>
        <w:t>Strong</w:t>
      </w:r>
      <w:r w:rsidR="0044143E" w:rsidRPr="000E2B92">
        <w:rPr>
          <w:rFonts w:ascii="Century Gothic" w:hAnsi="Century Gothic"/>
          <w:color w:val="auto"/>
          <w:sz w:val="18"/>
          <w:szCs w:val="18"/>
        </w:rPr>
        <w:t xml:space="preserve"> facilitation and </w:t>
      </w:r>
      <w:r w:rsidRPr="000E2B92">
        <w:rPr>
          <w:rFonts w:ascii="Century Gothic" w:hAnsi="Century Gothic"/>
          <w:color w:val="auto"/>
          <w:sz w:val="18"/>
          <w:szCs w:val="18"/>
        </w:rPr>
        <w:t xml:space="preserve">negotiation </w:t>
      </w:r>
      <w:r w:rsidR="0044143E" w:rsidRPr="000E2B92">
        <w:rPr>
          <w:rFonts w:ascii="Century Gothic" w:hAnsi="Century Gothic"/>
          <w:color w:val="auto"/>
          <w:sz w:val="18"/>
          <w:szCs w:val="18"/>
        </w:rPr>
        <w:t>skills along with strong decision-making skills.</w:t>
      </w:r>
    </w:p>
    <w:p w14:paraId="2C51FC86" w14:textId="1EEC4DFD" w:rsidR="0065576F" w:rsidRPr="000E2B92" w:rsidRDefault="0065576F" w:rsidP="0065576F">
      <w:pPr>
        <w:pStyle w:val="NoSpacing"/>
        <w:numPr>
          <w:ilvl w:val="0"/>
          <w:numId w:val="25"/>
        </w:numPr>
        <w:rPr>
          <w:rFonts w:ascii="Century Gothic" w:hAnsi="Century Gothic"/>
          <w:color w:val="auto"/>
          <w:sz w:val="18"/>
          <w:szCs w:val="18"/>
        </w:rPr>
      </w:pPr>
      <w:r w:rsidRPr="000E2B92">
        <w:rPr>
          <w:rFonts w:ascii="Century Gothic" w:hAnsi="Century Gothic"/>
          <w:color w:val="auto"/>
          <w:sz w:val="18"/>
          <w:szCs w:val="18"/>
        </w:rPr>
        <w:t>Ability to create and develop collaborative work environments where trust, integrity and open communication are valued.</w:t>
      </w:r>
    </w:p>
    <w:p w14:paraId="365A8DE4" w14:textId="77777777" w:rsidR="0034241B" w:rsidRPr="007A01A7" w:rsidRDefault="0034241B" w:rsidP="00662AC6">
      <w:pPr>
        <w:autoSpaceDE w:val="0"/>
        <w:autoSpaceDN w:val="0"/>
        <w:adjustRightInd w:val="0"/>
        <w:ind w:left="720"/>
        <w:rPr>
          <w:rFonts w:ascii="Century Gothic" w:hAnsi="Century Gothic" w:cs="Arial Narrow"/>
          <w:color w:val="0E3178"/>
          <w:sz w:val="18"/>
          <w:szCs w:val="18"/>
        </w:rPr>
      </w:pPr>
    </w:p>
    <w:sectPr w:rsidR="0034241B" w:rsidRPr="007A01A7" w:rsidSect="00FC26F1">
      <w:headerReference w:type="default" r:id="rId11"/>
      <w:headerReference w:type="first" r:id="rId12"/>
      <w:footerReference w:type="first" r:id="rId13"/>
      <w:pgSz w:w="11900" w:h="16840"/>
      <w:pgMar w:top="2268" w:right="1440" w:bottom="1701" w:left="1440" w:header="709" w:footer="709"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FEA1" w14:textId="77777777" w:rsidR="00B31E5F" w:rsidRDefault="00B31E5F" w:rsidP="003C2713">
      <w:r>
        <w:separator/>
      </w:r>
    </w:p>
  </w:endnote>
  <w:endnote w:type="continuationSeparator" w:id="0">
    <w:p w14:paraId="5A605523" w14:textId="77777777" w:rsidR="00B31E5F" w:rsidRDefault="00B31E5F" w:rsidP="003C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otham HTF Book">
    <w:altName w:val="Times New Roman"/>
    <w:charset w:val="00"/>
    <w:family w:val="auto"/>
    <w:pitch w:val="variable"/>
    <w:sig w:usb0="00000001" w:usb1="50000048" w:usb2="00000000" w:usb3="00000000" w:csb0="00000111" w:csb1="00000000"/>
  </w:font>
  <w:font w:name="Gotham HTF Medium">
    <w:altName w:val="Times New Roman"/>
    <w:charset w:val="00"/>
    <w:family w:val="auto"/>
    <w:pitch w:val="variable"/>
    <w:sig w:usb0="00000001" w:usb1="50000048" w:usb2="00000000" w:usb3="00000000" w:csb0="00000111" w:csb1="00000000"/>
  </w:font>
  <w:font w:name="Lucida Grande">
    <w:altName w:val="Arial"/>
    <w:charset w:val="00"/>
    <w:family w:val="auto"/>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8DF1" w14:textId="77777777" w:rsidR="00FC26F1" w:rsidRDefault="000328DF">
    <w:pPr>
      <w:pStyle w:val="Footer"/>
    </w:pPr>
    <w:r>
      <w:rPr>
        <w:noProof/>
      </w:rPr>
      <w:drawing>
        <wp:anchor distT="0" distB="0" distL="114300" distR="114300" simplePos="0" relativeHeight="251671552" behindDoc="1" locked="0" layoutInCell="1" allowOverlap="1" wp14:anchorId="365A8DF6" wp14:editId="365A8DF7">
          <wp:simplePos x="0" y="0"/>
          <wp:positionH relativeFrom="page">
            <wp:posOffset>36394</wp:posOffset>
          </wp:positionH>
          <wp:positionV relativeFrom="page">
            <wp:posOffset>9300570</wp:posOffset>
          </wp:positionV>
          <wp:extent cx="7556400" cy="1422000"/>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st page footer GROUP.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42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5A431" w14:textId="77777777" w:rsidR="00B31E5F" w:rsidRDefault="00B31E5F" w:rsidP="003C2713">
      <w:r>
        <w:separator/>
      </w:r>
    </w:p>
  </w:footnote>
  <w:footnote w:type="continuationSeparator" w:id="0">
    <w:p w14:paraId="6EC19C11" w14:textId="77777777" w:rsidR="00B31E5F" w:rsidRDefault="00B31E5F" w:rsidP="003C2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8DEC" w14:textId="77777777" w:rsidR="00FC26F1" w:rsidRDefault="00FC26F1">
    <w:pPr>
      <w:pStyle w:val="Header"/>
    </w:pPr>
    <w:r>
      <w:rPr>
        <w:noProof/>
      </w:rPr>
      <w:drawing>
        <wp:anchor distT="0" distB="0" distL="114300" distR="114300" simplePos="0" relativeHeight="251661312" behindDoc="1" locked="0" layoutInCell="1" allowOverlap="1" wp14:anchorId="365A8DF2" wp14:editId="365A8DF3">
          <wp:simplePos x="0" y="0"/>
          <wp:positionH relativeFrom="page">
            <wp:posOffset>2275</wp:posOffset>
          </wp:positionH>
          <wp:positionV relativeFrom="page">
            <wp:posOffset>-18197</wp:posOffset>
          </wp:positionV>
          <wp:extent cx="7552800" cy="168840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2nd page header.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8DF0" w14:textId="77777777" w:rsidR="00FC26F1" w:rsidRDefault="000328DF">
    <w:pPr>
      <w:pStyle w:val="Header"/>
    </w:pPr>
    <w:r>
      <w:rPr>
        <w:noProof/>
      </w:rPr>
      <w:drawing>
        <wp:anchor distT="0" distB="0" distL="114300" distR="114300" simplePos="0" relativeHeight="251669504" behindDoc="1" locked="0" layoutInCell="1" allowOverlap="1" wp14:anchorId="365A8DF4" wp14:editId="365A8DF5">
          <wp:simplePos x="0" y="0"/>
          <wp:positionH relativeFrom="page">
            <wp:posOffset>-7563</wp:posOffset>
          </wp:positionH>
          <wp:positionV relativeFrom="page">
            <wp:posOffset>2274</wp:posOffset>
          </wp:positionV>
          <wp:extent cx="7549200" cy="210600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st page Header GROUP.jpg"/>
                  <pic:cNvPicPr/>
                </pic:nvPicPr>
                <pic:blipFill>
                  <a:blip r:embed="rId1">
                    <a:extLst>
                      <a:ext uri="{28A0092B-C50C-407E-A947-70E740481C1C}">
                        <a14:useLocalDpi xmlns:a14="http://schemas.microsoft.com/office/drawing/2010/main" val="0"/>
                      </a:ext>
                    </a:extLst>
                  </a:blip>
                  <a:stretch>
                    <a:fillRect/>
                  </a:stretch>
                </pic:blipFill>
                <pic:spPr>
                  <a:xfrm>
                    <a:off x="0" y="0"/>
                    <a:ext cx="7549200" cy="21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9D2"/>
    <w:multiLevelType w:val="hybridMultilevel"/>
    <w:tmpl w:val="99B8D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91DEA"/>
    <w:multiLevelType w:val="hybridMultilevel"/>
    <w:tmpl w:val="AD7AA502"/>
    <w:lvl w:ilvl="0" w:tplc="DB5029DC">
      <w:start w:val="1"/>
      <w:numFmt w:val="bullet"/>
      <w:lvlText w:val=""/>
      <w:lvlJc w:val="left"/>
      <w:pPr>
        <w:tabs>
          <w:tab w:val="num" w:pos="360"/>
        </w:tabs>
        <w:ind w:left="360" w:hanging="360"/>
      </w:pPr>
      <w:rPr>
        <w:rFonts w:ascii="Wingdings" w:hAnsi="Wingdings" w:hint="default"/>
        <w:sz w:val="20"/>
        <w:szCs w:val="20"/>
      </w:rPr>
    </w:lvl>
    <w:lvl w:ilvl="1" w:tplc="0C090005">
      <w:start w:val="1"/>
      <w:numFmt w:val="bullet"/>
      <w:lvlText w:val=""/>
      <w:lvlJc w:val="left"/>
      <w:pPr>
        <w:tabs>
          <w:tab w:val="num" w:pos="1080"/>
        </w:tabs>
        <w:ind w:left="1080" w:hanging="360"/>
      </w:pPr>
      <w:rPr>
        <w:rFonts w:ascii="Wingdings" w:hAnsi="Wingdings" w:hint="default"/>
        <w:sz w:val="20"/>
        <w:szCs w:val="20"/>
      </w:rPr>
    </w:lvl>
    <w:lvl w:ilvl="2" w:tplc="0C090005">
      <w:start w:val="1"/>
      <w:numFmt w:val="bullet"/>
      <w:lvlText w:val=""/>
      <w:lvlJc w:val="left"/>
      <w:pPr>
        <w:tabs>
          <w:tab w:val="num" w:pos="1800"/>
        </w:tabs>
        <w:ind w:left="1800" w:hanging="360"/>
      </w:pPr>
      <w:rPr>
        <w:rFonts w:ascii="Wingdings" w:hAnsi="Wingdings" w:hint="default"/>
        <w:sz w:val="20"/>
        <w:szCs w:val="20"/>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10286D"/>
    <w:multiLevelType w:val="hybridMultilevel"/>
    <w:tmpl w:val="2EE8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44591"/>
    <w:multiLevelType w:val="hybridMultilevel"/>
    <w:tmpl w:val="EC32E256"/>
    <w:lvl w:ilvl="0" w:tplc="CB6094F0">
      <w:start w:val="1"/>
      <w:numFmt w:val="bullet"/>
      <w:pStyle w:val="BodyTextBullet"/>
      <w:lvlText w:val=""/>
      <w:lvlJc w:val="left"/>
      <w:pPr>
        <w:tabs>
          <w:tab w:val="num" w:pos="284"/>
        </w:tabs>
        <w:ind w:left="284" w:hanging="284"/>
      </w:pPr>
      <w:rPr>
        <w:rFonts w:ascii="Wingdings" w:hAnsi="Wingdings" w:hint="default"/>
        <w:b w:val="0"/>
        <w:i w:val="0"/>
        <w:sz w:val="18"/>
        <w:szCs w:val="18"/>
      </w:rPr>
    </w:lvl>
    <w:lvl w:ilvl="1" w:tplc="04090019">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4" w15:restartNumberingAfterBreak="0">
    <w:nsid w:val="0B0168FF"/>
    <w:multiLevelType w:val="hybridMultilevel"/>
    <w:tmpl w:val="78EED3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2856D7"/>
    <w:multiLevelType w:val="hybridMultilevel"/>
    <w:tmpl w:val="7A58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932DB"/>
    <w:multiLevelType w:val="hybridMultilevel"/>
    <w:tmpl w:val="BD6C68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EE1"/>
    <w:multiLevelType w:val="hybridMultilevel"/>
    <w:tmpl w:val="89C8216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661E23"/>
    <w:multiLevelType w:val="hybridMultilevel"/>
    <w:tmpl w:val="B96CE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C17B5F"/>
    <w:multiLevelType w:val="hybridMultilevel"/>
    <w:tmpl w:val="69F6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0C1C18"/>
    <w:multiLevelType w:val="hybridMultilevel"/>
    <w:tmpl w:val="EE1E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CC3FAB"/>
    <w:multiLevelType w:val="hybridMultilevel"/>
    <w:tmpl w:val="9DE8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080C01"/>
    <w:multiLevelType w:val="hybridMultilevel"/>
    <w:tmpl w:val="814CD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09257C"/>
    <w:multiLevelType w:val="hybridMultilevel"/>
    <w:tmpl w:val="645A3B06"/>
    <w:lvl w:ilvl="0" w:tplc="0C090001">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B96200"/>
    <w:multiLevelType w:val="hybridMultilevel"/>
    <w:tmpl w:val="A978DE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5F4B05"/>
    <w:multiLevelType w:val="hybridMultilevel"/>
    <w:tmpl w:val="87E879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444F96"/>
    <w:multiLevelType w:val="hybridMultilevel"/>
    <w:tmpl w:val="252455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0F5F8E"/>
    <w:multiLevelType w:val="hybridMultilevel"/>
    <w:tmpl w:val="18A4C616"/>
    <w:lvl w:ilvl="0" w:tplc="A8C03DFE">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971234"/>
    <w:multiLevelType w:val="hybridMultilevel"/>
    <w:tmpl w:val="2048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574F41"/>
    <w:multiLevelType w:val="hybridMultilevel"/>
    <w:tmpl w:val="08D89282"/>
    <w:lvl w:ilvl="0" w:tplc="CB6094F0">
      <w:start w:val="1"/>
      <w:numFmt w:val="bullet"/>
      <w:lvlText w:val=""/>
      <w:lvlJc w:val="left"/>
      <w:pPr>
        <w:tabs>
          <w:tab w:val="num" w:pos="284"/>
        </w:tabs>
        <w:ind w:left="284" w:hanging="284"/>
      </w:pPr>
      <w:rPr>
        <w:rFonts w:ascii="Wingdings" w:hAnsi="Wingdings" w:hint="default"/>
        <w:b w:val="0"/>
        <w:i w:val="0"/>
        <w:sz w:val="18"/>
        <w:szCs w:val="18"/>
      </w:rPr>
    </w:lvl>
    <w:lvl w:ilvl="1" w:tplc="04090005">
      <w:start w:val="1"/>
      <w:numFmt w:val="bullet"/>
      <w:lvlText w:val=""/>
      <w:lvlJc w:val="left"/>
      <w:pPr>
        <w:tabs>
          <w:tab w:val="num" w:pos="873"/>
        </w:tabs>
        <w:ind w:left="873" w:hanging="360"/>
      </w:pPr>
      <w:rPr>
        <w:rFonts w:ascii="Wingdings" w:hAnsi="Wingdings" w:hint="default"/>
        <w:b w:val="0"/>
        <w:i w:val="0"/>
        <w:sz w:val="18"/>
        <w:szCs w:val="18"/>
      </w:r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20" w15:restartNumberingAfterBreak="0">
    <w:nsid w:val="38834174"/>
    <w:multiLevelType w:val="hybridMultilevel"/>
    <w:tmpl w:val="9166A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868B8"/>
    <w:multiLevelType w:val="hybridMultilevel"/>
    <w:tmpl w:val="EAC8925E"/>
    <w:lvl w:ilvl="0" w:tplc="DB5029DC">
      <w:start w:val="1"/>
      <w:numFmt w:val="bullet"/>
      <w:lvlText w:val=""/>
      <w:lvlJc w:val="left"/>
      <w:pPr>
        <w:tabs>
          <w:tab w:val="num" w:pos="360"/>
        </w:tabs>
        <w:ind w:left="360" w:hanging="360"/>
      </w:pPr>
      <w:rPr>
        <w:rFonts w:ascii="Wingdings" w:hAnsi="Wingdings" w:hint="default"/>
        <w:sz w:val="20"/>
        <w:szCs w:val="20"/>
      </w:rPr>
    </w:lvl>
    <w:lvl w:ilvl="1" w:tplc="0C090001">
      <w:start w:val="1"/>
      <w:numFmt w:val="bullet"/>
      <w:lvlText w:val=""/>
      <w:lvlJc w:val="left"/>
      <w:pPr>
        <w:tabs>
          <w:tab w:val="num" w:pos="1080"/>
        </w:tabs>
        <w:ind w:left="1080" w:hanging="360"/>
      </w:pPr>
      <w:rPr>
        <w:rFonts w:ascii="Symbol" w:hAnsi="Symbol" w:hint="default"/>
        <w:sz w:val="20"/>
        <w:szCs w:val="20"/>
      </w:rPr>
    </w:lvl>
    <w:lvl w:ilvl="2" w:tplc="0C090005">
      <w:start w:val="1"/>
      <w:numFmt w:val="bullet"/>
      <w:lvlText w:val=""/>
      <w:lvlJc w:val="left"/>
      <w:pPr>
        <w:tabs>
          <w:tab w:val="num" w:pos="1980"/>
        </w:tabs>
        <w:ind w:left="1980" w:hanging="360"/>
      </w:pPr>
      <w:rPr>
        <w:rFonts w:ascii="Wingdings" w:hAnsi="Wingdings" w:hint="default"/>
        <w:sz w:val="20"/>
        <w:szCs w:val="20"/>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C11275D"/>
    <w:multiLevelType w:val="hybridMultilevel"/>
    <w:tmpl w:val="AB2A1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5C1EAF"/>
    <w:multiLevelType w:val="hybridMultilevel"/>
    <w:tmpl w:val="9D541F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2F3A42"/>
    <w:multiLevelType w:val="hybridMultilevel"/>
    <w:tmpl w:val="8048AC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0A2A29"/>
    <w:multiLevelType w:val="hybridMultilevel"/>
    <w:tmpl w:val="293A15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4B3000"/>
    <w:multiLevelType w:val="hybridMultilevel"/>
    <w:tmpl w:val="617090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5F54E0"/>
    <w:multiLevelType w:val="hybridMultilevel"/>
    <w:tmpl w:val="54A6D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A46A9"/>
    <w:multiLevelType w:val="hybridMultilevel"/>
    <w:tmpl w:val="E8687C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9F54AE"/>
    <w:multiLevelType w:val="hybridMultilevel"/>
    <w:tmpl w:val="0172CAAC"/>
    <w:lvl w:ilvl="0" w:tplc="0C090001">
      <w:start w:val="1"/>
      <w:numFmt w:val="bullet"/>
      <w:lvlText w:val=""/>
      <w:lvlJc w:val="left"/>
      <w:pPr>
        <w:ind w:left="720" w:hanging="360"/>
      </w:pPr>
      <w:rPr>
        <w:rFonts w:ascii="Symbol" w:hAnsi="Symbol" w:hint="default"/>
      </w:rPr>
    </w:lvl>
    <w:lvl w:ilvl="1" w:tplc="B8063B32">
      <w:numFmt w:val="bullet"/>
      <w:lvlText w:val="•"/>
      <w:lvlJc w:val="left"/>
      <w:pPr>
        <w:ind w:left="1440" w:hanging="36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960023"/>
    <w:multiLevelType w:val="hybridMultilevel"/>
    <w:tmpl w:val="E36C6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BF0FD9"/>
    <w:multiLevelType w:val="hybridMultilevel"/>
    <w:tmpl w:val="3C0E67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1D0C9D"/>
    <w:multiLevelType w:val="hybridMultilevel"/>
    <w:tmpl w:val="23F27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BD4AA1"/>
    <w:multiLevelType w:val="hybridMultilevel"/>
    <w:tmpl w:val="B1B85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21"/>
  </w:num>
  <w:num w:numId="4">
    <w:abstractNumId w:val="1"/>
  </w:num>
  <w:num w:numId="5">
    <w:abstractNumId w:val="18"/>
  </w:num>
  <w:num w:numId="6">
    <w:abstractNumId w:val="33"/>
  </w:num>
  <w:num w:numId="7">
    <w:abstractNumId w:val="11"/>
  </w:num>
  <w:num w:numId="8">
    <w:abstractNumId w:val="32"/>
  </w:num>
  <w:num w:numId="9">
    <w:abstractNumId w:val="12"/>
  </w:num>
  <w:num w:numId="10">
    <w:abstractNumId w:val="5"/>
  </w:num>
  <w:num w:numId="11">
    <w:abstractNumId w:val="22"/>
  </w:num>
  <w:num w:numId="12">
    <w:abstractNumId w:val="20"/>
  </w:num>
  <w:num w:numId="13">
    <w:abstractNumId w:val="17"/>
  </w:num>
  <w:num w:numId="14">
    <w:abstractNumId w:val="2"/>
  </w:num>
  <w:num w:numId="15">
    <w:abstractNumId w:val="0"/>
  </w:num>
  <w:num w:numId="16">
    <w:abstractNumId w:val="8"/>
  </w:num>
  <w:num w:numId="17">
    <w:abstractNumId w:val="16"/>
  </w:num>
  <w:num w:numId="18">
    <w:abstractNumId w:val="7"/>
  </w:num>
  <w:num w:numId="19">
    <w:abstractNumId w:val="10"/>
  </w:num>
  <w:num w:numId="20">
    <w:abstractNumId w:val="4"/>
  </w:num>
  <w:num w:numId="21">
    <w:abstractNumId w:val="15"/>
  </w:num>
  <w:num w:numId="22">
    <w:abstractNumId w:val="25"/>
  </w:num>
  <w:num w:numId="23">
    <w:abstractNumId w:val="14"/>
  </w:num>
  <w:num w:numId="24">
    <w:abstractNumId w:val="28"/>
  </w:num>
  <w:num w:numId="25">
    <w:abstractNumId w:val="24"/>
  </w:num>
  <w:num w:numId="26">
    <w:abstractNumId w:val="26"/>
  </w:num>
  <w:num w:numId="27">
    <w:abstractNumId w:val="13"/>
  </w:num>
  <w:num w:numId="28">
    <w:abstractNumId w:val="27"/>
  </w:num>
  <w:num w:numId="29">
    <w:abstractNumId w:val="23"/>
  </w:num>
  <w:num w:numId="30">
    <w:abstractNumId w:val="9"/>
  </w:num>
  <w:num w:numId="31">
    <w:abstractNumId w:val="30"/>
  </w:num>
  <w:num w:numId="32">
    <w:abstractNumId w:val="29"/>
  </w:num>
  <w:num w:numId="33">
    <w:abstractNumId w:val="3"/>
  </w:num>
  <w:num w:numId="34">
    <w:abstractNumId w:val="1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21F"/>
    <w:rsid w:val="00000BA2"/>
    <w:rsid w:val="000026C6"/>
    <w:rsid w:val="00005BCA"/>
    <w:rsid w:val="00014B4A"/>
    <w:rsid w:val="00026718"/>
    <w:rsid w:val="00030012"/>
    <w:rsid w:val="000328DF"/>
    <w:rsid w:val="00062AF9"/>
    <w:rsid w:val="00062EF4"/>
    <w:rsid w:val="00075F47"/>
    <w:rsid w:val="000976E3"/>
    <w:rsid w:val="000A3509"/>
    <w:rsid w:val="000A7047"/>
    <w:rsid w:val="000C65AA"/>
    <w:rsid w:val="000D2D47"/>
    <w:rsid w:val="000D6297"/>
    <w:rsid w:val="000E2B92"/>
    <w:rsid w:val="000F5CFE"/>
    <w:rsid w:val="00121904"/>
    <w:rsid w:val="00125216"/>
    <w:rsid w:val="00131D58"/>
    <w:rsid w:val="00132D09"/>
    <w:rsid w:val="00153B54"/>
    <w:rsid w:val="00155C30"/>
    <w:rsid w:val="00166F8B"/>
    <w:rsid w:val="00184B99"/>
    <w:rsid w:val="00185AED"/>
    <w:rsid w:val="0019049D"/>
    <w:rsid w:val="001D19FF"/>
    <w:rsid w:val="001D21F8"/>
    <w:rsid w:val="001F24E6"/>
    <w:rsid w:val="00211991"/>
    <w:rsid w:val="00214065"/>
    <w:rsid w:val="00226232"/>
    <w:rsid w:val="00252BE2"/>
    <w:rsid w:val="002548DB"/>
    <w:rsid w:val="002846DC"/>
    <w:rsid w:val="0029526F"/>
    <w:rsid w:val="00295DEA"/>
    <w:rsid w:val="002B0094"/>
    <w:rsid w:val="002B09CB"/>
    <w:rsid w:val="002B40DD"/>
    <w:rsid w:val="002B749F"/>
    <w:rsid w:val="002C384B"/>
    <w:rsid w:val="002E0326"/>
    <w:rsid w:val="002E7F33"/>
    <w:rsid w:val="002F3CDE"/>
    <w:rsid w:val="002F7B78"/>
    <w:rsid w:val="0031244A"/>
    <w:rsid w:val="0031515C"/>
    <w:rsid w:val="00327D96"/>
    <w:rsid w:val="003328D8"/>
    <w:rsid w:val="00336B35"/>
    <w:rsid w:val="0034241B"/>
    <w:rsid w:val="00360025"/>
    <w:rsid w:val="00360153"/>
    <w:rsid w:val="00363B51"/>
    <w:rsid w:val="00374262"/>
    <w:rsid w:val="00382295"/>
    <w:rsid w:val="003855BD"/>
    <w:rsid w:val="0039205A"/>
    <w:rsid w:val="003C1C95"/>
    <w:rsid w:val="003C2713"/>
    <w:rsid w:val="003E04A6"/>
    <w:rsid w:val="003E0C27"/>
    <w:rsid w:val="003F6298"/>
    <w:rsid w:val="00416DCB"/>
    <w:rsid w:val="00417D20"/>
    <w:rsid w:val="00421535"/>
    <w:rsid w:val="0044143E"/>
    <w:rsid w:val="00451CD6"/>
    <w:rsid w:val="00453A79"/>
    <w:rsid w:val="004835E5"/>
    <w:rsid w:val="00496D14"/>
    <w:rsid w:val="004A2593"/>
    <w:rsid w:val="004A25E0"/>
    <w:rsid w:val="004C79E6"/>
    <w:rsid w:val="004D2CB4"/>
    <w:rsid w:val="004E38BB"/>
    <w:rsid w:val="004E7758"/>
    <w:rsid w:val="004F3411"/>
    <w:rsid w:val="004F76FC"/>
    <w:rsid w:val="00512125"/>
    <w:rsid w:val="0051286F"/>
    <w:rsid w:val="005170DA"/>
    <w:rsid w:val="0053103A"/>
    <w:rsid w:val="00535F8B"/>
    <w:rsid w:val="0054464A"/>
    <w:rsid w:val="005518C7"/>
    <w:rsid w:val="0055706F"/>
    <w:rsid w:val="00561001"/>
    <w:rsid w:val="00563F69"/>
    <w:rsid w:val="00564A8B"/>
    <w:rsid w:val="00574178"/>
    <w:rsid w:val="00576DF0"/>
    <w:rsid w:val="00594DCB"/>
    <w:rsid w:val="0059778A"/>
    <w:rsid w:val="005A0121"/>
    <w:rsid w:val="005C344C"/>
    <w:rsid w:val="005E4A76"/>
    <w:rsid w:val="005E7770"/>
    <w:rsid w:val="006076DB"/>
    <w:rsid w:val="00622B10"/>
    <w:rsid w:val="00646867"/>
    <w:rsid w:val="00652427"/>
    <w:rsid w:val="0065576F"/>
    <w:rsid w:val="00662AC6"/>
    <w:rsid w:val="006B3A79"/>
    <w:rsid w:val="006C7416"/>
    <w:rsid w:val="006D1EC3"/>
    <w:rsid w:val="006E6743"/>
    <w:rsid w:val="006F0AAC"/>
    <w:rsid w:val="006F71A2"/>
    <w:rsid w:val="00703539"/>
    <w:rsid w:val="007271E0"/>
    <w:rsid w:val="00731027"/>
    <w:rsid w:val="00743E21"/>
    <w:rsid w:val="007476AE"/>
    <w:rsid w:val="007477A7"/>
    <w:rsid w:val="00771186"/>
    <w:rsid w:val="00787FF7"/>
    <w:rsid w:val="007A01A7"/>
    <w:rsid w:val="007B4DC2"/>
    <w:rsid w:val="007B52E1"/>
    <w:rsid w:val="007F4C42"/>
    <w:rsid w:val="007F62BF"/>
    <w:rsid w:val="008043F1"/>
    <w:rsid w:val="00812EA6"/>
    <w:rsid w:val="00824871"/>
    <w:rsid w:val="00825584"/>
    <w:rsid w:val="008271F8"/>
    <w:rsid w:val="00834228"/>
    <w:rsid w:val="00854FCB"/>
    <w:rsid w:val="008635E1"/>
    <w:rsid w:val="00880CB8"/>
    <w:rsid w:val="00887985"/>
    <w:rsid w:val="00891BC1"/>
    <w:rsid w:val="00891F0C"/>
    <w:rsid w:val="008B3F2E"/>
    <w:rsid w:val="008D4897"/>
    <w:rsid w:val="008D7462"/>
    <w:rsid w:val="008F2D5A"/>
    <w:rsid w:val="008F4DCD"/>
    <w:rsid w:val="0090121F"/>
    <w:rsid w:val="00914DB4"/>
    <w:rsid w:val="00915F0E"/>
    <w:rsid w:val="00940BE0"/>
    <w:rsid w:val="00947D45"/>
    <w:rsid w:val="0095070B"/>
    <w:rsid w:val="00963C9F"/>
    <w:rsid w:val="009A7DDD"/>
    <w:rsid w:val="009B33CE"/>
    <w:rsid w:val="009B7E87"/>
    <w:rsid w:val="009C5646"/>
    <w:rsid w:val="009D5998"/>
    <w:rsid w:val="009F262B"/>
    <w:rsid w:val="009F78FA"/>
    <w:rsid w:val="00A1359D"/>
    <w:rsid w:val="00A16C7D"/>
    <w:rsid w:val="00A25C2C"/>
    <w:rsid w:val="00A32F37"/>
    <w:rsid w:val="00A5253C"/>
    <w:rsid w:val="00A668C4"/>
    <w:rsid w:val="00A7047C"/>
    <w:rsid w:val="00A748C1"/>
    <w:rsid w:val="00A96165"/>
    <w:rsid w:val="00AA0DE3"/>
    <w:rsid w:val="00AA10AB"/>
    <w:rsid w:val="00AA2C1B"/>
    <w:rsid w:val="00AA3746"/>
    <w:rsid w:val="00AA556C"/>
    <w:rsid w:val="00AB07EE"/>
    <w:rsid w:val="00AE60E3"/>
    <w:rsid w:val="00AE7855"/>
    <w:rsid w:val="00AF75DA"/>
    <w:rsid w:val="00B206A0"/>
    <w:rsid w:val="00B22EFC"/>
    <w:rsid w:val="00B24C2F"/>
    <w:rsid w:val="00B250BB"/>
    <w:rsid w:val="00B31E5F"/>
    <w:rsid w:val="00B343F7"/>
    <w:rsid w:val="00B442D2"/>
    <w:rsid w:val="00B44B4D"/>
    <w:rsid w:val="00B57B29"/>
    <w:rsid w:val="00B7413A"/>
    <w:rsid w:val="00B87212"/>
    <w:rsid w:val="00BA32B4"/>
    <w:rsid w:val="00BD4EE7"/>
    <w:rsid w:val="00BE172D"/>
    <w:rsid w:val="00BE3A37"/>
    <w:rsid w:val="00BF0C69"/>
    <w:rsid w:val="00C16F84"/>
    <w:rsid w:val="00C65F79"/>
    <w:rsid w:val="00C73117"/>
    <w:rsid w:val="00C77095"/>
    <w:rsid w:val="00C81074"/>
    <w:rsid w:val="00C81876"/>
    <w:rsid w:val="00CB1597"/>
    <w:rsid w:val="00CC6456"/>
    <w:rsid w:val="00CD425B"/>
    <w:rsid w:val="00CE6B34"/>
    <w:rsid w:val="00D24FB0"/>
    <w:rsid w:val="00D251D0"/>
    <w:rsid w:val="00D33F31"/>
    <w:rsid w:val="00D363F2"/>
    <w:rsid w:val="00D83971"/>
    <w:rsid w:val="00D8674F"/>
    <w:rsid w:val="00D86DF5"/>
    <w:rsid w:val="00D971BB"/>
    <w:rsid w:val="00DA411D"/>
    <w:rsid w:val="00DC4F73"/>
    <w:rsid w:val="00DD445A"/>
    <w:rsid w:val="00DD7F8B"/>
    <w:rsid w:val="00DF41BE"/>
    <w:rsid w:val="00E043B0"/>
    <w:rsid w:val="00E06C2A"/>
    <w:rsid w:val="00E25078"/>
    <w:rsid w:val="00E256F8"/>
    <w:rsid w:val="00E32E50"/>
    <w:rsid w:val="00E44929"/>
    <w:rsid w:val="00E52F33"/>
    <w:rsid w:val="00E601B4"/>
    <w:rsid w:val="00E63A7A"/>
    <w:rsid w:val="00E747C2"/>
    <w:rsid w:val="00E80B1F"/>
    <w:rsid w:val="00E831B5"/>
    <w:rsid w:val="00E836E0"/>
    <w:rsid w:val="00E96A46"/>
    <w:rsid w:val="00EA2FF0"/>
    <w:rsid w:val="00EA5DE0"/>
    <w:rsid w:val="00EB4683"/>
    <w:rsid w:val="00ED20E7"/>
    <w:rsid w:val="00EE46CB"/>
    <w:rsid w:val="00EE4C1F"/>
    <w:rsid w:val="00F02590"/>
    <w:rsid w:val="00F04E70"/>
    <w:rsid w:val="00F141E3"/>
    <w:rsid w:val="00F15CF7"/>
    <w:rsid w:val="00F17711"/>
    <w:rsid w:val="00F241AD"/>
    <w:rsid w:val="00F45903"/>
    <w:rsid w:val="00F47CF0"/>
    <w:rsid w:val="00F555E8"/>
    <w:rsid w:val="00FA315E"/>
    <w:rsid w:val="00FA4748"/>
    <w:rsid w:val="00FC2301"/>
    <w:rsid w:val="00FC26F1"/>
    <w:rsid w:val="00FC6DB8"/>
    <w:rsid w:val="00FC7B16"/>
    <w:rsid w:val="00FE3BE4"/>
    <w:rsid w:val="00FE56FC"/>
    <w:rsid w:val="00FE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A8D88"/>
  <w14:defaultImageDpi w14:val="300"/>
  <w15:docId w15:val="{206DD89E-427B-4C25-B135-C60B4C92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78A"/>
    <w:rPr>
      <w:rFonts w:ascii="Arial Narrow" w:eastAsia="Times New Roman" w:hAnsi="Arial Narrow"/>
      <w:color w:val="0F437C"/>
      <w:sz w:val="36"/>
      <w:szCs w:val="36"/>
    </w:rPr>
  </w:style>
  <w:style w:type="paragraph" w:styleId="Heading1">
    <w:name w:val="heading 1"/>
    <w:basedOn w:val="Normal"/>
    <w:next w:val="Normal"/>
    <w:link w:val="Heading1Char"/>
    <w:uiPriority w:val="9"/>
    <w:qFormat/>
    <w:rsid w:val="00622B10"/>
    <w:pPr>
      <w:spacing w:before="160"/>
      <w:outlineLvl w:val="0"/>
    </w:pPr>
    <w:rPr>
      <w:rFonts w:ascii="Gotham HTF Book" w:hAnsi="Gotham HTF Book"/>
      <w:color w:val="6F4F3E"/>
      <w:sz w:val="26"/>
      <w:szCs w:val="26"/>
    </w:rPr>
  </w:style>
  <w:style w:type="paragraph" w:styleId="Heading2">
    <w:name w:val="heading 2"/>
    <w:basedOn w:val="Normal"/>
    <w:next w:val="Normal"/>
    <w:link w:val="Heading2Char"/>
    <w:uiPriority w:val="9"/>
    <w:unhideWhenUsed/>
    <w:qFormat/>
    <w:rsid w:val="00622B10"/>
    <w:pPr>
      <w:spacing w:before="160"/>
      <w:outlineLvl w:val="1"/>
    </w:pPr>
    <w:rPr>
      <w:rFonts w:ascii="Gotham HTF Book" w:hAnsi="Gotham HTF Book"/>
      <w:color w:val="9293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ain Title"/>
    <w:basedOn w:val="Normal"/>
    <w:next w:val="Normal"/>
    <w:link w:val="TitleChar"/>
    <w:qFormat/>
    <w:rsid w:val="00622B10"/>
    <w:pPr>
      <w:spacing w:before="160"/>
    </w:pPr>
    <w:rPr>
      <w:rFonts w:ascii="Gotham HTF Medium" w:hAnsi="Gotham HTF Medium"/>
      <w:color w:val="AB906B"/>
      <w:sz w:val="130"/>
      <w:szCs w:val="130"/>
    </w:rPr>
  </w:style>
  <w:style w:type="character" w:customStyle="1" w:styleId="TitleChar">
    <w:name w:val="Title Char"/>
    <w:aliases w:val="Main Title Char"/>
    <w:link w:val="Title"/>
    <w:rsid w:val="00622B10"/>
    <w:rPr>
      <w:rFonts w:ascii="Gotham HTF Medium" w:hAnsi="Gotham HTF Medium"/>
      <w:color w:val="AB906B"/>
      <w:sz w:val="130"/>
      <w:szCs w:val="130"/>
    </w:rPr>
  </w:style>
  <w:style w:type="character" w:customStyle="1" w:styleId="Heading1Char">
    <w:name w:val="Heading 1 Char"/>
    <w:link w:val="Heading1"/>
    <w:uiPriority w:val="9"/>
    <w:rsid w:val="00622B10"/>
    <w:rPr>
      <w:rFonts w:ascii="Gotham HTF Book" w:hAnsi="Gotham HTF Book"/>
      <w:color w:val="6F4F3E"/>
      <w:sz w:val="26"/>
      <w:szCs w:val="26"/>
    </w:rPr>
  </w:style>
  <w:style w:type="character" w:customStyle="1" w:styleId="Heading2Char">
    <w:name w:val="Heading 2 Char"/>
    <w:link w:val="Heading2"/>
    <w:uiPriority w:val="9"/>
    <w:rsid w:val="00622B10"/>
    <w:rPr>
      <w:rFonts w:ascii="Gotham HTF Book" w:hAnsi="Gotham HTF Book"/>
      <w:color w:val="929391"/>
      <w:sz w:val="26"/>
      <w:szCs w:val="26"/>
    </w:rPr>
  </w:style>
  <w:style w:type="paragraph" w:styleId="Header">
    <w:name w:val="header"/>
    <w:basedOn w:val="Normal"/>
    <w:link w:val="HeaderChar"/>
    <w:uiPriority w:val="99"/>
    <w:unhideWhenUsed/>
    <w:rsid w:val="003C2713"/>
    <w:pPr>
      <w:tabs>
        <w:tab w:val="center" w:pos="4320"/>
        <w:tab w:val="right" w:pos="8640"/>
      </w:tabs>
    </w:pPr>
  </w:style>
  <w:style w:type="character" w:customStyle="1" w:styleId="HeaderChar">
    <w:name w:val="Header Char"/>
    <w:basedOn w:val="DefaultParagraphFont"/>
    <w:link w:val="Header"/>
    <w:uiPriority w:val="99"/>
    <w:rsid w:val="003C2713"/>
  </w:style>
  <w:style w:type="paragraph" w:styleId="Footer">
    <w:name w:val="footer"/>
    <w:basedOn w:val="Normal"/>
    <w:link w:val="FooterChar"/>
    <w:unhideWhenUsed/>
    <w:rsid w:val="003C2713"/>
    <w:pPr>
      <w:tabs>
        <w:tab w:val="center" w:pos="4320"/>
        <w:tab w:val="right" w:pos="8640"/>
      </w:tabs>
    </w:pPr>
  </w:style>
  <w:style w:type="character" w:customStyle="1" w:styleId="FooterChar">
    <w:name w:val="Footer Char"/>
    <w:basedOn w:val="DefaultParagraphFont"/>
    <w:link w:val="Footer"/>
    <w:uiPriority w:val="99"/>
    <w:rsid w:val="003C2713"/>
  </w:style>
  <w:style w:type="paragraph" w:styleId="BalloonText">
    <w:name w:val="Balloon Text"/>
    <w:basedOn w:val="Normal"/>
    <w:link w:val="BalloonTextChar"/>
    <w:uiPriority w:val="99"/>
    <w:semiHidden/>
    <w:unhideWhenUsed/>
    <w:rsid w:val="003C2713"/>
    <w:rPr>
      <w:rFonts w:ascii="Lucida Grande" w:hAnsi="Lucida Grande" w:cs="Lucida Grande"/>
      <w:sz w:val="18"/>
      <w:szCs w:val="18"/>
    </w:rPr>
  </w:style>
  <w:style w:type="character" w:customStyle="1" w:styleId="BalloonTextChar">
    <w:name w:val="Balloon Text Char"/>
    <w:link w:val="BalloonText"/>
    <w:uiPriority w:val="99"/>
    <w:semiHidden/>
    <w:rsid w:val="003C2713"/>
    <w:rPr>
      <w:rFonts w:ascii="Lucida Grande" w:hAnsi="Lucida Grande" w:cs="Lucida Grande"/>
      <w:sz w:val="18"/>
      <w:szCs w:val="18"/>
    </w:rPr>
  </w:style>
  <w:style w:type="character" w:styleId="PageNumber">
    <w:name w:val="page number"/>
    <w:rsid w:val="0059778A"/>
  </w:style>
  <w:style w:type="paragraph" w:styleId="ListParagraph">
    <w:name w:val="List Paragraph"/>
    <w:basedOn w:val="Normal"/>
    <w:uiPriority w:val="34"/>
    <w:qFormat/>
    <w:rsid w:val="00C16F84"/>
    <w:pPr>
      <w:ind w:left="720"/>
    </w:pPr>
  </w:style>
  <w:style w:type="paragraph" w:styleId="EndnoteText">
    <w:name w:val="endnote text"/>
    <w:basedOn w:val="Normal"/>
    <w:link w:val="EndnoteTextChar"/>
    <w:semiHidden/>
    <w:rsid w:val="00940BE0"/>
    <w:rPr>
      <w:rFonts w:ascii="CG Times" w:hAnsi="CG Times"/>
      <w:color w:val="auto"/>
      <w:sz w:val="24"/>
      <w:szCs w:val="20"/>
      <w:lang w:eastAsia="en-US"/>
    </w:rPr>
  </w:style>
  <w:style w:type="character" w:customStyle="1" w:styleId="EndnoteTextChar">
    <w:name w:val="Endnote Text Char"/>
    <w:basedOn w:val="DefaultParagraphFont"/>
    <w:link w:val="EndnoteText"/>
    <w:semiHidden/>
    <w:rsid w:val="00940BE0"/>
    <w:rPr>
      <w:rFonts w:ascii="CG Times" w:eastAsia="Times New Roman" w:hAnsi="CG Times"/>
      <w:sz w:val="24"/>
      <w:lang w:eastAsia="en-US"/>
    </w:rPr>
  </w:style>
  <w:style w:type="paragraph" w:styleId="NoSpacing">
    <w:name w:val="No Spacing"/>
    <w:uiPriority w:val="1"/>
    <w:qFormat/>
    <w:rsid w:val="00940BE0"/>
    <w:rPr>
      <w:rFonts w:ascii="Arial Narrow" w:eastAsia="Times New Roman" w:hAnsi="Arial Narrow"/>
      <w:color w:val="0F437C"/>
      <w:sz w:val="36"/>
      <w:szCs w:val="36"/>
    </w:rPr>
  </w:style>
  <w:style w:type="paragraph" w:customStyle="1" w:styleId="BodyTextBullet">
    <w:name w:val="Body Text Bullet"/>
    <w:basedOn w:val="Normal"/>
    <w:rsid w:val="00825584"/>
    <w:pPr>
      <w:numPr>
        <w:numId w:val="33"/>
      </w:numPr>
      <w:spacing w:before="120" w:after="120"/>
    </w:pPr>
    <w:rPr>
      <w:rFonts w:ascii="Arial" w:hAnsi="Arial"/>
      <w:color w:val="auto"/>
      <w:sz w:val="18"/>
      <w:szCs w:val="18"/>
    </w:rPr>
  </w:style>
  <w:style w:type="paragraph" w:customStyle="1" w:styleId="Default">
    <w:name w:val="Default"/>
    <w:rsid w:val="00D33F31"/>
    <w:pPr>
      <w:autoSpaceDE w:val="0"/>
      <w:autoSpaceDN w:val="0"/>
      <w:adjustRightInd w:val="0"/>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E601B4"/>
    <w:rPr>
      <w:sz w:val="16"/>
      <w:szCs w:val="16"/>
    </w:rPr>
  </w:style>
  <w:style w:type="paragraph" w:styleId="CommentText">
    <w:name w:val="annotation text"/>
    <w:basedOn w:val="Normal"/>
    <w:link w:val="CommentTextChar"/>
    <w:uiPriority w:val="99"/>
    <w:semiHidden/>
    <w:unhideWhenUsed/>
    <w:rsid w:val="00E601B4"/>
    <w:rPr>
      <w:sz w:val="20"/>
      <w:szCs w:val="20"/>
    </w:rPr>
  </w:style>
  <w:style w:type="character" w:customStyle="1" w:styleId="CommentTextChar">
    <w:name w:val="Comment Text Char"/>
    <w:basedOn w:val="DefaultParagraphFont"/>
    <w:link w:val="CommentText"/>
    <w:uiPriority w:val="99"/>
    <w:semiHidden/>
    <w:rsid w:val="00E601B4"/>
    <w:rPr>
      <w:rFonts w:ascii="Arial Narrow" w:eastAsia="Times New Roman" w:hAnsi="Arial Narrow"/>
      <w:color w:val="0F437C"/>
    </w:rPr>
  </w:style>
  <w:style w:type="paragraph" w:styleId="CommentSubject">
    <w:name w:val="annotation subject"/>
    <w:basedOn w:val="CommentText"/>
    <w:next w:val="CommentText"/>
    <w:link w:val="CommentSubjectChar"/>
    <w:uiPriority w:val="99"/>
    <w:semiHidden/>
    <w:unhideWhenUsed/>
    <w:rsid w:val="00E601B4"/>
    <w:rPr>
      <w:b/>
      <w:bCs/>
    </w:rPr>
  </w:style>
  <w:style w:type="character" w:customStyle="1" w:styleId="CommentSubjectChar">
    <w:name w:val="Comment Subject Char"/>
    <w:basedOn w:val="CommentTextChar"/>
    <w:link w:val="CommentSubject"/>
    <w:uiPriority w:val="99"/>
    <w:semiHidden/>
    <w:rsid w:val="00E601B4"/>
    <w:rPr>
      <w:rFonts w:ascii="Arial Narrow" w:eastAsia="Times New Roman" w:hAnsi="Arial Narrow"/>
      <w:b/>
      <w:bCs/>
      <w:color w:val="0F437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DAD16925BBFF4394F308D2499EC59B" ma:contentTypeVersion="" ma:contentTypeDescription="Create a new document." ma:contentTypeScope="" ma:versionID="8091c0d5c49834a082aa705b470068a2">
  <xsd:schema xmlns:xsd="http://www.w3.org/2001/XMLSchema" xmlns:xs="http://www.w3.org/2001/XMLSchema" xmlns:p="http://schemas.microsoft.com/office/2006/metadata/properties" targetNamespace="http://schemas.microsoft.com/office/2006/metadata/properties" ma:root="true" ma:fieldsID="69e994d86b547322e5c8395a6a82ae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F329-AA6C-44E9-AD3B-D404C2491C3C}">
  <ds:schemaRefs>
    <ds:schemaRef ds:uri="http://schemas.microsoft.com/sharepoint/v3/contenttype/forms"/>
  </ds:schemaRefs>
</ds:datastoreItem>
</file>

<file path=customXml/itemProps2.xml><?xml version="1.0" encoding="utf-8"?>
<ds:datastoreItem xmlns:ds="http://schemas.openxmlformats.org/officeDocument/2006/customXml" ds:itemID="{23652793-987F-4105-BA31-B16141D57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D6AEA9-7FC7-4069-8DF3-C919F8B6C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7C313F-9851-4F18-B8A5-53D12807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Jansons, Tamara</dc:creator>
  <cp:lastModifiedBy>Harley, Courtney</cp:lastModifiedBy>
  <cp:revision>2</cp:revision>
  <cp:lastPrinted>2016-11-21T01:36:00Z</cp:lastPrinted>
  <dcterms:created xsi:type="dcterms:W3CDTF">2021-04-22T22:17:00Z</dcterms:created>
  <dcterms:modified xsi:type="dcterms:W3CDTF">2021-04-22T22:17:00Z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0x0101001CDAD16925BBFF4394F308D2499EC59B</vt:lpwstr>
  </property>
</Properties>
</file>