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E282" w14:textId="77777777" w:rsidR="005D5969" w:rsidRPr="00023788" w:rsidRDefault="005D5969" w:rsidP="006C2ED7">
      <w:pPr>
        <w:pStyle w:val="Heading1"/>
        <w:jc w:val="center"/>
        <w:rPr>
          <w:rFonts w:ascii="Arial" w:hAnsi="Arial" w:cs="Arial"/>
        </w:rPr>
      </w:pPr>
      <w:r w:rsidRPr="00023788">
        <w:rPr>
          <w:rFonts w:ascii="Arial" w:hAnsi="Arial" w:cs="Arial"/>
        </w:rPr>
        <w:t xml:space="preserve">Department of </w:t>
      </w:r>
      <w:r w:rsidR="006C2ED7" w:rsidRPr="00023788">
        <w:rPr>
          <w:rFonts w:ascii="Arial" w:hAnsi="Arial" w:cs="Arial"/>
        </w:rPr>
        <w:t>State Growth</w:t>
      </w:r>
    </w:p>
    <w:p w14:paraId="013FBCCB" w14:textId="77777777" w:rsidR="00422C43" w:rsidRPr="00023788" w:rsidRDefault="00422C43" w:rsidP="005D5969">
      <w:pPr>
        <w:pStyle w:val="Heading1"/>
        <w:jc w:val="center"/>
        <w:rPr>
          <w:rFonts w:ascii="Arial" w:hAnsi="Arial" w:cs="Arial"/>
          <w:noProof/>
          <w:sz w:val="32"/>
          <w:szCs w:val="32"/>
        </w:rPr>
      </w:pPr>
    </w:p>
    <w:p w14:paraId="4374530B" w14:textId="4385DB6D" w:rsidR="005D5969" w:rsidRPr="00023788" w:rsidRDefault="005D5969" w:rsidP="005D5969">
      <w:pPr>
        <w:pStyle w:val="Heading1"/>
        <w:jc w:val="center"/>
        <w:rPr>
          <w:rFonts w:ascii="Arial" w:hAnsi="Arial" w:cs="Arial"/>
          <w:sz w:val="32"/>
          <w:szCs w:val="32"/>
        </w:rPr>
      </w:pPr>
      <w:r w:rsidRPr="00023788">
        <w:rPr>
          <w:rFonts w:ascii="Arial" w:hAnsi="Arial" w:cs="Arial"/>
          <w:noProof/>
          <w:sz w:val="32"/>
          <w:szCs w:val="32"/>
        </w:rPr>
        <w:t>Statement of Duties</w:t>
      </w:r>
    </w:p>
    <w:p w14:paraId="60A2A137" w14:textId="77777777" w:rsidR="007F73E6" w:rsidRPr="00023788" w:rsidRDefault="007F73E6" w:rsidP="00B232E2">
      <w:pPr>
        <w:pBdr>
          <w:bottom w:val="single" w:sz="4" w:space="1" w:color="auto"/>
        </w:pBdr>
        <w:spacing w:before="0"/>
        <w:rPr>
          <w:rFonts w:ascii="Arial" w:hAnsi="Arial" w:cs="Arial"/>
          <w:sz w:val="22"/>
        </w:rPr>
      </w:pPr>
    </w:p>
    <w:p w14:paraId="5A0F9B1D" w14:textId="09CC43D2" w:rsidR="006C2ED7" w:rsidRPr="00023788" w:rsidRDefault="006C2ED7" w:rsidP="006C2ED7">
      <w:pPr>
        <w:tabs>
          <w:tab w:val="clear" w:pos="2835"/>
          <w:tab w:val="right" w:pos="0"/>
          <w:tab w:val="left" w:pos="3119"/>
        </w:tabs>
        <w:ind w:left="3969" w:right="-1" w:hanging="3969"/>
        <w:jc w:val="both"/>
        <w:rPr>
          <w:rStyle w:val="Heading3Char"/>
          <w:rFonts w:ascii="Arial" w:hAnsi="Arial" w:cs="Arial"/>
          <w:sz w:val="22"/>
        </w:rPr>
      </w:pPr>
      <w:r w:rsidRPr="00023788">
        <w:rPr>
          <w:rStyle w:val="Heading3Char"/>
          <w:rFonts w:ascii="Arial" w:hAnsi="Arial" w:cs="Arial"/>
          <w:sz w:val="22"/>
        </w:rPr>
        <w:t>Position Title:</w:t>
      </w:r>
      <w:r w:rsidRPr="00023788">
        <w:rPr>
          <w:rStyle w:val="Heading3Char"/>
          <w:rFonts w:ascii="Arial" w:hAnsi="Arial" w:cs="Arial"/>
          <w:sz w:val="22"/>
        </w:rPr>
        <w:tab/>
      </w:r>
      <w:r w:rsidR="00F71402" w:rsidRPr="00023788">
        <w:rPr>
          <w:rStyle w:val="Heading3Char"/>
          <w:rFonts w:ascii="Arial" w:hAnsi="Arial" w:cs="Arial"/>
          <w:b w:val="0"/>
          <w:bCs/>
          <w:sz w:val="22"/>
        </w:rPr>
        <w:t xml:space="preserve">Head Hockey Coach </w:t>
      </w:r>
    </w:p>
    <w:p w14:paraId="23BE8319" w14:textId="11784737" w:rsidR="006C2ED7" w:rsidRPr="00023788" w:rsidRDefault="009D522C" w:rsidP="006C2ED7">
      <w:pPr>
        <w:tabs>
          <w:tab w:val="clear" w:pos="2835"/>
          <w:tab w:val="right" w:pos="0"/>
          <w:tab w:val="left" w:pos="3119"/>
        </w:tabs>
        <w:ind w:left="3969" w:right="-1" w:hanging="3969"/>
        <w:jc w:val="both"/>
        <w:rPr>
          <w:rFonts w:ascii="Arial" w:hAnsi="Arial" w:cs="Arial"/>
          <w:sz w:val="22"/>
        </w:rPr>
      </w:pPr>
      <w:r w:rsidRPr="00023788">
        <w:rPr>
          <w:rStyle w:val="Heading3Char"/>
          <w:rFonts w:ascii="Arial" w:hAnsi="Arial" w:cs="Arial"/>
          <w:sz w:val="22"/>
        </w:rPr>
        <w:t>Position number:</w:t>
      </w:r>
      <w:r w:rsidRPr="00023788">
        <w:rPr>
          <w:rFonts w:ascii="Arial" w:hAnsi="Arial" w:cs="Arial"/>
          <w:sz w:val="22"/>
        </w:rPr>
        <w:tab/>
      </w:r>
      <w:r w:rsidR="00AE64D5" w:rsidRPr="00023788">
        <w:rPr>
          <w:rFonts w:ascii="Arial" w:hAnsi="Arial" w:cs="Arial"/>
          <w:sz w:val="22"/>
        </w:rPr>
        <w:t>00</w:t>
      </w:r>
      <w:r w:rsidR="00F71402" w:rsidRPr="00023788">
        <w:rPr>
          <w:rFonts w:ascii="Arial" w:hAnsi="Arial" w:cs="Arial"/>
          <w:sz w:val="22"/>
        </w:rPr>
        <w:t>2143</w:t>
      </w:r>
    </w:p>
    <w:p w14:paraId="5EB82E92" w14:textId="02D338AA" w:rsidR="00D72CDA" w:rsidRPr="00023788" w:rsidRDefault="009D522C" w:rsidP="006C2ED7">
      <w:pPr>
        <w:tabs>
          <w:tab w:val="clear" w:pos="2835"/>
          <w:tab w:val="right" w:pos="0"/>
          <w:tab w:val="left" w:pos="3119"/>
        </w:tabs>
        <w:ind w:left="3969" w:right="-1" w:hanging="3969"/>
        <w:jc w:val="both"/>
        <w:rPr>
          <w:rFonts w:ascii="Arial" w:hAnsi="Arial" w:cs="Arial"/>
          <w:sz w:val="22"/>
        </w:rPr>
      </w:pPr>
      <w:r w:rsidRPr="00023788">
        <w:rPr>
          <w:rStyle w:val="Heading3Char"/>
          <w:rFonts w:ascii="Arial" w:hAnsi="Arial" w:cs="Arial"/>
          <w:sz w:val="22"/>
        </w:rPr>
        <w:t>Award/Agreement:</w:t>
      </w:r>
      <w:r w:rsidR="00D72CDA" w:rsidRPr="00023788">
        <w:rPr>
          <w:rFonts w:ascii="Arial" w:hAnsi="Arial" w:cs="Arial"/>
          <w:sz w:val="22"/>
        </w:rPr>
        <w:t xml:space="preserve"> </w:t>
      </w:r>
      <w:r w:rsidR="00D72CDA" w:rsidRPr="00023788">
        <w:rPr>
          <w:rFonts w:ascii="Arial" w:hAnsi="Arial" w:cs="Arial"/>
          <w:sz w:val="22"/>
        </w:rPr>
        <w:tab/>
      </w:r>
      <w:r w:rsidR="00642B1A" w:rsidRPr="00023788">
        <w:rPr>
          <w:rStyle w:val="Heading3Char"/>
          <w:rFonts w:ascii="Arial" w:hAnsi="Arial" w:cs="Arial"/>
          <w:b w:val="0"/>
          <w:sz w:val="22"/>
        </w:rPr>
        <w:t>Tasmanian State Service Award</w:t>
      </w:r>
    </w:p>
    <w:p w14:paraId="5ADF84BC" w14:textId="0E3779B1" w:rsidR="009D522C" w:rsidRPr="00023788" w:rsidRDefault="009D522C" w:rsidP="006C2ED7">
      <w:pPr>
        <w:tabs>
          <w:tab w:val="clear" w:pos="2835"/>
          <w:tab w:val="left" w:pos="3119"/>
          <w:tab w:val="left" w:pos="3261"/>
        </w:tabs>
        <w:rPr>
          <w:rFonts w:ascii="Arial" w:hAnsi="Arial" w:cs="Arial"/>
          <w:sz w:val="22"/>
        </w:rPr>
      </w:pPr>
      <w:r w:rsidRPr="00023788">
        <w:rPr>
          <w:rStyle w:val="Heading3Char"/>
          <w:rFonts w:ascii="Arial" w:hAnsi="Arial" w:cs="Arial"/>
          <w:sz w:val="22"/>
        </w:rPr>
        <w:t>Classification level:</w:t>
      </w:r>
      <w:r w:rsidR="00D72CDA" w:rsidRPr="00023788">
        <w:rPr>
          <w:rFonts w:ascii="Arial" w:hAnsi="Arial" w:cs="Arial"/>
          <w:sz w:val="22"/>
        </w:rPr>
        <w:tab/>
      </w:r>
      <w:r w:rsidR="00642B1A" w:rsidRPr="00023788">
        <w:rPr>
          <w:rStyle w:val="Heading3Char"/>
          <w:rFonts w:ascii="Arial" w:hAnsi="Arial" w:cs="Arial"/>
          <w:b w:val="0"/>
          <w:sz w:val="22"/>
        </w:rPr>
        <w:t xml:space="preserve">General Band </w:t>
      </w:r>
      <w:r w:rsidR="00F71402" w:rsidRPr="00023788">
        <w:rPr>
          <w:rStyle w:val="Heading3Char"/>
          <w:rFonts w:ascii="Arial" w:hAnsi="Arial" w:cs="Arial"/>
          <w:b w:val="0"/>
          <w:sz w:val="22"/>
        </w:rPr>
        <w:t>6</w:t>
      </w:r>
    </w:p>
    <w:p w14:paraId="4BF3F723" w14:textId="2A7E2E4C" w:rsidR="009D522C" w:rsidRPr="00023788" w:rsidRDefault="009D522C" w:rsidP="00F71402">
      <w:pPr>
        <w:tabs>
          <w:tab w:val="clear" w:pos="2835"/>
          <w:tab w:val="left" w:pos="3119"/>
          <w:tab w:val="left" w:pos="3261"/>
        </w:tabs>
        <w:ind w:left="3119" w:hanging="3119"/>
        <w:rPr>
          <w:rFonts w:ascii="Arial" w:hAnsi="Arial" w:cs="Arial"/>
          <w:b/>
          <w:sz w:val="22"/>
        </w:rPr>
      </w:pPr>
      <w:r w:rsidRPr="00023788">
        <w:rPr>
          <w:rStyle w:val="Heading3Char"/>
          <w:rFonts w:ascii="Arial" w:hAnsi="Arial" w:cs="Arial"/>
          <w:sz w:val="22"/>
        </w:rPr>
        <w:t>Division/branch/section:</w:t>
      </w:r>
      <w:r w:rsidRPr="00023788">
        <w:rPr>
          <w:rStyle w:val="Heading3Char"/>
          <w:rFonts w:ascii="Arial" w:hAnsi="Arial" w:cs="Arial"/>
          <w:sz w:val="22"/>
        </w:rPr>
        <w:tab/>
      </w:r>
      <w:r w:rsidR="00642B1A" w:rsidRPr="00023788">
        <w:rPr>
          <w:rStyle w:val="Heading3Char"/>
          <w:rFonts w:ascii="Arial" w:hAnsi="Arial" w:cs="Arial"/>
          <w:b w:val="0"/>
          <w:sz w:val="22"/>
        </w:rPr>
        <w:t>C</w:t>
      </w:r>
      <w:r w:rsidR="00F71402" w:rsidRPr="00023788">
        <w:rPr>
          <w:rStyle w:val="Heading3Char"/>
          <w:rFonts w:ascii="Arial" w:hAnsi="Arial" w:cs="Arial"/>
          <w:b w:val="0"/>
          <w:sz w:val="22"/>
        </w:rPr>
        <w:t>reative Industries, Sport &amp; Visitor Economy</w:t>
      </w:r>
      <w:r w:rsidR="00F9445D" w:rsidRPr="00023788">
        <w:rPr>
          <w:rStyle w:val="Heading3Char"/>
          <w:rFonts w:ascii="Arial" w:hAnsi="Arial" w:cs="Arial"/>
          <w:b w:val="0"/>
          <w:sz w:val="22"/>
        </w:rPr>
        <w:t xml:space="preserve"> </w:t>
      </w:r>
      <w:r w:rsidR="00A33BF3" w:rsidRPr="00023788">
        <w:rPr>
          <w:rStyle w:val="Heading3Char"/>
          <w:rFonts w:ascii="Arial" w:hAnsi="Arial" w:cs="Arial"/>
          <w:b w:val="0"/>
          <w:sz w:val="22"/>
        </w:rPr>
        <w:t>/</w:t>
      </w:r>
      <w:r w:rsidR="00F9445D" w:rsidRPr="00023788">
        <w:rPr>
          <w:rStyle w:val="Heading3Char"/>
          <w:rFonts w:ascii="Arial" w:hAnsi="Arial" w:cs="Arial"/>
          <w:b w:val="0"/>
          <w:sz w:val="22"/>
        </w:rPr>
        <w:t xml:space="preserve"> </w:t>
      </w:r>
      <w:r w:rsidR="00A33BF3" w:rsidRPr="00023788">
        <w:rPr>
          <w:rStyle w:val="Heading3Char"/>
          <w:rFonts w:ascii="Arial" w:hAnsi="Arial" w:cs="Arial"/>
          <w:b w:val="0"/>
          <w:sz w:val="22"/>
        </w:rPr>
        <w:t>Tasmanian Institute of Sport</w:t>
      </w:r>
    </w:p>
    <w:p w14:paraId="695CE78F" w14:textId="0F2E7E34" w:rsidR="00490402" w:rsidRPr="00023788" w:rsidRDefault="00490402" w:rsidP="006C2ED7">
      <w:pPr>
        <w:tabs>
          <w:tab w:val="clear" w:pos="2835"/>
          <w:tab w:val="left" w:pos="3119"/>
          <w:tab w:val="left" w:pos="3261"/>
        </w:tabs>
        <w:rPr>
          <w:rFonts w:ascii="Arial" w:hAnsi="Arial" w:cs="Arial"/>
          <w:sz w:val="22"/>
        </w:rPr>
      </w:pPr>
      <w:r w:rsidRPr="00023788">
        <w:rPr>
          <w:rStyle w:val="Heading3Char"/>
          <w:rFonts w:ascii="Arial" w:hAnsi="Arial" w:cs="Arial"/>
          <w:sz w:val="22"/>
        </w:rPr>
        <w:t>Location:</w:t>
      </w:r>
      <w:r w:rsidR="00905B48" w:rsidRPr="00023788">
        <w:rPr>
          <w:rFonts w:ascii="Arial" w:hAnsi="Arial" w:cs="Arial"/>
          <w:sz w:val="22"/>
        </w:rPr>
        <w:tab/>
      </w:r>
      <w:r w:rsidR="005D1A23" w:rsidRPr="00023788">
        <w:rPr>
          <w:rStyle w:val="Heading3Char"/>
          <w:rFonts w:ascii="Arial" w:hAnsi="Arial" w:cs="Arial"/>
          <w:b w:val="0"/>
          <w:sz w:val="22"/>
        </w:rPr>
        <w:t>Hobart</w:t>
      </w:r>
      <w:r w:rsidR="007B3434" w:rsidRPr="00023788">
        <w:rPr>
          <w:rStyle w:val="Heading3Char"/>
          <w:rFonts w:ascii="Arial" w:hAnsi="Arial" w:cs="Arial"/>
          <w:b w:val="0"/>
          <w:sz w:val="22"/>
        </w:rPr>
        <w:t xml:space="preserve"> </w:t>
      </w:r>
    </w:p>
    <w:p w14:paraId="2C2C3DBB" w14:textId="5F4A3174" w:rsidR="0063697D" w:rsidRPr="00023788" w:rsidRDefault="009D522C" w:rsidP="0063697D">
      <w:pPr>
        <w:tabs>
          <w:tab w:val="clear" w:pos="2835"/>
          <w:tab w:val="left" w:pos="3119"/>
          <w:tab w:val="left" w:pos="3261"/>
        </w:tabs>
        <w:rPr>
          <w:rStyle w:val="Heading3Char"/>
          <w:rFonts w:ascii="Arial" w:hAnsi="Arial" w:cs="Arial"/>
          <w:sz w:val="22"/>
        </w:rPr>
      </w:pPr>
      <w:r w:rsidRPr="00023788">
        <w:rPr>
          <w:rStyle w:val="Heading3Char"/>
          <w:rFonts w:ascii="Arial" w:hAnsi="Arial" w:cs="Arial"/>
          <w:sz w:val="22"/>
        </w:rPr>
        <w:t>Employment status:</w:t>
      </w:r>
      <w:r w:rsidR="00D72CDA" w:rsidRPr="00023788">
        <w:rPr>
          <w:rFonts w:ascii="Arial" w:hAnsi="Arial" w:cs="Arial"/>
          <w:sz w:val="22"/>
        </w:rPr>
        <w:tab/>
      </w:r>
      <w:r w:rsidR="00694FEA" w:rsidRPr="00023788">
        <w:rPr>
          <w:rFonts w:ascii="Arial" w:hAnsi="Arial" w:cs="Arial"/>
          <w:sz w:val="22"/>
          <w:highlight w:val="yellow"/>
        </w:rPr>
        <w:t>3-year</w:t>
      </w:r>
      <w:r w:rsidR="00ED0DAA" w:rsidRPr="00023788">
        <w:rPr>
          <w:rFonts w:ascii="Arial" w:hAnsi="Arial" w:cs="Arial"/>
          <w:sz w:val="22"/>
          <w:highlight w:val="yellow"/>
        </w:rPr>
        <w:t xml:space="preserve"> contract</w:t>
      </w:r>
    </w:p>
    <w:p w14:paraId="3848EE2D" w14:textId="25CA441C" w:rsidR="009D522C" w:rsidRPr="00023788" w:rsidRDefault="0063697D" w:rsidP="0063697D">
      <w:pPr>
        <w:tabs>
          <w:tab w:val="clear" w:pos="2835"/>
          <w:tab w:val="left" w:pos="3119"/>
          <w:tab w:val="left" w:pos="3261"/>
        </w:tabs>
        <w:rPr>
          <w:rFonts w:ascii="Arial" w:hAnsi="Arial" w:cs="Arial"/>
          <w:color w:val="000000" w:themeColor="text1"/>
          <w:sz w:val="22"/>
        </w:rPr>
      </w:pPr>
      <w:r w:rsidRPr="00023788">
        <w:rPr>
          <w:rStyle w:val="Heading3Char"/>
          <w:rFonts w:ascii="Arial" w:hAnsi="Arial" w:cs="Arial"/>
          <w:sz w:val="22"/>
        </w:rPr>
        <w:t>Supervisor:</w:t>
      </w:r>
      <w:r w:rsidRPr="00023788">
        <w:rPr>
          <w:rFonts w:ascii="Arial" w:hAnsi="Arial" w:cs="Arial"/>
          <w:sz w:val="22"/>
        </w:rPr>
        <w:tab/>
      </w:r>
      <w:r w:rsidR="00694FEA" w:rsidRPr="00023788">
        <w:rPr>
          <w:rStyle w:val="Heading3Char"/>
          <w:rFonts w:ascii="Arial" w:hAnsi="Arial" w:cs="Arial"/>
          <w:b w:val="0"/>
          <w:sz w:val="22"/>
        </w:rPr>
        <w:t>High Performance Manager</w:t>
      </w:r>
    </w:p>
    <w:p w14:paraId="60E5F383" w14:textId="77777777" w:rsidR="00A27736" w:rsidRPr="00023788" w:rsidRDefault="00A27736" w:rsidP="00A44F84">
      <w:pPr>
        <w:pStyle w:val="Heading3"/>
        <w:pBdr>
          <w:top w:val="single" w:sz="4" w:space="1" w:color="auto"/>
        </w:pBdr>
        <w:spacing w:before="0" w:after="0" w:line="240" w:lineRule="auto"/>
        <w:rPr>
          <w:rFonts w:ascii="Arial" w:hAnsi="Arial" w:cs="Arial"/>
          <w:b w:val="0"/>
          <w:sz w:val="22"/>
        </w:rPr>
      </w:pPr>
    </w:p>
    <w:p w14:paraId="70BBC726" w14:textId="42CC37F4" w:rsidR="00CD42F8" w:rsidRPr="00023788" w:rsidRDefault="00CD42F8" w:rsidP="00ED0DAA">
      <w:pPr>
        <w:pStyle w:val="Heading3"/>
        <w:jc w:val="both"/>
        <w:rPr>
          <w:rFonts w:ascii="Arial" w:hAnsi="Arial" w:cs="Arial"/>
          <w:b w:val="0"/>
          <w:bCs/>
          <w:sz w:val="22"/>
        </w:rPr>
      </w:pPr>
      <w:r w:rsidRPr="00023788">
        <w:rPr>
          <w:rFonts w:ascii="Arial" w:hAnsi="Arial" w:cs="Arial"/>
        </w:rPr>
        <w:t>Position Objective</w:t>
      </w:r>
    </w:p>
    <w:p w14:paraId="21D74DAE" w14:textId="4327E482" w:rsidR="00004735" w:rsidRPr="00023788" w:rsidRDefault="00013052" w:rsidP="00004735">
      <w:pPr>
        <w:rPr>
          <w:rFonts w:ascii="Arial" w:hAnsi="Arial" w:cs="Arial"/>
          <w:sz w:val="23"/>
          <w:szCs w:val="23"/>
        </w:rPr>
      </w:pPr>
      <w:r w:rsidRPr="00023788">
        <w:rPr>
          <w:rFonts w:ascii="Arial" w:hAnsi="Arial" w:cs="Arial"/>
          <w:sz w:val="23"/>
          <w:szCs w:val="23"/>
        </w:rPr>
        <w:t>Lead and deliver the Tasmanian Institute of Sport Hockey Program, including Hockey Australia’s National Athlete Pathway Program (NAPP) in Tasmania, ensuring athletes are well-prepared to succeed within the Hockey Australia National Pathway.</w:t>
      </w:r>
    </w:p>
    <w:p w14:paraId="2EBFEC91" w14:textId="77777777" w:rsidR="00004735" w:rsidRPr="00023788" w:rsidRDefault="00004735" w:rsidP="00004735">
      <w:pPr>
        <w:pStyle w:val="Heading3"/>
        <w:jc w:val="both"/>
        <w:rPr>
          <w:rFonts w:ascii="Arial" w:hAnsi="Arial" w:cs="Arial"/>
        </w:rPr>
      </w:pPr>
      <w:r w:rsidRPr="00023788">
        <w:rPr>
          <w:rFonts w:ascii="Arial" w:hAnsi="Arial" w:cs="Arial"/>
        </w:rPr>
        <w:t>Major Duties</w:t>
      </w:r>
    </w:p>
    <w:p w14:paraId="45D7AEFC" w14:textId="7EC8A670" w:rsidR="00004735" w:rsidRPr="00023788" w:rsidRDefault="00004735" w:rsidP="00004735">
      <w:pPr>
        <w:rPr>
          <w:rFonts w:ascii="Arial" w:hAnsi="Arial" w:cs="Arial"/>
          <w:sz w:val="23"/>
          <w:szCs w:val="23"/>
        </w:rPr>
      </w:pPr>
      <w:r w:rsidRPr="00023788">
        <w:rPr>
          <w:rFonts w:ascii="Arial" w:hAnsi="Arial" w:cs="Arial"/>
          <w:sz w:val="23"/>
          <w:szCs w:val="23"/>
        </w:rPr>
        <w:t xml:space="preserve">Oversee and deliver a high-performance environment for all TIS hockey athletes with </w:t>
      </w:r>
      <w:r w:rsidR="005078C5" w:rsidRPr="00023788">
        <w:rPr>
          <w:rFonts w:ascii="Arial" w:hAnsi="Arial" w:cs="Arial"/>
          <w:sz w:val="23"/>
          <w:szCs w:val="23"/>
        </w:rPr>
        <w:t>a focus</w:t>
      </w:r>
      <w:r w:rsidRPr="00023788">
        <w:rPr>
          <w:rFonts w:ascii="Arial" w:hAnsi="Arial" w:cs="Arial"/>
          <w:sz w:val="23"/>
          <w:szCs w:val="23"/>
        </w:rPr>
        <w:t xml:space="preserve"> on nationally identified athletes, ensuring Hockey Australia’s strategies for technical skill development, "Way of Play," and high-performance standards are embedded.</w:t>
      </w:r>
    </w:p>
    <w:p w14:paraId="0DDA8013" w14:textId="33A47010" w:rsidR="00004735" w:rsidRPr="00023788" w:rsidRDefault="00004735" w:rsidP="00004735">
      <w:pPr>
        <w:rPr>
          <w:rFonts w:ascii="Arial" w:hAnsi="Arial" w:cs="Arial"/>
          <w:sz w:val="23"/>
          <w:szCs w:val="23"/>
        </w:rPr>
      </w:pPr>
      <w:r w:rsidRPr="00023788">
        <w:rPr>
          <w:rFonts w:ascii="Arial" w:hAnsi="Arial" w:cs="Arial"/>
          <w:sz w:val="23"/>
          <w:szCs w:val="23"/>
        </w:rPr>
        <w:t xml:space="preserve">Coach and support the development of </w:t>
      </w:r>
      <w:r w:rsidR="00013052" w:rsidRPr="00023788">
        <w:rPr>
          <w:rFonts w:ascii="Arial" w:hAnsi="Arial" w:cs="Arial"/>
          <w:sz w:val="23"/>
          <w:szCs w:val="23"/>
        </w:rPr>
        <w:t xml:space="preserve">hockey </w:t>
      </w:r>
      <w:r w:rsidRPr="00023788">
        <w:rPr>
          <w:rFonts w:ascii="Arial" w:hAnsi="Arial" w:cs="Arial"/>
          <w:sz w:val="23"/>
          <w:szCs w:val="23"/>
        </w:rPr>
        <w:t>athletes in the TIS environment managing resources and creating individual performance and training plans.</w:t>
      </w:r>
    </w:p>
    <w:p w14:paraId="1270148C" w14:textId="449527CC" w:rsidR="00004735" w:rsidRPr="00023788" w:rsidRDefault="00004735" w:rsidP="00004735">
      <w:pPr>
        <w:rPr>
          <w:rFonts w:ascii="Arial" w:hAnsi="Arial" w:cs="Arial"/>
          <w:sz w:val="23"/>
          <w:szCs w:val="23"/>
        </w:rPr>
      </w:pPr>
      <w:r w:rsidRPr="00023788">
        <w:rPr>
          <w:rFonts w:ascii="Arial" w:hAnsi="Arial" w:cs="Arial"/>
          <w:sz w:val="23"/>
          <w:szCs w:val="23"/>
        </w:rPr>
        <w:t>Ensure</w:t>
      </w:r>
      <w:r w:rsidR="00013052" w:rsidRPr="00023788">
        <w:rPr>
          <w:rFonts w:ascii="Arial" w:hAnsi="Arial" w:cs="Arial"/>
          <w:sz w:val="23"/>
          <w:szCs w:val="23"/>
        </w:rPr>
        <w:t xml:space="preserve"> hockey</w:t>
      </w:r>
      <w:r w:rsidRPr="00023788">
        <w:rPr>
          <w:rFonts w:ascii="Arial" w:hAnsi="Arial" w:cs="Arial"/>
          <w:sz w:val="23"/>
          <w:szCs w:val="23"/>
        </w:rPr>
        <w:t xml:space="preserve"> athletes receive appropriate TIS performance services, aligning with national frameworks like the National Testing Protocols for physical competencies.</w:t>
      </w:r>
    </w:p>
    <w:p w14:paraId="70D108D0" w14:textId="77777777" w:rsidR="00004735" w:rsidRPr="00023788" w:rsidRDefault="00004735" w:rsidP="00004735">
      <w:pPr>
        <w:rPr>
          <w:rFonts w:ascii="Arial" w:hAnsi="Arial" w:cs="Arial"/>
          <w:sz w:val="23"/>
          <w:szCs w:val="23"/>
        </w:rPr>
      </w:pPr>
      <w:r w:rsidRPr="00023788">
        <w:rPr>
          <w:rFonts w:ascii="Arial" w:hAnsi="Arial" w:cs="Arial"/>
          <w:sz w:val="23"/>
          <w:szCs w:val="23"/>
        </w:rPr>
        <w:t>Lead Tasmania's national athlete identification process, providing pathways for athletes across the state to be assessed for inclusion in Hockey Australia’s national program.</w:t>
      </w:r>
    </w:p>
    <w:p w14:paraId="1E4BF81E" w14:textId="4E972998" w:rsidR="00004735" w:rsidRPr="00023788" w:rsidRDefault="00004735" w:rsidP="00004735">
      <w:pPr>
        <w:rPr>
          <w:rFonts w:ascii="Arial" w:hAnsi="Arial" w:cs="Arial"/>
          <w:sz w:val="23"/>
          <w:szCs w:val="23"/>
        </w:rPr>
      </w:pPr>
      <w:r w:rsidRPr="00023788">
        <w:rPr>
          <w:rFonts w:ascii="Arial" w:hAnsi="Arial" w:cs="Arial"/>
          <w:sz w:val="23"/>
          <w:szCs w:val="23"/>
        </w:rPr>
        <w:t>Regularly communicate with national coaches and pathway program staff to support the development of nationally identified athletes.</w:t>
      </w:r>
    </w:p>
    <w:p w14:paraId="637A67BF" w14:textId="1F8F2AE4" w:rsidR="00004735" w:rsidRPr="00023788" w:rsidRDefault="005078C5" w:rsidP="00004735">
      <w:pPr>
        <w:rPr>
          <w:rFonts w:ascii="Arial" w:hAnsi="Arial" w:cs="Arial"/>
          <w:sz w:val="23"/>
          <w:szCs w:val="23"/>
        </w:rPr>
      </w:pPr>
      <w:r w:rsidRPr="00023788">
        <w:rPr>
          <w:rFonts w:ascii="Arial" w:hAnsi="Arial" w:cs="Arial"/>
          <w:sz w:val="23"/>
          <w:szCs w:val="23"/>
        </w:rPr>
        <w:t>Collaborate with Hockey Tasmania on the operations of state programs, including state teams and the Tigers Academy, and contribute to selection processes by providing technical advice and player assessments aligned with national standards.</w:t>
      </w:r>
    </w:p>
    <w:p w14:paraId="028A6B93" w14:textId="134D85A7" w:rsidR="005078C5" w:rsidRPr="00023788" w:rsidRDefault="005078C5" w:rsidP="00004735">
      <w:pPr>
        <w:rPr>
          <w:rFonts w:ascii="Arial" w:hAnsi="Arial" w:cs="Arial"/>
          <w:sz w:val="23"/>
          <w:szCs w:val="23"/>
        </w:rPr>
      </w:pPr>
      <w:r w:rsidRPr="00023788">
        <w:rPr>
          <w:rFonts w:ascii="Arial" w:hAnsi="Arial" w:cs="Arial"/>
          <w:sz w:val="23"/>
          <w:szCs w:val="23"/>
        </w:rPr>
        <w:lastRenderedPageBreak/>
        <w:t>Provide guidance on national skills frameworks and coaching trends to state pathway coaches and athletes to ensure consistency in technical direction and coaching standards.</w:t>
      </w:r>
    </w:p>
    <w:p w14:paraId="190F4331" w14:textId="72A61949" w:rsidR="009E33C1" w:rsidRPr="00023788" w:rsidRDefault="00004735" w:rsidP="005078C5">
      <w:pPr>
        <w:rPr>
          <w:rFonts w:ascii="Arial" w:hAnsi="Arial" w:cs="Arial"/>
          <w:sz w:val="23"/>
          <w:szCs w:val="23"/>
        </w:rPr>
      </w:pPr>
      <w:r w:rsidRPr="00023788">
        <w:rPr>
          <w:rFonts w:ascii="Arial" w:hAnsi="Arial" w:cs="Arial"/>
          <w:sz w:val="23"/>
          <w:szCs w:val="23"/>
        </w:rPr>
        <w:t>Support Hockey Australia’s national squads and teams through coaching, selection, and identification processes, and provide guidance for national and international competition opportunities.</w:t>
      </w:r>
    </w:p>
    <w:p w14:paraId="2739BB03" w14:textId="77777777" w:rsidR="00CD42F8" w:rsidRPr="00023788" w:rsidRDefault="006C2ED7" w:rsidP="00435926">
      <w:pPr>
        <w:pStyle w:val="Heading3"/>
        <w:rPr>
          <w:rFonts w:ascii="Arial" w:hAnsi="Arial" w:cs="Arial"/>
        </w:rPr>
      </w:pPr>
      <w:r w:rsidRPr="00023788">
        <w:rPr>
          <w:rFonts w:ascii="Arial" w:hAnsi="Arial" w:cs="Arial"/>
        </w:rPr>
        <w:t>Scope of Work: (</w:t>
      </w:r>
      <w:r w:rsidR="00CD42F8" w:rsidRPr="00023788">
        <w:rPr>
          <w:rFonts w:ascii="Arial" w:hAnsi="Arial" w:cs="Arial"/>
        </w:rPr>
        <w:t xml:space="preserve">Responsibility, Decision-Making and Direction </w:t>
      </w:r>
      <w:r w:rsidR="00D72CDA" w:rsidRPr="00023788">
        <w:rPr>
          <w:rFonts w:ascii="Arial" w:hAnsi="Arial" w:cs="Arial"/>
        </w:rPr>
        <w:t>Received</w:t>
      </w:r>
      <w:r w:rsidRPr="00023788">
        <w:rPr>
          <w:rFonts w:ascii="Arial" w:hAnsi="Arial" w:cs="Arial"/>
        </w:rPr>
        <w:t>)</w:t>
      </w:r>
    </w:p>
    <w:p w14:paraId="23FBAC6A" w14:textId="2E8A4507" w:rsidR="00694FEA" w:rsidRPr="00023788" w:rsidRDefault="00F71402" w:rsidP="00694FEA">
      <w:pPr>
        <w:rPr>
          <w:rFonts w:ascii="Arial" w:hAnsi="Arial" w:cs="Arial"/>
          <w:color w:val="000000"/>
          <w:sz w:val="23"/>
          <w:szCs w:val="23"/>
        </w:rPr>
      </w:pPr>
      <w:r w:rsidRPr="00023788">
        <w:rPr>
          <w:rFonts w:ascii="Arial" w:hAnsi="Arial" w:cs="Arial"/>
          <w:color w:val="000000"/>
          <w:sz w:val="23"/>
          <w:szCs w:val="23"/>
        </w:rPr>
        <w:t>The Head Hockey Coach</w:t>
      </w:r>
      <w:r w:rsidR="00694FEA" w:rsidRPr="00023788">
        <w:rPr>
          <w:rFonts w:ascii="Arial" w:hAnsi="Arial" w:cs="Arial"/>
          <w:color w:val="000000"/>
          <w:sz w:val="23"/>
          <w:szCs w:val="23"/>
        </w:rPr>
        <w:t xml:space="preserve"> reports to the</w:t>
      </w:r>
      <w:r w:rsidR="002104AD" w:rsidRPr="00023788">
        <w:rPr>
          <w:rFonts w:ascii="Arial" w:hAnsi="Arial" w:cs="Arial"/>
          <w:color w:val="000000"/>
          <w:sz w:val="23"/>
          <w:szCs w:val="23"/>
        </w:rPr>
        <w:t xml:space="preserve"> TIS</w:t>
      </w:r>
      <w:r w:rsidR="00694FEA" w:rsidRPr="00023788">
        <w:rPr>
          <w:rFonts w:ascii="Arial" w:hAnsi="Arial" w:cs="Arial"/>
          <w:color w:val="000000"/>
          <w:sz w:val="23"/>
          <w:szCs w:val="23"/>
        </w:rPr>
        <w:t xml:space="preserve"> High-Performance Manager</w:t>
      </w:r>
      <w:r w:rsidR="002104AD" w:rsidRPr="00023788">
        <w:rPr>
          <w:rFonts w:ascii="Arial" w:hAnsi="Arial" w:cs="Arial"/>
          <w:color w:val="000000"/>
          <w:sz w:val="23"/>
          <w:szCs w:val="23"/>
        </w:rPr>
        <w:t xml:space="preserve">. </w:t>
      </w:r>
      <w:r w:rsidR="00694FEA" w:rsidRPr="00023788">
        <w:rPr>
          <w:rFonts w:ascii="Arial" w:hAnsi="Arial" w:cs="Arial"/>
          <w:color w:val="000000"/>
          <w:sz w:val="23"/>
          <w:szCs w:val="23"/>
        </w:rPr>
        <w:t xml:space="preserve"> The occupant exercises a high degree of autonomy in leading the sporting institute’s Hockey Program</w:t>
      </w:r>
      <w:r w:rsidR="002104AD" w:rsidRPr="00023788">
        <w:rPr>
          <w:rFonts w:ascii="Arial" w:hAnsi="Arial" w:cs="Arial"/>
          <w:color w:val="000000"/>
          <w:sz w:val="23"/>
          <w:szCs w:val="23"/>
        </w:rPr>
        <w:t xml:space="preserve">, Tigers </w:t>
      </w:r>
      <w:proofErr w:type="gramStart"/>
      <w:r w:rsidR="002104AD" w:rsidRPr="00023788">
        <w:rPr>
          <w:rFonts w:ascii="Arial" w:hAnsi="Arial" w:cs="Arial"/>
          <w:color w:val="000000"/>
          <w:sz w:val="23"/>
          <w:szCs w:val="23"/>
        </w:rPr>
        <w:t>Academy</w:t>
      </w:r>
      <w:proofErr w:type="gramEnd"/>
      <w:r w:rsidR="00694FEA" w:rsidRPr="00023788">
        <w:rPr>
          <w:rFonts w:ascii="Arial" w:hAnsi="Arial" w:cs="Arial"/>
          <w:color w:val="000000"/>
          <w:sz w:val="23"/>
          <w:szCs w:val="23"/>
        </w:rPr>
        <w:t xml:space="preserve"> and</w:t>
      </w:r>
      <w:r w:rsidR="002104AD" w:rsidRPr="00023788">
        <w:rPr>
          <w:rFonts w:ascii="Arial" w:hAnsi="Arial" w:cs="Arial"/>
          <w:color w:val="000000"/>
          <w:sz w:val="23"/>
          <w:szCs w:val="23"/>
        </w:rPr>
        <w:t xml:space="preserve"> the requirements of </w:t>
      </w:r>
      <w:r w:rsidR="002104AD" w:rsidRPr="00023788">
        <w:rPr>
          <w:rFonts w:ascii="Arial" w:hAnsi="Arial" w:cs="Arial"/>
          <w:sz w:val="23"/>
          <w:szCs w:val="23"/>
        </w:rPr>
        <w:t xml:space="preserve">Hockey Australia’s National Athlete Pathway Program (NAPP).  The occupant </w:t>
      </w:r>
      <w:r w:rsidR="00694FEA" w:rsidRPr="00023788">
        <w:rPr>
          <w:rFonts w:ascii="Arial" w:hAnsi="Arial" w:cs="Arial"/>
          <w:color w:val="000000"/>
          <w:sz w:val="23"/>
          <w:szCs w:val="23"/>
        </w:rPr>
        <w:t xml:space="preserve">is responsible for ensuring compliance with all policies, guidelines and regulations related to athlete welfare, </w:t>
      </w:r>
      <w:proofErr w:type="gramStart"/>
      <w:r w:rsidR="00694FEA" w:rsidRPr="00023788">
        <w:rPr>
          <w:rFonts w:ascii="Arial" w:hAnsi="Arial" w:cs="Arial"/>
          <w:color w:val="000000"/>
          <w:sz w:val="23"/>
          <w:szCs w:val="23"/>
        </w:rPr>
        <w:t>safety</w:t>
      </w:r>
      <w:proofErr w:type="gramEnd"/>
      <w:r w:rsidR="00694FEA" w:rsidRPr="00023788">
        <w:rPr>
          <w:rFonts w:ascii="Arial" w:hAnsi="Arial" w:cs="Arial"/>
          <w:color w:val="000000"/>
          <w:sz w:val="23"/>
          <w:szCs w:val="23"/>
        </w:rPr>
        <w:t xml:space="preserve"> and anti-doping protocols. </w:t>
      </w:r>
    </w:p>
    <w:p w14:paraId="668E4E3C" w14:textId="77777777" w:rsidR="002104AD" w:rsidRPr="00023788" w:rsidRDefault="002104AD" w:rsidP="002104AD">
      <w:pPr>
        <w:rPr>
          <w:rFonts w:ascii="Arial" w:hAnsi="Arial" w:cs="Arial"/>
          <w:color w:val="000000"/>
          <w:sz w:val="23"/>
          <w:szCs w:val="23"/>
        </w:rPr>
      </w:pPr>
      <w:r w:rsidRPr="00023788">
        <w:rPr>
          <w:rFonts w:ascii="Arial" w:hAnsi="Arial" w:cs="Arial"/>
          <w:color w:val="000000"/>
          <w:sz w:val="23"/>
          <w:szCs w:val="23"/>
        </w:rPr>
        <w:t>The position is required to work flexibly and collaboratively across the sporting institute providing technical expertise and analysis as well as drive continuous improvement and innovation in performance programs.</w:t>
      </w:r>
    </w:p>
    <w:p w14:paraId="7C5C3593" w14:textId="7B4E8F54" w:rsidR="002104AD" w:rsidRPr="00023788" w:rsidRDefault="002104AD" w:rsidP="002104AD">
      <w:pPr>
        <w:rPr>
          <w:rFonts w:ascii="Arial" w:hAnsi="Arial" w:cs="Arial"/>
          <w:color w:val="000000"/>
          <w:sz w:val="23"/>
          <w:szCs w:val="23"/>
        </w:rPr>
      </w:pPr>
      <w:r w:rsidRPr="00023788">
        <w:rPr>
          <w:rFonts w:ascii="Arial" w:hAnsi="Arial" w:cs="Arial"/>
          <w:color w:val="000000"/>
          <w:sz w:val="23"/>
          <w:szCs w:val="23"/>
        </w:rPr>
        <w:t xml:space="preserve">The position is based in Hobart and will require intrastate, </w:t>
      </w:r>
      <w:proofErr w:type="gramStart"/>
      <w:r w:rsidRPr="00023788">
        <w:rPr>
          <w:rFonts w:ascii="Arial" w:hAnsi="Arial" w:cs="Arial"/>
          <w:color w:val="000000"/>
          <w:sz w:val="23"/>
          <w:szCs w:val="23"/>
        </w:rPr>
        <w:t>interstate</w:t>
      </w:r>
      <w:proofErr w:type="gramEnd"/>
      <w:r w:rsidRPr="00023788">
        <w:rPr>
          <w:rFonts w:ascii="Arial" w:hAnsi="Arial" w:cs="Arial"/>
          <w:color w:val="000000"/>
          <w:sz w:val="23"/>
          <w:szCs w:val="23"/>
        </w:rPr>
        <w:t xml:space="preserve"> and</w:t>
      </w:r>
      <w:r w:rsidR="00013052" w:rsidRPr="00023788">
        <w:rPr>
          <w:rFonts w:ascii="Arial" w:hAnsi="Arial" w:cs="Arial"/>
          <w:color w:val="000000"/>
          <w:sz w:val="23"/>
          <w:szCs w:val="23"/>
        </w:rPr>
        <w:t xml:space="preserve"> </w:t>
      </w:r>
      <w:r w:rsidRPr="00023788">
        <w:rPr>
          <w:rFonts w:ascii="Arial" w:hAnsi="Arial" w:cs="Arial"/>
          <w:color w:val="000000"/>
          <w:sz w:val="23"/>
          <w:szCs w:val="23"/>
        </w:rPr>
        <w:t>international travel.</w:t>
      </w:r>
    </w:p>
    <w:p w14:paraId="3965BA11" w14:textId="1CB8904F" w:rsidR="0088376B" w:rsidRPr="00023788" w:rsidRDefault="0088376B" w:rsidP="002104AD">
      <w:pPr>
        <w:tabs>
          <w:tab w:val="clear" w:pos="2835"/>
        </w:tabs>
        <w:autoSpaceDE w:val="0"/>
        <w:autoSpaceDN w:val="0"/>
        <w:adjustRightInd w:val="0"/>
        <w:spacing w:before="0" w:after="0"/>
        <w:rPr>
          <w:rFonts w:ascii="Arial" w:hAnsi="Arial" w:cs="Arial"/>
          <w:color w:val="000000"/>
          <w:sz w:val="23"/>
          <w:szCs w:val="23"/>
        </w:rPr>
      </w:pPr>
    </w:p>
    <w:p w14:paraId="52DFC566" w14:textId="11F95C38" w:rsidR="0088376B" w:rsidRPr="00023788" w:rsidRDefault="00726176" w:rsidP="0088376B">
      <w:pPr>
        <w:pStyle w:val="Heading3"/>
        <w:rPr>
          <w:rFonts w:ascii="Arial" w:hAnsi="Arial" w:cs="Arial"/>
        </w:rPr>
      </w:pPr>
      <w:r w:rsidRPr="00023788">
        <w:rPr>
          <w:rFonts w:ascii="Arial" w:hAnsi="Arial" w:cs="Arial"/>
        </w:rPr>
        <w:t>Selection Criteria (</w:t>
      </w:r>
      <w:r w:rsidR="00D17EEE" w:rsidRPr="00023788">
        <w:rPr>
          <w:rFonts w:ascii="Arial" w:hAnsi="Arial" w:cs="Arial"/>
        </w:rPr>
        <w:t>Knowledge and Skills</w:t>
      </w:r>
      <w:r w:rsidRPr="00023788">
        <w:rPr>
          <w:rFonts w:ascii="Arial" w:hAnsi="Arial" w:cs="Arial"/>
        </w:rPr>
        <w:t>)</w:t>
      </w:r>
      <w:r w:rsidR="00D17EEE" w:rsidRPr="00023788">
        <w:rPr>
          <w:rFonts w:ascii="Arial" w:hAnsi="Arial" w:cs="Arial"/>
        </w:rPr>
        <w:t>:</w:t>
      </w:r>
    </w:p>
    <w:p w14:paraId="2DDC5956" w14:textId="2D071BE2" w:rsidR="005078C5" w:rsidRPr="00023788" w:rsidRDefault="005078C5" w:rsidP="005078C5">
      <w:pPr>
        <w:pStyle w:val="BodyText"/>
        <w:numPr>
          <w:ilvl w:val="0"/>
          <w:numId w:val="46"/>
        </w:numPr>
        <w:jc w:val="both"/>
        <w:rPr>
          <w:rFonts w:ascii="Arial" w:hAnsi="Arial" w:cs="Arial"/>
          <w:sz w:val="22"/>
        </w:rPr>
      </w:pPr>
      <w:r w:rsidRPr="00023788">
        <w:rPr>
          <w:rFonts w:ascii="Arial" w:hAnsi="Arial" w:cs="Arial"/>
          <w:sz w:val="22"/>
        </w:rPr>
        <w:t xml:space="preserve">Demonstrated experience </w:t>
      </w:r>
      <w:r w:rsidR="006F6345" w:rsidRPr="00023788">
        <w:rPr>
          <w:rFonts w:ascii="Arial" w:hAnsi="Arial" w:cs="Arial"/>
          <w:sz w:val="22"/>
        </w:rPr>
        <w:t>as</w:t>
      </w:r>
      <w:r w:rsidRPr="00023788">
        <w:rPr>
          <w:rFonts w:ascii="Arial" w:hAnsi="Arial" w:cs="Arial"/>
          <w:sz w:val="22"/>
        </w:rPr>
        <w:t xml:space="preserve"> a hockey coach at</w:t>
      </w:r>
      <w:r w:rsidR="00DA7436" w:rsidRPr="00023788">
        <w:rPr>
          <w:rFonts w:ascii="Arial" w:hAnsi="Arial" w:cs="Arial"/>
          <w:sz w:val="22"/>
        </w:rPr>
        <w:t xml:space="preserve"> an</w:t>
      </w:r>
      <w:r w:rsidRPr="00023788">
        <w:rPr>
          <w:rFonts w:ascii="Arial" w:hAnsi="Arial" w:cs="Arial"/>
          <w:sz w:val="22"/>
        </w:rPr>
        <w:t xml:space="preserve"> elite or high-performance level. This includes a proven track record of developing athletes to achieve significant performance outcomes.</w:t>
      </w:r>
    </w:p>
    <w:p w14:paraId="42046EAF" w14:textId="274BF06C" w:rsidR="006F6345" w:rsidRPr="00023788" w:rsidRDefault="006F6345" w:rsidP="006F6345">
      <w:pPr>
        <w:pStyle w:val="BodyText"/>
        <w:numPr>
          <w:ilvl w:val="0"/>
          <w:numId w:val="46"/>
        </w:numPr>
        <w:jc w:val="both"/>
        <w:rPr>
          <w:rFonts w:ascii="Arial" w:hAnsi="Arial" w:cs="Arial"/>
          <w:sz w:val="22"/>
        </w:rPr>
      </w:pPr>
      <w:r w:rsidRPr="00023788">
        <w:rPr>
          <w:rFonts w:ascii="Arial" w:hAnsi="Arial" w:cs="Arial"/>
          <w:sz w:val="22"/>
        </w:rPr>
        <w:t>Demonstrated in-depth knowledge and understanding of Hockey Australia’s high-performance framework, coaching techniques, training methodologies and strategies across various disciplines. Ability to apply this expertise to effectively coach and improve athlete performance.</w:t>
      </w:r>
    </w:p>
    <w:p w14:paraId="0832ED81" w14:textId="77777777" w:rsidR="006F6345" w:rsidRPr="00023788" w:rsidRDefault="005078C5" w:rsidP="006F6345">
      <w:pPr>
        <w:pStyle w:val="BodyText"/>
        <w:numPr>
          <w:ilvl w:val="0"/>
          <w:numId w:val="46"/>
        </w:numPr>
        <w:jc w:val="both"/>
        <w:rPr>
          <w:rFonts w:ascii="Arial" w:hAnsi="Arial" w:cs="Arial"/>
          <w:sz w:val="22"/>
        </w:rPr>
      </w:pPr>
      <w:r w:rsidRPr="00023788">
        <w:rPr>
          <w:rFonts w:ascii="Arial" w:hAnsi="Arial" w:cs="Arial"/>
          <w:sz w:val="22"/>
        </w:rPr>
        <w:t>Experience in managing and implementing high-performance programs, including athlete development pathways, training schedules, competition planning, and talent identification.</w:t>
      </w:r>
    </w:p>
    <w:p w14:paraId="204B32A0" w14:textId="1C804939" w:rsidR="005078C5" w:rsidRPr="00023788" w:rsidRDefault="005078C5" w:rsidP="006F6345">
      <w:pPr>
        <w:pStyle w:val="BodyText"/>
        <w:numPr>
          <w:ilvl w:val="0"/>
          <w:numId w:val="46"/>
        </w:numPr>
        <w:jc w:val="both"/>
        <w:rPr>
          <w:rFonts w:ascii="Arial" w:hAnsi="Arial" w:cs="Arial"/>
          <w:sz w:val="22"/>
        </w:rPr>
      </w:pPr>
      <w:r w:rsidRPr="00023788">
        <w:rPr>
          <w:rFonts w:ascii="Arial" w:hAnsi="Arial" w:cs="Arial"/>
          <w:sz w:val="22"/>
        </w:rPr>
        <w:t xml:space="preserve">Ability to work collaboratively with other coaches, sports scientists, and other relevant disciplines to create an integrated high-performance team environment. </w:t>
      </w:r>
      <w:r w:rsidR="006F6345" w:rsidRPr="00023788">
        <w:rPr>
          <w:rFonts w:ascii="Arial" w:hAnsi="Arial" w:cs="Arial"/>
          <w:sz w:val="22"/>
        </w:rPr>
        <w:t xml:space="preserve"> </w:t>
      </w:r>
    </w:p>
    <w:p w14:paraId="7F4ACFDF" w14:textId="650CD15A" w:rsidR="006F6345" w:rsidRPr="00023788" w:rsidRDefault="006F6345" w:rsidP="006F6345">
      <w:pPr>
        <w:pStyle w:val="BodyText"/>
        <w:numPr>
          <w:ilvl w:val="0"/>
          <w:numId w:val="46"/>
        </w:numPr>
        <w:jc w:val="both"/>
        <w:rPr>
          <w:rFonts w:ascii="Arial" w:hAnsi="Arial" w:cs="Arial"/>
          <w:sz w:val="22"/>
        </w:rPr>
      </w:pPr>
      <w:r w:rsidRPr="00023788">
        <w:rPr>
          <w:rFonts w:ascii="Arial" w:hAnsi="Arial" w:cs="Arial"/>
          <w:sz w:val="22"/>
        </w:rPr>
        <w:t>Display a strong understanding and competence in utilising technologies relevant to athlete performance management, data</w:t>
      </w:r>
      <w:r w:rsidR="00512082" w:rsidRPr="00023788">
        <w:rPr>
          <w:rFonts w:ascii="Arial" w:hAnsi="Arial" w:cs="Arial"/>
          <w:sz w:val="22"/>
        </w:rPr>
        <w:t xml:space="preserve"> and video</w:t>
      </w:r>
      <w:r w:rsidRPr="00023788">
        <w:rPr>
          <w:rFonts w:ascii="Arial" w:hAnsi="Arial" w:cs="Arial"/>
          <w:sz w:val="22"/>
        </w:rPr>
        <w:t xml:space="preserve"> analysis and program administration. This includes proficiency in sports performance tracking systems, athlete monitoring platforms, data analytics tools, and other relevant software and applications.</w:t>
      </w:r>
    </w:p>
    <w:p w14:paraId="29DA9B3F" w14:textId="021A6098" w:rsidR="006F6345" w:rsidRPr="00023788" w:rsidRDefault="006F6345" w:rsidP="006F6345">
      <w:pPr>
        <w:pStyle w:val="ListParagraph"/>
        <w:numPr>
          <w:ilvl w:val="0"/>
          <w:numId w:val="46"/>
        </w:numPr>
        <w:tabs>
          <w:tab w:val="clear" w:pos="2835"/>
        </w:tabs>
        <w:autoSpaceDE w:val="0"/>
        <w:autoSpaceDN w:val="0"/>
        <w:adjustRightInd w:val="0"/>
        <w:rPr>
          <w:rFonts w:ascii="Arial" w:hAnsi="Arial" w:cs="Arial"/>
          <w:color w:val="000000"/>
          <w:sz w:val="23"/>
          <w:szCs w:val="23"/>
        </w:rPr>
      </w:pPr>
      <w:r w:rsidRPr="00023788">
        <w:rPr>
          <w:rFonts w:ascii="Arial" w:hAnsi="Arial" w:cs="Arial"/>
          <w:sz w:val="22"/>
        </w:rPr>
        <w:t>Demonstrated leadership qualities with the ability to inspire and motivate athletes and staff.  Excellent communication skills to effectively convey instructions, provide feedback, and build positive relationships with athletes, coaching staff, and other stakeholders.</w:t>
      </w:r>
    </w:p>
    <w:p w14:paraId="1D6E66E7" w14:textId="77777777" w:rsidR="00175A3A" w:rsidRPr="00023788" w:rsidRDefault="00175A3A" w:rsidP="006F6345">
      <w:pPr>
        <w:pStyle w:val="ListParagraph"/>
        <w:tabs>
          <w:tab w:val="clear" w:pos="2835"/>
        </w:tabs>
        <w:autoSpaceDE w:val="0"/>
        <w:autoSpaceDN w:val="0"/>
        <w:adjustRightInd w:val="0"/>
        <w:ind w:left="360"/>
        <w:rPr>
          <w:rFonts w:ascii="Arial" w:hAnsi="Arial" w:cs="Arial"/>
          <w:color w:val="000000"/>
          <w:sz w:val="23"/>
          <w:szCs w:val="23"/>
        </w:rPr>
      </w:pPr>
    </w:p>
    <w:p w14:paraId="2B6650D6" w14:textId="007B9687" w:rsidR="006C2ED7" w:rsidRPr="00023788" w:rsidRDefault="006C2ED7" w:rsidP="00E15171">
      <w:pPr>
        <w:pStyle w:val="Heading3"/>
        <w:rPr>
          <w:rFonts w:ascii="Arial" w:hAnsi="Arial" w:cs="Arial"/>
        </w:rPr>
      </w:pPr>
      <w:r w:rsidRPr="00023788">
        <w:rPr>
          <w:rFonts w:ascii="Arial" w:hAnsi="Arial" w:cs="Arial"/>
        </w:rPr>
        <w:t>Position Requirements</w:t>
      </w:r>
    </w:p>
    <w:p w14:paraId="36E677F5" w14:textId="77777777" w:rsidR="00175A3A" w:rsidRPr="00023788" w:rsidRDefault="00175A3A" w:rsidP="00175A3A">
      <w:pPr>
        <w:pStyle w:val="Heading4"/>
        <w:jc w:val="both"/>
        <w:rPr>
          <w:rFonts w:ascii="Arial" w:hAnsi="Arial" w:cs="Arial"/>
          <w:color w:val="auto"/>
          <w:sz w:val="22"/>
        </w:rPr>
      </w:pPr>
      <w:r w:rsidRPr="00023788">
        <w:rPr>
          <w:rFonts w:ascii="Arial" w:hAnsi="Arial" w:cs="Arial"/>
          <w:color w:val="auto"/>
          <w:sz w:val="22"/>
        </w:rPr>
        <w:lastRenderedPageBreak/>
        <w:t>Pre-employment</w:t>
      </w:r>
    </w:p>
    <w:p w14:paraId="4294C207" w14:textId="77777777" w:rsidR="00175A3A" w:rsidRPr="00023788" w:rsidRDefault="00175A3A" w:rsidP="00175A3A">
      <w:pPr>
        <w:pStyle w:val="BodyText"/>
        <w:spacing w:before="60" w:after="60"/>
        <w:jc w:val="both"/>
        <w:rPr>
          <w:rFonts w:ascii="Arial" w:hAnsi="Arial" w:cs="Arial"/>
          <w:sz w:val="22"/>
        </w:rPr>
      </w:pPr>
      <w:r w:rsidRPr="00023788">
        <w:rPr>
          <w:rFonts w:ascii="Arial" w:hAnsi="Arial" w:cs="Arial"/>
          <w:sz w:val="22"/>
        </w:rPr>
        <w:t xml:space="preserve">The Head of the State Service has determined that the person nominated for this role is to satisfy a pre-employment check before taking up the appointment, </w:t>
      </w:r>
      <w:proofErr w:type="gramStart"/>
      <w:r w:rsidRPr="00023788">
        <w:rPr>
          <w:rFonts w:ascii="Arial" w:hAnsi="Arial" w:cs="Arial"/>
          <w:sz w:val="22"/>
        </w:rPr>
        <w:t>promotion</w:t>
      </w:r>
      <w:proofErr w:type="gramEnd"/>
      <w:r w:rsidRPr="00023788">
        <w:rPr>
          <w:rFonts w:ascii="Arial" w:hAnsi="Arial" w:cs="Arial"/>
          <w:sz w:val="22"/>
        </w:rPr>
        <w:t xml:space="preserve"> or transfer.  The following checks are to be conducted.</w:t>
      </w:r>
    </w:p>
    <w:p w14:paraId="5FE46015" w14:textId="77777777" w:rsidR="00175A3A" w:rsidRPr="00023788" w:rsidRDefault="00175A3A" w:rsidP="00175A3A">
      <w:pPr>
        <w:pStyle w:val="ListParagraph"/>
        <w:numPr>
          <w:ilvl w:val="0"/>
          <w:numId w:val="42"/>
        </w:numPr>
        <w:tabs>
          <w:tab w:val="clear" w:pos="2835"/>
        </w:tabs>
        <w:spacing w:before="0" w:after="200"/>
        <w:jc w:val="both"/>
        <w:rPr>
          <w:rFonts w:ascii="Arial" w:hAnsi="Arial" w:cs="Arial"/>
          <w:b/>
          <w:i/>
          <w:sz w:val="22"/>
        </w:rPr>
      </w:pPr>
      <w:r w:rsidRPr="00023788">
        <w:rPr>
          <w:rFonts w:ascii="Arial" w:hAnsi="Arial" w:cs="Arial"/>
          <w:i/>
          <w:sz w:val="22"/>
        </w:rPr>
        <w:t>Conviction checks in the following areas:</w:t>
      </w:r>
    </w:p>
    <w:p w14:paraId="5746E1CA" w14:textId="77777777" w:rsidR="00175A3A" w:rsidRPr="00023788" w:rsidRDefault="00175A3A" w:rsidP="00175A3A">
      <w:pPr>
        <w:pStyle w:val="ListParagraph"/>
        <w:numPr>
          <w:ilvl w:val="1"/>
          <w:numId w:val="42"/>
        </w:numPr>
        <w:tabs>
          <w:tab w:val="clear" w:pos="2835"/>
        </w:tabs>
        <w:spacing w:before="0" w:after="200"/>
        <w:jc w:val="both"/>
        <w:rPr>
          <w:rFonts w:ascii="Arial" w:hAnsi="Arial" w:cs="Arial"/>
          <w:b/>
          <w:i/>
          <w:sz w:val="22"/>
        </w:rPr>
      </w:pPr>
      <w:r w:rsidRPr="00023788">
        <w:rPr>
          <w:rFonts w:ascii="Arial" w:hAnsi="Arial" w:cs="Arial"/>
          <w:i/>
          <w:sz w:val="22"/>
        </w:rPr>
        <w:t>Crimes of violence</w:t>
      </w:r>
    </w:p>
    <w:p w14:paraId="5550EC41" w14:textId="77777777" w:rsidR="00175A3A" w:rsidRPr="00023788" w:rsidRDefault="00175A3A" w:rsidP="00175A3A">
      <w:pPr>
        <w:pStyle w:val="ListParagraph"/>
        <w:numPr>
          <w:ilvl w:val="1"/>
          <w:numId w:val="42"/>
        </w:numPr>
        <w:tabs>
          <w:tab w:val="clear" w:pos="2835"/>
        </w:tabs>
        <w:spacing w:before="0" w:after="200"/>
        <w:jc w:val="both"/>
        <w:rPr>
          <w:rFonts w:ascii="Arial" w:hAnsi="Arial" w:cs="Arial"/>
          <w:b/>
          <w:i/>
          <w:sz w:val="22"/>
        </w:rPr>
      </w:pPr>
      <w:r w:rsidRPr="00023788">
        <w:rPr>
          <w:rFonts w:ascii="Arial" w:hAnsi="Arial" w:cs="Arial"/>
          <w:i/>
          <w:sz w:val="22"/>
        </w:rPr>
        <w:t>Sex related offences</w:t>
      </w:r>
    </w:p>
    <w:p w14:paraId="1C846CB5" w14:textId="77777777" w:rsidR="00175A3A" w:rsidRPr="00023788" w:rsidRDefault="00175A3A" w:rsidP="00175A3A">
      <w:pPr>
        <w:pStyle w:val="ListParagraph"/>
        <w:numPr>
          <w:ilvl w:val="1"/>
          <w:numId w:val="42"/>
        </w:numPr>
        <w:tabs>
          <w:tab w:val="clear" w:pos="2835"/>
        </w:tabs>
        <w:spacing w:before="0" w:after="200"/>
        <w:jc w:val="both"/>
        <w:rPr>
          <w:rFonts w:ascii="Arial" w:hAnsi="Arial" w:cs="Arial"/>
          <w:b/>
          <w:i/>
          <w:sz w:val="22"/>
        </w:rPr>
      </w:pPr>
      <w:r w:rsidRPr="00023788">
        <w:rPr>
          <w:rFonts w:ascii="Arial" w:hAnsi="Arial" w:cs="Arial"/>
          <w:i/>
          <w:sz w:val="22"/>
        </w:rPr>
        <w:t>Serious drug offences</w:t>
      </w:r>
    </w:p>
    <w:p w14:paraId="1F4B0F3B" w14:textId="77777777" w:rsidR="00175A3A" w:rsidRPr="00023788" w:rsidRDefault="00175A3A" w:rsidP="00175A3A">
      <w:pPr>
        <w:pStyle w:val="ListParagraph"/>
        <w:numPr>
          <w:ilvl w:val="1"/>
          <w:numId w:val="42"/>
        </w:numPr>
        <w:tabs>
          <w:tab w:val="clear" w:pos="2835"/>
        </w:tabs>
        <w:spacing w:before="0" w:after="200"/>
        <w:jc w:val="both"/>
        <w:rPr>
          <w:rFonts w:ascii="Arial" w:hAnsi="Arial" w:cs="Arial"/>
          <w:b/>
          <w:i/>
          <w:sz w:val="22"/>
        </w:rPr>
      </w:pPr>
      <w:r w:rsidRPr="00023788">
        <w:rPr>
          <w:rFonts w:ascii="Arial" w:hAnsi="Arial" w:cs="Arial"/>
          <w:i/>
          <w:sz w:val="22"/>
        </w:rPr>
        <w:t xml:space="preserve">Crimes involving </w:t>
      </w:r>
      <w:proofErr w:type="gramStart"/>
      <w:r w:rsidRPr="00023788">
        <w:rPr>
          <w:rFonts w:ascii="Arial" w:hAnsi="Arial" w:cs="Arial"/>
          <w:i/>
          <w:sz w:val="22"/>
        </w:rPr>
        <w:t>dishonesty</w:t>
      </w:r>
      <w:proofErr w:type="gramEnd"/>
    </w:p>
    <w:p w14:paraId="1D941C1C" w14:textId="77777777" w:rsidR="00175A3A" w:rsidRPr="00023788" w:rsidRDefault="00175A3A" w:rsidP="00175A3A">
      <w:pPr>
        <w:pStyle w:val="ListParagraph"/>
        <w:numPr>
          <w:ilvl w:val="1"/>
          <w:numId w:val="42"/>
        </w:numPr>
        <w:tabs>
          <w:tab w:val="clear" w:pos="2835"/>
        </w:tabs>
        <w:spacing w:before="0" w:after="200"/>
        <w:jc w:val="both"/>
        <w:rPr>
          <w:rFonts w:ascii="Arial" w:hAnsi="Arial" w:cs="Arial"/>
          <w:b/>
          <w:i/>
          <w:sz w:val="22"/>
        </w:rPr>
      </w:pPr>
      <w:r w:rsidRPr="00023788">
        <w:rPr>
          <w:rFonts w:ascii="Arial" w:hAnsi="Arial" w:cs="Arial"/>
          <w:i/>
          <w:sz w:val="22"/>
        </w:rPr>
        <w:t>Serious traffic offences (if Driver’s Licence is an essential requirement)</w:t>
      </w:r>
    </w:p>
    <w:p w14:paraId="56071132" w14:textId="77777777" w:rsidR="00175A3A" w:rsidRPr="00023788" w:rsidRDefault="00175A3A" w:rsidP="00175A3A">
      <w:pPr>
        <w:pStyle w:val="ListParagraph"/>
        <w:numPr>
          <w:ilvl w:val="0"/>
          <w:numId w:val="42"/>
        </w:numPr>
        <w:tabs>
          <w:tab w:val="clear" w:pos="2835"/>
        </w:tabs>
        <w:spacing w:before="0" w:after="200"/>
        <w:jc w:val="both"/>
        <w:rPr>
          <w:rFonts w:ascii="Arial" w:hAnsi="Arial" w:cs="Arial"/>
          <w:bCs/>
          <w:i/>
          <w:sz w:val="22"/>
        </w:rPr>
      </w:pPr>
      <w:r w:rsidRPr="00023788">
        <w:rPr>
          <w:rFonts w:ascii="Arial" w:hAnsi="Arial" w:cs="Arial"/>
          <w:bCs/>
          <w:i/>
          <w:sz w:val="22"/>
        </w:rPr>
        <w:t>Identification check</w:t>
      </w:r>
    </w:p>
    <w:p w14:paraId="682B9FC0" w14:textId="77777777" w:rsidR="00175A3A" w:rsidRPr="00023788" w:rsidRDefault="00175A3A" w:rsidP="00175A3A">
      <w:pPr>
        <w:pStyle w:val="ListParagraph"/>
        <w:numPr>
          <w:ilvl w:val="0"/>
          <w:numId w:val="42"/>
        </w:numPr>
        <w:tabs>
          <w:tab w:val="clear" w:pos="2835"/>
        </w:tabs>
        <w:spacing w:before="0" w:after="200"/>
        <w:jc w:val="both"/>
        <w:rPr>
          <w:rFonts w:ascii="Arial" w:hAnsi="Arial" w:cs="Arial"/>
          <w:bCs/>
          <w:i/>
          <w:sz w:val="22"/>
        </w:rPr>
      </w:pPr>
      <w:r w:rsidRPr="00023788">
        <w:rPr>
          <w:rFonts w:ascii="Arial" w:hAnsi="Arial" w:cs="Arial"/>
          <w:bCs/>
          <w:i/>
          <w:sz w:val="22"/>
        </w:rPr>
        <w:t>Disciplinary action in previous employment check</w:t>
      </w:r>
    </w:p>
    <w:p w14:paraId="124AD2AB" w14:textId="77777777" w:rsidR="00175A3A" w:rsidRPr="00023788" w:rsidRDefault="00175A3A" w:rsidP="00175A3A">
      <w:pPr>
        <w:pStyle w:val="Heading4"/>
        <w:jc w:val="both"/>
        <w:rPr>
          <w:rFonts w:ascii="Arial" w:hAnsi="Arial" w:cs="Arial"/>
          <w:color w:val="auto"/>
          <w:sz w:val="22"/>
        </w:rPr>
      </w:pPr>
      <w:r w:rsidRPr="00023788">
        <w:rPr>
          <w:rFonts w:ascii="Arial" w:hAnsi="Arial" w:cs="Arial"/>
          <w:color w:val="auto"/>
          <w:sz w:val="22"/>
        </w:rPr>
        <w:t>Essential</w:t>
      </w:r>
    </w:p>
    <w:p w14:paraId="5B80A982" w14:textId="77777777" w:rsidR="00175A3A" w:rsidRPr="00023788" w:rsidRDefault="00175A3A" w:rsidP="00175A3A">
      <w:pPr>
        <w:numPr>
          <w:ilvl w:val="12"/>
          <w:numId w:val="0"/>
        </w:numPr>
        <w:spacing w:before="60" w:after="0"/>
        <w:ind w:right="397"/>
        <w:jc w:val="both"/>
        <w:rPr>
          <w:rFonts w:ascii="Arial" w:hAnsi="Arial" w:cs="Arial"/>
          <w:sz w:val="22"/>
          <w:lang w:eastAsia="en-AU"/>
        </w:rPr>
      </w:pPr>
      <w:r w:rsidRPr="00023788">
        <w:rPr>
          <w:rFonts w:ascii="Arial" w:hAnsi="Arial" w:cs="Arial"/>
          <w:sz w:val="22"/>
          <w:lang w:eastAsia="en-AU"/>
        </w:rPr>
        <w:t>Evidence of the following must be provided prior to appointment to this role:</w:t>
      </w:r>
    </w:p>
    <w:p w14:paraId="71F3D3B0" w14:textId="7357AAA4" w:rsidR="00175A3A" w:rsidRPr="00023788" w:rsidRDefault="00175A3A" w:rsidP="00175A3A">
      <w:pPr>
        <w:pStyle w:val="ListParagraph"/>
        <w:numPr>
          <w:ilvl w:val="0"/>
          <w:numId w:val="17"/>
        </w:numPr>
        <w:spacing w:line="240" w:lineRule="auto"/>
        <w:ind w:left="426" w:right="397"/>
        <w:jc w:val="both"/>
        <w:rPr>
          <w:rFonts w:ascii="Arial" w:hAnsi="Arial" w:cs="Arial"/>
          <w:bCs/>
          <w:i/>
          <w:sz w:val="22"/>
        </w:rPr>
      </w:pPr>
      <w:r w:rsidRPr="00023788">
        <w:rPr>
          <w:rFonts w:ascii="Arial" w:hAnsi="Arial" w:cs="Arial"/>
          <w:i/>
          <w:sz w:val="22"/>
        </w:rPr>
        <w:t>Current Tasmanian Working with Children Registration</w:t>
      </w:r>
    </w:p>
    <w:p w14:paraId="2FAE8794" w14:textId="77777777" w:rsidR="00F9445D" w:rsidRPr="00023788" w:rsidRDefault="00175A3A" w:rsidP="00F9445D">
      <w:pPr>
        <w:pStyle w:val="ListParagraph"/>
        <w:numPr>
          <w:ilvl w:val="0"/>
          <w:numId w:val="17"/>
        </w:numPr>
        <w:spacing w:line="240" w:lineRule="auto"/>
        <w:ind w:left="426" w:right="397"/>
        <w:jc w:val="both"/>
        <w:rPr>
          <w:rFonts w:ascii="Arial" w:hAnsi="Arial" w:cs="Arial"/>
          <w:bCs/>
          <w:i/>
          <w:sz w:val="22"/>
        </w:rPr>
      </w:pPr>
      <w:r w:rsidRPr="00023788">
        <w:rPr>
          <w:rFonts w:ascii="Arial" w:hAnsi="Arial" w:cs="Arial"/>
          <w:i/>
          <w:sz w:val="22"/>
        </w:rPr>
        <w:t>Current First Aid Certificate</w:t>
      </w:r>
    </w:p>
    <w:p w14:paraId="3850A7D4" w14:textId="71E31521" w:rsidR="00175A3A" w:rsidRPr="00023788" w:rsidRDefault="00175A3A" w:rsidP="00F9445D">
      <w:pPr>
        <w:pStyle w:val="ListParagraph"/>
        <w:numPr>
          <w:ilvl w:val="0"/>
          <w:numId w:val="17"/>
        </w:numPr>
        <w:spacing w:line="240" w:lineRule="auto"/>
        <w:ind w:left="426" w:right="397"/>
        <w:jc w:val="both"/>
        <w:rPr>
          <w:rFonts w:ascii="Arial" w:hAnsi="Arial" w:cs="Arial"/>
          <w:bCs/>
          <w:i/>
          <w:sz w:val="22"/>
        </w:rPr>
      </w:pPr>
      <w:r w:rsidRPr="00023788">
        <w:rPr>
          <w:rFonts w:ascii="Arial" w:hAnsi="Arial" w:cs="Arial"/>
          <w:i/>
          <w:sz w:val="22"/>
        </w:rPr>
        <w:t>Current Driver’s Licence</w:t>
      </w:r>
    </w:p>
    <w:p w14:paraId="09434B48" w14:textId="77777777" w:rsidR="00175A3A" w:rsidRPr="00023788" w:rsidRDefault="00175A3A" w:rsidP="00175A3A">
      <w:pPr>
        <w:pStyle w:val="ListParagraph"/>
        <w:numPr>
          <w:ilvl w:val="0"/>
          <w:numId w:val="17"/>
        </w:numPr>
        <w:tabs>
          <w:tab w:val="clear" w:pos="2835"/>
        </w:tabs>
        <w:spacing w:before="0" w:after="200"/>
        <w:ind w:left="426"/>
        <w:jc w:val="both"/>
        <w:rPr>
          <w:rFonts w:ascii="Arial" w:hAnsi="Arial" w:cs="Arial"/>
          <w:b/>
          <w:i/>
          <w:sz w:val="22"/>
        </w:rPr>
      </w:pPr>
      <w:r w:rsidRPr="00023788">
        <w:rPr>
          <w:rFonts w:ascii="Arial" w:hAnsi="Arial" w:cs="Arial"/>
          <w:i/>
          <w:sz w:val="22"/>
        </w:rPr>
        <w:t>Successful completion of Sport Integrity Australia’s Ethical Decision Making &amp; Introduction to Match Fixing online education modules.</w:t>
      </w:r>
    </w:p>
    <w:p w14:paraId="75ABC5C5" w14:textId="77777777" w:rsidR="00175A3A" w:rsidRPr="00023788" w:rsidRDefault="00175A3A" w:rsidP="00175A3A">
      <w:pPr>
        <w:pStyle w:val="NoSpacing"/>
        <w:jc w:val="both"/>
        <w:rPr>
          <w:rFonts w:ascii="Arial" w:hAnsi="Arial" w:cs="Arial"/>
          <w:sz w:val="22"/>
        </w:rPr>
      </w:pPr>
      <w:r w:rsidRPr="00023788">
        <w:rPr>
          <w:rFonts w:ascii="Arial" w:hAnsi="Arial" w:cs="Arial"/>
          <w:sz w:val="22"/>
        </w:rPr>
        <w:t>The person must continue to satisfy the above essential requirements/qualifications throughout their employment in this role.</w:t>
      </w:r>
    </w:p>
    <w:p w14:paraId="59CF14BF" w14:textId="77777777" w:rsidR="00175A3A" w:rsidRPr="00023788" w:rsidRDefault="00175A3A" w:rsidP="00175A3A">
      <w:pPr>
        <w:pStyle w:val="Heading4"/>
        <w:jc w:val="both"/>
        <w:rPr>
          <w:rFonts w:ascii="Arial" w:hAnsi="Arial" w:cs="Arial"/>
          <w:color w:val="auto"/>
          <w:sz w:val="22"/>
        </w:rPr>
      </w:pPr>
      <w:bookmarkStart w:id="0" w:name="_Hlk164421419"/>
      <w:r w:rsidRPr="00023788">
        <w:rPr>
          <w:rFonts w:ascii="Arial" w:hAnsi="Arial" w:cs="Arial"/>
          <w:color w:val="auto"/>
          <w:sz w:val="22"/>
        </w:rPr>
        <w:t>Desirable</w:t>
      </w:r>
    </w:p>
    <w:bookmarkEnd w:id="0"/>
    <w:p w14:paraId="36A1FA57" w14:textId="77777777" w:rsidR="00EF7D53" w:rsidRPr="00023788" w:rsidRDefault="00EF7D53" w:rsidP="00EF7D53">
      <w:pPr>
        <w:tabs>
          <w:tab w:val="clear" w:pos="2835"/>
        </w:tabs>
        <w:autoSpaceDE w:val="0"/>
        <w:autoSpaceDN w:val="0"/>
        <w:adjustRightInd w:val="0"/>
        <w:spacing w:before="0" w:after="0" w:line="240" w:lineRule="auto"/>
        <w:rPr>
          <w:rFonts w:ascii="Arial" w:hAnsi="Arial" w:cs="Arial"/>
          <w:color w:val="000000"/>
          <w:szCs w:val="24"/>
        </w:rPr>
      </w:pPr>
    </w:p>
    <w:p w14:paraId="1A502E5F" w14:textId="1DC191D1" w:rsidR="006F6345" w:rsidRPr="00023788" w:rsidRDefault="006F6345" w:rsidP="00013052">
      <w:pPr>
        <w:pStyle w:val="ListParagraph"/>
        <w:numPr>
          <w:ilvl w:val="0"/>
          <w:numId w:val="48"/>
        </w:numPr>
        <w:tabs>
          <w:tab w:val="clear" w:pos="2835"/>
        </w:tabs>
        <w:autoSpaceDE w:val="0"/>
        <w:autoSpaceDN w:val="0"/>
        <w:adjustRightInd w:val="0"/>
        <w:spacing w:before="0" w:after="0" w:line="240" w:lineRule="auto"/>
        <w:ind w:left="426"/>
        <w:rPr>
          <w:rFonts w:ascii="Arial" w:hAnsi="Arial" w:cs="Arial"/>
          <w:i/>
          <w:iCs/>
          <w:color w:val="000000"/>
          <w:sz w:val="23"/>
          <w:szCs w:val="23"/>
        </w:rPr>
      </w:pPr>
      <w:r w:rsidRPr="00023788">
        <w:rPr>
          <w:rFonts w:ascii="Arial" w:hAnsi="Arial" w:cs="Arial"/>
          <w:i/>
          <w:sz w:val="22"/>
        </w:rPr>
        <w:t>Coaching certification and or experience in the hockey pathway environment at national or international level</w:t>
      </w:r>
      <w:r w:rsidR="00013052" w:rsidRPr="00023788">
        <w:rPr>
          <w:rFonts w:ascii="Arial" w:hAnsi="Arial" w:cs="Arial"/>
          <w:i/>
          <w:sz w:val="22"/>
        </w:rPr>
        <w:t xml:space="preserve">.  </w:t>
      </w:r>
      <w:r w:rsidRPr="00023788">
        <w:rPr>
          <w:rFonts w:ascii="Arial" w:hAnsi="Arial" w:cs="Arial"/>
          <w:i/>
          <w:iCs/>
          <w:color w:val="000000"/>
          <w:sz w:val="23"/>
          <w:szCs w:val="23"/>
        </w:rPr>
        <w:t xml:space="preserve"> </w:t>
      </w:r>
    </w:p>
    <w:p w14:paraId="71CAB380" w14:textId="61CAC59D" w:rsidR="00175A3A" w:rsidRPr="00023788" w:rsidRDefault="00175A3A" w:rsidP="00E20AF4">
      <w:pPr>
        <w:pStyle w:val="ListParagraph"/>
        <w:numPr>
          <w:ilvl w:val="0"/>
          <w:numId w:val="17"/>
        </w:numPr>
        <w:tabs>
          <w:tab w:val="clear" w:pos="2835"/>
        </w:tabs>
        <w:autoSpaceDE w:val="0"/>
        <w:autoSpaceDN w:val="0"/>
        <w:adjustRightInd w:val="0"/>
        <w:spacing w:before="0" w:after="200" w:line="240" w:lineRule="auto"/>
        <w:ind w:left="426"/>
        <w:jc w:val="both"/>
        <w:rPr>
          <w:rFonts w:ascii="Arial" w:hAnsi="Arial" w:cs="Arial"/>
          <w:i/>
          <w:sz w:val="22"/>
        </w:rPr>
      </w:pPr>
      <w:r w:rsidRPr="00023788">
        <w:rPr>
          <w:rFonts w:ascii="Arial" w:hAnsi="Arial" w:cs="Arial"/>
          <w:i/>
          <w:sz w:val="22"/>
        </w:rPr>
        <w:t>Demonstrate</w:t>
      </w:r>
      <w:r w:rsidR="00013052" w:rsidRPr="00023788">
        <w:rPr>
          <w:rFonts w:ascii="Arial" w:hAnsi="Arial" w:cs="Arial"/>
          <w:i/>
          <w:sz w:val="22"/>
        </w:rPr>
        <w:t>d</w:t>
      </w:r>
      <w:r w:rsidRPr="00023788">
        <w:rPr>
          <w:rFonts w:ascii="Arial" w:hAnsi="Arial" w:cs="Arial"/>
          <w:i/>
          <w:sz w:val="22"/>
        </w:rPr>
        <w:t xml:space="preserve"> knowledge and/or qualification in either sports performance services, sports science, strength &amp; conditioning, performance analysis.</w:t>
      </w:r>
    </w:p>
    <w:p w14:paraId="0D193402" w14:textId="77777777" w:rsidR="00F87DED" w:rsidRPr="00023788" w:rsidRDefault="00F87DED" w:rsidP="00F87DED">
      <w:pPr>
        <w:pStyle w:val="Heading3"/>
        <w:spacing w:before="0" w:after="0" w:line="240" w:lineRule="auto"/>
        <w:rPr>
          <w:rFonts w:ascii="Arial" w:hAnsi="Arial" w:cs="Arial"/>
          <w:b w:val="0"/>
          <w:bCs/>
        </w:rPr>
      </w:pPr>
    </w:p>
    <w:p w14:paraId="077ABAC9" w14:textId="77777777" w:rsidR="00D0799A" w:rsidRPr="00023788" w:rsidRDefault="00D0799A" w:rsidP="00F87DED">
      <w:pPr>
        <w:pStyle w:val="Heading3"/>
        <w:spacing w:before="0" w:after="0" w:line="240" w:lineRule="auto"/>
        <w:rPr>
          <w:rFonts w:ascii="Arial" w:hAnsi="Arial" w:cs="Arial"/>
        </w:rPr>
      </w:pPr>
      <w:r w:rsidRPr="00023788">
        <w:rPr>
          <w:rFonts w:ascii="Arial" w:hAnsi="Arial" w:cs="Arial"/>
        </w:rPr>
        <w:t>Working at State Growth</w:t>
      </w:r>
    </w:p>
    <w:p w14:paraId="0A5C69BE" w14:textId="77777777" w:rsidR="003B0A4C" w:rsidRPr="00023788" w:rsidRDefault="003B0A4C" w:rsidP="00435926">
      <w:pPr>
        <w:pStyle w:val="BodyText"/>
        <w:rPr>
          <w:rFonts w:ascii="Arial" w:hAnsi="Arial" w:cs="Arial"/>
          <w:sz w:val="22"/>
        </w:rPr>
      </w:pPr>
      <w:r w:rsidRPr="00023788">
        <w:rPr>
          <w:rFonts w:ascii="Arial" w:hAnsi="Arial"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023788">
        <w:rPr>
          <w:rFonts w:ascii="Arial" w:hAnsi="Arial" w:cs="Arial"/>
          <w:sz w:val="22"/>
        </w:rPr>
        <w:t>regulation</w:t>
      </w:r>
      <w:proofErr w:type="gramEnd"/>
      <w:r w:rsidRPr="00023788">
        <w:rPr>
          <w:rFonts w:ascii="Arial" w:hAnsi="Arial" w:cs="Arial"/>
          <w:sz w:val="22"/>
        </w:rPr>
        <w:t xml:space="preserve"> and infrastructure.  We support the delivery of a range of public services and have a strong focus on investment attraction and the development of innovative strategies that drive state growth.</w:t>
      </w:r>
    </w:p>
    <w:p w14:paraId="165164C2" w14:textId="00422E24" w:rsidR="004D70E5" w:rsidRPr="00023788" w:rsidRDefault="003B0A4C" w:rsidP="00435926">
      <w:pPr>
        <w:pStyle w:val="BodyText"/>
        <w:rPr>
          <w:rFonts w:ascii="Arial" w:hAnsi="Arial" w:cs="Arial"/>
          <w:sz w:val="22"/>
        </w:rPr>
      </w:pPr>
      <w:r w:rsidRPr="00023788">
        <w:rPr>
          <w:rFonts w:ascii="Arial" w:hAnsi="Arial" w:cs="Arial"/>
          <w:sz w:val="22"/>
        </w:rPr>
        <w:t>The</w:t>
      </w:r>
      <w:r w:rsidR="004306B8" w:rsidRPr="00023788">
        <w:rPr>
          <w:rFonts w:ascii="Arial" w:hAnsi="Arial" w:cs="Arial"/>
          <w:sz w:val="22"/>
        </w:rPr>
        <w:t xml:space="preserve"> Department’s website</w:t>
      </w:r>
      <w:r w:rsidRPr="00023788">
        <w:rPr>
          <w:rFonts w:ascii="Arial" w:hAnsi="Arial" w:cs="Arial"/>
          <w:sz w:val="22"/>
        </w:rPr>
        <w:t xml:space="preserve"> </w:t>
      </w:r>
      <w:hyperlink r:id="rId8" w:history="1">
        <w:r w:rsidR="004306B8" w:rsidRPr="00023788">
          <w:rPr>
            <w:rStyle w:val="Hyperlink"/>
            <w:rFonts w:ascii="Arial" w:hAnsi="Arial" w:cs="Arial"/>
            <w:sz w:val="22"/>
          </w:rPr>
          <w:t>https://www.stategrowth.tas.gov.au/</w:t>
        </w:r>
      </w:hyperlink>
      <w:r w:rsidRPr="00023788">
        <w:rPr>
          <w:rFonts w:ascii="Arial" w:hAnsi="Arial" w:cs="Arial"/>
          <w:sz w:val="22"/>
        </w:rPr>
        <w:t xml:space="preserve"> provides more information.</w:t>
      </w:r>
    </w:p>
    <w:p w14:paraId="4B932BEF" w14:textId="2194F33F" w:rsidR="0063697D" w:rsidRPr="00023788" w:rsidRDefault="0063697D" w:rsidP="00435926">
      <w:pPr>
        <w:rPr>
          <w:rFonts w:ascii="Arial" w:hAnsi="Arial" w:cs="Arial"/>
          <w:sz w:val="22"/>
        </w:rPr>
      </w:pPr>
      <w:r w:rsidRPr="00023788">
        <w:rPr>
          <w:rFonts w:ascii="Arial" w:hAnsi="Arial" w:cs="Arial"/>
          <w:sz w:val="22"/>
        </w:rPr>
        <w:t xml:space="preserve">Our </w:t>
      </w:r>
      <w:r w:rsidR="005A351A" w:rsidRPr="00023788">
        <w:rPr>
          <w:rFonts w:ascii="Arial" w:hAnsi="Arial" w:cs="Arial"/>
          <w:sz w:val="22"/>
        </w:rPr>
        <w:t xml:space="preserve">department </w:t>
      </w:r>
      <w:r w:rsidRPr="00023788">
        <w:rPr>
          <w:rFonts w:ascii="Arial" w:hAnsi="Arial" w:cs="Arial"/>
          <w:sz w:val="22"/>
        </w:rPr>
        <w:t xml:space="preserve">is a diverse, </w:t>
      </w:r>
      <w:proofErr w:type="gramStart"/>
      <w:r w:rsidRPr="00023788">
        <w:rPr>
          <w:rFonts w:ascii="Arial" w:hAnsi="Arial" w:cs="Arial"/>
          <w:sz w:val="22"/>
        </w:rPr>
        <w:t>inclusive</w:t>
      </w:r>
      <w:proofErr w:type="gramEnd"/>
      <w:r w:rsidRPr="00023788">
        <w:rPr>
          <w:rFonts w:ascii="Arial" w:hAnsi="Arial" w:cs="Arial"/>
          <w:sz w:val="22"/>
        </w:rPr>
        <w:t xml:space="preserve"> and flexible workplace that enables our people to contribute to their full potential. We value the diverse backgrounds, skills and contributions of all employees and treat each other </w:t>
      </w:r>
      <w:proofErr w:type="spellStart"/>
      <w:r w:rsidR="0073588C" w:rsidRPr="00023788">
        <w:rPr>
          <w:rFonts w:ascii="Arial" w:hAnsi="Arial" w:cs="Arial"/>
          <w:sz w:val="22"/>
        </w:rPr>
        <w:t>P</w:t>
      </w:r>
      <w:r w:rsidRPr="00023788">
        <w:rPr>
          <w:rFonts w:ascii="Arial" w:hAnsi="Arial" w:cs="Arial"/>
          <w:sz w:val="22"/>
        </w:rPr>
        <w:t>and</w:t>
      </w:r>
      <w:proofErr w:type="spellEnd"/>
      <w:r w:rsidRPr="00023788">
        <w:rPr>
          <w:rFonts w:ascii="Arial" w:hAnsi="Arial" w:cs="Arial"/>
          <w:sz w:val="22"/>
        </w:rPr>
        <w:t xml:space="preserve"> our </w:t>
      </w:r>
      <w:r w:rsidR="00DE4220" w:rsidRPr="00023788">
        <w:rPr>
          <w:rFonts w:ascii="Arial" w:hAnsi="Arial" w:cs="Arial"/>
          <w:sz w:val="22"/>
        </w:rPr>
        <w:t>clients with respect.</w:t>
      </w:r>
    </w:p>
    <w:p w14:paraId="68095846" w14:textId="77777777" w:rsidR="00D0799A" w:rsidRPr="00023788" w:rsidRDefault="0063697D" w:rsidP="00435926">
      <w:pPr>
        <w:pStyle w:val="BodyText"/>
        <w:rPr>
          <w:rFonts w:ascii="Arial" w:hAnsi="Arial" w:cs="Arial"/>
          <w:sz w:val="22"/>
        </w:rPr>
      </w:pPr>
      <w:r w:rsidRPr="00023788">
        <w:rPr>
          <w:rFonts w:ascii="Arial" w:hAnsi="Arial" w:cs="Arial"/>
          <w:sz w:val="22"/>
        </w:rPr>
        <w:t xml:space="preserve">State Growth is a values-based organisation. Our aim is </w:t>
      </w:r>
      <w:r w:rsidR="00D0799A" w:rsidRPr="00023788">
        <w:rPr>
          <w:rFonts w:ascii="Arial" w:hAnsi="Arial" w:cs="Arial"/>
          <w:sz w:val="22"/>
        </w:rPr>
        <w:t xml:space="preserve">to attract, recruit and retain people who will uphold our values and are committed to building a strong </w:t>
      </w:r>
      <w:proofErr w:type="gramStart"/>
      <w:r w:rsidR="00D0799A" w:rsidRPr="00023788">
        <w:rPr>
          <w:rFonts w:ascii="Arial" w:hAnsi="Arial" w:cs="Arial"/>
          <w:sz w:val="22"/>
        </w:rPr>
        <w:t>values based</w:t>
      </w:r>
      <w:proofErr w:type="gramEnd"/>
      <w:r w:rsidR="00D0799A" w:rsidRPr="00023788">
        <w:rPr>
          <w:rFonts w:ascii="Arial" w:hAnsi="Arial" w:cs="Arial"/>
          <w:sz w:val="22"/>
        </w:rPr>
        <w:t xml:space="preserve"> culture.  Our values and behaviours reflect what we consider to be important, that </w:t>
      </w:r>
      <w:proofErr w:type="gramStart"/>
      <w:r w:rsidR="00D0799A" w:rsidRPr="00023788">
        <w:rPr>
          <w:rFonts w:ascii="Arial" w:hAnsi="Arial" w:cs="Arial"/>
          <w:sz w:val="22"/>
        </w:rPr>
        <w:t>is</w:t>
      </w:r>
      <w:proofErr w:type="gramEnd"/>
      <w:r w:rsidR="00D0799A" w:rsidRPr="00023788">
        <w:rPr>
          <w:rFonts w:ascii="Arial" w:hAnsi="Arial" w:cs="Arial"/>
          <w:sz w:val="22"/>
        </w:rPr>
        <w:t xml:space="preserve"> </w:t>
      </w:r>
    </w:p>
    <w:p w14:paraId="498C5736" w14:textId="77777777" w:rsidR="00D0799A" w:rsidRPr="00023788" w:rsidRDefault="00D0799A" w:rsidP="00435926">
      <w:pPr>
        <w:spacing w:after="200"/>
        <w:ind w:left="294" w:right="43"/>
        <w:rPr>
          <w:rFonts w:ascii="Arial" w:hAnsi="Arial" w:cs="Arial"/>
          <w:sz w:val="22"/>
          <w:lang w:eastAsia="en-AU"/>
        </w:rPr>
      </w:pPr>
      <w:r w:rsidRPr="00023788">
        <w:rPr>
          <w:rFonts w:ascii="Arial" w:hAnsi="Arial" w:cs="Arial"/>
          <w:i/>
          <w:iCs/>
          <w:sz w:val="22"/>
          <w:lang w:eastAsia="en-AU"/>
        </w:rPr>
        <w:lastRenderedPageBreak/>
        <w:t>Our people</w:t>
      </w:r>
      <w:r w:rsidRPr="00023788">
        <w:rPr>
          <w:rFonts w:ascii="Arial" w:hAnsi="Arial" w:cs="Arial"/>
          <w:sz w:val="22"/>
          <w:lang w:eastAsia="en-AU"/>
        </w:rPr>
        <w:t xml:space="preserve"> who are at the heart of the organisation; o</w:t>
      </w:r>
      <w:r w:rsidRPr="00023788">
        <w:rPr>
          <w:rFonts w:ascii="Arial" w:hAnsi="Arial" w:cs="Arial"/>
          <w:i/>
          <w:iCs/>
          <w:sz w:val="22"/>
          <w:lang w:eastAsia="en-AU"/>
        </w:rPr>
        <w:t>ur decisions</w:t>
      </w:r>
      <w:r w:rsidRPr="00023788">
        <w:rPr>
          <w:rFonts w:ascii="Arial" w:hAnsi="Arial" w:cs="Arial"/>
          <w:sz w:val="22"/>
          <w:lang w:eastAsia="en-AU"/>
        </w:rPr>
        <w:t xml:space="preserve"> which are based on sound principles; and o</w:t>
      </w:r>
      <w:r w:rsidRPr="00023788">
        <w:rPr>
          <w:rFonts w:ascii="Arial" w:hAnsi="Arial" w:cs="Arial"/>
          <w:i/>
          <w:iCs/>
          <w:sz w:val="22"/>
          <w:lang w:eastAsia="en-AU"/>
        </w:rPr>
        <w:t>ur clients</w:t>
      </w:r>
      <w:r w:rsidRPr="00023788">
        <w:rPr>
          <w:rFonts w:ascii="Arial" w:hAnsi="Arial" w:cs="Arial"/>
          <w:sz w:val="22"/>
          <w:lang w:eastAsia="en-AU"/>
        </w:rPr>
        <w:t xml:space="preserve"> who are at the centre of what we do.</w:t>
      </w:r>
    </w:p>
    <w:p w14:paraId="27FA8E08" w14:textId="77777777" w:rsidR="00D0799A" w:rsidRPr="00023788" w:rsidRDefault="00D0799A" w:rsidP="00435926">
      <w:pPr>
        <w:ind w:right="43"/>
        <w:rPr>
          <w:rFonts w:ascii="Arial" w:hAnsi="Arial" w:cs="Arial"/>
          <w:sz w:val="22"/>
          <w:lang w:eastAsia="en-AU"/>
        </w:rPr>
      </w:pPr>
      <w:r w:rsidRPr="00023788">
        <w:rPr>
          <w:rFonts w:ascii="Arial" w:hAnsi="Arial" w:cs="Arial"/>
          <w:sz w:val="22"/>
          <w:lang w:eastAsia="en-AU"/>
        </w:rPr>
        <w:t xml:space="preserve">We have the </w:t>
      </w:r>
      <w:r w:rsidRPr="00023788">
        <w:rPr>
          <w:rFonts w:ascii="Arial" w:hAnsi="Arial" w:cs="Arial"/>
          <w:b/>
          <w:i/>
          <w:sz w:val="22"/>
          <w:lang w:eastAsia="en-AU"/>
        </w:rPr>
        <w:t>Courage to Make a Difference</w:t>
      </w:r>
      <w:r w:rsidRPr="00023788">
        <w:rPr>
          <w:rFonts w:ascii="Arial" w:hAnsi="Arial" w:cs="Arial"/>
          <w:sz w:val="22"/>
          <w:lang w:eastAsia="en-AU"/>
        </w:rPr>
        <w:t xml:space="preserve"> through:</w:t>
      </w:r>
    </w:p>
    <w:p w14:paraId="52279376" w14:textId="77777777" w:rsidR="00D0799A" w:rsidRPr="00023788" w:rsidRDefault="00D0799A" w:rsidP="00435926">
      <w:pPr>
        <w:numPr>
          <w:ilvl w:val="0"/>
          <w:numId w:val="19"/>
        </w:numPr>
        <w:tabs>
          <w:tab w:val="clear" w:pos="2835"/>
        </w:tabs>
        <w:spacing w:before="0" w:after="0"/>
        <w:ind w:right="43"/>
        <w:rPr>
          <w:rFonts w:ascii="Arial" w:hAnsi="Arial" w:cs="Arial"/>
          <w:sz w:val="22"/>
        </w:rPr>
      </w:pPr>
      <w:r w:rsidRPr="00023788">
        <w:rPr>
          <w:rFonts w:ascii="Arial" w:hAnsi="Arial" w:cs="Arial"/>
          <w:b/>
          <w:i/>
          <w:sz w:val="22"/>
          <w:lang w:eastAsia="en-AU"/>
        </w:rPr>
        <w:t xml:space="preserve">Teamwork </w:t>
      </w:r>
      <w:r w:rsidRPr="00023788">
        <w:rPr>
          <w:rFonts w:ascii="Arial" w:hAnsi="Arial" w:cs="Arial"/>
          <w:sz w:val="22"/>
        </w:rPr>
        <w:t xml:space="preserve">– our teams are diverse, caring and </w:t>
      </w:r>
      <w:proofErr w:type="gramStart"/>
      <w:r w:rsidRPr="00023788">
        <w:rPr>
          <w:rFonts w:ascii="Arial" w:hAnsi="Arial" w:cs="Arial"/>
          <w:sz w:val="22"/>
        </w:rPr>
        <w:t>productive</w:t>
      </w:r>
      <w:proofErr w:type="gramEnd"/>
    </w:p>
    <w:p w14:paraId="5350E571" w14:textId="77777777" w:rsidR="00D0799A" w:rsidRPr="00023788" w:rsidRDefault="00D0799A" w:rsidP="00435926">
      <w:pPr>
        <w:numPr>
          <w:ilvl w:val="0"/>
          <w:numId w:val="19"/>
        </w:numPr>
        <w:tabs>
          <w:tab w:val="clear" w:pos="2835"/>
        </w:tabs>
        <w:spacing w:before="0" w:after="0"/>
        <w:ind w:right="43"/>
        <w:rPr>
          <w:rFonts w:ascii="Arial" w:hAnsi="Arial" w:cs="Arial"/>
          <w:sz w:val="22"/>
        </w:rPr>
      </w:pPr>
      <w:r w:rsidRPr="00023788">
        <w:rPr>
          <w:rFonts w:ascii="Arial" w:hAnsi="Arial" w:cs="Arial"/>
          <w:b/>
          <w:i/>
          <w:sz w:val="22"/>
          <w:lang w:eastAsia="en-AU"/>
        </w:rPr>
        <w:t xml:space="preserve">Respect </w:t>
      </w:r>
      <w:r w:rsidRPr="00023788">
        <w:rPr>
          <w:rFonts w:ascii="Arial" w:hAnsi="Arial" w:cs="Arial"/>
          <w:sz w:val="22"/>
        </w:rPr>
        <w:t xml:space="preserve">– we are fair, trusting and </w:t>
      </w:r>
      <w:proofErr w:type="gramStart"/>
      <w:r w:rsidRPr="00023788">
        <w:rPr>
          <w:rFonts w:ascii="Arial" w:hAnsi="Arial" w:cs="Arial"/>
          <w:sz w:val="22"/>
        </w:rPr>
        <w:t>appreciative</w:t>
      </w:r>
      <w:proofErr w:type="gramEnd"/>
    </w:p>
    <w:p w14:paraId="617EF624" w14:textId="77777777" w:rsidR="00D0799A" w:rsidRPr="00023788" w:rsidRDefault="00D0799A" w:rsidP="00435926">
      <w:pPr>
        <w:numPr>
          <w:ilvl w:val="0"/>
          <w:numId w:val="19"/>
        </w:numPr>
        <w:tabs>
          <w:tab w:val="clear" w:pos="2835"/>
        </w:tabs>
        <w:spacing w:before="0" w:after="0"/>
        <w:ind w:right="43"/>
        <w:rPr>
          <w:rFonts w:ascii="Arial" w:hAnsi="Arial" w:cs="Arial"/>
          <w:sz w:val="22"/>
        </w:rPr>
      </w:pPr>
      <w:r w:rsidRPr="00023788">
        <w:rPr>
          <w:rFonts w:ascii="Arial" w:hAnsi="Arial" w:cs="Arial"/>
          <w:b/>
          <w:i/>
          <w:sz w:val="22"/>
          <w:lang w:eastAsia="en-AU"/>
        </w:rPr>
        <w:t>Excellence</w:t>
      </w:r>
      <w:r w:rsidRPr="00023788">
        <w:rPr>
          <w:rFonts w:ascii="Arial" w:hAnsi="Arial" w:cs="Arial"/>
          <w:sz w:val="22"/>
        </w:rPr>
        <w:t xml:space="preserve"> – we take pride in our work and encourage new ideas to deliver public </w:t>
      </w:r>
      <w:proofErr w:type="gramStart"/>
      <w:r w:rsidRPr="00023788">
        <w:rPr>
          <w:rFonts w:ascii="Arial" w:hAnsi="Arial" w:cs="Arial"/>
          <w:sz w:val="22"/>
        </w:rPr>
        <w:t>value</w:t>
      </w:r>
      <w:proofErr w:type="gramEnd"/>
    </w:p>
    <w:p w14:paraId="5EB5B7F7" w14:textId="77777777" w:rsidR="00D0799A" w:rsidRPr="00023788" w:rsidRDefault="00D0799A" w:rsidP="00435926">
      <w:pPr>
        <w:numPr>
          <w:ilvl w:val="0"/>
          <w:numId w:val="19"/>
        </w:numPr>
        <w:tabs>
          <w:tab w:val="clear" w:pos="2835"/>
        </w:tabs>
        <w:spacing w:before="0"/>
        <w:ind w:left="714" w:right="45" w:hanging="357"/>
        <w:rPr>
          <w:rFonts w:ascii="Arial" w:hAnsi="Arial" w:cs="Arial"/>
          <w:sz w:val="22"/>
        </w:rPr>
      </w:pPr>
      <w:r w:rsidRPr="00023788">
        <w:rPr>
          <w:rFonts w:ascii="Arial" w:hAnsi="Arial" w:cs="Arial"/>
          <w:b/>
          <w:i/>
          <w:sz w:val="22"/>
          <w:lang w:eastAsia="en-AU"/>
        </w:rPr>
        <w:t>Integrity</w:t>
      </w:r>
      <w:r w:rsidRPr="00023788">
        <w:rPr>
          <w:rFonts w:ascii="Arial" w:hAnsi="Arial" w:cs="Arial"/>
          <w:sz w:val="22"/>
        </w:rPr>
        <w:t xml:space="preserve"> – we are ethical and accountable in all we </w:t>
      </w:r>
      <w:proofErr w:type="gramStart"/>
      <w:r w:rsidRPr="00023788">
        <w:rPr>
          <w:rFonts w:ascii="Arial" w:hAnsi="Arial" w:cs="Arial"/>
          <w:sz w:val="22"/>
        </w:rPr>
        <w:t>do</w:t>
      </w:r>
      <w:proofErr w:type="gramEnd"/>
    </w:p>
    <w:p w14:paraId="7C5F665A" w14:textId="2D5D056A" w:rsidR="00D0799A" w:rsidRPr="00023788" w:rsidRDefault="00D0799A" w:rsidP="00435926">
      <w:pPr>
        <w:tabs>
          <w:tab w:val="clear" w:pos="2835"/>
        </w:tabs>
        <w:spacing w:before="0" w:after="200"/>
        <w:rPr>
          <w:rFonts w:ascii="Arial" w:hAnsi="Arial" w:cs="Arial"/>
          <w:sz w:val="22"/>
        </w:rPr>
      </w:pPr>
      <w:r w:rsidRPr="00023788">
        <w:rPr>
          <w:rFonts w:ascii="Arial" w:hAnsi="Arial" w:cs="Arial"/>
          <w:sz w:val="22"/>
        </w:rPr>
        <w:t xml:space="preserve">We are committed to high standards of performance </w:t>
      </w:r>
      <w:r w:rsidR="002E221A" w:rsidRPr="00023788">
        <w:rPr>
          <w:rFonts w:ascii="Arial" w:hAnsi="Arial" w:cs="Arial"/>
          <w:sz w:val="22"/>
        </w:rPr>
        <w:t>relating to Workplace Health and Safety and a</w:t>
      </w:r>
      <w:r w:rsidRPr="00023788">
        <w:rPr>
          <w:rFonts w:ascii="Arial" w:hAnsi="Arial" w:cs="Arial"/>
          <w:sz w:val="22"/>
        </w:rPr>
        <w:t>ll employees are expected to participate in maintaining safe working conditions and practice</w:t>
      </w:r>
      <w:r w:rsidR="002E221A" w:rsidRPr="00023788">
        <w:rPr>
          <w:rFonts w:ascii="Arial" w:hAnsi="Arial" w:cs="Arial"/>
          <w:sz w:val="22"/>
        </w:rPr>
        <w:t>s.</w:t>
      </w:r>
      <w:r w:rsidR="0063697D" w:rsidRPr="00023788">
        <w:rPr>
          <w:rFonts w:ascii="Arial" w:hAnsi="Arial" w:cs="Arial"/>
        </w:rPr>
        <w:t xml:space="preserve"> </w:t>
      </w:r>
      <w:r w:rsidR="005A351A" w:rsidRPr="00023788">
        <w:rPr>
          <w:rFonts w:ascii="Arial" w:hAnsi="Arial" w:cs="Arial"/>
          <w:sz w:val="22"/>
        </w:rPr>
        <w:t>State Growth</w:t>
      </w:r>
      <w:r w:rsidR="0063697D" w:rsidRPr="00023788">
        <w:rPr>
          <w:rFonts w:ascii="Arial" w:hAnsi="Arial" w:cs="Arial"/>
          <w:sz w:val="22"/>
        </w:rPr>
        <w:t xml:space="preserve"> has zero tolerance to violence, including violence against women and</w:t>
      </w:r>
      <w:r w:rsidR="005A351A" w:rsidRPr="00023788">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023788">
        <w:rPr>
          <w:rFonts w:ascii="Arial" w:hAnsi="Arial" w:cs="Arial"/>
          <w:sz w:val="22"/>
        </w:rPr>
        <w:t xml:space="preserve"> </w:t>
      </w:r>
    </w:p>
    <w:p w14:paraId="72E692EA" w14:textId="77777777" w:rsidR="00185BDA" w:rsidRPr="00023788" w:rsidRDefault="00D0799A" w:rsidP="00435926">
      <w:pPr>
        <w:pStyle w:val="BodyText"/>
        <w:ind w:right="43"/>
        <w:jc w:val="both"/>
        <w:rPr>
          <w:rFonts w:ascii="Arial" w:hAnsi="Arial" w:cs="Arial"/>
          <w:color w:val="0000FF" w:themeColor="hyperlink"/>
          <w:sz w:val="22"/>
          <w:u w:val="single"/>
        </w:rPr>
      </w:pPr>
      <w:r w:rsidRPr="00023788">
        <w:rPr>
          <w:rFonts w:ascii="Arial" w:eastAsia="Calibri" w:hAnsi="Arial" w:cs="Arial"/>
          <w:sz w:val="22"/>
        </w:rPr>
        <w:t>All employees are responsible for ensuring that the standards of behaviour and conduct specified in the State Service Principles and Code of Conduct are adhered to (</w:t>
      </w:r>
      <w:r w:rsidRPr="00023788">
        <w:rPr>
          <w:rFonts w:ascii="Arial" w:eastAsia="Calibri" w:hAnsi="Arial" w:cs="Arial"/>
          <w:i/>
          <w:sz w:val="22"/>
        </w:rPr>
        <w:t>State Service Act 2000</w:t>
      </w:r>
      <w:r w:rsidRPr="00023788">
        <w:rPr>
          <w:rFonts w:ascii="Arial" w:eastAsia="Calibri" w:hAnsi="Arial" w:cs="Arial"/>
          <w:sz w:val="22"/>
        </w:rPr>
        <w:t>).</w:t>
      </w:r>
      <w:r w:rsidRPr="00023788">
        <w:rPr>
          <w:rFonts w:ascii="Arial" w:eastAsia="Calibri" w:hAnsi="Arial" w:cs="Arial"/>
        </w:rPr>
        <w:t xml:space="preserve"> </w:t>
      </w:r>
      <w:r w:rsidRPr="00023788">
        <w:rPr>
          <w:rFonts w:ascii="Arial" w:hAnsi="Arial" w:cs="Arial"/>
          <w:sz w:val="22"/>
        </w:rPr>
        <w:t>These can be located at State Service Management Office (</w:t>
      </w:r>
      <w:hyperlink r:id="rId9" w:history="1">
        <w:r w:rsidR="0063697D" w:rsidRPr="00023788">
          <w:rPr>
            <w:rStyle w:val="Hyperlink"/>
            <w:rFonts w:ascii="Arial" w:hAnsi="Arial" w:cs="Arial"/>
            <w:sz w:val="22"/>
          </w:rPr>
          <w:t>www.dpac.tas.gov.au/divisions/ssmo</w:t>
        </w:r>
      </w:hyperlink>
      <w:r w:rsidRPr="00023788">
        <w:rPr>
          <w:rFonts w:ascii="Arial" w:hAnsi="Arial" w:cs="Arial"/>
          <w:sz w:val="22"/>
        </w:rPr>
        <w:t>)</w:t>
      </w:r>
    </w:p>
    <w:p w14:paraId="129EFD8B" w14:textId="77777777" w:rsidR="0063697D" w:rsidRPr="00023788" w:rsidRDefault="0063697D" w:rsidP="0063697D">
      <w:pPr>
        <w:pStyle w:val="BodyText"/>
        <w:ind w:right="43"/>
        <w:jc w:val="both"/>
        <w:rPr>
          <w:rFonts w:ascii="Arial" w:hAnsi="Arial" w:cs="Arial"/>
          <w:sz w:val="22"/>
          <w:u w:val="single"/>
        </w:rPr>
      </w:pPr>
    </w:p>
    <w:p w14:paraId="78716B93" w14:textId="77777777" w:rsidR="00BE7277" w:rsidRPr="00023788" w:rsidRDefault="00BE7277" w:rsidP="00DE517B">
      <w:pPr>
        <w:pBdr>
          <w:top w:val="single" w:sz="4" w:space="1" w:color="auto"/>
        </w:pBdr>
        <w:spacing w:before="0" w:after="0"/>
        <w:rPr>
          <w:rFonts w:ascii="Arial" w:hAnsi="Arial" w:cs="Arial"/>
          <w:sz w:val="22"/>
        </w:rPr>
      </w:pPr>
    </w:p>
    <w:sectPr w:rsidR="00BE7277" w:rsidRPr="00023788"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E5C5" w14:textId="77777777" w:rsidR="00B74894" w:rsidRDefault="00B74894" w:rsidP="00BC49A5">
      <w:r>
        <w:separator/>
      </w:r>
    </w:p>
  </w:endnote>
  <w:endnote w:type="continuationSeparator" w:id="0">
    <w:p w14:paraId="23411CE7" w14:textId="77777777" w:rsidR="00B74894" w:rsidRDefault="00B74894"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ill Sans Light">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F572DDF"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957338">
          <w:rPr>
            <w:noProof/>
          </w:rPr>
          <w:t>3</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28BBCC73" w14:textId="3FA3614D" w:rsidR="004674FB" w:rsidRDefault="004674FB" w:rsidP="004674FB">
        <w:pPr>
          <w:pStyle w:val="Footer"/>
          <w:tabs>
            <w:tab w:val="clear" w:pos="4513"/>
            <w:tab w:val="left" w:pos="7973"/>
            <w:tab w:val="center" w:pos="8222"/>
          </w:tabs>
          <w:rPr>
            <w:noProof/>
          </w:rPr>
        </w:pPr>
        <w:r>
          <w:tab/>
        </w:r>
        <w:r w:rsidR="00DE4863">
          <w:tab/>
        </w:r>
        <w:r>
          <w:tab/>
        </w:r>
        <w:r w:rsidR="008A3C6E">
          <w:t xml:space="preserve">  </w:t>
        </w:r>
        <w:r>
          <w:tab/>
        </w:r>
        <w:r>
          <w:fldChar w:fldCharType="begin"/>
        </w:r>
        <w:r>
          <w:instrText xml:space="preserve"> PAGE   \* MERGEFORMAT </w:instrText>
        </w:r>
        <w:r>
          <w:fldChar w:fldCharType="separate"/>
        </w:r>
        <w:r w:rsidR="00957338">
          <w:rPr>
            <w:noProof/>
          </w:rPr>
          <w:t>1</w:t>
        </w:r>
        <w:r>
          <w:rPr>
            <w:noProof/>
          </w:rPr>
          <w:fldChar w:fldCharType="end"/>
        </w:r>
      </w:p>
      <w:p w14:paraId="479F167E" w14:textId="60FF7ED6"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12DC" w14:textId="77777777" w:rsidR="00B74894" w:rsidRDefault="00B74894" w:rsidP="00BC49A5">
      <w:r>
        <w:separator/>
      </w:r>
    </w:p>
  </w:footnote>
  <w:footnote w:type="continuationSeparator" w:id="0">
    <w:p w14:paraId="75E327F0" w14:textId="77777777" w:rsidR="00B74894" w:rsidRDefault="00B74894"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04CB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FBE1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2C6C05"/>
    <w:multiLevelType w:val="hybridMultilevel"/>
    <w:tmpl w:val="499AEF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CE2B89"/>
    <w:multiLevelType w:val="hybridMultilevel"/>
    <w:tmpl w:val="D01EB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DF7D88"/>
    <w:multiLevelType w:val="hybridMultilevel"/>
    <w:tmpl w:val="43EABBA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D65351"/>
    <w:multiLevelType w:val="hybridMultilevel"/>
    <w:tmpl w:val="32AAF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303987"/>
    <w:multiLevelType w:val="multilevel"/>
    <w:tmpl w:val="616AB60C"/>
    <w:lvl w:ilvl="0">
      <w:start w:val="1"/>
      <w:numFmt w:val="bullet"/>
      <w:lvlText w:val=""/>
      <w:lvlJc w:val="left"/>
      <w:pPr>
        <w:ind w:left="567" w:hanging="567"/>
      </w:pPr>
      <w:rPr>
        <w:rFonts w:ascii="Symbol" w:hAnsi="Symbol" w:hint="default"/>
        <w:sz w:val="24"/>
        <w:szCs w:val="24"/>
      </w:rPr>
    </w:lvl>
    <w:lvl w:ilvl="1">
      <w:start w:val="1"/>
      <w:numFmt w:val="decimal"/>
      <w:lvlText w:val="%2"/>
      <w:lvlJc w:val="left"/>
      <w:pPr>
        <w:ind w:left="1134" w:hanging="567"/>
      </w:pPr>
    </w:lvl>
    <w:lvl w:ilvl="2">
      <w:start w:val="1"/>
      <w:numFmt w:val="lowerLetter"/>
      <w:lvlText w:val="%3)"/>
      <w:lvlJc w:val="left"/>
      <w:pPr>
        <w:ind w:left="1701" w:hanging="567"/>
      </w:p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4" w15:restartNumberingAfterBreak="0">
    <w:nsid w:val="3569377F"/>
    <w:multiLevelType w:val="hybridMultilevel"/>
    <w:tmpl w:val="671AF01E"/>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3DC2769F"/>
    <w:multiLevelType w:val="hybridMultilevel"/>
    <w:tmpl w:val="CEDC70B4"/>
    <w:lvl w:ilvl="0" w:tplc="2E90BAF6">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15C2B9B"/>
    <w:multiLevelType w:val="hybridMultilevel"/>
    <w:tmpl w:val="28C46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A047B1"/>
    <w:multiLevelType w:val="hybridMultilevel"/>
    <w:tmpl w:val="2D847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F85C32"/>
    <w:multiLevelType w:val="hybridMultilevel"/>
    <w:tmpl w:val="78140A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1"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2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9256A3"/>
    <w:multiLevelType w:val="hybridMultilevel"/>
    <w:tmpl w:val="4C2A5BF4"/>
    <w:lvl w:ilvl="0" w:tplc="0C090001">
      <w:start w:val="1"/>
      <w:numFmt w:val="bullet"/>
      <w:lvlText w:val=""/>
      <w:lvlJc w:val="left"/>
      <w:pPr>
        <w:ind w:left="1014" w:hanging="360"/>
      </w:pPr>
      <w:rPr>
        <w:rFonts w:ascii="Symbol" w:hAnsi="Symbol" w:hint="default"/>
      </w:rPr>
    </w:lvl>
    <w:lvl w:ilvl="1" w:tplc="0C090003" w:tentative="1">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27"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FD2F1E"/>
    <w:multiLevelType w:val="hybridMultilevel"/>
    <w:tmpl w:val="0ED42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E6831"/>
    <w:multiLevelType w:val="hybridMultilevel"/>
    <w:tmpl w:val="35AEAC48"/>
    <w:lvl w:ilvl="0" w:tplc="C5722674">
      <w:start w:val="1"/>
      <w:numFmt w:val="bullet"/>
      <w:pStyle w:val="Bullets"/>
      <w:lvlText w:val=""/>
      <w:lvlJc w:val="left"/>
      <w:pPr>
        <w:ind w:left="644" w:hanging="360"/>
      </w:pPr>
      <w:rPr>
        <w:rFonts w:ascii="Symbol" w:hAnsi="Symbol" w:hint="default"/>
        <w:b/>
        <w:i w:val="0"/>
        <w:color w:val="auto"/>
        <w:position w:val="4"/>
        <w:sz w:val="22"/>
      </w:rPr>
    </w:lvl>
    <w:lvl w:ilvl="1" w:tplc="04090003">
      <w:start w:val="1"/>
      <w:numFmt w:val="bullet"/>
      <w:lvlText w:val="o"/>
      <w:lvlJc w:val="left"/>
      <w:pPr>
        <w:ind w:left="306" w:hanging="360"/>
      </w:pPr>
      <w:rPr>
        <w:rFonts w:ascii="Courier New" w:hAnsi="Courier New" w:cs="Times New Roman" w:hint="default"/>
      </w:rPr>
    </w:lvl>
    <w:lvl w:ilvl="2" w:tplc="04090005">
      <w:start w:val="1"/>
      <w:numFmt w:val="bullet"/>
      <w:lvlText w:val=""/>
      <w:lvlJc w:val="left"/>
      <w:pPr>
        <w:ind w:left="1026" w:hanging="360"/>
      </w:pPr>
      <w:rPr>
        <w:rFonts w:ascii="Wingdings" w:hAnsi="Wingdings" w:hint="default"/>
      </w:rPr>
    </w:lvl>
    <w:lvl w:ilvl="3" w:tplc="04090001">
      <w:start w:val="1"/>
      <w:numFmt w:val="bullet"/>
      <w:lvlText w:val=""/>
      <w:lvlJc w:val="left"/>
      <w:pPr>
        <w:ind w:left="1746" w:hanging="360"/>
      </w:pPr>
      <w:rPr>
        <w:rFonts w:ascii="Symbol" w:hAnsi="Symbol" w:hint="default"/>
      </w:rPr>
    </w:lvl>
    <w:lvl w:ilvl="4" w:tplc="04090003">
      <w:start w:val="1"/>
      <w:numFmt w:val="bullet"/>
      <w:lvlText w:val="o"/>
      <w:lvlJc w:val="left"/>
      <w:pPr>
        <w:ind w:left="2466" w:hanging="360"/>
      </w:pPr>
      <w:rPr>
        <w:rFonts w:ascii="Courier New" w:hAnsi="Courier New" w:cs="Times New Roman" w:hint="default"/>
      </w:rPr>
    </w:lvl>
    <w:lvl w:ilvl="5" w:tplc="04090005">
      <w:start w:val="1"/>
      <w:numFmt w:val="bullet"/>
      <w:lvlText w:val=""/>
      <w:lvlJc w:val="left"/>
      <w:pPr>
        <w:ind w:left="3186" w:hanging="360"/>
      </w:pPr>
      <w:rPr>
        <w:rFonts w:ascii="Wingdings" w:hAnsi="Wingdings" w:hint="default"/>
      </w:rPr>
    </w:lvl>
    <w:lvl w:ilvl="6" w:tplc="04090001">
      <w:start w:val="1"/>
      <w:numFmt w:val="bullet"/>
      <w:lvlText w:val=""/>
      <w:lvlJc w:val="left"/>
      <w:pPr>
        <w:ind w:left="3906" w:hanging="360"/>
      </w:pPr>
      <w:rPr>
        <w:rFonts w:ascii="Symbol" w:hAnsi="Symbol" w:hint="default"/>
      </w:rPr>
    </w:lvl>
    <w:lvl w:ilvl="7" w:tplc="04090003">
      <w:start w:val="1"/>
      <w:numFmt w:val="bullet"/>
      <w:lvlText w:val="o"/>
      <w:lvlJc w:val="left"/>
      <w:pPr>
        <w:ind w:left="4626" w:hanging="360"/>
      </w:pPr>
      <w:rPr>
        <w:rFonts w:ascii="Courier New" w:hAnsi="Courier New" w:cs="Times New Roman" w:hint="default"/>
      </w:rPr>
    </w:lvl>
    <w:lvl w:ilvl="8" w:tplc="04090005">
      <w:start w:val="1"/>
      <w:numFmt w:val="bullet"/>
      <w:lvlText w:val=""/>
      <w:lvlJc w:val="left"/>
      <w:pPr>
        <w:ind w:left="5346" w:hanging="360"/>
      </w:pPr>
      <w:rPr>
        <w:rFonts w:ascii="Wingdings" w:hAnsi="Wingdings" w:hint="default"/>
      </w:rPr>
    </w:lvl>
  </w:abstractNum>
  <w:abstractNum w:abstractNumId="33"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4"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5" w15:restartNumberingAfterBreak="0">
    <w:nsid w:val="67CC52FC"/>
    <w:multiLevelType w:val="multilevel"/>
    <w:tmpl w:val="BF2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594659"/>
    <w:multiLevelType w:val="hybridMultilevel"/>
    <w:tmpl w:val="2F149488"/>
    <w:lvl w:ilvl="0" w:tplc="2E90BAF6">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C975E0"/>
    <w:multiLevelType w:val="hybridMultilevel"/>
    <w:tmpl w:val="EB3C20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97D07A7"/>
    <w:multiLevelType w:val="hybridMultilevel"/>
    <w:tmpl w:val="3F306700"/>
    <w:lvl w:ilvl="0" w:tplc="0C090001">
      <w:start w:val="1"/>
      <w:numFmt w:val="bullet"/>
      <w:lvlText w:val=""/>
      <w:lvlJc w:val="left"/>
      <w:pPr>
        <w:ind w:left="16425" w:hanging="360"/>
      </w:pPr>
      <w:rPr>
        <w:rFonts w:ascii="Symbol" w:hAnsi="Symbol" w:hint="default"/>
      </w:rPr>
    </w:lvl>
    <w:lvl w:ilvl="1" w:tplc="0C090019">
      <w:start w:val="1"/>
      <w:numFmt w:val="lowerLetter"/>
      <w:lvlText w:val="%2."/>
      <w:lvlJc w:val="left"/>
      <w:pPr>
        <w:ind w:left="17145" w:hanging="360"/>
      </w:pPr>
    </w:lvl>
    <w:lvl w:ilvl="2" w:tplc="0C09001B">
      <w:start w:val="1"/>
      <w:numFmt w:val="lowerRoman"/>
      <w:lvlText w:val="%3."/>
      <w:lvlJc w:val="right"/>
      <w:pPr>
        <w:ind w:left="17865" w:hanging="180"/>
      </w:pPr>
    </w:lvl>
    <w:lvl w:ilvl="3" w:tplc="0C09000F">
      <w:start w:val="1"/>
      <w:numFmt w:val="decimal"/>
      <w:lvlText w:val="%4."/>
      <w:lvlJc w:val="left"/>
      <w:pPr>
        <w:ind w:left="18585" w:hanging="360"/>
      </w:pPr>
    </w:lvl>
    <w:lvl w:ilvl="4" w:tplc="0C090019">
      <w:start w:val="1"/>
      <w:numFmt w:val="lowerLetter"/>
      <w:lvlText w:val="%5."/>
      <w:lvlJc w:val="left"/>
      <w:pPr>
        <w:ind w:left="19305" w:hanging="360"/>
      </w:pPr>
    </w:lvl>
    <w:lvl w:ilvl="5" w:tplc="0C09001B">
      <w:start w:val="1"/>
      <w:numFmt w:val="lowerRoman"/>
      <w:lvlText w:val="%6."/>
      <w:lvlJc w:val="right"/>
      <w:pPr>
        <w:ind w:left="20025" w:hanging="180"/>
      </w:pPr>
    </w:lvl>
    <w:lvl w:ilvl="6" w:tplc="0C09000F">
      <w:start w:val="1"/>
      <w:numFmt w:val="decimal"/>
      <w:lvlText w:val="%7."/>
      <w:lvlJc w:val="left"/>
      <w:pPr>
        <w:ind w:left="20745" w:hanging="360"/>
      </w:pPr>
    </w:lvl>
    <w:lvl w:ilvl="7" w:tplc="0C090019">
      <w:start w:val="1"/>
      <w:numFmt w:val="lowerLetter"/>
      <w:lvlText w:val="%8."/>
      <w:lvlJc w:val="left"/>
      <w:pPr>
        <w:ind w:left="21465" w:hanging="360"/>
      </w:pPr>
    </w:lvl>
    <w:lvl w:ilvl="8" w:tplc="0C09001B">
      <w:start w:val="1"/>
      <w:numFmt w:val="lowerRoman"/>
      <w:lvlText w:val="%9."/>
      <w:lvlJc w:val="right"/>
      <w:pPr>
        <w:ind w:left="22185" w:hanging="180"/>
      </w:pPr>
    </w:lvl>
  </w:abstractNum>
  <w:abstractNum w:abstractNumId="44"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5" w15:restartNumberingAfterBreak="0">
    <w:nsid w:val="7F4437A1"/>
    <w:multiLevelType w:val="hybridMultilevel"/>
    <w:tmpl w:val="D690E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6543356">
    <w:abstractNumId w:val="28"/>
  </w:num>
  <w:num w:numId="2" w16cid:durableId="89856905">
    <w:abstractNumId w:val="22"/>
  </w:num>
  <w:num w:numId="3" w16cid:durableId="665321609">
    <w:abstractNumId w:val="24"/>
  </w:num>
  <w:num w:numId="4" w16cid:durableId="1022052790">
    <w:abstractNumId w:val="12"/>
  </w:num>
  <w:num w:numId="5" w16cid:durableId="1689060576">
    <w:abstractNumId w:val="5"/>
  </w:num>
  <w:num w:numId="6" w16cid:durableId="1184127392">
    <w:abstractNumId w:val="38"/>
  </w:num>
  <w:num w:numId="7" w16cid:durableId="1313488856">
    <w:abstractNumId w:val="8"/>
  </w:num>
  <w:num w:numId="8" w16cid:durableId="1380666907">
    <w:abstractNumId w:val="42"/>
  </w:num>
  <w:num w:numId="9" w16cid:durableId="738945853">
    <w:abstractNumId w:val="6"/>
  </w:num>
  <w:num w:numId="10" w16cid:durableId="271129288">
    <w:abstractNumId w:val="1"/>
  </w:num>
  <w:num w:numId="11" w16cid:durableId="61490875">
    <w:abstractNumId w:val="23"/>
  </w:num>
  <w:num w:numId="12" w16cid:durableId="1976178248">
    <w:abstractNumId w:val="4"/>
  </w:num>
  <w:num w:numId="13" w16cid:durableId="50771505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9817559">
    <w:abstractNumId w:val="33"/>
  </w:num>
  <w:num w:numId="15" w16cid:durableId="583496765">
    <w:abstractNumId w:val="34"/>
  </w:num>
  <w:num w:numId="16" w16cid:durableId="1931161914">
    <w:abstractNumId w:val="20"/>
  </w:num>
  <w:num w:numId="17" w16cid:durableId="265120366">
    <w:abstractNumId w:val="26"/>
  </w:num>
  <w:num w:numId="18" w16cid:durableId="909266012">
    <w:abstractNumId w:val="27"/>
  </w:num>
  <w:num w:numId="19" w16cid:durableId="1990672198">
    <w:abstractNumId w:val="25"/>
  </w:num>
  <w:num w:numId="20" w16cid:durableId="616446289">
    <w:abstractNumId w:val="37"/>
  </w:num>
  <w:num w:numId="21" w16cid:durableId="425270246">
    <w:abstractNumId w:val="31"/>
  </w:num>
  <w:num w:numId="22" w16cid:durableId="175123063">
    <w:abstractNumId w:val="21"/>
  </w:num>
  <w:num w:numId="23" w16cid:durableId="1377975084">
    <w:abstractNumId w:val="15"/>
  </w:num>
  <w:num w:numId="24" w16cid:durableId="1589845848">
    <w:abstractNumId w:val="41"/>
  </w:num>
  <w:num w:numId="25" w16cid:durableId="65303982">
    <w:abstractNumId w:val="16"/>
  </w:num>
  <w:num w:numId="26" w16cid:durableId="16648949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5022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36876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35432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9649364">
    <w:abstractNumId w:val="43"/>
  </w:num>
  <w:num w:numId="31" w16cid:durableId="521163191">
    <w:abstractNumId w:val="0"/>
  </w:num>
  <w:num w:numId="32" w16cid:durableId="1816294428">
    <w:abstractNumId w:val="32"/>
  </w:num>
  <w:num w:numId="33" w16cid:durableId="302665548">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34" w16cid:durableId="430856688">
    <w:abstractNumId w:val="39"/>
  </w:num>
  <w:num w:numId="35" w16cid:durableId="1056926808">
    <w:abstractNumId w:val="10"/>
  </w:num>
  <w:num w:numId="36" w16cid:durableId="441146550">
    <w:abstractNumId w:val="44"/>
  </w:num>
  <w:num w:numId="37" w16cid:durableId="1833134003">
    <w:abstractNumId w:val="40"/>
  </w:num>
  <w:num w:numId="38" w16cid:durableId="1774932296">
    <w:abstractNumId w:val="44"/>
  </w:num>
  <w:num w:numId="39" w16cid:durableId="1895505595">
    <w:abstractNumId w:val="19"/>
  </w:num>
  <w:num w:numId="40" w16cid:durableId="860820130">
    <w:abstractNumId w:val="44"/>
  </w:num>
  <w:num w:numId="41" w16cid:durableId="1257863205">
    <w:abstractNumId w:val="44"/>
  </w:num>
  <w:num w:numId="42" w16cid:durableId="1700161156">
    <w:abstractNumId w:val="14"/>
  </w:num>
  <w:num w:numId="43" w16cid:durableId="2066761357">
    <w:abstractNumId w:val="17"/>
  </w:num>
  <w:num w:numId="44" w16cid:durableId="2069038332">
    <w:abstractNumId w:val="3"/>
  </w:num>
  <w:num w:numId="45" w16cid:durableId="1160003212">
    <w:abstractNumId w:val="18"/>
  </w:num>
  <w:num w:numId="46" w16cid:durableId="2067989167">
    <w:abstractNumId w:val="11"/>
  </w:num>
  <w:num w:numId="47" w16cid:durableId="527181663">
    <w:abstractNumId w:val="2"/>
  </w:num>
  <w:num w:numId="48" w16cid:durableId="2004426386">
    <w:abstractNumId w:val="45"/>
  </w:num>
  <w:num w:numId="49" w16cid:durableId="447704316">
    <w:abstractNumId w:val="35"/>
  </w:num>
  <w:num w:numId="50" w16cid:durableId="1178694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4735"/>
    <w:rsid w:val="00013052"/>
    <w:rsid w:val="00023788"/>
    <w:rsid w:val="0003520A"/>
    <w:rsid w:val="00043577"/>
    <w:rsid w:val="000436F6"/>
    <w:rsid w:val="00044766"/>
    <w:rsid w:val="00051D67"/>
    <w:rsid w:val="00056665"/>
    <w:rsid w:val="00066D45"/>
    <w:rsid w:val="00077650"/>
    <w:rsid w:val="00085651"/>
    <w:rsid w:val="00094E6B"/>
    <w:rsid w:val="000A687B"/>
    <w:rsid w:val="000C1706"/>
    <w:rsid w:val="000D117E"/>
    <w:rsid w:val="00101061"/>
    <w:rsid w:val="001067A0"/>
    <w:rsid w:val="001165AA"/>
    <w:rsid w:val="00121056"/>
    <w:rsid w:val="001323AD"/>
    <w:rsid w:val="0013263D"/>
    <w:rsid w:val="00132717"/>
    <w:rsid w:val="001327D4"/>
    <w:rsid w:val="00151198"/>
    <w:rsid w:val="0016305A"/>
    <w:rsid w:val="001658D9"/>
    <w:rsid w:val="00175A3A"/>
    <w:rsid w:val="0017690F"/>
    <w:rsid w:val="00185BDA"/>
    <w:rsid w:val="00186BB1"/>
    <w:rsid w:val="001947A1"/>
    <w:rsid w:val="00194A48"/>
    <w:rsid w:val="00194B22"/>
    <w:rsid w:val="001963E4"/>
    <w:rsid w:val="001A06E6"/>
    <w:rsid w:val="001A4B29"/>
    <w:rsid w:val="001A7FED"/>
    <w:rsid w:val="001C06F8"/>
    <w:rsid w:val="001C0CED"/>
    <w:rsid w:val="001C1B76"/>
    <w:rsid w:val="001D0905"/>
    <w:rsid w:val="001E7B7E"/>
    <w:rsid w:val="002104AD"/>
    <w:rsid w:val="00211EB7"/>
    <w:rsid w:val="00226289"/>
    <w:rsid w:val="0024419F"/>
    <w:rsid w:val="002506A1"/>
    <w:rsid w:val="00256A58"/>
    <w:rsid w:val="00263E12"/>
    <w:rsid w:val="0026479E"/>
    <w:rsid w:val="0027099F"/>
    <w:rsid w:val="002804C0"/>
    <w:rsid w:val="00285365"/>
    <w:rsid w:val="002A584C"/>
    <w:rsid w:val="002B0BD1"/>
    <w:rsid w:val="002B256E"/>
    <w:rsid w:val="002B2B29"/>
    <w:rsid w:val="002E221A"/>
    <w:rsid w:val="002E33F1"/>
    <w:rsid w:val="002E511C"/>
    <w:rsid w:val="003058D6"/>
    <w:rsid w:val="00331842"/>
    <w:rsid w:val="003420FF"/>
    <w:rsid w:val="0035528D"/>
    <w:rsid w:val="00360930"/>
    <w:rsid w:val="00371F59"/>
    <w:rsid w:val="00391075"/>
    <w:rsid w:val="00394365"/>
    <w:rsid w:val="003951E9"/>
    <w:rsid w:val="0039695F"/>
    <w:rsid w:val="003B0A4C"/>
    <w:rsid w:val="003C5DE2"/>
    <w:rsid w:val="003E0CDE"/>
    <w:rsid w:val="003F1C1E"/>
    <w:rsid w:val="003F442E"/>
    <w:rsid w:val="00403B1B"/>
    <w:rsid w:val="00411FA3"/>
    <w:rsid w:val="00417933"/>
    <w:rsid w:val="00417ADF"/>
    <w:rsid w:val="00422C43"/>
    <w:rsid w:val="004306B8"/>
    <w:rsid w:val="00435926"/>
    <w:rsid w:val="004433C1"/>
    <w:rsid w:val="00454E61"/>
    <w:rsid w:val="004674FB"/>
    <w:rsid w:val="00476271"/>
    <w:rsid w:val="00482452"/>
    <w:rsid w:val="00486C56"/>
    <w:rsid w:val="00490402"/>
    <w:rsid w:val="004A33BB"/>
    <w:rsid w:val="004C0312"/>
    <w:rsid w:val="004C7642"/>
    <w:rsid w:val="004D70E5"/>
    <w:rsid w:val="004E3A2A"/>
    <w:rsid w:val="004F14B2"/>
    <w:rsid w:val="004F2DAF"/>
    <w:rsid w:val="00500635"/>
    <w:rsid w:val="005078C5"/>
    <w:rsid w:val="00512082"/>
    <w:rsid w:val="00523008"/>
    <w:rsid w:val="00542542"/>
    <w:rsid w:val="00547824"/>
    <w:rsid w:val="00562D6C"/>
    <w:rsid w:val="005864CE"/>
    <w:rsid w:val="00596A78"/>
    <w:rsid w:val="005A1849"/>
    <w:rsid w:val="005A351A"/>
    <w:rsid w:val="005D1A23"/>
    <w:rsid w:val="005D5969"/>
    <w:rsid w:val="005E3736"/>
    <w:rsid w:val="00600395"/>
    <w:rsid w:val="0060621A"/>
    <w:rsid w:val="00623F92"/>
    <w:rsid w:val="00626D9C"/>
    <w:rsid w:val="0063697D"/>
    <w:rsid w:val="00642B1A"/>
    <w:rsid w:val="00644FB9"/>
    <w:rsid w:val="00646492"/>
    <w:rsid w:val="0066496F"/>
    <w:rsid w:val="00671978"/>
    <w:rsid w:val="00674ACE"/>
    <w:rsid w:val="00694FEA"/>
    <w:rsid w:val="00697962"/>
    <w:rsid w:val="006A23DC"/>
    <w:rsid w:val="006A2A48"/>
    <w:rsid w:val="006A7911"/>
    <w:rsid w:val="006B623C"/>
    <w:rsid w:val="006C2ED7"/>
    <w:rsid w:val="006C35AF"/>
    <w:rsid w:val="006D4A82"/>
    <w:rsid w:val="006F2AF5"/>
    <w:rsid w:val="006F6345"/>
    <w:rsid w:val="00702359"/>
    <w:rsid w:val="00703D04"/>
    <w:rsid w:val="00704851"/>
    <w:rsid w:val="00710239"/>
    <w:rsid w:val="00712B9C"/>
    <w:rsid w:val="00726176"/>
    <w:rsid w:val="0073588C"/>
    <w:rsid w:val="00743A19"/>
    <w:rsid w:val="00751A0E"/>
    <w:rsid w:val="00761988"/>
    <w:rsid w:val="00773BAA"/>
    <w:rsid w:val="007931EE"/>
    <w:rsid w:val="00794567"/>
    <w:rsid w:val="007B3434"/>
    <w:rsid w:val="007B61E0"/>
    <w:rsid w:val="007C2B83"/>
    <w:rsid w:val="007C77FF"/>
    <w:rsid w:val="007F73E6"/>
    <w:rsid w:val="00804EC4"/>
    <w:rsid w:val="00805347"/>
    <w:rsid w:val="008171F0"/>
    <w:rsid w:val="0082016F"/>
    <w:rsid w:val="00822C14"/>
    <w:rsid w:val="00840A9D"/>
    <w:rsid w:val="008728F7"/>
    <w:rsid w:val="008732A5"/>
    <w:rsid w:val="00877B74"/>
    <w:rsid w:val="0088376B"/>
    <w:rsid w:val="008838BB"/>
    <w:rsid w:val="008A3C6E"/>
    <w:rsid w:val="008B26CF"/>
    <w:rsid w:val="008E61B7"/>
    <w:rsid w:val="008F1AEF"/>
    <w:rsid w:val="008F3009"/>
    <w:rsid w:val="008F3F19"/>
    <w:rsid w:val="00905B48"/>
    <w:rsid w:val="00907E8D"/>
    <w:rsid w:val="009148AE"/>
    <w:rsid w:val="0093612C"/>
    <w:rsid w:val="00946348"/>
    <w:rsid w:val="00956D67"/>
    <w:rsid w:val="00957338"/>
    <w:rsid w:val="009601AD"/>
    <w:rsid w:val="00967EC2"/>
    <w:rsid w:val="00996C2B"/>
    <w:rsid w:val="00997371"/>
    <w:rsid w:val="009A1040"/>
    <w:rsid w:val="009A65F9"/>
    <w:rsid w:val="009B20EC"/>
    <w:rsid w:val="009B4518"/>
    <w:rsid w:val="009C1CB0"/>
    <w:rsid w:val="009C299E"/>
    <w:rsid w:val="009C31F1"/>
    <w:rsid w:val="009D278A"/>
    <w:rsid w:val="009D522C"/>
    <w:rsid w:val="009E33C1"/>
    <w:rsid w:val="009E73D2"/>
    <w:rsid w:val="009F5837"/>
    <w:rsid w:val="009F6C23"/>
    <w:rsid w:val="00A124DA"/>
    <w:rsid w:val="00A27736"/>
    <w:rsid w:val="00A33BF3"/>
    <w:rsid w:val="00A355B8"/>
    <w:rsid w:val="00A44F84"/>
    <w:rsid w:val="00A8213E"/>
    <w:rsid w:val="00A8604C"/>
    <w:rsid w:val="00A87A2B"/>
    <w:rsid w:val="00A93A80"/>
    <w:rsid w:val="00AA3B43"/>
    <w:rsid w:val="00AC5F3A"/>
    <w:rsid w:val="00AC6312"/>
    <w:rsid w:val="00AE2C7D"/>
    <w:rsid w:val="00AE64D5"/>
    <w:rsid w:val="00AF24D8"/>
    <w:rsid w:val="00AF4C30"/>
    <w:rsid w:val="00B03221"/>
    <w:rsid w:val="00B12C83"/>
    <w:rsid w:val="00B232E2"/>
    <w:rsid w:val="00B36A48"/>
    <w:rsid w:val="00B43628"/>
    <w:rsid w:val="00B4768E"/>
    <w:rsid w:val="00B5403C"/>
    <w:rsid w:val="00B573F5"/>
    <w:rsid w:val="00B620CC"/>
    <w:rsid w:val="00B6253B"/>
    <w:rsid w:val="00B74894"/>
    <w:rsid w:val="00B8360D"/>
    <w:rsid w:val="00B87E4C"/>
    <w:rsid w:val="00B917C0"/>
    <w:rsid w:val="00B95AA5"/>
    <w:rsid w:val="00B96936"/>
    <w:rsid w:val="00BB000F"/>
    <w:rsid w:val="00BB1930"/>
    <w:rsid w:val="00BB79E6"/>
    <w:rsid w:val="00BC49A5"/>
    <w:rsid w:val="00BD04FF"/>
    <w:rsid w:val="00BD238B"/>
    <w:rsid w:val="00BE0907"/>
    <w:rsid w:val="00BE7277"/>
    <w:rsid w:val="00BF28DD"/>
    <w:rsid w:val="00C105FB"/>
    <w:rsid w:val="00C12643"/>
    <w:rsid w:val="00C538DE"/>
    <w:rsid w:val="00C62A5F"/>
    <w:rsid w:val="00C648C9"/>
    <w:rsid w:val="00C77318"/>
    <w:rsid w:val="00C96242"/>
    <w:rsid w:val="00CB23AA"/>
    <w:rsid w:val="00CC36E5"/>
    <w:rsid w:val="00CC4E09"/>
    <w:rsid w:val="00CC6B72"/>
    <w:rsid w:val="00CD15B0"/>
    <w:rsid w:val="00CD2F73"/>
    <w:rsid w:val="00CD42F8"/>
    <w:rsid w:val="00CE1808"/>
    <w:rsid w:val="00CE44EE"/>
    <w:rsid w:val="00CE4963"/>
    <w:rsid w:val="00CF04BA"/>
    <w:rsid w:val="00D0096D"/>
    <w:rsid w:val="00D073E5"/>
    <w:rsid w:val="00D0799A"/>
    <w:rsid w:val="00D114C0"/>
    <w:rsid w:val="00D17EEE"/>
    <w:rsid w:val="00D21223"/>
    <w:rsid w:val="00D31065"/>
    <w:rsid w:val="00D72CDA"/>
    <w:rsid w:val="00D74D9D"/>
    <w:rsid w:val="00D80B90"/>
    <w:rsid w:val="00D935B9"/>
    <w:rsid w:val="00DA7436"/>
    <w:rsid w:val="00DD1205"/>
    <w:rsid w:val="00DE4220"/>
    <w:rsid w:val="00DE4863"/>
    <w:rsid w:val="00DE517B"/>
    <w:rsid w:val="00DF16D6"/>
    <w:rsid w:val="00DF1C6F"/>
    <w:rsid w:val="00DF30F2"/>
    <w:rsid w:val="00DF684A"/>
    <w:rsid w:val="00E02B5A"/>
    <w:rsid w:val="00E1124A"/>
    <w:rsid w:val="00E15171"/>
    <w:rsid w:val="00E216F6"/>
    <w:rsid w:val="00E21FA5"/>
    <w:rsid w:val="00E243C5"/>
    <w:rsid w:val="00E415E4"/>
    <w:rsid w:val="00E44F81"/>
    <w:rsid w:val="00E537CB"/>
    <w:rsid w:val="00E638B9"/>
    <w:rsid w:val="00E67B12"/>
    <w:rsid w:val="00E82255"/>
    <w:rsid w:val="00E8360F"/>
    <w:rsid w:val="00E9334F"/>
    <w:rsid w:val="00E936C5"/>
    <w:rsid w:val="00E96058"/>
    <w:rsid w:val="00EB220A"/>
    <w:rsid w:val="00EB3A5E"/>
    <w:rsid w:val="00EB5BF0"/>
    <w:rsid w:val="00EB7BA2"/>
    <w:rsid w:val="00ED0DAA"/>
    <w:rsid w:val="00ED32A9"/>
    <w:rsid w:val="00ED4B63"/>
    <w:rsid w:val="00EF1248"/>
    <w:rsid w:val="00EF5C77"/>
    <w:rsid w:val="00EF7D53"/>
    <w:rsid w:val="00F007D3"/>
    <w:rsid w:val="00F14B42"/>
    <w:rsid w:val="00F2463C"/>
    <w:rsid w:val="00F44EC7"/>
    <w:rsid w:val="00F71402"/>
    <w:rsid w:val="00F72184"/>
    <w:rsid w:val="00F821D2"/>
    <w:rsid w:val="00F86BBA"/>
    <w:rsid w:val="00F86C79"/>
    <w:rsid w:val="00F87DED"/>
    <w:rsid w:val="00F9445D"/>
    <w:rsid w:val="00F95776"/>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D71E"/>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semiHidden/>
    <w:unhideWhenUsed/>
    <w:rsid w:val="00285365"/>
    <w:rPr>
      <w:sz w:val="16"/>
      <w:szCs w:val="16"/>
    </w:rPr>
  </w:style>
  <w:style w:type="paragraph" w:styleId="CommentText">
    <w:name w:val="annotation text"/>
    <w:basedOn w:val="Normal"/>
    <w:link w:val="CommentTextChar"/>
    <w:unhideWhenUsed/>
    <w:rsid w:val="00285365"/>
    <w:pPr>
      <w:spacing w:line="240" w:lineRule="auto"/>
    </w:pPr>
    <w:rPr>
      <w:sz w:val="20"/>
      <w:szCs w:val="20"/>
    </w:rPr>
  </w:style>
  <w:style w:type="character" w:customStyle="1" w:styleId="CommentTextChar">
    <w:name w:val="Comment Text Char"/>
    <w:basedOn w:val="DefaultParagraphFont"/>
    <w:link w:val="CommentText"/>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DE4863"/>
    <w:rPr>
      <w:rFonts w:ascii="Gill Sans MT" w:hAnsi="Gill Sans MT"/>
      <w:sz w:val="24"/>
    </w:rPr>
  </w:style>
  <w:style w:type="character" w:styleId="UnresolvedMention">
    <w:name w:val="Unresolved Mention"/>
    <w:basedOn w:val="DefaultParagraphFont"/>
    <w:uiPriority w:val="99"/>
    <w:semiHidden/>
    <w:unhideWhenUsed/>
    <w:rsid w:val="004306B8"/>
    <w:rPr>
      <w:color w:val="605E5C"/>
      <w:shd w:val="clear" w:color="auto" w:fill="E1DFDD"/>
    </w:rPr>
  </w:style>
  <w:style w:type="paragraph" w:customStyle="1" w:styleId="Bullets">
    <w:name w:val="Bullets"/>
    <w:basedOn w:val="Normal"/>
    <w:qFormat/>
    <w:rsid w:val="00642B1A"/>
    <w:pPr>
      <w:numPr>
        <w:numId w:val="32"/>
      </w:numPr>
      <w:tabs>
        <w:tab w:val="clear" w:pos="2835"/>
      </w:tabs>
      <w:spacing w:before="0" w:after="60"/>
    </w:pPr>
    <w:rPr>
      <w:rFonts w:ascii="Gill Sans Light" w:eastAsia="Calibri" w:hAnsi="Gill Sans Light" w:cs="Times New Roman"/>
      <w:position w:val="4"/>
      <w:sz w:val="22"/>
    </w:rPr>
  </w:style>
  <w:style w:type="paragraph" w:customStyle="1" w:styleId="NumberedList">
    <w:name w:val="Numbered List"/>
    <w:link w:val="NumberedListChar"/>
    <w:semiHidden/>
    <w:rsid w:val="005D1A23"/>
    <w:pPr>
      <w:keepLines/>
      <w:numPr>
        <w:numId w:val="36"/>
      </w:numPr>
      <w:spacing w:after="140" w:line="300" w:lineRule="atLeast"/>
      <w:jc w:val="both"/>
    </w:pPr>
    <w:rPr>
      <w:rFonts w:ascii="Gill Sans MT" w:eastAsia="Times New Roman" w:hAnsi="Gill Sans MT" w:cs="Times New Roman"/>
      <w:sz w:val="24"/>
      <w:szCs w:val="20"/>
    </w:rPr>
  </w:style>
  <w:style w:type="character" w:customStyle="1" w:styleId="NumberedListChar">
    <w:name w:val="Numbered List Char"/>
    <w:link w:val="NumberedList"/>
    <w:semiHidden/>
    <w:locked/>
    <w:rsid w:val="005D1A23"/>
    <w:rPr>
      <w:rFonts w:ascii="Gill Sans MT" w:eastAsia="Times New Roman" w:hAnsi="Gill Sans M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668020112">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125734434">
      <w:bodyDiv w:val="1"/>
      <w:marLeft w:val="0"/>
      <w:marRight w:val="0"/>
      <w:marTop w:val="0"/>
      <w:marBottom w:val="0"/>
      <w:divBdr>
        <w:top w:val="none" w:sz="0" w:space="0" w:color="auto"/>
        <w:left w:val="none" w:sz="0" w:space="0" w:color="auto"/>
        <w:bottom w:val="none" w:sz="0" w:space="0" w:color="auto"/>
        <w:right w:val="none" w:sz="0" w:space="0" w:color="auto"/>
      </w:divBdr>
    </w:div>
    <w:div w:id="1300263356">
      <w:bodyDiv w:val="1"/>
      <w:marLeft w:val="0"/>
      <w:marRight w:val="0"/>
      <w:marTop w:val="0"/>
      <w:marBottom w:val="0"/>
      <w:divBdr>
        <w:top w:val="none" w:sz="0" w:space="0" w:color="auto"/>
        <w:left w:val="none" w:sz="0" w:space="0" w:color="auto"/>
        <w:bottom w:val="none" w:sz="0" w:space="0" w:color="auto"/>
        <w:right w:val="none" w:sz="0" w:space="0" w:color="auto"/>
      </w:divBdr>
    </w:div>
    <w:div w:id="1375615170">
      <w:bodyDiv w:val="1"/>
      <w:marLeft w:val="0"/>
      <w:marRight w:val="0"/>
      <w:marTop w:val="0"/>
      <w:marBottom w:val="0"/>
      <w:divBdr>
        <w:top w:val="none" w:sz="0" w:space="0" w:color="auto"/>
        <w:left w:val="none" w:sz="0" w:space="0" w:color="auto"/>
        <w:bottom w:val="none" w:sz="0" w:space="0" w:color="auto"/>
        <w:right w:val="none" w:sz="0" w:space="0" w:color="auto"/>
      </w:divBdr>
    </w:div>
    <w:div w:id="1579055612">
      <w:bodyDiv w:val="1"/>
      <w:marLeft w:val="0"/>
      <w:marRight w:val="0"/>
      <w:marTop w:val="0"/>
      <w:marBottom w:val="0"/>
      <w:divBdr>
        <w:top w:val="none" w:sz="0" w:space="0" w:color="auto"/>
        <w:left w:val="none" w:sz="0" w:space="0" w:color="auto"/>
        <w:bottom w:val="none" w:sz="0" w:space="0" w:color="auto"/>
        <w:right w:val="none" w:sz="0" w:space="0" w:color="auto"/>
      </w:divBdr>
    </w:div>
    <w:div w:id="1645310946">
      <w:bodyDiv w:val="1"/>
      <w:marLeft w:val="0"/>
      <w:marRight w:val="0"/>
      <w:marTop w:val="0"/>
      <w:marBottom w:val="0"/>
      <w:divBdr>
        <w:top w:val="none" w:sz="0" w:space="0" w:color="auto"/>
        <w:left w:val="none" w:sz="0" w:space="0" w:color="auto"/>
        <w:bottom w:val="none" w:sz="0" w:space="0" w:color="auto"/>
        <w:right w:val="none" w:sz="0" w:space="0" w:color="auto"/>
      </w:divBdr>
    </w:div>
    <w:div w:id="1872181797">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B4C6-A6AE-471D-82D9-28E8CC50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6884</Characters>
  <Application>Microsoft Office Word</Application>
  <DocSecurity>0</DocSecurity>
  <Lines>133</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Raspin, Prudence</cp:lastModifiedBy>
  <cp:revision>4</cp:revision>
  <cp:lastPrinted>2024-10-28T03:59:00Z</cp:lastPrinted>
  <dcterms:created xsi:type="dcterms:W3CDTF">2024-10-28T03:59:00Z</dcterms:created>
  <dcterms:modified xsi:type="dcterms:W3CDTF">2024-10-28T04:00:00Z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