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498AB8F7" w:rsidR="002A0C2C" w:rsidRPr="00ED325E" w:rsidRDefault="002A0C2C" w:rsidP="006E23FF">
      <w:pPr>
        <w:ind w:left="3969" w:hanging="3969"/>
        <w:rPr>
          <w:b/>
          <w:bCs/>
          <w:szCs w:val="24"/>
        </w:rPr>
      </w:pPr>
      <w:r w:rsidRPr="00ED325E">
        <w:rPr>
          <w:b/>
          <w:bCs/>
          <w:szCs w:val="24"/>
        </w:rPr>
        <w:t xml:space="preserve">Position </w:t>
      </w:r>
      <w:r w:rsidR="00ED325E">
        <w:rPr>
          <w:b/>
          <w:bCs/>
          <w:szCs w:val="24"/>
        </w:rPr>
        <w:t>t</w:t>
      </w:r>
      <w:r w:rsidRPr="00ED325E">
        <w:rPr>
          <w:b/>
          <w:bCs/>
          <w:szCs w:val="24"/>
        </w:rPr>
        <w:t>itle</w:t>
      </w:r>
      <w:r w:rsidR="00AC157D">
        <w:rPr>
          <w:b/>
          <w:bCs/>
          <w:szCs w:val="24"/>
        </w:rPr>
        <w:tab/>
      </w:r>
      <w:r w:rsidR="00AC157D">
        <w:rPr>
          <w:b/>
          <w:bCs/>
          <w:szCs w:val="24"/>
        </w:rPr>
        <w:tab/>
      </w:r>
      <w:r w:rsidR="00AC157D">
        <w:rPr>
          <w:b/>
          <w:bCs/>
          <w:szCs w:val="24"/>
        </w:rPr>
        <w:tab/>
      </w:r>
      <w:r w:rsidR="00BD2518" w:rsidRPr="00E51776">
        <w:rPr>
          <w:szCs w:val="24"/>
        </w:rPr>
        <w:t>Manager</w:t>
      </w:r>
      <w:r w:rsidR="008B4EF1">
        <w:rPr>
          <w:szCs w:val="24"/>
        </w:rPr>
        <w:t>, Partnerships, Programs and Divisional Projects</w:t>
      </w:r>
    </w:p>
    <w:p w14:paraId="4EE9F67F" w14:textId="75AE5956"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E51776">
        <w:rPr>
          <w:rFonts w:cs="Arial"/>
          <w:szCs w:val="24"/>
        </w:rPr>
        <w:t>709088</w:t>
      </w:r>
    </w:p>
    <w:p w14:paraId="0AB671D4" w14:textId="0D3C46C2" w:rsidR="00ED325E" w:rsidRPr="00ED325E" w:rsidRDefault="00ED325E" w:rsidP="00A15982">
      <w:pPr>
        <w:tabs>
          <w:tab w:val="clear" w:pos="2835"/>
          <w:tab w:val="left" w:pos="3261"/>
        </w:tabs>
        <w:spacing w:line="240" w:lineRule="auto"/>
        <w:ind w:left="3969" w:hanging="3969"/>
        <w:rPr>
          <w:szCs w:val="24"/>
        </w:rPr>
      </w:pPr>
      <w:r w:rsidRPr="00ED325E">
        <w:rPr>
          <w:rStyle w:val="Heading3Char"/>
          <w:szCs w:val="24"/>
        </w:rPr>
        <w:t>Division/Business Unit/Branch</w:t>
      </w:r>
      <w:r w:rsidR="00AC157D">
        <w:rPr>
          <w:rStyle w:val="Heading3Char"/>
          <w:szCs w:val="24"/>
        </w:rPr>
        <w:tab/>
      </w:r>
      <w:r w:rsidR="00AC157D">
        <w:rPr>
          <w:rStyle w:val="Heading3Char"/>
          <w:szCs w:val="24"/>
        </w:rPr>
        <w:tab/>
      </w:r>
      <w:r w:rsidR="00BD2518" w:rsidRPr="00A15982">
        <w:rPr>
          <w:rStyle w:val="Heading3Char"/>
          <w:b w:val="0"/>
          <w:bCs/>
          <w:szCs w:val="24"/>
        </w:rPr>
        <w:t>P</w:t>
      </w:r>
      <w:r w:rsidR="00E51776">
        <w:rPr>
          <w:rStyle w:val="Heading3Char"/>
          <w:b w:val="0"/>
          <w:bCs/>
          <w:szCs w:val="24"/>
        </w:rPr>
        <w:t>rimary Industries and Water/</w:t>
      </w:r>
      <w:r w:rsidR="00BD2518" w:rsidRPr="00A15982">
        <w:rPr>
          <w:rStyle w:val="Heading3Char"/>
          <w:b w:val="0"/>
          <w:bCs/>
          <w:szCs w:val="24"/>
        </w:rPr>
        <w:t>Marine Resources/</w:t>
      </w:r>
      <w:r w:rsidR="00E51776">
        <w:rPr>
          <w:rStyle w:val="Heading3Char"/>
          <w:b w:val="0"/>
          <w:bCs/>
          <w:szCs w:val="24"/>
        </w:rPr>
        <w:t xml:space="preserve"> </w:t>
      </w:r>
      <w:r w:rsidR="00A15982" w:rsidRPr="00A15982">
        <w:rPr>
          <w:rStyle w:val="Heading3Char"/>
          <w:b w:val="0"/>
          <w:bCs/>
          <w:szCs w:val="24"/>
        </w:rPr>
        <w:t>Partnership</w:t>
      </w:r>
      <w:r w:rsidR="000B7610">
        <w:rPr>
          <w:rStyle w:val="Heading3Char"/>
          <w:b w:val="0"/>
          <w:bCs/>
          <w:szCs w:val="24"/>
        </w:rPr>
        <w:t>s</w:t>
      </w:r>
      <w:r w:rsidR="00A15982" w:rsidRPr="00A15982">
        <w:rPr>
          <w:rStyle w:val="Heading3Char"/>
          <w:b w:val="0"/>
          <w:bCs/>
          <w:szCs w:val="24"/>
        </w:rPr>
        <w:t xml:space="preserve"> &amp; Projects </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52466AD6"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 xml:space="preserve">General Stream, Band </w:t>
      </w:r>
      <w:r w:rsidR="00121F5C">
        <w:rPr>
          <w:szCs w:val="24"/>
        </w:rPr>
        <w:t>8</w:t>
      </w:r>
    </w:p>
    <w:p w14:paraId="43FE5591" w14:textId="7FE93498"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r w:rsidR="00A15982">
        <w:rPr>
          <w:szCs w:val="24"/>
        </w:rPr>
        <w:t>P</w:t>
      </w:r>
      <w:r w:rsidRPr="00ED325E">
        <w:rPr>
          <w:szCs w:val="24"/>
        </w:rPr>
        <w:t>ermanent</w:t>
      </w:r>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1701F39B"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proofErr w:type="spellStart"/>
      <w:r w:rsidR="00E46029">
        <w:rPr>
          <w:szCs w:val="24"/>
        </w:rPr>
        <w:t>Statewide</w:t>
      </w:r>
      <w:proofErr w:type="spellEnd"/>
      <w:r w:rsidR="00B66A42" w:rsidRPr="00ED325E">
        <w:rPr>
          <w:szCs w:val="24"/>
        </w:rPr>
        <w:tab/>
      </w:r>
    </w:p>
    <w:p w14:paraId="28E31F1A" w14:textId="63A096ED" w:rsidR="00A27736" w:rsidRDefault="00ED325E" w:rsidP="000F204A">
      <w:pPr>
        <w:tabs>
          <w:tab w:val="clear" w:pos="2835"/>
          <w:tab w:val="left" w:pos="3261"/>
        </w:tabs>
        <w:spacing w:after="480" w:line="240" w:lineRule="auto"/>
        <w:rPr>
          <w:rStyle w:val="Heading3Char"/>
          <w:szCs w:val="24"/>
        </w:rPr>
      </w:pPr>
      <w:r>
        <w:rPr>
          <w:rStyle w:val="Heading3Char"/>
          <w:szCs w:val="24"/>
        </w:rPr>
        <w:t>Report</w:t>
      </w:r>
      <w:r w:rsidR="00AC157D">
        <w:rPr>
          <w:rStyle w:val="Heading3Char"/>
          <w:szCs w:val="24"/>
        </w:rPr>
        <w:t>s</w:t>
      </w:r>
      <w:r>
        <w:rPr>
          <w:rStyle w:val="Heading3Char"/>
          <w:szCs w:val="24"/>
        </w:rPr>
        <w:t xml:space="preserve"> to</w:t>
      </w:r>
      <w:r w:rsidR="003B0B94">
        <w:rPr>
          <w:rStyle w:val="Heading3Char"/>
          <w:szCs w:val="24"/>
        </w:rPr>
        <w:tab/>
      </w:r>
      <w:r w:rsidR="003B0B94">
        <w:rPr>
          <w:rStyle w:val="Heading3Char"/>
          <w:szCs w:val="24"/>
        </w:rPr>
        <w:tab/>
      </w:r>
      <w:r w:rsidR="003B0B94">
        <w:rPr>
          <w:rStyle w:val="Heading3Char"/>
          <w:szCs w:val="24"/>
        </w:rPr>
        <w:tab/>
      </w:r>
      <w:r w:rsidR="00E46029">
        <w:rPr>
          <w:rStyle w:val="Heading3Char"/>
          <w:b w:val="0"/>
          <w:bCs/>
          <w:szCs w:val="24"/>
        </w:rPr>
        <w:t>General Manager</w:t>
      </w:r>
      <w:r w:rsidR="00A15982" w:rsidRPr="00A15982">
        <w:rPr>
          <w:rStyle w:val="Heading3Char"/>
          <w:b w:val="0"/>
          <w:bCs/>
          <w:szCs w:val="24"/>
        </w:rPr>
        <w:t>, Marine Resources</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28E31F1D" w14:textId="1B98A658" w:rsidR="00CD42F8" w:rsidRPr="00AC157D" w:rsidRDefault="00CD42F8" w:rsidP="00A12351">
      <w:pPr>
        <w:pStyle w:val="NormalWeb"/>
        <w:spacing w:before="0" w:beforeAutospacing="0" w:after="0" w:afterAutospacing="0"/>
        <w:jc w:val="both"/>
        <w:rPr>
          <w:rFonts w:ascii="Gill Sans MT" w:hAnsi="Gill Sans MT" w:cs="Arial"/>
        </w:rPr>
      </w:pPr>
      <w:r w:rsidRPr="00AC157D">
        <w:rPr>
          <w:rFonts w:ascii="Gill Sans MT" w:hAnsi="Gill Sans MT" w:cs="Arial"/>
        </w:rPr>
        <w:t>The purpose of the role is to</w:t>
      </w:r>
      <w:r w:rsidR="00A15982">
        <w:rPr>
          <w:rFonts w:ascii="Gill Sans MT" w:hAnsi="Gill Sans MT" w:cs="Arial"/>
        </w:rPr>
        <w:t xml:space="preserve"> oversee the management of diverse major projects and partnerships across the Marine Resources</w:t>
      </w:r>
      <w:r w:rsidR="000B7610">
        <w:rPr>
          <w:rFonts w:ascii="Gill Sans MT" w:hAnsi="Gill Sans MT" w:cs="Arial"/>
        </w:rPr>
        <w:t xml:space="preserve"> </w:t>
      </w:r>
      <w:r w:rsidR="00A15982">
        <w:rPr>
          <w:rFonts w:ascii="Gill Sans MT" w:hAnsi="Gill Sans MT" w:cs="Arial"/>
        </w:rPr>
        <w:t>Business Unit</w:t>
      </w:r>
      <w:r w:rsidR="000B7610">
        <w:rPr>
          <w:rFonts w:ascii="Gill Sans MT" w:hAnsi="Gill Sans MT" w:cs="Arial"/>
        </w:rPr>
        <w:t xml:space="preserve">, and to act as </w:t>
      </w:r>
      <w:r w:rsidR="00A15982">
        <w:rPr>
          <w:rFonts w:ascii="Gill Sans MT" w:hAnsi="Gill Sans MT" w:cs="Arial"/>
        </w:rPr>
        <w:t xml:space="preserve">a knowledge broker connecting Marine </w:t>
      </w:r>
      <w:r w:rsidR="00F062AC">
        <w:rPr>
          <w:rFonts w:ascii="Gill Sans MT" w:hAnsi="Gill Sans MT" w:cs="Arial"/>
        </w:rPr>
        <w:t xml:space="preserve">Resources </w:t>
      </w:r>
      <w:r w:rsidR="00A15982">
        <w:rPr>
          <w:rFonts w:ascii="Gill Sans MT" w:hAnsi="Gill Sans MT" w:cs="Arial"/>
        </w:rPr>
        <w:t xml:space="preserve">staff with </w:t>
      </w:r>
      <w:r w:rsidR="00EA14F8">
        <w:rPr>
          <w:rFonts w:ascii="Gill Sans MT" w:hAnsi="Gill Sans MT" w:cs="Arial"/>
        </w:rPr>
        <w:t xml:space="preserve">the whole of government and </w:t>
      </w:r>
      <w:r w:rsidR="00A15982">
        <w:rPr>
          <w:rFonts w:ascii="Gill Sans MT" w:hAnsi="Gill Sans MT" w:cs="Arial"/>
        </w:rPr>
        <w:t xml:space="preserve">key external partners to deliver </w:t>
      </w:r>
      <w:r w:rsidR="00C115FE">
        <w:rPr>
          <w:rFonts w:ascii="Gill Sans MT" w:hAnsi="Gill Sans MT" w:cs="Arial"/>
        </w:rPr>
        <w:t xml:space="preserve">research and </w:t>
      </w:r>
      <w:r w:rsidR="00A15982">
        <w:rPr>
          <w:rFonts w:ascii="Gill Sans MT" w:hAnsi="Gill Sans MT" w:cs="Arial"/>
        </w:rPr>
        <w:t>policy priorities.</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36258491" w14:textId="579FAA57" w:rsidR="000E4E11" w:rsidRDefault="000E4E11" w:rsidP="00DF63FE">
      <w:pPr>
        <w:pStyle w:val="ListParagraph"/>
        <w:numPr>
          <w:ilvl w:val="0"/>
          <w:numId w:val="5"/>
        </w:numPr>
        <w:spacing w:line="240" w:lineRule="auto"/>
        <w:contextualSpacing w:val="0"/>
        <w:jc w:val="both"/>
        <w:rPr>
          <w:rFonts w:cs="Arial"/>
          <w:bCs/>
          <w:color w:val="000000"/>
          <w:szCs w:val="24"/>
        </w:rPr>
      </w:pPr>
      <w:r w:rsidRPr="0018283F">
        <w:rPr>
          <w:rFonts w:cs="Arial"/>
          <w:bCs/>
          <w:color w:val="000000"/>
          <w:szCs w:val="24"/>
        </w:rPr>
        <w:t xml:space="preserve">Manage the human, physical, financial and information resources of the </w:t>
      </w:r>
      <w:r w:rsidR="00B94ED4">
        <w:rPr>
          <w:rFonts w:cs="Arial"/>
          <w:bCs/>
          <w:color w:val="000000"/>
          <w:szCs w:val="24"/>
        </w:rPr>
        <w:t>Partnerships and Projects Branch</w:t>
      </w:r>
      <w:r w:rsidRPr="0018283F">
        <w:rPr>
          <w:rFonts w:cs="Arial"/>
          <w:bCs/>
          <w:color w:val="000000"/>
          <w:szCs w:val="24"/>
        </w:rPr>
        <w:t xml:space="preserve"> in accordance with contemporary practices and Departmental policies and procedures.</w:t>
      </w:r>
    </w:p>
    <w:p w14:paraId="7FB1315C" w14:textId="05BF3CAE" w:rsidR="000E4E11" w:rsidRDefault="000E4E11" w:rsidP="00DF63FE">
      <w:pPr>
        <w:pStyle w:val="ListParagraph"/>
        <w:numPr>
          <w:ilvl w:val="0"/>
          <w:numId w:val="5"/>
        </w:numPr>
        <w:spacing w:line="240" w:lineRule="auto"/>
        <w:contextualSpacing w:val="0"/>
        <w:jc w:val="both"/>
        <w:rPr>
          <w:rFonts w:cs="Arial"/>
          <w:bCs/>
          <w:color w:val="000000"/>
          <w:szCs w:val="24"/>
        </w:rPr>
      </w:pPr>
      <w:r w:rsidRPr="00555622">
        <w:rPr>
          <w:rFonts w:cs="Arial"/>
          <w:bCs/>
          <w:color w:val="000000"/>
          <w:szCs w:val="24"/>
        </w:rPr>
        <w:t xml:space="preserve">Provide high level specialist and strategic advice to the </w:t>
      </w:r>
      <w:r>
        <w:rPr>
          <w:rFonts w:cs="Arial"/>
          <w:bCs/>
          <w:color w:val="000000"/>
          <w:szCs w:val="24"/>
        </w:rPr>
        <w:t xml:space="preserve">Director, Marine </w:t>
      </w:r>
      <w:proofErr w:type="gramStart"/>
      <w:r>
        <w:rPr>
          <w:rFonts w:cs="Arial"/>
          <w:bCs/>
          <w:color w:val="000000"/>
          <w:szCs w:val="24"/>
        </w:rPr>
        <w:t>Resources</w:t>
      </w:r>
      <w:proofErr w:type="gramEnd"/>
      <w:r w:rsidRPr="00555622">
        <w:rPr>
          <w:rFonts w:cs="Arial"/>
          <w:bCs/>
          <w:color w:val="000000"/>
          <w:szCs w:val="24"/>
        </w:rPr>
        <w:t xml:space="preserve"> and other senior Departmental management as required.</w:t>
      </w:r>
    </w:p>
    <w:p w14:paraId="14BE5302" w14:textId="77777777" w:rsidR="000E4E11" w:rsidRPr="00555622" w:rsidRDefault="000E4E11" w:rsidP="00DF63FE">
      <w:pPr>
        <w:pStyle w:val="ListParagraph"/>
        <w:numPr>
          <w:ilvl w:val="0"/>
          <w:numId w:val="5"/>
        </w:numPr>
        <w:spacing w:line="240" w:lineRule="auto"/>
        <w:contextualSpacing w:val="0"/>
        <w:jc w:val="both"/>
        <w:rPr>
          <w:rFonts w:cs="Arial"/>
          <w:bCs/>
          <w:color w:val="000000"/>
          <w:szCs w:val="24"/>
        </w:rPr>
      </w:pPr>
      <w:r w:rsidRPr="00555622">
        <w:rPr>
          <w:rFonts w:cs="Arial"/>
          <w:bCs/>
          <w:color w:val="000000"/>
          <w:szCs w:val="24"/>
        </w:rPr>
        <w:t>Provide effective performance management and mentoring to staff, and maintain a consultative, collaborative, fair and safe working environment.</w:t>
      </w:r>
    </w:p>
    <w:p w14:paraId="4A07AC2B" w14:textId="35467FB7" w:rsidR="005F74B9" w:rsidRDefault="005F74B9" w:rsidP="00FF06B3">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Cs/>
          <w:szCs w:val="24"/>
        </w:rPr>
      </w:pPr>
      <w:r w:rsidRPr="005F74B9">
        <w:rPr>
          <w:rFonts w:cs="Arial"/>
          <w:iCs/>
          <w:szCs w:val="24"/>
        </w:rPr>
        <w:t>Lead a</w:t>
      </w:r>
      <w:r>
        <w:rPr>
          <w:rFonts w:cs="Arial"/>
          <w:iCs/>
          <w:szCs w:val="24"/>
        </w:rPr>
        <w:t>nd inspire a</w:t>
      </w:r>
      <w:r w:rsidRPr="005F74B9">
        <w:rPr>
          <w:rFonts w:cs="Arial"/>
          <w:iCs/>
          <w:szCs w:val="24"/>
        </w:rPr>
        <w:t xml:space="preserve"> diverse </w:t>
      </w:r>
      <w:r>
        <w:rPr>
          <w:rFonts w:cs="Arial"/>
          <w:iCs/>
          <w:szCs w:val="24"/>
        </w:rPr>
        <w:t>project team to deliver innovative and enduring solutions to a diverse range of policy issues and priority projects</w:t>
      </w:r>
      <w:r w:rsidR="00FF1EA2">
        <w:rPr>
          <w:rFonts w:cs="Arial"/>
          <w:iCs/>
          <w:szCs w:val="24"/>
        </w:rPr>
        <w:t>.</w:t>
      </w:r>
    </w:p>
    <w:p w14:paraId="6B8AB7C9" w14:textId="12B4520D" w:rsidR="00246F33" w:rsidRDefault="005F74B9" w:rsidP="00FF06B3">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Cs/>
          <w:szCs w:val="24"/>
        </w:rPr>
      </w:pPr>
      <w:r>
        <w:rPr>
          <w:rFonts w:cs="Arial"/>
          <w:iCs/>
          <w:szCs w:val="24"/>
        </w:rPr>
        <w:t>Establish and nurture positive working relationships with a wide range of multidisciplinary research providers, from traditional knowledge to more formalised cooperative research programs, including I</w:t>
      </w:r>
      <w:r w:rsidR="00997454">
        <w:rPr>
          <w:rFonts w:cs="Arial"/>
          <w:iCs/>
          <w:szCs w:val="24"/>
        </w:rPr>
        <w:t>nstitute for Marine and Antarctic Studies,</w:t>
      </w:r>
      <w:r>
        <w:rPr>
          <w:rFonts w:cs="Arial"/>
          <w:iCs/>
          <w:szCs w:val="24"/>
        </w:rPr>
        <w:t xml:space="preserve"> the Blue Economy and Marine Bioproducts C</w:t>
      </w:r>
      <w:r w:rsidR="00997454">
        <w:rPr>
          <w:rFonts w:cs="Arial"/>
          <w:iCs/>
          <w:szCs w:val="24"/>
        </w:rPr>
        <w:t>ooperative Research Centre</w:t>
      </w:r>
      <w:r>
        <w:rPr>
          <w:rFonts w:cs="Arial"/>
          <w:iCs/>
          <w:szCs w:val="24"/>
        </w:rPr>
        <w:t>, as well as emerging research collaborations</w:t>
      </w:r>
      <w:r w:rsidR="00FF1EA2">
        <w:rPr>
          <w:rFonts w:cs="Arial"/>
          <w:iCs/>
          <w:szCs w:val="24"/>
        </w:rPr>
        <w:t>.</w:t>
      </w:r>
    </w:p>
    <w:p w14:paraId="4A25F473" w14:textId="6462B23D" w:rsidR="005F74B9" w:rsidRDefault="005F74B9" w:rsidP="00FF06B3">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Cs/>
          <w:szCs w:val="24"/>
        </w:rPr>
      </w:pPr>
      <w:r>
        <w:rPr>
          <w:rFonts w:cs="Arial"/>
          <w:iCs/>
          <w:szCs w:val="24"/>
        </w:rPr>
        <w:t>Coordinate delivery of priority projects, including the Fisheries Digital Transition Project</w:t>
      </w:r>
      <w:r w:rsidR="0097278E">
        <w:rPr>
          <w:rFonts w:cs="Arial"/>
          <w:iCs/>
          <w:szCs w:val="24"/>
        </w:rPr>
        <w:t>,</w:t>
      </w:r>
      <w:r>
        <w:rPr>
          <w:rFonts w:cs="Arial"/>
          <w:iCs/>
          <w:szCs w:val="24"/>
        </w:rPr>
        <w:t xml:space="preserve"> </w:t>
      </w:r>
      <w:r w:rsidR="0097278E">
        <w:rPr>
          <w:rFonts w:cs="Arial"/>
          <w:iCs/>
          <w:szCs w:val="24"/>
        </w:rPr>
        <w:t>the</w:t>
      </w:r>
      <w:r>
        <w:rPr>
          <w:rFonts w:cs="Arial"/>
          <w:iCs/>
          <w:szCs w:val="24"/>
        </w:rPr>
        <w:t xml:space="preserve"> Review </w:t>
      </w:r>
      <w:r w:rsidR="0097278E">
        <w:rPr>
          <w:rFonts w:cs="Arial"/>
          <w:iCs/>
          <w:szCs w:val="24"/>
        </w:rPr>
        <w:t xml:space="preserve">of the Living Marine Resources Management Act </w:t>
      </w:r>
      <w:r>
        <w:rPr>
          <w:rFonts w:cs="Arial"/>
          <w:iCs/>
          <w:szCs w:val="24"/>
        </w:rPr>
        <w:t>project</w:t>
      </w:r>
      <w:r w:rsidR="0097278E">
        <w:rPr>
          <w:rFonts w:cs="Arial"/>
          <w:iCs/>
          <w:szCs w:val="24"/>
        </w:rPr>
        <w:t xml:space="preserve">, the Aquaculture in </w:t>
      </w:r>
      <w:r w:rsidR="0097278E">
        <w:rPr>
          <w:rFonts w:cs="Arial"/>
          <w:iCs/>
          <w:szCs w:val="24"/>
        </w:rPr>
        <w:lastRenderedPageBreak/>
        <w:t>Commonwealth Waters project</w:t>
      </w:r>
      <w:r>
        <w:rPr>
          <w:rFonts w:cs="Arial"/>
          <w:iCs/>
          <w:szCs w:val="24"/>
        </w:rPr>
        <w:t xml:space="preserve"> and contribute to the design and delivery of related initiatives at Departmental and Interdepartmental levels</w:t>
      </w:r>
      <w:r w:rsidR="00FF1EA2">
        <w:rPr>
          <w:rFonts w:cs="Arial"/>
          <w:iCs/>
          <w:szCs w:val="24"/>
        </w:rPr>
        <w:t>.</w:t>
      </w:r>
    </w:p>
    <w:p w14:paraId="60C65E0B" w14:textId="77777777" w:rsidR="00E33960" w:rsidRDefault="005F74B9" w:rsidP="00FF06B3">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Cs/>
          <w:szCs w:val="24"/>
        </w:rPr>
      </w:pPr>
      <w:r>
        <w:rPr>
          <w:rFonts w:cs="Arial"/>
          <w:iCs/>
          <w:szCs w:val="24"/>
        </w:rPr>
        <w:t xml:space="preserve">Oversee the provision of cross-cutting advice and services to other Branches within Marine Resources, including support for communications, </w:t>
      </w:r>
      <w:proofErr w:type="gramStart"/>
      <w:r>
        <w:rPr>
          <w:rFonts w:cs="Arial"/>
          <w:iCs/>
          <w:szCs w:val="24"/>
        </w:rPr>
        <w:t>policy</w:t>
      </w:r>
      <w:proofErr w:type="gramEnd"/>
      <w:r>
        <w:rPr>
          <w:rFonts w:cs="Arial"/>
          <w:iCs/>
          <w:szCs w:val="24"/>
        </w:rPr>
        <w:t xml:space="preserve"> and data management</w:t>
      </w:r>
      <w:r w:rsidR="00FF1EA2">
        <w:rPr>
          <w:rFonts w:cs="Arial"/>
          <w:iCs/>
          <w:szCs w:val="24"/>
        </w:rPr>
        <w:t>.</w:t>
      </w:r>
    </w:p>
    <w:p w14:paraId="769A5558" w14:textId="4028BC8B" w:rsidR="005F74B9" w:rsidRPr="005F74B9" w:rsidRDefault="005F74B9" w:rsidP="00FF06B3">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Cs/>
          <w:szCs w:val="24"/>
        </w:rPr>
      </w:pPr>
      <w:r>
        <w:rPr>
          <w:rFonts w:cs="Arial"/>
          <w:iCs/>
          <w:szCs w:val="24"/>
        </w:rPr>
        <w:t xml:space="preserve">Work closely with the Director and specialist staff </w:t>
      </w:r>
      <w:r w:rsidR="00EA14F8">
        <w:rPr>
          <w:rFonts w:cs="Arial"/>
          <w:iCs/>
          <w:szCs w:val="24"/>
        </w:rPr>
        <w:t xml:space="preserve">in </w:t>
      </w:r>
      <w:r w:rsidR="00CA1FAB">
        <w:rPr>
          <w:rFonts w:cs="Arial"/>
          <w:iCs/>
          <w:szCs w:val="24"/>
        </w:rPr>
        <w:t>NRE Tasmania</w:t>
      </w:r>
      <w:r w:rsidR="00FB2C7D">
        <w:rPr>
          <w:rFonts w:cs="Arial"/>
          <w:iCs/>
          <w:szCs w:val="24"/>
        </w:rPr>
        <w:t xml:space="preserve"> </w:t>
      </w:r>
      <w:r w:rsidR="00EA14F8">
        <w:rPr>
          <w:rFonts w:cs="Arial"/>
          <w:iCs/>
          <w:szCs w:val="24"/>
        </w:rPr>
        <w:t xml:space="preserve">and other agencies </w:t>
      </w:r>
      <w:r>
        <w:rPr>
          <w:rFonts w:cs="Arial"/>
          <w:iCs/>
          <w:szCs w:val="24"/>
        </w:rPr>
        <w:t xml:space="preserve">to design new approaches to management of cultural fisheries, </w:t>
      </w:r>
      <w:r w:rsidR="00EA14F8">
        <w:rPr>
          <w:rFonts w:cs="Arial"/>
          <w:iCs/>
          <w:szCs w:val="24"/>
        </w:rPr>
        <w:t xml:space="preserve">Aboriginal enterprises on </w:t>
      </w:r>
      <w:r>
        <w:rPr>
          <w:rFonts w:cs="Arial"/>
          <w:iCs/>
          <w:szCs w:val="24"/>
        </w:rPr>
        <w:t xml:space="preserve">sea country and </w:t>
      </w:r>
      <w:r w:rsidR="00EA14F8">
        <w:rPr>
          <w:rFonts w:cs="Arial"/>
          <w:iCs/>
          <w:szCs w:val="24"/>
        </w:rPr>
        <w:t>reform of current legislation and programs to empower Aboriginal Tasmanians access to commercial and recreational fishing opportunities</w:t>
      </w:r>
      <w:r w:rsidR="00FF1EA2">
        <w:rPr>
          <w:rFonts w:cs="Arial"/>
          <w:iCs/>
          <w:szCs w:val="24"/>
        </w:rPr>
        <w:t>.</w:t>
      </w:r>
    </w:p>
    <w:p w14:paraId="28E31F22" w14:textId="74E6819F" w:rsidR="00642E5D" w:rsidRPr="00AC157D" w:rsidRDefault="00CD42F8" w:rsidP="00DF63FE">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sidRPr="00AC157D">
        <w:rPr>
          <w:szCs w:val="24"/>
        </w:rPr>
        <w:t>Perform any other assigned duties at the classification level that are within the employee’s competence and training.</w:t>
      </w:r>
    </w:p>
    <w:p w14:paraId="28E31F25" w14:textId="1892DC29"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5D079131" w:rsidR="00CD42F8" w:rsidRPr="00AC157D" w:rsidRDefault="00050FC2" w:rsidP="00A12351">
      <w:pPr>
        <w:spacing w:before="60" w:line="240" w:lineRule="auto"/>
        <w:jc w:val="both"/>
        <w:rPr>
          <w:rFonts w:cs="Arial"/>
          <w:szCs w:val="24"/>
        </w:rPr>
      </w:pPr>
      <w:r>
        <w:rPr>
          <w:rFonts w:cs="Arial"/>
          <w:szCs w:val="24"/>
        </w:rPr>
        <w:t>As a Senior Manager, t</w:t>
      </w:r>
      <w:r w:rsidR="00CD42F8" w:rsidRPr="00AC157D">
        <w:rPr>
          <w:rFonts w:cs="Arial"/>
          <w:szCs w:val="24"/>
        </w:rPr>
        <w:t>he occupant of the position is:</w:t>
      </w:r>
    </w:p>
    <w:p w14:paraId="463E49F7" w14:textId="4E623034" w:rsidR="00050FC2" w:rsidRPr="00786BB6" w:rsidRDefault="00050FC2" w:rsidP="00050FC2">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 xml:space="preserve">accountable for the performance and development of staff within the </w:t>
      </w:r>
      <w:r w:rsidR="00FB3B3C">
        <w:rPr>
          <w:rFonts w:cs="Arial"/>
          <w:bCs/>
          <w:color w:val="000000"/>
          <w:szCs w:val="24"/>
        </w:rPr>
        <w:t>Partnerships and Projects</w:t>
      </w:r>
      <w:r w:rsidRPr="00786BB6">
        <w:rPr>
          <w:rFonts w:cs="Arial"/>
          <w:bCs/>
          <w:color w:val="000000"/>
          <w:szCs w:val="24"/>
        </w:rPr>
        <w:t xml:space="preserve"> Branch and is responsible for regularly reviewing the performance of supervised staff against agreed performance objectives, milestones and </w:t>
      </w:r>
      <w:proofErr w:type="gramStart"/>
      <w:r w:rsidRPr="00786BB6">
        <w:rPr>
          <w:rFonts w:cs="Arial"/>
          <w:bCs/>
          <w:color w:val="000000"/>
          <w:szCs w:val="24"/>
        </w:rPr>
        <w:t>measures;</w:t>
      </w:r>
      <w:proofErr w:type="gramEnd"/>
      <w:r w:rsidRPr="00786BB6">
        <w:rPr>
          <w:rFonts w:cs="Arial"/>
          <w:bCs/>
          <w:color w:val="000000"/>
          <w:szCs w:val="24"/>
        </w:rPr>
        <w:t xml:space="preserve"> </w:t>
      </w:r>
    </w:p>
    <w:p w14:paraId="5EA86591" w14:textId="77777777" w:rsidR="00050FC2" w:rsidRPr="00786BB6" w:rsidRDefault="00050FC2" w:rsidP="00050FC2">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 xml:space="preserve">responsible for the efficient and effective operation of the function or program requiring budget management, optimal use of resources and maintaining and/or modifying strategy and policy, administrative </w:t>
      </w:r>
      <w:proofErr w:type="gramStart"/>
      <w:r w:rsidRPr="00786BB6">
        <w:rPr>
          <w:rFonts w:cs="Arial"/>
          <w:bCs/>
          <w:color w:val="000000"/>
          <w:szCs w:val="24"/>
        </w:rPr>
        <w:t>processes</w:t>
      </w:r>
      <w:proofErr w:type="gramEnd"/>
      <w:r w:rsidRPr="00786BB6">
        <w:rPr>
          <w:rFonts w:cs="Arial"/>
          <w:bCs/>
          <w:color w:val="000000"/>
          <w:szCs w:val="24"/>
        </w:rPr>
        <w:t xml:space="preserve"> and research projects.  This includes planning future activities, negotiating for appropriate resources and determining measures for </w:t>
      </w:r>
      <w:proofErr w:type="gramStart"/>
      <w:r w:rsidRPr="00786BB6">
        <w:rPr>
          <w:rFonts w:cs="Arial"/>
          <w:bCs/>
          <w:color w:val="000000"/>
          <w:szCs w:val="24"/>
        </w:rPr>
        <w:t>accountability;</w:t>
      </w:r>
      <w:proofErr w:type="gramEnd"/>
    </w:p>
    <w:p w14:paraId="7D4D4789" w14:textId="77777777" w:rsidR="00050FC2" w:rsidRPr="00786BB6" w:rsidRDefault="00050FC2" w:rsidP="00050FC2">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 xml:space="preserve">expected to demonstrate a high degree of initiative and judgement in providing timely, </w:t>
      </w:r>
      <w:proofErr w:type="gramStart"/>
      <w:r w:rsidRPr="00786BB6">
        <w:rPr>
          <w:rFonts w:cs="Arial"/>
          <w:bCs/>
          <w:color w:val="000000"/>
          <w:szCs w:val="24"/>
        </w:rPr>
        <w:t>high level</w:t>
      </w:r>
      <w:proofErr w:type="gramEnd"/>
      <w:r w:rsidRPr="00786BB6">
        <w:rPr>
          <w:rFonts w:cs="Arial"/>
          <w:bCs/>
          <w:color w:val="000000"/>
          <w:szCs w:val="24"/>
        </w:rPr>
        <w:t xml:space="preserve"> advice to senior management and will be expected to manage allocated projects and coordinate sub-projects and to achieve objectives within agreed project timeframes; and</w:t>
      </w:r>
    </w:p>
    <w:p w14:paraId="532BAAB7" w14:textId="65955173" w:rsidR="00FE4F02" w:rsidRPr="00AC157D" w:rsidRDefault="00CD42F8"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r w:rsidR="00FB3B3C">
        <w:rPr>
          <w:rFonts w:cs="Arial"/>
          <w:bCs/>
          <w:color w:val="000000"/>
          <w:szCs w:val="24"/>
        </w:rPr>
        <w:t xml:space="preserve"> </w:t>
      </w:r>
      <w:r w:rsidR="00FE4F02" w:rsidRPr="00AC157D">
        <w:rPr>
          <w:rFonts w:cs="Arial"/>
          <w:bCs/>
          <w:color w:val="000000"/>
          <w:szCs w:val="24"/>
        </w:rPr>
        <w:t>and for promoting the principles of managing diversity.</w:t>
      </w:r>
    </w:p>
    <w:p w14:paraId="28E31F2C" w14:textId="68925FD7" w:rsidR="00CD42F8" w:rsidRPr="00AC157D" w:rsidRDefault="00CD42F8" w:rsidP="00FE4F02">
      <w:pPr>
        <w:widowControl w:val="0"/>
        <w:spacing w:before="240" w:after="0" w:line="240" w:lineRule="auto"/>
        <w:jc w:val="both"/>
        <w:rPr>
          <w:color w:val="000000"/>
          <w:szCs w:val="24"/>
        </w:rPr>
      </w:pPr>
      <w:r w:rsidRPr="00AC157D">
        <w:rPr>
          <w:color w:val="000000"/>
          <w:szCs w:val="24"/>
        </w:rPr>
        <w:t>The decision making and direction in relation to the role are</w:t>
      </w:r>
      <w:r w:rsidR="00FE4F02" w:rsidRPr="00AC157D">
        <w:rPr>
          <w:color w:val="000000"/>
          <w:szCs w:val="24"/>
        </w:rPr>
        <w:t xml:space="preserve"> that</w:t>
      </w:r>
      <w:r w:rsidRPr="00AC157D">
        <w:rPr>
          <w:color w:val="000000"/>
          <w:szCs w:val="24"/>
        </w:rPr>
        <w:t>:</w:t>
      </w:r>
    </w:p>
    <w:p w14:paraId="366F0104" w14:textId="7F7CCEA5" w:rsidR="00050FC2" w:rsidRPr="00786BB6" w:rsidRDefault="00050FC2" w:rsidP="00050FC2">
      <w:pPr>
        <w:pStyle w:val="ListParagraph"/>
        <w:widowControl w:val="0"/>
        <w:numPr>
          <w:ilvl w:val="0"/>
          <w:numId w:val="17"/>
        </w:numPr>
        <w:spacing w:line="240" w:lineRule="auto"/>
        <w:ind w:left="357" w:hanging="357"/>
        <w:contextualSpacing w:val="0"/>
        <w:jc w:val="both"/>
        <w:rPr>
          <w:color w:val="000000"/>
          <w:szCs w:val="24"/>
        </w:rPr>
      </w:pPr>
      <w:r w:rsidRPr="00786BB6">
        <w:rPr>
          <w:color w:val="000000"/>
          <w:szCs w:val="24"/>
        </w:rPr>
        <w:t>reports directly to the</w:t>
      </w:r>
      <w:r w:rsidR="00C00BDE">
        <w:rPr>
          <w:color w:val="000000"/>
          <w:szCs w:val="24"/>
        </w:rPr>
        <w:t xml:space="preserve"> </w:t>
      </w:r>
      <w:r w:rsidR="002763EE">
        <w:rPr>
          <w:color w:val="000000"/>
          <w:szCs w:val="24"/>
        </w:rPr>
        <w:t>Director</w:t>
      </w:r>
      <w:r w:rsidR="00C00BDE">
        <w:rPr>
          <w:color w:val="000000"/>
          <w:szCs w:val="24"/>
        </w:rPr>
        <w:t xml:space="preserve">, Marine Resources </w:t>
      </w:r>
      <w:r w:rsidRPr="00786BB6">
        <w:rPr>
          <w:color w:val="000000"/>
          <w:szCs w:val="24"/>
        </w:rPr>
        <w:t>and is a mem</w:t>
      </w:r>
      <w:r>
        <w:rPr>
          <w:color w:val="000000"/>
          <w:szCs w:val="24"/>
        </w:rPr>
        <w:t>ber of the Executive; and</w:t>
      </w:r>
    </w:p>
    <w:p w14:paraId="5B86B4DE" w14:textId="77777777" w:rsidR="00050FC2" w:rsidRPr="00786BB6" w:rsidRDefault="00050FC2" w:rsidP="00050FC2">
      <w:pPr>
        <w:pStyle w:val="ListParagraph"/>
        <w:widowControl w:val="0"/>
        <w:numPr>
          <w:ilvl w:val="0"/>
          <w:numId w:val="17"/>
        </w:numPr>
        <w:spacing w:after="240" w:line="240" w:lineRule="auto"/>
        <w:ind w:left="357" w:hanging="357"/>
        <w:contextualSpacing w:val="0"/>
        <w:jc w:val="both"/>
        <w:rPr>
          <w:color w:val="000000"/>
          <w:szCs w:val="24"/>
        </w:rPr>
      </w:pPr>
      <w:r w:rsidRPr="00786BB6">
        <w:rPr>
          <w:color w:val="000000"/>
          <w:szCs w:val="24"/>
        </w:rPr>
        <w:t>has considerable operational autonomy with operational direction according to government policy and broad corporate objectives.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1DAE49E3" w14:textId="79C4BEC7" w:rsidR="007A4917" w:rsidRPr="00786BB6" w:rsidRDefault="007A4917" w:rsidP="007A4917">
      <w:pPr>
        <w:pStyle w:val="ListParagraph"/>
        <w:numPr>
          <w:ilvl w:val="0"/>
          <w:numId w:val="19"/>
        </w:numPr>
        <w:spacing w:line="240" w:lineRule="auto"/>
        <w:contextualSpacing w:val="0"/>
        <w:jc w:val="both"/>
        <w:rPr>
          <w:rFonts w:cs="Arial"/>
          <w:szCs w:val="24"/>
        </w:rPr>
      </w:pPr>
      <w:r w:rsidRPr="00786BB6">
        <w:rPr>
          <w:rFonts w:cs="Arial"/>
          <w:szCs w:val="24"/>
        </w:rPr>
        <w:t xml:space="preserve">High level knowledge, </w:t>
      </w:r>
      <w:proofErr w:type="gramStart"/>
      <w:r w:rsidRPr="00786BB6">
        <w:rPr>
          <w:rFonts w:cs="Arial"/>
          <w:szCs w:val="24"/>
        </w:rPr>
        <w:t>expertise</w:t>
      </w:r>
      <w:proofErr w:type="gramEnd"/>
      <w:r w:rsidRPr="00786BB6">
        <w:rPr>
          <w:rFonts w:cs="Arial"/>
          <w:szCs w:val="24"/>
        </w:rPr>
        <w:t xml:space="preserve"> and extensive experience in </w:t>
      </w:r>
      <w:r w:rsidR="00FB3B3C">
        <w:rPr>
          <w:rFonts w:cs="Arial"/>
          <w:szCs w:val="24"/>
        </w:rPr>
        <w:t>managing partnerships and projects</w:t>
      </w:r>
      <w:r w:rsidRPr="00786BB6">
        <w:rPr>
          <w:rFonts w:cs="Arial"/>
          <w:szCs w:val="24"/>
        </w:rPr>
        <w:t xml:space="preserve"> </w:t>
      </w:r>
      <w:r w:rsidR="00FB3B3C">
        <w:rPr>
          <w:rFonts w:cs="Arial"/>
          <w:szCs w:val="24"/>
        </w:rPr>
        <w:t>in complex public policy engagement settings</w:t>
      </w:r>
      <w:r w:rsidRPr="00786BB6">
        <w:rPr>
          <w:rFonts w:cs="Arial"/>
          <w:szCs w:val="24"/>
        </w:rPr>
        <w:t>.</w:t>
      </w:r>
    </w:p>
    <w:p w14:paraId="4255481B" w14:textId="12D2C5D2" w:rsidR="007A4917" w:rsidRPr="00786BB6" w:rsidRDefault="007A4917" w:rsidP="007A4917">
      <w:pPr>
        <w:pStyle w:val="ListParagraph"/>
        <w:numPr>
          <w:ilvl w:val="0"/>
          <w:numId w:val="19"/>
        </w:numPr>
        <w:spacing w:line="240" w:lineRule="auto"/>
        <w:contextualSpacing w:val="0"/>
        <w:jc w:val="both"/>
        <w:rPr>
          <w:rFonts w:cs="Arial"/>
          <w:szCs w:val="24"/>
        </w:rPr>
      </w:pPr>
      <w:r w:rsidRPr="00786BB6">
        <w:rPr>
          <w:rFonts w:cs="Arial"/>
          <w:szCs w:val="24"/>
        </w:rPr>
        <w:t>Highly developed managerial skills and demonstrated capacity to manage human, physical, financial and information resources. A sound knowledge and understanding of contemporary project management and business planning</w:t>
      </w:r>
      <w:r w:rsidR="00FB3B3C">
        <w:rPr>
          <w:rFonts w:cs="Arial"/>
          <w:szCs w:val="24"/>
        </w:rPr>
        <w:t>, including the NRE</w:t>
      </w:r>
      <w:r w:rsidR="00BE25BB">
        <w:rPr>
          <w:rFonts w:cs="Arial"/>
          <w:szCs w:val="24"/>
        </w:rPr>
        <w:t xml:space="preserve"> Tas</w:t>
      </w:r>
      <w:r w:rsidR="00FB3B3C">
        <w:rPr>
          <w:rFonts w:cs="Arial"/>
          <w:szCs w:val="24"/>
        </w:rPr>
        <w:t xml:space="preserve"> Project management framework</w:t>
      </w:r>
      <w:r w:rsidRPr="00786BB6">
        <w:rPr>
          <w:rFonts w:cs="Arial"/>
          <w:szCs w:val="24"/>
        </w:rPr>
        <w:t>.</w:t>
      </w:r>
    </w:p>
    <w:p w14:paraId="5CBC07F4" w14:textId="2B6A8C5D" w:rsidR="007A4917" w:rsidRPr="00786BB6" w:rsidRDefault="007A4917" w:rsidP="007A4917">
      <w:pPr>
        <w:pStyle w:val="ListParagraph"/>
        <w:numPr>
          <w:ilvl w:val="0"/>
          <w:numId w:val="19"/>
        </w:numPr>
        <w:spacing w:line="240" w:lineRule="auto"/>
        <w:contextualSpacing w:val="0"/>
        <w:jc w:val="both"/>
        <w:rPr>
          <w:rFonts w:cs="Arial"/>
          <w:szCs w:val="24"/>
        </w:rPr>
      </w:pPr>
      <w:r w:rsidRPr="00786BB6">
        <w:rPr>
          <w:rFonts w:cs="Arial"/>
          <w:szCs w:val="24"/>
        </w:rPr>
        <w:t xml:space="preserve">Demonstrated leadership qualities, including the ability to motivate and gain the co-operation of others in the achievement of challenging, </w:t>
      </w:r>
      <w:proofErr w:type="gramStart"/>
      <w:r w:rsidRPr="00786BB6">
        <w:rPr>
          <w:rFonts w:cs="Arial"/>
          <w:szCs w:val="24"/>
        </w:rPr>
        <w:t>difficult</w:t>
      </w:r>
      <w:proofErr w:type="gramEnd"/>
      <w:r w:rsidRPr="00786BB6">
        <w:rPr>
          <w:rFonts w:cs="Arial"/>
          <w:szCs w:val="24"/>
        </w:rPr>
        <w:t xml:space="preserve"> and sometimes conflicting objectives.  The ability to foster team environment and to monitor efficiency and effectiveness leading to continuous improvement in </w:t>
      </w:r>
      <w:r w:rsidR="00FB3B3C" w:rsidRPr="00786BB6">
        <w:rPr>
          <w:rFonts w:cs="Arial"/>
          <w:szCs w:val="24"/>
        </w:rPr>
        <w:t>workplaces</w:t>
      </w:r>
      <w:r w:rsidRPr="00786BB6">
        <w:rPr>
          <w:rFonts w:cs="Arial"/>
          <w:szCs w:val="24"/>
        </w:rPr>
        <w:t>.</w:t>
      </w:r>
    </w:p>
    <w:p w14:paraId="3489F4CE" w14:textId="30B76448" w:rsidR="007A4917" w:rsidRPr="00786BB6" w:rsidRDefault="007A4917" w:rsidP="007A4917">
      <w:pPr>
        <w:pStyle w:val="ListParagraph"/>
        <w:numPr>
          <w:ilvl w:val="0"/>
          <w:numId w:val="19"/>
        </w:numPr>
        <w:spacing w:line="240" w:lineRule="auto"/>
        <w:contextualSpacing w:val="0"/>
        <w:jc w:val="both"/>
        <w:rPr>
          <w:rFonts w:cs="Arial"/>
          <w:szCs w:val="24"/>
        </w:rPr>
      </w:pPr>
      <w:r w:rsidRPr="00786BB6">
        <w:rPr>
          <w:rFonts w:cs="Arial"/>
          <w:szCs w:val="24"/>
        </w:rPr>
        <w:t xml:space="preserve">Excellent </w:t>
      </w:r>
      <w:r w:rsidR="00FB3B3C">
        <w:rPr>
          <w:rFonts w:cs="Arial"/>
          <w:szCs w:val="24"/>
        </w:rPr>
        <w:t xml:space="preserve">oral and written </w:t>
      </w:r>
      <w:r w:rsidRPr="00786BB6">
        <w:rPr>
          <w:rFonts w:cs="Arial"/>
          <w:szCs w:val="24"/>
        </w:rPr>
        <w:t xml:space="preserve">communication, representation, </w:t>
      </w:r>
      <w:proofErr w:type="gramStart"/>
      <w:r w:rsidRPr="00786BB6">
        <w:rPr>
          <w:rFonts w:cs="Arial"/>
          <w:szCs w:val="24"/>
        </w:rPr>
        <w:t>negotiation</w:t>
      </w:r>
      <w:proofErr w:type="gramEnd"/>
      <w:r w:rsidRPr="00786BB6">
        <w:rPr>
          <w:rFonts w:cs="Arial"/>
          <w:szCs w:val="24"/>
        </w:rPr>
        <w:t xml:space="preserve"> and conflict resolution skills.  Demonstrated ability to develop productive relationships with specialists and stakeholders in various fields and to share ideas to resolve problems.</w:t>
      </w:r>
    </w:p>
    <w:p w14:paraId="2B816285" w14:textId="068EFD18" w:rsidR="007A4917" w:rsidRPr="00786BB6" w:rsidRDefault="007A4917" w:rsidP="007A4917">
      <w:pPr>
        <w:pStyle w:val="ListParagraph"/>
        <w:numPr>
          <w:ilvl w:val="0"/>
          <w:numId w:val="19"/>
        </w:numPr>
        <w:spacing w:line="240" w:lineRule="auto"/>
        <w:contextualSpacing w:val="0"/>
        <w:jc w:val="both"/>
        <w:rPr>
          <w:rFonts w:cs="Arial"/>
          <w:szCs w:val="24"/>
        </w:rPr>
      </w:pPr>
      <w:r w:rsidRPr="00786BB6">
        <w:rPr>
          <w:rFonts w:cs="Arial"/>
          <w:szCs w:val="24"/>
        </w:rPr>
        <w:t xml:space="preserve">Highly developed conceptual and reasoning skills.  Flexibility, </w:t>
      </w:r>
      <w:proofErr w:type="gramStart"/>
      <w:r w:rsidRPr="00786BB6">
        <w:rPr>
          <w:rFonts w:cs="Arial"/>
          <w:szCs w:val="24"/>
        </w:rPr>
        <w:t>creativity</w:t>
      </w:r>
      <w:proofErr w:type="gramEnd"/>
      <w:r w:rsidRPr="00786BB6">
        <w:rPr>
          <w:rFonts w:cs="Arial"/>
          <w:szCs w:val="24"/>
        </w:rPr>
        <w:t xml:space="preserve"> and innovation regarding the implementation of government and organisational strategy and policy and the integration of relevant solutions from diverse disciplines or fields. </w:t>
      </w:r>
    </w:p>
    <w:p w14:paraId="1DAD606F" w14:textId="36903A84" w:rsidR="007A4917" w:rsidRPr="00786BB6" w:rsidRDefault="007A4917" w:rsidP="007A4917">
      <w:pPr>
        <w:pStyle w:val="ListParagraph"/>
        <w:numPr>
          <w:ilvl w:val="0"/>
          <w:numId w:val="19"/>
        </w:numPr>
        <w:spacing w:after="240" w:line="240" w:lineRule="auto"/>
        <w:contextualSpacing w:val="0"/>
        <w:jc w:val="both"/>
        <w:rPr>
          <w:rFonts w:cs="Arial"/>
          <w:szCs w:val="24"/>
        </w:rPr>
      </w:pPr>
      <w:r w:rsidRPr="00786BB6">
        <w:rPr>
          <w:rFonts w:cs="Arial"/>
          <w:szCs w:val="24"/>
        </w:rPr>
        <w:t xml:space="preserve">Demonstrated capacity to plan, organise, </w:t>
      </w:r>
      <w:proofErr w:type="gramStart"/>
      <w:r w:rsidRPr="00786BB6">
        <w:rPr>
          <w:rFonts w:cs="Arial"/>
          <w:szCs w:val="24"/>
        </w:rPr>
        <w:t>schedule</w:t>
      </w:r>
      <w:proofErr w:type="gramEnd"/>
      <w:r w:rsidRPr="00786BB6">
        <w:rPr>
          <w:rFonts w:cs="Arial"/>
          <w:szCs w:val="24"/>
        </w:rPr>
        <w:t xml:space="preserve"> and deliver own outputs and those of a team and to modify approaches and adapt to new strategic direction.</w:t>
      </w:r>
    </w:p>
    <w:p w14:paraId="4A7A958D" w14:textId="47DED397" w:rsidR="00B2568D" w:rsidRDefault="007A4917" w:rsidP="00A12351">
      <w:pPr>
        <w:spacing w:before="240" w:line="240" w:lineRule="auto"/>
        <w:jc w:val="both"/>
        <w:rPr>
          <w:rFonts w:cs="Arial"/>
          <w:b/>
          <w:sz w:val="28"/>
          <w:szCs w:val="28"/>
        </w:rPr>
      </w:pPr>
      <w:r>
        <w:rPr>
          <w:rFonts w:cs="Arial"/>
          <w:b/>
          <w:sz w:val="28"/>
          <w:szCs w:val="28"/>
        </w:rPr>
        <w:t>P</w:t>
      </w:r>
      <w:r w:rsidR="00B2568D">
        <w:rPr>
          <w:rFonts w:cs="Arial"/>
          <w:b/>
          <w:sz w:val="28"/>
          <w:szCs w:val="28"/>
        </w:rPr>
        <w:t>osition Requirements</w:t>
      </w:r>
    </w:p>
    <w:p w14:paraId="28E31F3E" w14:textId="5FF25CEE"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1BAAAC3E" w14:textId="77777777" w:rsidR="00253FA5" w:rsidRPr="00FB3B3C" w:rsidRDefault="00253FA5" w:rsidP="00253FA5">
      <w:pPr>
        <w:pStyle w:val="ListParagraph"/>
        <w:numPr>
          <w:ilvl w:val="0"/>
          <w:numId w:val="11"/>
        </w:numPr>
        <w:tabs>
          <w:tab w:val="clear" w:pos="2835"/>
        </w:tabs>
        <w:spacing w:before="0" w:after="200"/>
        <w:ind w:left="426"/>
        <w:jc w:val="both"/>
        <w:rPr>
          <w:rFonts w:cs="Arial"/>
          <w:color w:val="000000"/>
          <w:szCs w:val="24"/>
        </w:rPr>
      </w:pPr>
      <w:r w:rsidRPr="00FB3B3C">
        <w:rPr>
          <w:rFonts w:cs="Arial"/>
          <w:color w:val="000000"/>
          <w:szCs w:val="24"/>
        </w:rPr>
        <w:t xml:space="preserve">A Diploma or </w:t>
      </w:r>
      <w:r>
        <w:rPr>
          <w:rFonts w:cs="Arial"/>
          <w:color w:val="000000"/>
          <w:szCs w:val="24"/>
        </w:rPr>
        <w:t>Degree</w:t>
      </w:r>
      <w:r w:rsidRPr="00FB3B3C">
        <w:rPr>
          <w:rFonts w:cs="Arial"/>
          <w:color w:val="000000"/>
          <w:szCs w:val="24"/>
        </w:rPr>
        <w:t xml:space="preserve"> in </w:t>
      </w:r>
      <w:r>
        <w:rPr>
          <w:rFonts w:cs="Arial"/>
          <w:color w:val="000000"/>
          <w:szCs w:val="24"/>
        </w:rPr>
        <w:t>Applied Science, Natural Resources Management, Law, Economics or Public Administration</w:t>
      </w:r>
      <w:r w:rsidRPr="00FB3B3C">
        <w:rPr>
          <w:rFonts w:cs="Arial"/>
          <w:color w:val="000000"/>
          <w:szCs w:val="24"/>
        </w:rPr>
        <w:t xml:space="preserve"> or equivalent level, relevant to the nature of the work to be undertaken, as provided by either a university, a vocational education organisation or a registered and accredited training provider.</w:t>
      </w:r>
    </w:p>
    <w:p w14:paraId="2B5A87EF" w14:textId="7B738CB5" w:rsidR="002A5C16" w:rsidRDefault="002A5C16" w:rsidP="001E70C1">
      <w:pPr>
        <w:pStyle w:val="ListParagraph"/>
        <w:numPr>
          <w:ilvl w:val="0"/>
          <w:numId w:val="11"/>
        </w:numPr>
        <w:tabs>
          <w:tab w:val="clear" w:pos="2835"/>
        </w:tabs>
        <w:spacing w:before="0" w:after="240"/>
        <w:ind w:left="426"/>
        <w:rPr>
          <w:rFonts w:cs="Arial"/>
          <w:iCs/>
          <w:szCs w:val="24"/>
        </w:rPr>
      </w:pPr>
      <w:r>
        <w:rPr>
          <w:rFonts w:cs="Arial"/>
          <w:iCs/>
          <w:szCs w:val="24"/>
        </w:rPr>
        <w:t>Extensive experience working with research providers to create and deliver knowledge that informs policy outcomes</w:t>
      </w:r>
      <w:r w:rsidR="00AD1FBA">
        <w:rPr>
          <w:rFonts w:cs="Arial"/>
          <w:iCs/>
          <w:szCs w:val="24"/>
        </w:rPr>
        <w:t>.</w:t>
      </w:r>
    </w:p>
    <w:p w14:paraId="18F0F8C1" w14:textId="03F40D81" w:rsidR="002A5C16" w:rsidRPr="002A5C16" w:rsidRDefault="002A5C16" w:rsidP="002A5C16">
      <w:pPr>
        <w:pStyle w:val="ListParagraph"/>
        <w:numPr>
          <w:ilvl w:val="0"/>
          <w:numId w:val="11"/>
        </w:numPr>
        <w:tabs>
          <w:tab w:val="clear" w:pos="2835"/>
        </w:tabs>
        <w:spacing w:before="0" w:after="240"/>
        <w:ind w:left="426"/>
        <w:rPr>
          <w:rFonts w:cs="Arial"/>
          <w:iCs/>
          <w:szCs w:val="24"/>
        </w:rPr>
      </w:pPr>
      <w:r w:rsidRPr="002A5C16">
        <w:rPr>
          <w:rFonts w:cs="Arial"/>
          <w:iCs/>
          <w:szCs w:val="24"/>
        </w:rPr>
        <w:t>Experience working with Aboriginal stakeholders and an understanding of emerging Aboriginal Tasmanian policy issues</w:t>
      </w:r>
      <w:r w:rsidR="00C115FE">
        <w:rPr>
          <w:rFonts w:cs="Arial"/>
          <w:iCs/>
          <w:szCs w:val="24"/>
        </w:rPr>
        <w:t xml:space="preserve"> and opportunities</w:t>
      </w:r>
      <w:r w:rsidR="00AD1FBA">
        <w:rPr>
          <w:rFonts w:cs="Arial"/>
          <w:iCs/>
          <w:szCs w:val="24"/>
        </w:rPr>
        <w:t>.</w:t>
      </w:r>
    </w:p>
    <w:p w14:paraId="1F1964AC" w14:textId="07F19CEA" w:rsidR="002A5C16" w:rsidRPr="00CA1FAB" w:rsidRDefault="002A5C16" w:rsidP="00CA1FAB">
      <w:pPr>
        <w:pStyle w:val="ListParagraph"/>
        <w:numPr>
          <w:ilvl w:val="0"/>
          <w:numId w:val="11"/>
        </w:numPr>
        <w:tabs>
          <w:tab w:val="clear" w:pos="2835"/>
        </w:tabs>
        <w:spacing w:before="0" w:after="240"/>
        <w:ind w:left="426"/>
        <w:rPr>
          <w:rFonts w:cs="Arial"/>
          <w:iCs/>
          <w:szCs w:val="24"/>
        </w:rPr>
      </w:pPr>
      <w:r>
        <w:rPr>
          <w:rFonts w:cs="Arial"/>
          <w:iCs/>
          <w:szCs w:val="24"/>
        </w:rPr>
        <w:t xml:space="preserve">Proven record of </w:t>
      </w:r>
      <w:r w:rsidR="007E23FF">
        <w:rPr>
          <w:rFonts w:cs="Arial"/>
          <w:iCs/>
          <w:szCs w:val="24"/>
        </w:rPr>
        <w:t xml:space="preserve">effectively </w:t>
      </w:r>
      <w:r>
        <w:rPr>
          <w:rFonts w:cs="Arial"/>
          <w:iCs/>
          <w:szCs w:val="24"/>
        </w:rPr>
        <w:t>using diverse communication media/channels with diverse groups of stakeholders</w:t>
      </w:r>
      <w:r w:rsidR="007E23FF">
        <w:rPr>
          <w:rFonts w:cs="Arial"/>
          <w:iCs/>
          <w:szCs w:val="24"/>
        </w:rPr>
        <w:t>.</w:t>
      </w: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28E31F41" w14:textId="352E1A22" w:rsidR="000A687B" w:rsidRPr="00AC157D" w:rsidRDefault="00900182" w:rsidP="00A12351">
      <w:pPr>
        <w:spacing w:line="240" w:lineRule="auto"/>
        <w:jc w:val="both"/>
        <w:rPr>
          <w:rFonts w:cs="Arial"/>
          <w:color w:val="000000"/>
          <w:szCs w:val="24"/>
        </w:rPr>
      </w:pPr>
      <w:r w:rsidRPr="00AC157D">
        <w:rPr>
          <w:rFonts w:cs="Arial"/>
          <w:b/>
          <w:color w:val="000000"/>
          <w:szCs w:val="24"/>
        </w:rPr>
        <w:t xml:space="preserve">The Department of </w:t>
      </w:r>
      <w:r w:rsidR="008B0AF3" w:rsidRPr="00AC157D">
        <w:rPr>
          <w:rFonts w:cs="Arial"/>
          <w:b/>
          <w:color w:val="000000"/>
          <w:szCs w:val="24"/>
        </w:rPr>
        <w:t>Natural Resources and Environment Tasmania</w:t>
      </w:r>
      <w:r w:rsidR="00104441" w:rsidRPr="00AC157D">
        <w:rPr>
          <w:rFonts w:cs="Arial"/>
          <w:b/>
          <w:color w:val="000000"/>
          <w:szCs w:val="24"/>
        </w:rPr>
        <w:t xml:space="preserve"> (NRE Tas)</w:t>
      </w:r>
      <w:r w:rsidR="000A687B"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8E31F42" w14:textId="44AD65FD" w:rsidR="000A687B" w:rsidRPr="00AC157D" w:rsidRDefault="000A687B" w:rsidP="00A12351">
      <w:pPr>
        <w:autoSpaceDE w:val="0"/>
        <w:autoSpaceDN w:val="0"/>
        <w:adjustRightInd w:val="0"/>
        <w:spacing w:after="240" w:line="240" w:lineRule="auto"/>
        <w:jc w:val="both"/>
        <w:rPr>
          <w:rFonts w:cs="Arial"/>
          <w:color w:val="000000"/>
          <w:szCs w:val="24"/>
        </w:rPr>
      </w:pPr>
      <w:r w:rsidRPr="00AC157D">
        <w:rPr>
          <w:rFonts w:cs="Arial"/>
          <w:color w:val="000000"/>
          <w:szCs w:val="24"/>
        </w:rPr>
        <w:t>Under Tasmania’s emergency management arrangement</w:t>
      </w:r>
      <w:r w:rsidR="004F41AE" w:rsidRPr="00AC157D">
        <w:rPr>
          <w:rFonts w:cs="Arial"/>
          <w:color w:val="000000"/>
          <w:szCs w:val="24"/>
        </w:rPr>
        <w:t>s</w:t>
      </w:r>
      <w:r w:rsidRPr="00AC157D">
        <w:rPr>
          <w:rFonts w:cs="Arial"/>
          <w:color w:val="000000"/>
          <w:szCs w:val="24"/>
        </w:rPr>
        <w:t xml:space="preserve"> </w:t>
      </w:r>
      <w:r w:rsidR="00104441" w:rsidRPr="00AC157D">
        <w:rPr>
          <w:rFonts w:cs="Arial"/>
          <w:color w:val="000000"/>
          <w:szCs w:val="24"/>
        </w:rPr>
        <w:t>NRE</w:t>
      </w:r>
      <w:r w:rsidR="006A6A88" w:rsidRPr="00AC157D">
        <w:rPr>
          <w:rFonts w:cs="Arial"/>
          <w:color w:val="000000"/>
          <w:szCs w:val="24"/>
        </w:rPr>
        <w:t xml:space="preserve"> </w:t>
      </w:r>
      <w:r w:rsidR="00104441" w:rsidRPr="00AC157D">
        <w:rPr>
          <w:rFonts w:cs="Arial"/>
          <w:color w:val="000000"/>
          <w:szCs w:val="24"/>
        </w:rPr>
        <w:t>Tas is</w:t>
      </w:r>
      <w:r w:rsidRPr="00AC157D">
        <w:rPr>
          <w:rFonts w:cs="Arial"/>
          <w:color w:val="000000"/>
          <w:szCs w:val="24"/>
        </w:rPr>
        <w:t xml:space="preserve">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28E31F43" w14:textId="462BD23F" w:rsidR="000A687B" w:rsidRPr="00AC157D" w:rsidRDefault="008B0AF3" w:rsidP="00A12351">
      <w:pPr>
        <w:spacing w:line="240" w:lineRule="auto"/>
        <w:jc w:val="both"/>
        <w:rPr>
          <w:rFonts w:cs="Arial"/>
          <w:color w:val="000000"/>
          <w:szCs w:val="24"/>
        </w:rPr>
      </w:pPr>
      <w:r w:rsidRPr="00AC157D">
        <w:rPr>
          <w:rFonts w:cs="Arial"/>
          <w:color w:val="000000"/>
          <w:szCs w:val="24"/>
        </w:rPr>
        <w:t xml:space="preserve">The Department’s </w:t>
      </w:r>
      <w:r w:rsidR="000A687B" w:rsidRPr="00AC157D">
        <w:rPr>
          <w:rFonts w:cs="Arial"/>
          <w:color w:val="000000"/>
          <w:szCs w:val="24"/>
        </w:rPr>
        <w:t xml:space="preserve">website at </w:t>
      </w:r>
      <w:hyperlink r:id="rId11" w:history="1">
        <w:r w:rsidR="002831BF" w:rsidRPr="00AC157D">
          <w:rPr>
            <w:rStyle w:val="Hyperlink"/>
            <w:rFonts w:cs="Arial"/>
            <w:szCs w:val="24"/>
          </w:rPr>
          <w:t>www.nre.tas.gov.au</w:t>
        </w:r>
      </w:hyperlink>
      <w:r w:rsidR="00F9797E" w:rsidRPr="00AC157D">
        <w:rPr>
          <w:rFonts w:cs="Arial"/>
          <w:color w:val="000000"/>
          <w:szCs w:val="24"/>
        </w:rPr>
        <w:t xml:space="preserve"> </w:t>
      </w:r>
      <w:r w:rsidR="000A687B" w:rsidRPr="00AC157D">
        <w:rPr>
          <w:rFonts w:cs="Arial"/>
          <w:color w:val="000000"/>
          <w:szCs w:val="24"/>
        </w:rPr>
        <w:t>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even" r:id="rId13"/>
      <w:headerReference w:type="default" r:id="rId14"/>
      <w:footerReference w:type="even" r:id="rId15"/>
      <w:footerReference w:type="default" r:id="rId16"/>
      <w:headerReference w:type="first" r:id="rId17"/>
      <w:footerReference w:type="first" r:id="rId18"/>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DD9A" w14:textId="77777777" w:rsidR="008D4048" w:rsidRDefault="008D4048" w:rsidP="00BC49A5">
      <w:r>
        <w:separator/>
      </w:r>
    </w:p>
  </w:endnote>
  <w:endnote w:type="continuationSeparator" w:id="0">
    <w:p w14:paraId="1D61E7D7" w14:textId="77777777" w:rsidR="008D4048" w:rsidRDefault="008D404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5CFE" w14:textId="77777777" w:rsidR="0021426B" w:rsidRDefault="00214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C5B80E"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7E4D095A" w:rsidR="007F65DC" w:rsidRPr="007F65DC" w:rsidRDefault="007F65DC" w:rsidP="00E42668">
    <w:pPr>
      <w:pStyle w:val="Footer"/>
      <w:rPr>
        <w:sz w:val="18"/>
        <w:szCs w:val="18"/>
      </w:rPr>
    </w:pPr>
    <w:r w:rsidRPr="007F65DC">
      <w:rPr>
        <w:sz w:val="18"/>
        <w:szCs w:val="18"/>
      </w:rPr>
      <w:t>Revision Date</w:t>
    </w:r>
    <w:r w:rsidR="0021426B">
      <w:rPr>
        <w:sz w:val="18"/>
        <w:szCs w:val="18"/>
      </w:rPr>
      <w:t xml:space="preserve"> 25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DB12" w14:textId="77777777" w:rsidR="008D4048" w:rsidRDefault="008D4048" w:rsidP="00BC49A5">
      <w:r>
        <w:separator/>
      </w:r>
    </w:p>
  </w:footnote>
  <w:footnote w:type="continuationSeparator" w:id="0">
    <w:p w14:paraId="70F79F0B" w14:textId="77777777" w:rsidR="008D4048" w:rsidRDefault="008D404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B900" w14:textId="77777777" w:rsidR="0021426B" w:rsidRDefault="00214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C458" w14:textId="77777777" w:rsidR="0021426B" w:rsidRDefault="00214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5"/>
  </w:num>
  <w:num w:numId="2">
    <w:abstractNumId w:val="9"/>
  </w:num>
  <w:num w:numId="3">
    <w:abstractNumId w:val="12"/>
  </w:num>
  <w:num w:numId="4">
    <w:abstractNumId w:val="3"/>
  </w:num>
  <w:num w:numId="5">
    <w:abstractNumId w:val="8"/>
  </w:num>
  <w:num w:numId="6">
    <w:abstractNumId w:val="10"/>
  </w:num>
  <w:num w:numId="7">
    <w:abstractNumId w:val="2"/>
  </w:num>
  <w:num w:numId="8">
    <w:abstractNumId w:val="1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0FC2"/>
    <w:rsid w:val="00085651"/>
    <w:rsid w:val="000A687B"/>
    <w:rsid w:val="000B7610"/>
    <w:rsid w:val="000C3F16"/>
    <w:rsid w:val="000C63C9"/>
    <w:rsid w:val="000E4E11"/>
    <w:rsid w:val="000F204A"/>
    <w:rsid w:val="00104441"/>
    <w:rsid w:val="001165AA"/>
    <w:rsid w:val="00121F5C"/>
    <w:rsid w:val="0016305A"/>
    <w:rsid w:val="00185BDA"/>
    <w:rsid w:val="00192887"/>
    <w:rsid w:val="001947A1"/>
    <w:rsid w:val="001963E4"/>
    <w:rsid w:val="001C06F8"/>
    <w:rsid w:val="001E0B13"/>
    <w:rsid w:val="001E70C1"/>
    <w:rsid w:val="001E7B7E"/>
    <w:rsid w:val="001F534B"/>
    <w:rsid w:val="00204218"/>
    <w:rsid w:val="0021426B"/>
    <w:rsid w:val="002236DC"/>
    <w:rsid w:val="00246F33"/>
    <w:rsid w:val="002533F2"/>
    <w:rsid w:val="00253FA5"/>
    <w:rsid w:val="002636BA"/>
    <w:rsid w:val="00263E12"/>
    <w:rsid w:val="002763EE"/>
    <w:rsid w:val="00281617"/>
    <w:rsid w:val="002831BF"/>
    <w:rsid w:val="00287BE7"/>
    <w:rsid w:val="002A0C2C"/>
    <w:rsid w:val="002A584C"/>
    <w:rsid w:val="002A5C16"/>
    <w:rsid w:val="002B5214"/>
    <w:rsid w:val="002F25AA"/>
    <w:rsid w:val="003058D6"/>
    <w:rsid w:val="00331842"/>
    <w:rsid w:val="003420FF"/>
    <w:rsid w:val="00346E29"/>
    <w:rsid w:val="00351B4D"/>
    <w:rsid w:val="003612A7"/>
    <w:rsid w:val="003669A2"/>
    <w:rsid w:val="00371F59"/>
    <w:rsid w:val="00391075"/>
    <w:rsid w:val="003951E9"/>
    <w:rsid w:val="003A6246"/>
    <w:rsid w:val="003B0B94"/>
    <w:rsid w:val="003C5DE2"/>
    <w:rsid w:val="003E4A5D"/>
    <w:rsid w:val="003F442E"/>
    <w:rsid w:val="003F7D4A"/>
    <w:rsid w:val="00411FA3"/>
    <w:rsid w:val="00413195"/>
    <w:rsid w:val="00417933"/>
    <w:rsid w:val="004707E8"/>
    <w:rsid w:val="00485CA0"/>
    <w:rsid w:val="00486C56"/>
    <w:rsid w:val="00490402"/>
    <w:rsid w:val="004C5B54"/>
    <w:rsid w:val="004F2DAF"/>
    <w:rsid w:val="004F41AE"/>
    <w:rsid w:val="00542542"/>
    <w:rsid w:val="00547824"/>
    <w:rsid w:val="005601E2"/>
    <w:rsid w:val="005756AC"/>
    <w:rsid w:val="0058454A"/>
    <w:rsid w:val="005D5969"/>
    <w:rsid w:val="005F74B9"/>
    <w:rsid w:val="00600395"/>
    <w:rsid w:val="00642E5D"/>
    <w:rsid w:val="00655B5F"/>
    <w:rsid w:val="00676EC1"/>
    <w:rsid w:val="006A6A88"/>
    <w:rsid w:val="006C547E"/>
    <w:rsid w:val="006D2B77"/>
    <w:rsid w:val="006E23FF"/>
    <w:rsid w:val="006F2AF5"/>
    <w:rsid w:val="006F6850"/>
    <w:rsid w:val="00710239"/>
    <w:rsid w:val="00725B28"/>
    <w:rsid w:val="00761863"/>
    <w:rsid w:val="00771662"/>
    <w:rsid w:val="007A4917"/>
    <w:rsid w:val="007C2B83"/>
    <w:rsid w:val="007C6A47"/>
    <w:rsid w:val="007E23FF"/>
    <w:rsid w:val="007E7D43"/>
    <w:rsid w:val="007F65DC"/>
    <w:rsid w:val="007F73E6"/>
    <w:rsid w:val="0081380F"/>
    <w:rsid w:val="008263F9"/>
    <w:rsid w:val="0085499D"/>
    <w:rsid w:val="00855A41"/>
    <w:rsid w:val="008732A5"/>
    <w:rsid w:val="0089060C"/>
    <w:rsid w:val="008B0AF3"/>
    <w:rsid w:val="008B4EF1"/>
    <w:rsid w:val="008C0170"/>
    <w:rsid w:val="008D4048"/>
    <w:rsid w:val="008F1AEF"/>
    <w:rsid w:val="008F3009"/>
    <w:rsid w:val="00900182"/>
    <w:rsid w:val="0093612C"/>
    <w:rsid w:val="00965A0F"/>
    <w:rsid w:val="0097278E"/>
    <w:rsid w:val="00997371"/>
    <w:rsid w:val="00997454"/>
    <w:rsid w:val="009A0473"/>
    <w:rsid w:val="009A65F9"/>
    <w:rsid w:val="009B257D"/>
    <w:rsid w:val="009B4518"/>
    <w:rsid w:val="009D522C"/>
    <w:rsid w:val="009E18B9"/>
    <w:rsid w:val="00A04D5D"/>
    <w:rsid w:val="00A12351"/>
    <w:rsid w:val="00A15982"/>
    <w:rsid w:val="00A27736"/>
    <w:rsid w:val="00A44F84"/>
    <w:rsid w:val="00A4574A"/>
    <w:rsid w:val="00A517AA"/>
    <w:rsid w:val="00A55DB7"/>
    <w:rsid w:val="00A83370"/>
    <w:rsid w:val="00A93F9C"/>
    <w:rsid w:val="00AA7047"/>
    <w:rsid w:val="00AB01F5"/>
    <w:rsid w:val="00AC0A6D"/>
    <w:rsid w:val="00AC157D"/>
    <w:rsid w:val="00AC6312"/>
    <w:rsid w:val="00AD1FBA"/>
    <w:rsid w:val="00AF1E81"/>
    <w:rsid w:val="00B232E2"/>
    <w:rsid w:val="00B2568D"/>
    <w:rsid w:val="00B47EB2"/>
    <w:rsid w:val="00B6253B"/>
    <w:rsid w:val="00B66A42"/>
    <w:rsid w:val="00B75281"/>
    <w:rsid w:val="00B94ED4"/>
    <w:rsid w:val="00BA4EC6"/>
    <w:rsid w:val="00BB79E6"/>
    <w:rsid w:val="00BC49A5"/>
    <w:rsid w:val="00BD238B"/>
    <w:rsid w:val="00BD2518"/>
    <w:rsid w:val="00BE0907"/>
    <w:rsid w:val="00BE25BB"/>
    <w:rsid w:val="00BF28DD"/>
    <w:rsid w:val="00C00BDE"/>
    <w:rsid w:val="00C04DBC"/>
    <w:rsid w:val="00C115FE"/>
    <w:rsid w:val="00C15F33"/>
    <w:rsid w:val="00C43CCC"/>
    <w:rsid w:val="00C96242"/>
    <w:rsid w:val="00CA1FAB"/>
    <w:rsid w:val="00CC6B72"/>
    <w:rsid w:val="00CD42F8"/>
    <w:rsid w:val="00D0096D"/>
    <w:rsid w:val="00D627F0"/>
    <w:rsid w:val="00D97EBA"/>
    <w:rsid w:val="00DA5C52"/>
    <w:rsid w:val="00DD1205"/>
    <w:rsid w:val="00DE0597"/>
    <w:rsid w:val="00DE517B"/>
    <w:rsid w:val="00DF0BB8"/>
    <w:rsid w:val="00DF63FE"/>
    <w:rsid w:val="00E2671B"/>
    <w:rsid w:val="00E3049F"/>
    <w:rsid w:val="00E33960"/>
    <w:rsid w:val="00E42668"/>
    <w:rsid w:val="00E46029"/>
    <w:rsid w:val="00E51776"/>
    <w:rsid w:val="00E537CB"/>
    <w:rsid w:val="00E66FC3"/>
    <w:rsid w:val="00E7683F"/>
    <w:rsid w:val="00E96058"/>
    <w:rsid w:val="00EA14F8"/>
    <w:rsid w:val="00EB220A"/>
    <w:rsid w:val="00ED325E"/>
    <w:rsid w:val="00F062AC"/>
    <w:rsid w:val="00F2463C"/>
    <w:rsid w:val="00F24E93"/>
    <w:rsid w:val="00F36A96"/>
    <w:rsid w:val="00F41446"/>
    <w:rsid w:val="00F53A56"/>
    <w:rsid w:val="00F61F90"/>
    <w:rsid w:val="00F821D2"/>
    <w:rsid w:val="00F9797E"/>
    <w:rsid w:val="00FB2C7D"/>
    <w:rsid w:val="00FB3B3C"/>
    <w:rsid w:val="00FD067E"/>
    <w:rsid w:val="00FE4F02"/>
    <w:rsid w:val="00FF06B3"/>
    <w:rsid w:val="00FF1EA2"/>
    <w:rsid w:val="00FF3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character" w:styleId="CommentReference">
    <w:name w:val="annotation reference"/>
    <w:basedOn w:val="DefaultParagraphFont"/>
    <w:uiPriority w:val="99"/>
    <w:semiHidden/>
    <w:unhideWhenUsed/>
    <w:rsid w:val="00F062AC"/>
    <w:rPr>
      <w:sz w:val="16"/>
      <w:szCs w:val="16"/>
    </w:rPr>
  </w:style>
  <w:style w:type="paragraph" w:styleId="CommentText">
    <w:name w:val="annotation text"/>
    <w:basedOn w:val="Normal"/>
    <w:link w:val="CommentTextChar"/>
    <w:uiPriority w:val="99"/>
    <w:semiHidden/>
    <w:unhideWhenUsed/>
    <w:rsid w:val="00F062AC"/>
    <w:pPr>
      <w:spacing w:line="240" w:lineRule="auto"/>
    </w:pPr>
    <w:rPr>
      <w:sz w:val="20"/>
      <w:szCs w:val="20"/>
    </w:rPr>
  </w:style>
  <w:style w:type="character" w:customStyle="1" w:styleId="CommentTextChar">
    <w:name w:val="Comment Text Char"/>
    <w:basedOn w:val="DefaultParagraphFont"/>
    <w:link w:val="CommentText"/>
    <w:uiPriority w:val="99"/>
    <w:semiHidden/>
    <w:rsid w:val="00F062AC"/>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F062AC"/>
    <w:rPr>
      <w:b/>
      <w:bCs/>
    </w:rPr>
  </w:style>
  <w:style w:type="character" w:customStyle="1" w:styleId="CommentSubjectChar">
    <w:name w:val="Comment Subject Char"/>
    <w:basedOn w:val="CommentTextChar"/>
    <w:link w:val="CommentSubject"/>
    <w:uiPriority w:val="99"/>
    <w:semiHidden/>
    <w:rsid w:val="00F062AC"/>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2.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3.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4.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Wilson, Anna</cp:lastModifiedBy>
  <cp:revision>2</cp:revision>
  <dcterms:created xsi:type="dcterms:W3CDTF">2022-09-12T01:06:00Z</dcterms:created>
  <dcterms:modified xsi:type="dcterms:W3CDTF">2022-09-12T01:06:00Z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