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052A802D" w14:textId="77777777" w:rsidTr="000B4D7A">
        <w:trPr>
          <w:cantSplit/>
          <w:trHeight w:val="1540"/>
        </w:trPr>
        <w:tc>
          <w:tcPr>
            <w:tcW w:w="3900" w:type="pct"/>
          </w:tcPr>
          <w:p w14:paraId="1EF587E7" w14:textId="7E288984" w:rsidR="008B2762" w:rsidRDefault="008B2762" w:rsidP="001671F2">
            <w:pPr>
              <w:pStyle w:val="DepartmentTitle"/>
              <w:ind w:left="1418"/>
              <w:jc w:val="center"/>
              <w:rPr>
                <w:sz w:val="32"/>
                <w:szCs w:val="32"/>
              </w:rPr>
            </w:pPr>
            <w:r w:rsidRPr="00815590">
              <w:rPr>
                <w:sz w:val="32"/>
                <w:szCs w:val="32"/>
              </w:rPr>
              <w:t xml:space="preserve">Department of Health </w:t>
            </w:r>
          </w:p>
          <w:p w14:paraId="7430861C" w14:textId="77777777" w:rsidR="001671F2" w:rsidRPr="00815590" w:rsidRDefault="001671F2" w:rsidP="00803261">
            <w:pPr>
              <w:pStyle w:val="DepartmentTitle"/>
              <w:ind w:left="1559"/>
              <w:jc w:val="center"/>
              <w:rPr>
                <w:sz w:val="32"/>
                <w:szCs w:val="32"/>
              </w:rPr>
            </w:pPr>
          </w:p>
          <w:p w14:paraId="4E93570D" w14:textId="77777777" w:rsidR="00DD6876" w:rsidRDefault="00DD6876" w:rsidP="003D163E">
            <w:pPr>
              <w:pStyle w:val="Heading1"/>
              <w:tabs>
                <w:tab w:val="left" w:pos="425"/>
                <w:tab w:val="left" w:pos="8280"/>
                <w:tab w:val="left" w:pos="9180"/>
              </w:tabs>
              <w:spacing w:after="240"/>
              <w:ind w:left="1559"/>
              <w:jc w:val="center"/>
            </w:pPr>
            <w:r>
              <w:t>Statement of Duties</w:t>
            </w:r>
          </w:p>
        </w:tc>
        <w:tc>
          <w:tcPr>
            <w:tcW w:w="1100" w:type="pct"/>
          </w:tcPr>
          <w:p w14:paraId="057F714E" w14:textId="77777777" w:rsidR="004966A3" w:rsidRDefault="0021438D">
            <w:pPr>
              <w:pStyle w:val="Logo"/>
            </w:pPr>
            <w:r>
              <w:rPr>
                <w:noProof/>
                <w:lang w:eastAsia="en-AU"/>
              </w:rPr>
              <w:drawing>
                <wp:inline distT="0" distB="0" distL="0" distR="0" wp14:anchorId="0AC5E33A" wp14:editId="64AAE942">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43037BC6" w14:textId="77777777" w:rsidTr="005713D6">
        <w:tblPrEx>
          <w:tblLook w:val="01E0" w:firstRow="1" w:lastRow="1" w:firstColumn="1" w:lastColumn="1" w:noHBand="0" w:noVBand="0"/>
        </w:tblPrEx>
        <w:tc>
          <w:tcPr>
            <w:tcW w:w="5000" w:type="pct"/>
            <w:gridSpan w:val="2"/>
          </w:tcPr>
          <w:p w14:paraId="4A83F2B9" w14:textId="77777777" w:rsidR="00FE2917" w:rsidRPr="00DD6876" w:rsidRDefault="00FE2917" w:rsidP="008B2762">
            <w:pPr>
              <w:pStyle w:val="Heading1"/>
              <w:tabs>
                <w:tab w:val="left" w:pos="425"/>
                <w:tab w:val="left" w:pos="8280"/>
                <w:tab w:val="left" w:pos="9180"/>
              </w:tabs>
              <w:spacing w:before="0" w:after="0"/>
              <w:jc w:val="center"/>
              <w:rPr>
                <w:sz w:val="14"/>
              </w:rPr>
            </w:pPr>
          </w:p>
        </w:tc>
      </w:tr>
    </w:tbl>
    <w:p w14:paraId="77B0293A"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2"/>
        <w:gridCol w:w="2352"/>
        <w:gridCol w:w="2492"/>
      </w:tblGrid>
      <w:tr w:rsidR="005713D6" w14:paraId="32C917B5" w14:textId="77777777" w:rsidTr="001671F2">
        <w:tc>
          <w:tcPr>
            <w:tcW w:w="2349" w:type="pct"/>
            <w:tcBorders>
              <w:top w:val="single" w:sz="4" w:space="0" w:color="auto"/>
              <w:left w:val="single" w:sz="4" w:space="0" w:color="auto"/>
              <w:bottom w:val="single" w:sz="4" w:space="0" w:color="auto"/>
              <w:right w:val="single" w:sz="4" w:space="0" w:color="auto"/>
            </w:tcBorders>
          </w:tcPr>
          <w:p w14:paraId="3C2A8F28" w14:textId="3F3A886A" w:rsidR="005713D6" w:rsidRDefault="005713D6" w:rsidP="009A504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843E55">
              <w:rPr>
                <w:rFonts w:cs="Gill Sans MT"/>
                <w:spacing w:val="-1"/>
              </w:rPr>
              <w:t xml:space="preserve">Registrar </w:t>
            </w:r>
            <w:r w:rsidR="003D163E">
              <w:rPr>
                <w:rFonts w:cs="Gill Sans MT"/>
                <w:spacing w:val="-1"/>
              </w:rPr>
              <w:t>-</w:t>
            </w:r>
            <w:r w:rsidR="00843E55">
              <w:rPr>
                <w:rFonts w:cs="Gill Sans MT"/>
                <w:spacing w:val="-1"/>
              </w:rPr>
              <w:t xml:space="preserve"> GP</w:t>
            </w:r>
            <w:r w:rsidR="002D0051">
              <w:rPr>
                <w:rFonts w:cs="Gill Sans MT"/>
                <w:spacing w:val="-1"/>
              </w:rPr>
              <w:t xml:space="preserve"> </w:t>
            </w:r>
            <w:r w:rsidR="00E273C9" w:rsidRPr="00DD7E7F">
              <w:rPr>
                <w:rFonts w:cs="Gill Sans MT"/>
                <w:spacing w:val="-1"/>
              </w:rPr>
              <w:t>Mental Health</w:t>
            </w:r>
            <w:r w:rsidR="002D0051">
              <w:rPr>
                <w:rFonts w:cs="Gill Sans MT"/>
                <w:spacing w:val="-1"/>
              </w:rPr>
              <w:t xml:space="preserve"> </w:t>
            </w:r>
          </w:p>
        </w:tc>
        <w:tc>
          <w:tcPr>
            <w:tcW w:w="1287" w:type="pct"/>
            <w:tcBorders>
              <w:top w:val="single" w:sz="4" w:space="0" w:color="auto"/>
              <w:left w:val="single" w:sz="4" w:space="0" w:color="auto"/>
              <w:bottom w:val="single" w:sz="4" w:space="0" w:color="auto"/>
              <w:right w:val="single" w:sz="4" w:space="0" w:color="auto"/>
            </w:tcBorders>
          </w:tcPr>
          <w:p w14:paraId="47C2B963" w14:textId="77777777" w:rsidR="005713D6" w:rsidRDefault="005713D6" w:rsidP="00BE7DE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BE7DEC">
              <w:rPr>
                <w:rFonts w:cs="Arial"/>
                <w:iCs/>
                <w:kern w:val="36"/>
                <w:lang w:eastAsia="en-AU"/>
              </w:rPr>
              <w:t>524211</w:t>
            </w:r>
          </w:p>
        </w:tc>
        <w:tc>
          <w:tcPr>
            <w:tcW w:w="1364" w:type="pct"/>
            <w:tcBorders>
              <w:top w:val="single" w:sz="4" w:space="0" w:color="auto"/>
              <w:left w:val="single" w:sz="4" w:space="0" w:color="auto"/>
              <w:bottom w:val="single" w:sz="4" w:space="0" w:color="auto"/>
              <w:right w:val="single" w:sz="4" w:space="0" w:color="auto"/>
            </w:tcBorders>
          </w:tcPr>
          <w:p w14:paraId="144EEC3A" w14:textId="77777777" w:rsidR="005713D6" w:rsidRDefault="005713D6" w:rsidP="008B2762">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8B2762">
              <w:rPr>
                <w:rFonts w:cs="Arial"/>
                <w:iCs/>
                <w:kern w:val="36"/>
                <w:lang w:eastAsia="en-AU"/>
              </w:rPr>
              <w:t>December 2018</w:t>
            </w:r>
          </w:p>
        </w:tc>
      </w:tr>
      <w:tr w:rsidR="005713D6" w14:paraId="62C5A7B2" w14:textId="77777777" w:rsidTr="009037F4">
        <w:tc>
          <w:tcPr>
            <w:tcW w:w="5000" w:type="pct"/>
            <w:gridSpan w:val="3"/>
            <w:tcBorders>
              <w:top w:val="single" w:sz="4" w:space="0" w:color="auto"/>
              <w:left w:val="single" w:sz="4" w:space="0" w:color="auto"/>
              <w:bottom w:val="single" w:sz="4" w:space="0" w:color="auto"/>
              <w:right w:val="single" w:sz="4" w:space="0" w:color="auto"/>
            </w:tcBorders>
          </w:tcPr>
          <w:p w14:paraId="679F3BCA" w14:textId="124FF855" w:rsidR="005713D6" w:rsidRPr="00CB37C6" w:rsidRDefault="005713D6" w:rsidP="008B2762">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0" w:name="bmTHSUnit"/>
            <w:bookmarkEnd w:id="0"/>
            <w:r w:rsidR="001671F2">
              <w:t xml:space="preserve">Community, Mental Health and Wellbeing </w:t>
            </w:r>
            <w:r w:rsidR="003D163E">
              <w:t>–</w:t>
            </w:r>
            <w:r w:rsidR="00980AA0" w:rsidRPr="00980AA0">
              <w:t xml:space="preserve"> Mental Health North West</w:t>
            </w:r>
            <w:r w:rsidR="00AD2A2A" w:rsidRPr="00CB37C6">
              <w:t xml:space="preserve"> </w:t>
            </w:r>
          </w:p>
        </w:tc>
      </w:tr>
      <w:tr w:rsidR="005713D6" w14:paraId="617B0FA7" w14:textId="77777777" w:rsidTr="003D163E">
        <w:tc>
          <w:tcPr>
            <w:tcW w:w="2349" w:type="pct"/>
            <w:tcBorders>
              <w:top w:val="single" w:sz="4" w:space="0" w:color="auto"/>
              <w:left w:val="single" w:sz="4" w:space="0" w:color="auto"/>
              <w:bottom w:val="single" w:sz="4" w:space="0" w:color="auto"/>
              <w:right w:val="single" w:sz="4" w:space="0" w:color="auto"/>
            </w:tcBorders>
          </w:tcPr>
          <w:p w14:paraId="53BF4668" w14:textId="77777777" w:rsidR="005713D6" w:rsidRDefault="005713D6" w:rsidP="008B2762">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980AA0" w:rsidRPr="00980AA0">
              <w:t xml:space="preserve">Area Management Unit </w:t>
            </w:r>
          </w:p>
        </w:tc>
        <w:tc>
          <w:tcPr>
            <w:tcW w:w="2651" w:type="pct"/>
            <w:gridSpan w:val="2"/>
            <w:tcBorders>
              <w:top w:val="single" w:sz="4" w:space="0" w:color="auto"/>
              <w:left w:val="single" w:sz="4" w:space="0" w:color="auto"/>
              <w:bottom w:val="single" w:sz="4" w:space="0" w:color="auto"/>
              <w:right w:val="single" w:sz="4" w:space="0" w:color="auto"/>
            </w:tcBorders>
          </w:tcPr>
          <w:p w14:paraId="6BFCEF73" w14:textId="77777777" w:rsidR="005713D6" w:rsidRDefault="005713D6" w:rsidP="008B2762">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8B2762">
              <w:t>North West</w:t>
            </w:r>
          </w:p>
        </w:tc>
      </w:tr>
      <w:tr w:rsidR="005713D6" w14:paraId="1BD87054" w14:textId="77777777" w:rsidTr="003D163E">
        <w:tc>
          <w:tcPr>
            <w:tcW w:w="2349" w:type="pct"/>
            <w:vMerge w:val="restart"/>
            <w:tcBorders>
              <w:top w:val="single" w:sz="4" w:space="0" w:color="auto"/>
              <w:left w:val="single" w:sz="4" w:space="0" w:color="auto"/>
              <w:right w:val="single" w:sz="4" w:space="0" w:color="auto"/>
            </w:tcBorders>
          </w:tcPr>
          <w:p w14:paraId="491463B1" w14:textId="62EB6D41"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8B2762" w:rsidRPr="00F26289">
              <w:rPr>
                <w:rStyle w:val="InformationBlockChar"/>
                <w:b w:val="0"/>
              </w:rPr>
              <w:t xml:space="preserve">Salaried </w:t>
            </w:r>
            <w:r w:rsidR="008B2762" w:rsidRPr="00F26289">
              <w:rPr>
                <w:rFonts w:cs="Tahoma"/>
              </w:rPr>
              <w:t xml:space="preserve">Medical Practitioners </w:t>
            </w:r>
            <w:r w:rsidR="009037F4">
              <w:rPr>
                <w:rFonts w:cs="Tahoma"/>
              </w:rPr>
              <w:t xml:space="preserve">(Tasmanian State Service) Agreement </w:t>
            </w:r>
          </w:p>
        </w:tc>
        <w:tc>
          <w:tcPr>
            <w:tcW w:w="2651" w:type="pct"/>
            <w:gridSpan w:val="2"/>
            <w:tcBorders>
              <w:top w:val="single" w:sz="4" w:space="0" w:color="auto"/>
              <w:left w:val="single" w:sz="4" w:space="0" w:color="auto"/>
              <w:bottom w:val="single" w:sz="4" w:space="0" w:color="auto"/>
              <w:right w:val="single" w:sz="4" w:space="0" w:color="auto"/>
            </w:tcBorders>
          </w:tcPr>
          <w:p w14:paraId="2E4157F7" w14:textId="77777777" w:rsidR="005713D6" w:rsidRPr="00C03029" w:rsidRDefault="005713D6" w:rsidP="00980AA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843E55">
              <w:rPr>
                <w:rFonts w:cs="Arial"/>
                <w:iCs/>
                <w:kern w:val="36"/>
                <w:lang w:eastAsia="en-AU"/>
              </w:rPr>
              <w:fldChar w:fldCharType="begin"/>
            </w:r>
            <w:r w:rsidR="00843E55">
              <w:rPr>
                <w:rFonts w:cs="Arial"/>
                <w:iCs/>
                <w:kern w:val="36"/>
                <w:lang w:eastAsia="en-AU"/>
              </w:rPr>
              <w:instrText xml:space="preserve"> DOCPROPERTY  PositionStatus  \* MERGEFORMAT </w:instrText>
            </w:r>
            <w:r w:rsidR="00843E55">
              <w:rPr>
                <w:rFonts w:cs="Arial"/>
                <w:iCs/>
                <w:kern w:val="36"/>
                <w:lang w:eastAsia="en-AU"/>
              </w:rPr>
              <w:fldChar w:fldCharType="separate"/>
            </w:r>
            <w:r w:rsidR="00F629CB" w:rsidRPr="00F629CB">
              <w:rPr>
                <w:rFonts w:cs="Arial"/>
                <w:iCs/>
                <w:kern w:val="36"/>
                <w:lang w:eastAsia="en-AU"/>
              </w:rPr>
              <w:t>Fixed-Term</w:t>
            </w:r>
            <w:r w:rsidR="00843E55">
              <w:rPr>
                <w:rFonts w:cs="Arial"/>
                <w:iCs/>
                <w:kern w:val="36"/>
                <w:lang w:eastAsia="en-AU"/>
              </w:rPr>
              <w:fldChar w:fldCharType="end"/>
            </w:r>
          </w:p>
        </w:tc>
      </w:tr>
      <w:tr w:rsidR="005713D6" w14:paraId="4D253026" w14:textId="77777777" w:rsidTr="003D163E">
        <w:tc>
          <w:tcPr>
            <w:tcW w:w="2349" w:type="pct"/>
            <w:vMerge/>
            <w:tcBorders>
              <w:left w:val="single" w:sz="4" w:space="0" w:color="auto"/>
              <w:bottom w:val="single" w:sz="4" w:space="0" w:color="auto"/>
              <w:right w:val="single" w:sz="4" w:space="0" w:color="auto"/>
            </w:tcBorders>
          </w:tcPr>
          <w:p w14:paraId="595A18EF"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651" w:type="pct"/>
            <w:gridSpan w:val="2"/>
            <w:tcBorders>
              <w:top w:val="single" w:sz="4" w:space="0" w:color="auto"/>
              <w:left w:val="single" w:sz="4" w:space="0" w:color="auto"/>
              <w:bottom w:val="single" w:sz="4" w:space="0" w:color="auto"/>
              <w:right w:val="single" w:sz="4" w:space="0" w:color="auto"/>
            </w:tcBorders>
          </w:tcPr>
          <w:p w14:paraId="707B8188" w14:textId="77777777" w:rsidR="005713D6" w:rsidRPr="00BC1732" w:rsidRDefault="005713D6" w:rsidP="00980AA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843E55">
              <w:rPr>
                <w:rFonts w:cs="Arial"/>
                <w:iCs/>
                <w:kern w:val="36"/>
                <w:lang w:eastAsia="en-AU"/>
              </w:rPr>
              <w:fldChar w:fldCharType="begin"/>
            </w:r>
            <w:r w:rsidR="00843E55">
              <w:rPr>
                <w:rFonts w:cs="Arial"/>
                <w:iCs/>
                <w:kern w:val="36"/>
                <w:lang w:eastAsia="en-AU"/>
              </w:rPr>
              <w:instrText xml:space="preserve"> DOCPROPERTY  PositionType  \* MERGEFORMAT </w:instrText>
            </w:r>
            <w:r w:rsidR="00843E55">
              <w:rPr>
                <w:rFonts w:cs="Arial"/>
                <w:iCs/>
                <w:kern w:val="36"/>
                <w:lang w:eastAsia="en-AU"/>
              </w:rPr>
              <w:fldChar w:fldCharType="separate"/>
            </w:r>
            <w:r w:rsidR="00F629CB" w:rsidRPr="00F629CB">
              <w:rPr>
                <w:rFonts w:cs="Arial"/>
                <w:iCs/>
                <w:kern w:val="36"/>
                <w:lang w:eastAsia="en-AU"/>
              </w:rPr>
              <w:t>Full Time</w:t>
            </w:r>
            <w:r w:rsidR="00843E55">
              <w:rPr>
                <w:rFonts w:cs="Arial"/>
                <w:iCs/>
                <w:kern w:val="36"/>
                <w:lang w:eastAsia="en-AU"/>
              </w:rPr>
              <w:fldChar w:fldCharType="end"/>
            </w:r>
          </w:p>
        </w:tc>
      </w:tr>
      <w:tr w:rsidR="005713D6" w14:paraId="3B69B14C" w14:textId="77777777" w:rsidTr="003D163E">
        <w:tc>
          <w:tcPr>
            <w:tcW w:w="2349" w:type="pct"/>
            <w:tcBorders>
              <w:top w:val="single" w:sz="4" w:space="0" w:color="auto"/>
              <w:left w:val="single" w:sz="4" w:space="0" w:color="auto"/>
              <w:bottom w:val="single" w:sz="4" w:space="0" w:color="auto"/>
              <w:right w:val="single" w:sz="4" w:space="0" w:color="auto"/>
            </w:tcBorders>
          </w:tcPr>
          <w:p w14:paraId="26B4F175" w14:textId="1F5C5BEC" w:rsidR="005713D6" w:rsidRDefault="00044CB7" w:rsidP="00843E5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843E55">
              <w:t>5-11</w:t>
            </w:r>
          </w:p>
        </w:tc>
        <w:tc>
          <w:tcPr>
            <w:tcW w:w="2651" w:type="pct"/>
            <w:gridSpan w:val="2"/>
            <w:tcBorders>
              <w:top w:val="single" w:sz="4" w:space="0" w:color="auto"/>
              <w:left w:val="single" w:sz="4" w:space="0" w:color="auto"/>
              <w:bottom w:val="single" w:sz="4" w:space="0" w:color="auto"/>
              <w:right w:val="single" w:sz="4" w:space="0" w:color="auto"/>
            </w:tcBorders>
          </w:tcPr>
          <w:p w14:paraId="069FCC35" w14:textId="77777777"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8B2762">
              <w:rPr>
                <w:rFonts w:cs="Arial"/>
                <w:iCs/>
                <w:kern w:val="36"/>
                <w:lang w:eastAsia="en-AU"/>
              </w:rPr>
              <w:t>Medical Practitioner</w:t>
            </w:r>
          </w:p>
        </w:tc>
      </w:tr>
      <w:tr w:rsidR="00077A9F" w14:paraId="4502B939" w14:textId="77777777" w:rsidTr="009037F4">
        <w:tc>
          <w:tcPr>
            <w:tcW w:w="5000" w:type="pct"/>
            <w:gridSpan w:val="3"/>
            <w:tcBorders>
              <w:top w:val="single" w:sz="4" w:space="0" w:color="auto"/>
              <w:left w:val="single" w:sz="4" w:space="0" w:color="auto"/>
              <w:bottom w:val="single" w:sz="4" w:space="0" w:color="auto"/>
              <w:right w:val="single" w:sz="4" w:space="0" w:color="auto"/>
            </w:tcBorders>
          </w:tcPr>
          <w:p w14:paraId="60C3723F" w14:textId="77777777" w:rsidR="00077A9F" w:rsidRDefault="00077A9F" w:rsidP="008B2762">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980AA0" w:rsidRPr="00980AA0">
              <w:t>Head of Department</w:t>
            </w:r>
          </w:p>
        </w:tc>
      </w:tr>
      <w:tr w:rsidR="00171E96" w14:paraId="3F9CDF66" w14:textId="77777777" w:rsidTr="003D163E">
        <w:tc>
          <w:tcPr>
            <w:tcW w:w="2349" w:type="pct"/>
            <w:tcBorders>
              <w:top w:val="single" w:sz="4" w:space="0" w:color="auto"/>
              <w:left w:val="single" w:sz="4" w:space="0" w:color="auto"/>
              <w:bottom w:val="single" w:sz="4" w:space="0" w:color="auto"/>
              <w:right w:val="single" w:sz="4" w:space="0" w:color="auto"/>
            </w:tcBorders>
          </w:tcPr>
          <w:p w14:paraId="14888D7C"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980AA0" w:rsidRPr="00980AA0">
              <w:t>Annulled</w:t>
            </w:r>
          </w:p>
        </w:tc>
        <w:tc>
          <w:tcPr>
            <w:tcW w:w="2651" w:type="pct"/>
            <w:gridSpan w:val="2"/>
            <w:tcBorders>
              <w:top w:val="single" w:sz="4" w:space="0" w:color="auto"/>
              <w:left w:val="single" w:sz="4" w:space="0" w:color="auto"/>
              <w:bottom w:val="single" w:sz="4" w:space="0" w:color="auto"/>
              <w:right w:val="single" w:sz="4" w:space="0" w:color="auto"/>
            </w:tcBorders>
          </w:tcPr>
          <w:p w14:paraId="55A8965A" w14:textId="77777777" w:rsidR="00171E96" w:rsidRDefault="00171E96" w:rsidP="008B2762">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980AA0" w:rsidRPr="00980AA0">
              <w:t>Pre-</w:t>
            </w:r>
            <w:r w:rsidR="008B2762">
              <w:t>e</w:t>
            </w:r>
            <w:r w:rsidR="00980AA0" w:rsidRPr="00980AA0">
              <w:t>mployment</w:t>
            </w:r>
          </w:p>
        </w:tc>
      </w:tr>
    </w:tbl>
    <w:p w14:paraId="00332AB1" w14:textId="77777777" w:rsidR="0013547B" w:rsidRPr="00BE7192" w:rsidRDefault="0013547B" w:rsidP="00803261">
      <w:pPr>
        <w:pStyle w:val="Heading4"/>
        <w:spacing w:before="360"/>
        <w:rPr>
          <w:szCs w:val="24"/>
        </w:rPr>
      </w:pPr>
      <w:r w:rsidRPr="00BE7192">
        <w:rPr>
          <w:szCs w:val="24"/>
        </w:rPr>
        <w:t>Focus of Duties:</w:t>
      </w:r>
    </w:p>
    <w:p w14:paraId="45F98B96" w14:textId="77777777" w:rsidR="00980AA0" w:rsidRPr="00BE7192" w:rsidRDefault="00980AA0" w:rsidP="00803261">
      <w:pPr>
        <w:pStyle w:val="BodyText"/>
        <w:kinsoku w:val="0"/>
        <w:overflowPunct w:val="0"/>
        <w:rPr>
          <w:szCs w:val="24"/>
        </w:rPr>
      </w:pPr>
      <w:r w:rsidRPr="00BE7192">
        <w:rPr>
          <w:spacing w:val="-1"/>
          <w:szCs w:val="24"/>
        </w:rPr>
        <w:t>Responsible</w:t>
      </w:r>
      <w:r w:rsidRPr="00BE7192">
        <w:rPr>
          <w:spacing w:val="-4"/>
          <w:szCs w:val="24"/>
        </w:rPr>
        <w:t xml:space="preserve"> </w:t>
      </w:r>
      <w:r w:rsidRPr="00BE7192">
        <w:rPr>
          <w:szCs w:val="24"/>
        </w:rPr>
        <w:t>for</w:t>
      </w:r>
      <w:r w:rsidRPr="00BE7192">
        <w:rPr>
          <w:spacing w:val="-4"/>
          <w:szCs w:val="24"/>
        </w:rPr>
        <w:t xml:space="preserve"> </w:t>
      </w:r>
      <w:r w:rsidRPr="00BE7192">
        <w:rPr>
          <w:szCs w:val="24"/>
        </w:rPr>
        <w:t>the</w:t>
      </w:r>
      <w:r w:rsidRPr="00BE7192">
        <w:rPr>
          <w:spacing w:val="-4"/>
          <w:szCs w:val="24"/>
        </w:rPr>
        <w:t xml:space="preserve"> </w:t>
      </w:r>
      <w:r w:rsidRPr="00BE7192">
        <w:rPr>
          <w:szCs w:val="24"/>
        </w:rPr>
        <w:t>day</w:t>
      </w:r>
      <w:r w:rsidRPr="00BE7192">
        <w:rPr>
          <w:spacing w:val="-4"/>
          <w:szCs w:val="24"/>
        </w:rPr>
        <w:t xml:space="preserve"> </w:t>
      </w:r>
      <w:r w:rsidRPr="00BE7192">
        <w:rPr>
          <w:szCs w:val="24"/>
        </w:rPr>
        <w:t>to</w:t>
      </w:r>
      <w:r w:rsidRPr="00BE7192">
        <w:rPr>
          <w:spacing w:val="-6"/>
          <w:szCs w:val="24"/>
        </w:rPr>
        <w:t xml:space="preserve"> </w:t>
      </w:r>
      <w:r w:rsidRPr="00BE7192">
        <w:rPr>
          <w:szCs w:val="24"/>
        </w:rPr>
        <w:t>day</w:t>
      </w:r>
      <w:r w:rsidRPr="00BE7192">
        <w:rPr>
          <w:spacing w:val="-4"/>
          <w:szCs w:val="24"/>
        </w:rPr>
        <w:t xml:space="preserve"> </w:t>
      </w:r>
      <w:r w:rsidRPr="00BE7192">
        <w:rPr>
          <w:spacing w:val="-1"/>
          <w:szCs w:val="24"/>
        </w:rPr>
        <w:t>management</w:t>
      </w:r>
      <w:r w:rsidRPr="00BE7192">
        <w:rPr>
          <w:spacing w:val="-5"/>
          <w:szCs w:val="24"/>
        </w:rPr>
        <w:t xml:space="preserve"> </w:t>
      </w:r>
      <w:r w:rsidRPr="00BE7192">
        <w:rPr>
          <w:szCs w:val="24"/>
        </w:rPr>
        <w:t>of:</w:t>
      </w:r>
    </w:p>
    <w:p w14:paraId="116CD7AF" w14:textId="77777777" w:rsidR="00980AA0" w:rsidRPr="00BE7192" w:rsidRDefault="00980AA0" w:rsidP="00803261">
      <w:pPr>
        <w:pStyle w:val="BodyText"/>
        <w:keepLines w:val="0"/>
        <w:widowControl w:val="0"/>
        <w:numPr>
          <w:ilvl w:val="0"/>
          <w:numId w:val="34"/>
        </w:numPr>
        <w:kinsoku w:val="0"/>
        <w:overflowPunct w:val="0"/>
        <w:autoSpaceDE w:val="0"/>
        <w:autoSpaceDN w:val="0"/>
        <w:adjustRightInd w:val="0"/>
        <w:spacing w:after="120" w:line="240" w:lineRule="auto"/>
        <w:ind w:left="567"/>
        <w:rPr>
          <w:spacing w:val="-1"/>
          <w:szCs w:val="24"/>
        </w:rPr>
      </w:pPr>
      <w:r w:rsidRPr="00BE7192">
        <w:rPr>
          <w:szCs w:val="24"/>
        </w:rPr>
        <w:t>Public</w:t>
      </w:r>
      <w:r w:rsidRPr="00BE7192">
        <w:rPr>
          <w:spacing w:val="-4"/>
          <w:szCs w:val="24"/>
        </w:rPr>
        <w:t xml:space="preserve"> </w:t>
      </w:r>
      <w:r w:rsidRPr="00BE7192">
        <w:rPr>
          <w:szCs w:val="24"/>
        </w:rPr>
        <w:t>inpatients</w:t>
      </w:r>
      <w:r w:rsidRPr="00BE7192">
        <w:rPr>
          <w:spacing w:val="-6"/>
          <w:szCs w:val="24"/>
        </w:rPr>
        <w:t xml:space="preserve"> </w:t>
      </w:r>
      <w:r w:rsidRPr="00BE7192">
        <w:rPr>
          <w:szCs w:val="24"/>
        </w:rPr>
        <w:t>and</w:t>
      </w:r>
      <w:r w:rsidRPr="00BE7192">
        <w:rPr>
          <w:spacing w:val="-4"/>
          <w:szCs w:val="24"/>
        </w:rPr>
        <w:t xml:space="preserve"> </w:t>
      </w:r>
      <w:r w:rsidRPr="00BE7192">
        <w:rPr>
          <w:spacing w:val="-1"/>
          <w:szCs w:val="24"/>
        </w:rPr>
        <w:t>outpatients</w:t>
      </w:r>
      <w:r w:rsidRPr="00BE7192">
        <w:rPr>
          <w:spacing w:val="-5"/>
          <w:szCs w:val="24"/>
        </w:rPr>
        <w:t xml:space="preserve"> </w:t>
      </w:r>
      <w:r w:rsidRPr="00BE7192">
        <w:rPr>
          <w:spacing w:val="-1"/>
          <w:szCs w:val="24"/>
        </w:rPr>
        <w:t>within</w:t>
      </w:r>
      <w:r w:rsidRPr="00BE7192">
        <w:rPr>
          <w:spacing w:val="-4"/>
          <w:szCs w:val="24"/>
        </w:rPr>
        <w:t xml:space="preserve"> </w:t>
      </w:r>
      <w:r w:rsidRPr="00BE7192">
        <w:rPr>
          <w:szCs w:val="24"/>
        </w:rPr>
        <w:t>the</w:t>
      </w:r>
      <w:r w:rsidRPr="00BE7192">
        <w:rPr>
          <w:spacing w:val="-4"/>
          <w:szCs w:val="24"/>
        </w:rPr>
        <w:t xml:space="preserve"> </w:t>
      </w:r>
      <w:r w:rsidRPr="00BE7192">
        <w:rPr>
          <w:szCs w:val="24"/>
        </w:rPr>
        <w:t>Hospital</w:t>
      </w:r>
      <w:r w:rsidRPr="00BE7192">
        <w:rPr>
          <w:spacing w:val="-1"/>
          <w:szCs w:val="24"/>
        </w:rPr>
        <w:t xml:space="preserve"> </w:t>
      </w:r>
      <w:r w:rsidRPr="00BE7192">
        <w:rPr>
          <w:szCs w:val="24"/>
        </w:rPr>
        <w:t>and</w:t>
      </w:r>
      <w:r w:rsidRPr="00BE7192">
        <w:rPr>
          <w:spacing w:val="-4"/>
          <w:szCs w:val="24"/>
        </w:rPr>
        <w:t xml:space="preserve"> </w:t>
      </w:r>
      <w:r w:rsidRPr="00BE7192">
        <w:rPr>
          <w:spacing w:val="-1"/>
          <w:szCs w:val="24"/>
        </w:rPr>
        <w:t>Community.</w:t>
      </w:r>
    </w:p>
    <w:p w14:paraId="179AFC70" w14:textId="77777777" w:rsidR="00980AA0" w:rsidRPr="00BE7192" w:rsidRDefault="00980AA0" w:rsidP="00803261">
      <w:pPr>
        <w:pStyle w:val="BodyText"/>
        <w:keepLines w:val="0"/>
        <w:widowControl w:val="0"/>
        <w:numPr>
          <w:ilvl w:val="0"/>
          <w:numId w:val="34"/>
        </w:numPr>
        <w:kinsoku w:val="0"/>
        <w:overflowPunct w:val="0"/>
        <w:autoSpaceDE w:val="0"/>
        <w:autoSpaceDN w:val="0"/>
        <w:adjustRightInd w:val="0"/>
        <w:spacing w:after="240" w:line="240" w:lineRule="auto"/>
        <w:ind w:left="567"/>
        <w:rPr>
          <w:spacing w:val="-1"/>
          <w:szCs w:val="24"/>
        </w:rPr>
      </w:pPr>
      <w:r w:rsidRPr="00BE7192">
        <w:rPr>
          <w:spacing w:val="-1"/>
          <w:szCs w:val="24"/>
        </w:rPr>
        <w:t>Liaising</w:t>
      </w:r>
      <w:r w:rsidRPr="00BE7192">
        <w:rPr>
          <w:spacing w:val="-4"/>
          <w:szCs w:val="24"/>
        </w:rPr>
        <w:t xml:space="preserve"> </w:t>
      </w:r>
      <w:r w:rsidRPr="00BE7192">
        <w:rPr>
          <w:szCs w:val="24"/>
        </w:rPr>
        <w:t>and</w:t>
      </w:r>
      <w:r w:rsidRPr="00BE7192">
        <w:rPr>
          <w:spacing w:val="-4"/>
          <w:szCs w:val="24"/>
        </w:rPr>
        <w:t xml:space="preserve"> </w:t>
      </w:r>
      <w:r w:rsidRPr="00BE7192">
        <w:rPr>
          <w:spacing w:val="-1"/>
          <w:szCs w:val="24"/>
        </w:rPr>
        <w:t>collaborating</w:t>
      </w:r>
      <w:r w:rsidRPr="00BE7192">
        <w:rPr>
          <w:spacing w:val="-6"/>
          <w:szCs w:val="24"/>
        </w:rPr>
        <w:t xml:space="preserve"> </w:t>
      </w:r>
      <w:r w:rsidRPr="00BE7192">
        <w:rPr>
          <w:spacing w:val="-1"/>
          <w:szCs w:val="24"/>
        </w:rPr>
        <w:t>with</w:t>
      </w:r>
      <w:r w:rsidRPr="00BE7192">
        <w:rPr>
          <w:spacing w:val="-2"/>
          <w:szCs w:val="24"/>
        </w:rPr>
        <w:t xml:space="preserve"> </w:t>
      </w:r>
      <w:r w:rsidRPr="00BE7192">
        <w:rPr>
          <w:szCs w:val="24"/>
        </w:rPr>
        <w:t>treating</w:t>
      </w:r>
      <w:r w:rsidRPr="00BE7192">
        <w:rPr>
          <w:spacing w:val="-4"/>
          <w:szCs w:val="24"/>
        </w:rPr>
        <w:t xml:space="preserve"> </w:t>
      </w:r>
      <w:r w:rsidRPr="00BE7192">
        <w:rPr>
          <w:szCs w:val="24"/>
        </w:rPr>
        <w:t>doctors</w:t>
      </w:r>
      <w:r w:rsidRPr="00BE7192">
        <w:rPr>
          <w:spacing w:val="-4"/>
          <w:szCs w:val="24"/>
        </w:rPr>
        <w:t xml:space="preserve"> </w:t>
      </w:r>
      <w:r w:rsidRPr="00BE7192">
        <w:rPr>
          <w:szCs w:val="24"/>
        </w:rPr>
        <w:t>in</w:t>
      </w:r>
      <w:r w:rsidRPr="00BE7192">
        <w:rPr>
          <w:spacing w:val="-6"/>
          <w:szCs w:val="24"/>
        </w:rPr>
        <w:t xml:space="preserve"> </w:t>
      </w:r>
      <w:r w:rsidRPr="00BE7192">
        <w:rPr>
          <w:spacing w:val="-1"/>
          <w:szCs w:val="24"/>
        </w:rPr>
        <w:t>both</w:t>
      </w:r>
      <w:r w:rsidRPr="00BE7192">
        <w:rPr>
          <w:spacing w:val="-4"/>
          <w:szCs w:val="24"/>
        </w:rPr>
        <w:t xml:space="preserve"> </w:t>
      </w:r>
      <w:r w:rsidRPr="00BE7192">
        <w:rPr>
          <w:szCs w:val="24"/>
        </w:rPr>
        <w:t>the</w:t>
      </w:r>
      <w:r w:rsidRPr="00BE7192">
        <w:rPr>
          <w:spacing w:val="-3"/>
          <w:szCs w:val="24"/>
        </w:rPr>
        <w:t xml:space="preserve"> </w:t>
      </w:r>
      <w:r w:rsidRPr="00BE7192">
        <w:rPr>
          <w:spacing w:val="-1"/>
          <w:szCs w:val="24"/>
        </w:rPr>
        <w:t>Hospital</w:t>
      </w:r>
      <w:r w:rsidRPr="00BE7192">
        <w:rPr>
          <w:spacing w:val="-3"/>
          <w:szCs w:val="24"/>
        </w:rPr>
        <w:t xml:space="preserve"> </w:t>
      </w:r>
      <w:r w:rsidRPr="00BE7192">
        <w:rPr>
          <w:szCs w:val="24"/>
        </w:rPr>
        <w:t>and</w:t>
      </w:r>
      <w:r w:rsidRPr="00BE7192">
        <w:rPr>
          <w:spacing w:val="-4"/>
          <w:szCs w:val="24"/>
        </w:rPr>
        <w:t xml:space="preserve"> </w:t>
      </w:r>
      <w:r w:rsidRPr="00BE7192">
        <w:rPr>
          <w:spacing w:val="-1"/>
          <w:szCs w:val="24"/>
        </w:rPr>
        <w:t>Community.</w:t>
      </w:r>
    </w:p>
    <w:p w14:paraId="2FD32071" w14:textId="77777777" w:rsidR="0013547B" w:rsidRPr="00BE7192" w:rsidRDefault="0013547B" w:rsidP="00BE7192">
      <w:pPr>
        <w:pStyle w:val="Heading4"/>
        <w:rPr>
          <w:szCs w:val="24"/>
        </w:rPr>
      </w:pPr>
      <w:r w:rsidRPr="00BE7192">
        <w:rPr>
          <w:szCs w:val="24"/>
        </w:rPr>
        <w:t>Duties:</w:t>
      </w:r>
    </w:p>
    <w:p w14:paraId="51905B07" w14:textId="77777777" w:rsidR="00980AA0" w:rsidRPr="00BE7192" w:rsidRDefault="00980AA0" w:rsidP="00BE7192">
      <w:pPr>
        <w:pStyle w:val="NumberedList"/>
        <w:rPr>
          <w:szCs w:val="24"/>
        </w:rPr>
      </w:pPr>
      <w:r w:rsidRPr="00BE7192">
        <w:rPr>
          <w:szCs w:val="24"/>
        </w:rPr>
        <w:t xml:space="preserve">Admission and care of patients to the adult crisis assessment and treatment team, adult case management team and Older </w:t>
      </w:r>
      <w:r w:rsidR="00843E55" w:rsidRPr="00BE7192">
        <w:rPr>
          <w:szCs w:val="24"/>
        </w:rPr>
        <w:t>person’s</w:t>
      </w:r>
      <w:r w:rsidRPr="00BE7192">
        <w:rPr>
          <w:szCs w:val="24"/>
        </w:rPr>
        <w:t xml:space="preserve"> community teams including a daily team meetings, weekly clinical reviews, and liaison with Consultants regarding patients.</w:t>
      </w:r>
    </w:p>
    <w:p w14:paraId="2A00FC6D" w14:textId="77777777" w:rsidR="00980AA0" w:rsidRPr="00BE7192" w:rsidRDefault="00980AA0" w:rsidP="00BE7192">
      <w:pPr>
        <w:pStyle w:val="NumberedList"/>
        <w:rPr>
          <w:szCs w:val="24"/>
        </w:rPr>
      </w:pPr>
      <w:r w:rsidRPr="00BE7192">
        <w:rPr>
          <w:szCs w:val="24"/>
        </w:rPr>
        <w:t>Attend Specialist Medical Officer clinical review, case discussions and case conferences and record all decisions made in the medical history.</w:t>
      </w:r>
    </w:p>
    <w:p w14:paraId="02E0B61F" w14:textId="77777777" w:rsidR="00980AA0" w:rsidRPr="00BE7192" w:rsidRDefault="00980AA0" w:rsidP="00BE7192">
      <w:pPr>
        <w:pStyle w:val="NumberedList"/>
        <w:rPr>
          <w:szCs w:val="24"/>
        </w:rPr>
      </w:pPr>
      <w:r w:rsidRPr="00BE7192">
        <w:rPr>
          <w:szCs w:val="24"/>
        </w:rPr>
        <w:t>Respond to calls by Registered clinicians in the community as soon as possible.</w:t>
      </w:r>
    </w:p>
    <w:p w14:paraId="01B7728C" w14:textId="77777777" w:rsidR="00980AA0" w:rsidRPr="00BE7192" w:rsidRDefault="00980AA0" w:rsidP="00BE7192">
      <w:pPr>
        <w:pStyle w:val="NumberedList"/>
        <w:rPr>
          <w:szCs w:val="24"/>
        </w:rPr>
      </w:pPr>
      <w:r w:rsidRPr="00BE7192">
        <w:rPr>
          <w:szCs w:val="24"/>
        </w:rPr>
        <w:t>Ensure that consultations occur when requested.</w:t>
      </w:r>
    </w:p>
    <w:p w14:paraId="75B20993" w14:textId="77777777" w:rsidR="00980AA0" w:rsidRPr="00BE7192" w:rsidRDefault="00980AA0" w:rsidP="00BE7192">
      <w:pPr>
        <w:pStyle w:val="NumberedList"/>
        <w:rPr>
          <w:szCs w:val="24"/>
        </w:rPr>
      </w:pPr>
      <w:r w:rsidRPr="00BE7192">
        <w:rPr>
          <w:szCs w:val="24"/>
        </w:rPr>
        <w:t>Interviewing of relatives.</w:t>
      </w:r>
    </w:p>
    <w:p w14:paraId="4A263D64" w14:textId="77777777" w:rsidR="00980AA0" w:rsidRPr="00BE7192" w:rsidRDefault="00980AA0" w:rsidP="00BE7192">
      <w:pPr>
        <w:pStyle w:val="NumberedList"/>
        <w:rPr>
          <w:szCs w:val="24"/>
        </w:rPr>
      </w:pPr>
      <w:r w:rsidRPr="00BE7192">
        <w:rPr>
          <w:szCs w:val="24"/>
        </w:rPr>
        <w:t>Accurate and timely recording of drugs and treatment.</w:t>
      </w:r>
    </w:p>
    <w:p w14:paraId="380DF461" w14:textId="77777777" w:rsidR="00980AA0" w:rsidRPr="00BE7192" w:rsidRDefault="00980AA0" w:rsidP="00BE7192">
      <w:pPr>
        <w:pStyle w:val="NumberedList"/>
        <w:rPr>
          <w:szCs w:val="24"/>
        </w:rPr>
      </w:pPr>
      <w:r w:rsidRPr="00BE7192">
        <w:rPr>
          <w:szCs w:val="24"/>
        </w:rPr>
        <w:t>Undertake assessments as required.</w:t>
      </w:r>
    </w:p>
    <w:p w14:paraId="0A64F8EB" w14:textId="77777777" w:rsidR="00980AA0" w:rsidRPr="00BE7192" w:rsidRDefault="00980AA0" w:rsidP="00BE7192">
      <w:pPr>
        <w:pStyle w:val="NumberedList"/>
        <w:rPr>
          <w:szCs w:val="24"/>
        </w:rPr>
      </w:pPr>
      <w:r w:rsidRPr="00BE7192">
        <w:rPr>
          <w:szCs w:val="24"/>
        </w:rPr>
        <w:t>Accurate and comprehensive recording in medical records including progress notes each consultation.</w:t>
      </w:r>
    </w:p>
    <w:p w14:paraId="2D7939B6" w14:textId="77777777" w:rsidR="00803261" w:rsidRDefault="00980AA0" w:rsidP="00803261">
      <w:pPr>
        <w:pStyle w:val="NumberedList"/>
        <w:rPr>
          <w:szCs w:val="24"/>
        </w:rPr>
      </w:pPr>
      <w:r w:rsidRPr="00BE7192">
        <w:rPr>
          <w:szCs w:val="24"/>
        </w:rPr>
        <w:t>Contribute to the completion of interim or full discharge summaries on patients as required by the treating team. Write timely letters for community consultations and outpatient visits.</w:t>
      </w:r>
    </w:p>
    <w:p w14:paraId="5750B23E" w14:textId="341890D6" w:rsidR="00980AA0" w:rsidRPr="00803261" w:rsidRDefault="00980AA0" w:rsidP="00803261">
      <w:pPr>
        <w:pStyle w:val="NumberedList"/>
        <w:rPr>
          <w:szCs w:val="24"/>
        </w:rPr>
      </w:pPr>
      <w:r w:rsidRPr="00803261">
        <w:rPr>
          <w:szCs w:val="24"/>
        </w:rPr>
        <w:t>Discharge planning.</w:t>
      </w:r>
    </w:p>
    <w:p w14:paraId="4DD2C8AB" w14:textId="77777777" w:rsidR="00980AA0" w:rsidRPr="00BE7192" w:rsidRDefault="00980AA0" w:rsidP="00BE7192">
      <w:pPr>
        <w:pStyle w:val="NumberedList"/>
        <w:rPr>
          <w:szCs w:val="24"/>
        </w:rPr>
      </w:pPr>
      <w:r w:rsidRPr="00BE7192">
        <w:rPr>
          <w:szCs w:val="24"/>
        </w:rPr>
        <w:lastRenderedPageBreak/>
        <w:t>Contribute to the review of clients at each rotating post and the timely correspondence with Primary Health Care providers.</w:t>
      </w:r>
    </w:p>
    <w:p w14:paraId="2A69214A" w14:textId="77777777" w:rsidR="00980AA0" w:rsidRPr="00BE7192" w:rsidRDefault="00980AA0" w:rsidP="00BE7192">
      <w:pPr>
        <w:pStyle w:val="NumberedList"/>
        <w:rPr>
          <w:szCs w:val="24"/>
        </w:rPr>
      </w:pPr>
      <w:r w:rsidRPr="00BE7192">
        <w:rPr>
          <w:szCs w:val="24"/>
        </w:rPr>
        <w:t>Involvement in Quality Assurance within the Hospital and Community Health Service.</w:t>
      </w:r>
    </w:p>
    <w:p w14:paraId="1E2ECD35" w14:textId="77777777" w:rsidR="00980AA0" w:rsidRPr="00BE7192" w:rsidRDefault="00980AA0" w:rsidP="00BE7192">
      <w:pPr>
        <w:pStyle w:val="NumberedList"/>
        <w:rPr>
          <w:szCs w:val="24"/>
        </w:rPr>
      </w:pPr>
      <w:r w:rsidRPr="00BE7192">
        <w:rPr>
          <w:szCs w:val="24"/>
        </w:rPr>
        <w:t>Involvement in community and hospital educational activities or evidence of further self- directed learning.</w:t>
      </w:r>
    </w:p>
    <w:p w14:paraId="04831C03" w14:textId="77777777" w:rsidR="00980AA0" w:rsidRPr="00BE7192" w:rsidRDefault="00980AA0" w:rsidP="00BE7192">
      <w:pPr>
        <w:pStyle w:val="NumberedList"/>
        <w:rPr>
          <w:szCs w:val="24"/>
        </w:rPr>
      </w:pPr>
      <w:r w:rsidRPr="00BE7192">
        <w:rPr>
          <w:szCs w:val="24"/>
        </w:rPr>
        <w:t>Participate in after hours and weekend cover rosters as negotiated with medical staff.</w:t>
      </w:r>
    </w:p>
    <w:p w14:paraId="34D64395" w14:textId="77777777" w:rsidR="00980AA0" w:rsidRPr="00BE7192" w:rsidRDefault="00980AA0" w:rsidP="00BE7192">
      <w:pPr>
        <w:pStyle w:val="NumberedList"/>
        <w:rPr>
          <w:szCs w:val="24"/>
        </w:rPr>
      </w:pPr>
      <w:r w:rsidRPr="00BE7192">
        <w:rPr>
          <w:szCs w:val="24"/>
        </w:rPr>
        <w:t>Contribute to meetings with mental health tribunals, Guardianship and administration board, other government departments and non-government agencies which are involved in client care.</w:t>
      </w:r>
    </w:p>
    <w:p w14:paraId="1AEB7037" w14:textId="77777777" w:rsidR="0013547B" w:rsidRPr="00BE7192" w:rsidRDefault="00672455" w:rsidP="00BE7192">
      <w:pPr>
        <w:pStyle w:val="NumberedList"/>
        <w:rPr>
          <w:szCs w:val="24"/>
        </w:rPr>
      </w:pPr>
      <w:r w:rsidRPr="00BE7192">
        <w:rPr>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rsidRPr="00BE7192">
        <w:rPr>
          <w:szCs w:val="24"/>
        </w:rPr>
        <w:t>.</w:t>
      </w:r>
    </w:p>
    <w:p w14:paraId="553CB396" w14:textId="77777777" w:rsidR="0013547B" w:rsidRPr="00BE7192" w:rsidRDefault="00672455" w:rsidP="00803261">
      <w:pPr>
        <w:pStyle w:val="NumberedList"/>
        <w:spacing w:after="240"/>
        <w:rPr>
          <w:szCs w:val="24"/>
        </w:rPr>
      </w:pPr>
      <w:r w:rsidRPr="00BE7192">
        <w:rPr>
          <w:szCs w:val="24"/>
        </w:rPr>
        <w:t>The incumbent can expect to be allocated duties, not specifically mentioned in this document, that are within the capacity, qualifications and experience normally expected from persons occupying positions at this classification level</w:t>
      </w:r>
      <w:r w:rsidR="0013547B" w:rsidRPr="00BE7192">
        <w:rPr>
          <w:szCs w:val="24"/>
        </w:rPr>
        <w:t>.</w:t>
      </w:r>
    </w:p>
    <w:p w14:paraId="14C277E2" w14:textId="77777777" w:rsidR="0013547B" w:rsidRPr="00BE7192" w:rsidRDefault="0013547B" w:rsidP="00BE7192">
      <w:pPr>
        <w:pStyle w:val="Heading4"/>
        <w:rPr>
          <w:szCs w:val="24"/>
        </w:rPr>
      </w:pPr>
      <w:r w:rsidRPr="00BE7192">
        <w:rPr>
          <w:szCs w:val="24"/>
        </w:rPr>
        <w:t>Scope of Work Performed:</w:t>
      </w:r>
    </w:p>
    <w:tbl>
      <w:tblPr>
        <w:tblStyle w:val="TableGrid"/>
        <w:tblW w:w="0" w:type="auto"/>
        <w:tblLook w:val="04A0" w:firstRow="1" w:lastRow="0" w:firstColumn="1" w:lastColumn="0" w:noHBand="0" w:noVBand="1"/>
      </w:tblPr>
      <w:tblGrid>
        <w:gridCol w:w="9355"/>
      </w:tblGrid>
      <w:tr w:rsidR="00F85AAC" w:rsidRPr="00BE7192" w14:paraId="7A0DFE64" w14:textId="77777777" w:rsidTr="00F85AAC">
        <w:tc>
          <w:tcPr>
            <w:tcW w:w="9571" w:type="dxa"/>
            <w:tcBorders>
              <w:top w:val="nil"/>
              <w:left w:val="nil"/>
              <w:bottom w:val="nil"/>
              <w:right w:val="nil"/>
            </w:tcBorders>
          </w:tcPr>
          <w:p w14:paraId="43E8ECAD" w14:textId="03099DCB" w:rsidR="003D163E" w:rsidRDefault="003D163E" w:rsidP="003D163E">
            <w:pPr>
              <w:pStyle w:val="BulletedListLevel1"/>
              <w:numPr>
                <w:ilvl w:val="0"/>
                <w:numId w:val="0"/>
              </w:numPr>
            </w:pPr>
            <w:bookmarkStart w:id="1" w:name="bmScopeofWork"/>
            <w:bookmarkEnd w:id="1"/>
            <w:r w:rsidRPr="00BE7192">
              <w:t>Direction and supervision provided by Specialist Medical Staff</w:t>
            </w:r>
            <w:r>
              <w:t xml:space="preserve">, and the Registrar - GP Mental Health is responsible for: </w:t>
            </w:r>
          </w:p>
          <w:p w14:paraId="037DCC48" w14:textId="28EE6B8D" w:rsidR="00980AA0" w:rsidRPr="00BE7192" w:rsidRDefault="003D163E" w:rsidP="00BE7192">
            <w:pPr>
              <w:pStyle w:val="BulletedListLevel1"/>
            </w:pPr>
            <w:r>
              <w:t>A</w:t>
            </w:r>
            <w:r w:rsidR="00980AA0" w:rsidRPr="00BE7192">
              <w:t>dherence to community and hospital and professional protocols, policies, clinical pathways and standards.</w:t>
            </w:r>
          </w:p>
          <w:p w14:paraId="0C129BF5" w14:textId="789A6737" w:rsidR="00980AA0" w:rsidRPr="00BE7192" w:rsidRDefault="003D163E" w:rsidP="00BE7192">
            <w:pPr>
              <w:pStyle w:val="BulletedListLevel1"/>
            </w:pPr>
            <w:r>
              <w:t>D</w:t>
            </w:r>
            <w:r w:rsidR="00980AA0" w:rsidRPr="00BE7192">
              <w:t>emonstrating sound judgement and competence in accordance with skills and knowledge when undertaking tasks.</w:t>
            </w:r>
          </w:p>
          <w:p w14:paraId="40F5C984" w14:textId="715F6563" w:rsidR="00980AA0" w:rsidRPr="00BE7192" w:rsidRDefault="003D163E" w:rsidP="00BE7192">
            <w:pPr>
              <w:pStyle w:val="BulletedListLevel1"/>
            </w:pPr>
            <w:r>
              <w:t>E</w:t>
            </w:r>
            <w:r w:rsidR="00980AA0" w:rsidRPr="00BE7192">
              <w:t>nsuring work is carried out in accordance with relevant Work, Health and Safety legislation and procedures.</w:t>
            </w:r>
          </w:p>
          <w:p w14:paraId="3954820D" w14:textId="47852E4E" w:rsidR="00806033" w:rsidRPr="00BE7192" w:rsidRDefault="003D163E" w:rsidP="003D163E">
            <w:pPr>
              <w:pStyle w:val="BulletedListLevel1"/>
            </w:pPr>
            <w:r w:rsidRPr="00F85AAC">
              <w:t>Comply</w:t>
            </w:r>
            <w:r>
              <w:t>ing</w:t>
            </w:r>
            <w:r w:rsidRPr="00F85AAC">
              <w:t xml:space="preserve"> </w:t>
            </w:r>
            <w:r w:rsidRPr="00F85AAC">
              <w:rPr>
                <w:iCs/>
              </w:rPr>
              <w:t>at all times with</w:t>
            </w:r>
            <w:r>
              <w:rPr>
                <w:iCs/>
              </w:rPr>
              <w:t xml:space="preserve"> </w:t>
            </w:r>
            <w:r w:rsidRPr="00F85AAC">
              <w:rPr>
                <w:iCs/>
              </w:rPr>
              <w:t>policy and protocol requirements, in particular those relating to mandatory education, training and assessment</w:t>
            </w:r>
            <w:r>
              <w:t>.</w:t>
            </w:r>
          </w:p>
        </w:tc>
      </w:tr>
    </w:tbl>
    <w:p w14:paraId="05E54216" w14:textId="77777777" w:rsidR="0013547B" w:rsidRPr="00BE7192" w:rsidRDefault="00831D3C" w:rsidP="00BE7192">
      <w:pPr>
        <w:pStyle w:val="Heading4"/>
        <w:rPr>
          <w:szCs w:val="24"/>
        </w:rPr>
      </w:pPr>
      <w:r w:rsidRPr="00BE7192">
        <w:rPr>
          <w:szCs w:val="24"/>
        </w:rPr>
        <w:t>Essential Requirements:</w:t>
      </w:r>
    </w:p>
    <w:p w14:paraId="4724EDEE" w14:textId="77777777" w:rsidR="00672455" w:rsidRPr="00BE7192" w:rsidRDefault="00672455" w:rsidP="00BE7192">
      <w:pPr>
        <w:pStyle w:val="BulletedListLevel1"/>
        <w:numPr>
          <w:ilvl w:val="0"/>
          <w:numId w:val="0"/>
        </w:numPr>
        <w:tabs>
          <w:tab w:val="clear" w:pos="1134"/>
        </w:tabs>
        <w:rPr>
          <w:i/>
        </w:rPr>
      </w:pPr>
      <w:r w:rsidRPr="00BE7192">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6EC8962E" w14:textId="40A30149" w:rsidR="008B2762" w:rsidRPr="00803261" w:rsidRDefault="008B2762" w:rsidP="00BE7192">
      <w:pPr>
        <w:pStyle w:val="BulletedListLevel1"/>
        <w:numPr>
          <w:ilvl w:val="0"/>
          <w:numId w:val="36"/>
        </w:numPr>
        <w:tabs>
          <w:tab w:val="clear" w:pos="1134"/>
          <w:tab w:val="left" w:pos="567"/>
        </w:tabs>
        <w:ind w:left="0" w:firstLine="0"/>
      </w:pPr>
      <w:r w:rsidRPr="00BE7192">
        <w:rPr>
          <w:rFonts w:cs="Tahoma"/>
        </w:rPr>
        <w:t>General</w:t>
      </w:r>
      <w:r w:rsidRPr="00BE7192">
        <w:rPr>
          <w:rFonts w:cs="Tahoma"/>
          <w:spacing w:val="-6"/>
        </w:rPr>
        <w:t xml:space="preserve"> </w:t>
      </w:r>
      <w:r w:rsidRPr="00BE7192">
        <w:rPr>
          <w:rFonts w:cs="Tahoma"/>
        </w:rPr>
        <w:t>or</w:t>
      </w:r>
      <w:r w:rsidRPr="00BE7192">
        <w:rPr>
          <w:rFonts w:cs="Tahoma"/>
          <w:spacing w:val="-2"/>
        </w:rPr>
        <w:t xml:space="preserve"> </w:t>
      </w:r>
      <w:r w:rsidRPr="00BE7192">
        <w:rPr>
          <w:rFonts w:cs="Tahoma"/>
        </w:rPr>
        <w:t>l</w:t>
      </w:r>
      <w:r w:rsidRPr="00BE7192">
        <w:rPr>
          <w:rFonts w:cs="Tahoma"/>
          <w:spacing w:val="1"/>
        </w:rPr>
        <w:t>i</w:t>
      </w:r>
      <w:r w:rsidRPr="00BE7192">
        <w:rPr>
          <w:rFonts w:cs="Tahoma"/>
        </w:rPr>
        <w:t>mited</w:t>
      </w:r>
      <w:r w:rsidRPr="00BE7192">
        <w:rPr>
          <w:rFonts w:cs="Tahoma"/>
          <w:spacing w:val="-6"/>
        </w:rPr>
        <w:t xml:space="preserve"> </w:t>
      </w:r>
      <w:r w:rsidRPr="00BE7192">
        <w:rPr>
          <w:rFonts w:cs="Tahoma"/>
        </w:rPr>
        <w:t>registration</w:t>
      </w:r>
      <w:r w:rsidRPr="00BE7192">
        <w:rPr>
          <w:rFonts w:cs="Tahoma"/>
          <w:spacing w:val="-11"/>
        </w:rPr>
        <w:t xml:space="preserve"> </w:t>
      </w:r>
      <w:r w:rsidRPr="00BE7192">
        <w:rPr>
          <w:rFonts w:cs="Tahoma"/>
        </w:rPr>
        <w:t>with</w:t>
      </w:r>
      <w:r w:rsidRPr="00BE7192">
        <w:rPr>
          <w:rFonts w:cs="Tahoma"/>
          <w:spacing w:val="-3"/>
        </w:rPr>
        <w:t xml:space="preserve"> </w:t>
      </w:r>
      <w:r w:rsidRPr="00BE7192">
        <w:rPr>
          <w:rFonts w:cs="Tahoma"/>
        </w:rPr>
        <w:t>the</w:t>
      </w:r>
      <w:r w:rsidRPr="00BE7192">
        <w:rPr>
          <w:rFonts w:cs="Tahoma"/>
          <w:spacing w:val="-3"/>
        </w:rPr>
        <w:t xml:space="preserve"> </w:t>
      </w:r>
      <w:r w:rsidRPr="00BE7192">
        <w:rPr>
          <w:rFonts w:cs="Tahoma"/>
        </w:rPr>
        <w:t>Med</w:t>
      </w:r>
      <w:r w:rsidRPr="00BE7192">
        <w:rPr>
          <w:rFonts w:cs="Tahoma"/>
          <w:spacing w:val="1"/>
        </w:rPr>
        <w:t>i</w:t>
      </w:r>
      <w:r w:rsidRPr="00BE7192">
        <w:rPr>
          <w:rFonts w:cs="Tahoma"/>
        </w:rPr>
        <w:t>cal</w:t>
      </w:r>
      <w:r w:rsidRPr="00BE7192">
        <w:rPr>
          <w:rFonts w:cs="Tahoma"/>
          <w:spacing w:val="-6"/>
        </w:rPr>
        <w:t xml:space="preserve"> </w:t>
      </w:r>
      <w:r w:rsidRPr="00BE7192">
        <w:rPr>
          <w:rFonts w:cs="Tahoma"/>
        </w:rPr>
        <w:t>Board</w:t>
      </w:r>
      <w:r w:rsidRPr="00BE7192">
        <w:rPr>
          <w:rFonts w:cs="Tahoma"/>
          <w:spacing w:val="-5"/>
        </w:rPr>
        <w:t xml:space="preserve"> </w:t>
      </w:r>
      <w:r w:rsidRPr="00BE7192">
        <w:rPr>
          <w:rFonts w:cs="Tahoma"/>
        </w:rPr>
        <w:t>of</w:t>
      </w:r>
      <w:r w:rsidRPr="00BE7192">
        <w:rPr>
          <w:rFonts w:cs="Tahoma"/>
          <w:spacing w:val="-2"/>
        </w:rPr>
        <w:t xml:space="preserve"> </w:t>
      </w:r>
      <w:r w:rsidRPr="00BE7192">
        <w:rPr>
          <w:rFonts w:cs="Tahoma"/>
        </w:rPr>
        <w:t>Australia.</w:t>
      </w:r>
    </w:p>
    <w:p w14:paraId="487525EF" w14:textId="6C198414" w:rsidR="00803261" w:rsidRDefault="00803261" w:rsidP="00BE7192">
      <w:pPr>
        <w:pStyle w:val="BulletedListLevel1"/>
        <w:numPr>
          <w:ilvl w:val="0"/>
          <w:numId w:val="36"/>
        </w:numPr>
        <w:tabs>
          <w:tab w:val="clear" w:pos="1134"/>
          <w:tab w:val="left" w:pos="567"/>
        </w:tabs>
        <w:ind w:left="0" w:firstLine="0"/>
      </w:pPr>
      <w:r>
        <w:t xml:space="preserve">Enrolled in the relevant speciality training program. </w:t>
      </w:r>
    </w:p>
    <w:p w14:paraId="29ECED7A" w14:textId="77777777" w:rsidR="003D163E" w:rsidRPr="00BE7192" w:rsidRDefault="003D163E" w:rsidP="003D163E">
      <w:pPr>
        <w:pStyle w:val="BulletedListLevel1"/>
        <w:numPr>
          <w:ilvl w:val="0"/>
          <w:numId w:val="0"/>
        </w:numPr>
        <w:tabs>
          <w:tab w:val="clear" w:pos="1134"/>
        </w:tabs>
        <w:ind w:left="567" w:hanging="567"/>
      </w:pPr>
    </w:p>
    <w:p w14:paraId="694596A6" w14:textId="7000DC8A" w:rsidR="00803261" w:rsidRPr="00BE7192" w:rsidRDefault="0013547B" w:rsidP="003D163E">
      <w:pPr>
        <w:pStyle w:val="BulletedListLevel1"/>
        <w:tabs>
          <w:tab w:val="left" w:pos="567"/>
        </w:tabs>
      </w:pPr>
      <w:r w:rsidRPr="00BE7192">
        <w:lastRenderedPageBreak/>
        <w:t xml:space="preserve">The </w:t>
      </w:r>
      <w:r w:rsidR="00775EF9" w:rsidRPr="00BE7192">
        <w:t>Head of the State Service</w:t>
      </w:r>
      <w:r w:rsidRPr="00BE7192">
        <w:t xml:space="preserve"> has determined that the person nominated for </w:t>
      </w:r>
      <w:r w:rsidR="00EC5994" w:rsidRPr="00BE7192">
        <w:t>this job is to satisfy a pre</w:t>
      </w:r>
      <w:r w:rsidR="00EC5994" w:rsidRPr="00BE7192">
        <w:noBreakHyphen/>
      </w:r>
      <w:r w:rsidRPr="00BE7192">
        <w:t>employment check before taking up the appointment, on promotion or transfer.</w:t>
      </w:r>
      <w:r w:rsidR="00831D3C" w:rsidRPr="00BE7192">
        <w:t xml:space="preserve"> </w:t>
      </w:r>
      <w:r w:rsidRPr="00BE7192">
        <w:t>The following checks are to be conducted:</w:t>
      </w:r>
    </w:p>
    <w:p w14:paraId="1EF3EB6E" w14:textId="059EF774" w:rsidR="009037F4" w:rsidRPr="00BE7192" w:rsidRDefault="00831D3C" w:rsidP="00803261">
      <w:pPr>
        <w:pStyle w:val="BulletedListLevel1"/>
        <w:numPr>
          <w:ilvl w:val="0"/>
          <w:numId w:val="32"/>
        </w:numPr>
        <w:tabs>
          <w:tab w:val="clear" w:pos="1134"/>
        </w:tabs>
      </w:pPr>
      <w:r w:rsidRPr="00BE7192">
        <w:t>Conviction checks in the following areas:</w:t>
      </w:r>
    </w:p>
    <w:p w14:paraId="442492B6" w14:textId="77777777" w:rsidR="00831D3C" w:rsidRPr="00BE7192" w:rsidRDefault="007D4E47" w:rsidP="00BE7192">
      <w:pPr>
        <w:pStyle w:val="BulletedListLevel1"/>
        <w:numPr>
          <w:ilvl w:val="1"/>
          <w:numId w:val="31"/>
        </w:numPr>
        <w:tabs>
          <w:tab w:val="clear" w:pos="720"/>
          <w:tab w:val="num" w:pos="1287"/>
          <w:tab w:val="num" w:pos="1701"/>
        </w:tabs>
        <w:ind w:left="1701" w:hanging="567"/>
      </w:pPr>
      <w:r w:rsidRPr="00BE7192">
        <w:t>crimes of v</w:t>
      </w:r>
      <w:r w:rsidR="00831D3C" w:rsidRPr="00BE7192">
        <w:t>iolence</w:t>
      </w:r>
    </w:p>
    <w:p w14:paraId="4A1D3366" w14:textId="77777777" w:rsidR="007D4E47" w:rsidRPr="00BE7192" w:rsidRDefault="007D4E47" w:rsidP="00BE7192">
      <w:pPr>
        <w:pStyle w:val="BulletedListLevel1"/>
        <w:numPr>
          <w:ilvl w:val="1"/>
          <w:numId w:val="31"/>
        </w:numPr>
        <w:tabs>
          <w:tab w:val="clear" w:pos="720"/>
          <w:tab w:val="num" w:pos="1287"/>
          <w:tab w:val="num" w:pos="1701"/>
        </w:tabs>
        <w:ind w:left="1701" w:hanging="567"/>
      </w:pPr>
      <w:r w:rsidRPr="00BE7192">
        <w:t>sex related offences</w:t>
      </w:r>
    </w:p>
    <w:p w14:paraId="5D499D61" w14:textId="77777777" w:rsidR="007D4E47" w:rsidRPr="00BE7192" w:rsidRDefault="007D4E47" w:rsidP="00BE7192">
      <w:pPr>
        <w:pStyle w:val="BulletedListLevel1"/>
        <w:numPr>
          <w:ilvl w:val="1"/>
          <w:numId w:val="31"/>
        </w:numPr>
        <w:tabs>
          <w:tab w:val="clear" w:pos="720"/>
          <w:tab w:val="num" w:pos="1287"/>
          <w:tab w:val="num" w:pos="1701"/>
        </w:tabs>
        <w:ind w:left="1701" w:hanging="567"/>
      </w:pPr>
      <w:r w:rsidRPr="00BE7192">
        <w:t>serious drug offences</w:t>
      </w:r>
    </w:p>
    <w:p w14:paraId="6C277D75" w14:textId="77777777" w:rsidR="007D4E47" w:rsidRPr="00BE7192" w:rsidRDefault="007D4E47" w:rsidP="00BE7192">
      <w:pPr>
        <w:pStyle w:val="BulletedListLevel1"/>
        <w:numPr>
          <w:ilvl w:val="1"/>
          <w:numId w:val="31"/>
        </w:numPr>
        <w:tabs>
          <w:tab w:val="clear" w:pos="720"/>
          <w:tab w:val="num" w:pos="1287"/>
          <w:tab w:val="num" w:pos="1701"/>
        </w:tabs>
        <w:ind w:left="1701" w:hanging="567"/>
      </w:pPr>
      <w:r w:rsidRPr="00BE7192">
        <w:t>crimes involving dishonesty</w:t>
      </w:r>
    </w:p>
    <w:p w14:paraId="4204EEEF" w14:textId="77777777" w:rsidR="007D4E47" w:rsidRPr="00BE7192" w:rsidRDefault="007D4E47" w:rsidP="00BE7192">
      <w:pPr>
        <w:pStyle w:val="BulletedListLevel1"/>
        <w:numPr>
          <w:ilvl w:val="0"/>
          <w:numId w:val="32"/>
        </w:numPr>
      </w:pPr>
      <w:r w:rsidRPr="00BE7192">
        <w:t>Identification check</w:t>
      </w:r>
    </w:p>
    <w:p w14:paraId="524F235C" w14:textId="77777777" w:rsidR="007D4E47" w:rsidRPr="00BE7192" w:rsidRDefault="007D4E47" w:rsidP="00BE7192">
      <w:pPr>
        <w:pStyle w:val="BulletedListLevel1"/>
        <w:numPr>
          <w:ilvl w:val="0"/>
          <w:numId w:val="32"/>
        </w:numPr>
      </w:pPr>
      <w:r w:rsidRPr="00BE7192">
        <w:t>Disciplinary action in previous employment check</w:t>
      </w:r>
      <w:r w:rsidR="004B0994" w:rsidRPr="00BE7192">
        <w:t>.</w:t>
      </w:r>
    </w:p>
    <w:p w14:paraId="410C66C6" w14:textId="77777777" w:rsidR="007D4E47" w:rsidRPr="00BE7192" w:rsidRDefault="007D4E47" w:rsidP="00BE7192">
      <w:pPr>
        <w:pStyle w:val="Heading4"/>
        <w:rPr>
          <w:szCs w:val="24"/>
        </w:rPr>
      </w:pPr>
      <w:r w:rsidRPr="00BE7192">
        <w:rPr>
          <w:szCs w:val="24"/>
        </w:rPr>
        <w:t>Desirable Requirements</w:t>
      </w:r>
      <w:r w:rsidR="005E71A7" w:rsidRPr="00BE7192">
        <w:rPr>
          <w:szCs w:val="24"/>
        </w:rPr>
        <w:t>:</w:t>
      </w:r>
    </w:p>
    <w:p w14:paraId="13CF986B" w14:textId="3E87C860" w:rsidR="00D04161" w:rsidRDefault="00D04161" w:rsidP="00D04161">
      <w:pPr>
        <w:pStyle w:val="BulletedListLevel1"/>
        <w:tabs>
          <w:tab w:val="left" w:pos="567"/>
        </w:tabs>
      </w:pPr>
      <w:r>
        <w:t>P</w:t>
      </w:r>
      <w:r w:rsidRPr="00D04161">
        <w:t>articipants of Current General practitioner training registered with RACGP or ACRRM or a current general Practitioner or</w:t>
      </w:r>
      <w:r>
        <w:t>;</w:t>
      </w:r>
    </w:p>
    <w:p w14:paraId="1E16F639" w14:textId="1B9CA021" w:rsidR="00D04161" w:rsidRDefault="00D04161" w:rsidP="00D04161">
      <w:pPr>
        <w:pStyle w:val="BulletedListLevel1"/>
        <w:tabs>
          <w:tab w:val="left" w:pos="567"/>
        </w:tabs>
      </w:pPr>
      <w:r w:rsidRPr="00D04161">
        <w:t>Current Trainee of Other relevant Training colleges</w:t>
      </w:r>
      <w:r>
        <w:t>.</w:t>
      </w:r>
    </w:p>
    <w:p w14:paraId="62B7DA11" w14:textId="1BF269DC" w:rsidR="00803261" w:rsidRDefault="00803261" w:rsidP="00803261">
      <w:pPr>
        <w:pStyle w:val="BulletedListLevel1"/>
        <w:tabs>
          <w:tab w:val="left" w:pos="567"/>
        </w:tabs>
      </w:pPr>
      <w:r>
        <w:t xml:space="preserve">Has successfully completed all fellowship examinations relevant to their training program and employment and is within 1 year of obtaining specialist fellowship. </w:t>
      </w:r>
    </w:p>
    <w:p w14:paraId="0F68283F" w14:textId="0E89D0D7" w:rsidR="002D0051" w:rsidRPr="00D04161" w:rsidRDefault="002D0051" w:rsidP="00803261">
      <w:pPr>
        <w:pStyle w:val="BulletedListLevel1"/>
        <w:tabs>
          <w:tab w:val="left" w:pos="567"/>
        </w:tabs>
        <w:spacing w:after="240"/>
      </w:pPr>
      <w:r>
        <w:t>Current Driver’s Licence.</w:t>
      </w:r>
    </w:p>
    <w:p w14:paraId="71F0A8C5" w14:textId="77777777" w:rsidR="0013547B" w:rsidRPr="00BE7192" w:rsidRDefault="0013547B" w:rsidP="00BE7192">
      <w:pPr>
        <w:pStyle w:val="Heading4"/>
        <w:rPr>
          <w:szCs w:val="24"/>
        </w:rPr>
      </w:pPr>
      <w:r w:rsidRPr="00BE7192">
        <w:rPr>
          <w:szCs w:val="24"/>
        </w:rPr>
        <w:t>Selection Criteria:</w:t>
      </w:r>
    </w:p>
    <w:p w14:paraId="38877305" w14:textId="77777777" w:rsidR="007B5662" w:rsidRPr="00BE7192" w:rsidRDefault="007B5662" w:rsidP="00BE7192">
      <w:pPr>
        <w:pStyle w:val="NumberedList"/>
        <w:numPr>
          <w:ilvl w:val="0"/>
          <w:numId w:val="33"/>
        </w:numPr>
        <w:rPr>
          <w:szCs w:val="24"/>
        </w:rPr>
      </w:pPr>
      <w:r w:rsidRPr="00BE7192">
        <w:rPr>
          <w:szCs w:val="24"/>
        </w:rPr>
        <w:t>Knowledge of recent advances in medicine.</w:t>
      </w:r>
    </w:p>
    <w:p w14:paraId="3F545E8F" w14:textId="77777777" w:rsidR="007B5662" w:rsidRPr="00BE7192" w:rsidRDefault="007B5662" w:rsidP="00BE7192">
      <w:pPr>
        <w:pStyle w:val="NumberedList"/>
        <w:numPr>
          <w:ilvl w:val="0"/>
          <w:numId w:val="33"/>
        </w:numPr>
        <w:rPr>
          <w:szCs w:val="24"/>
        </w:rPr>
      </w:pPr>
      <w:r w:rsidRPr="00BE7192">
        <w:rPr>
          <w:szCs w:val="24"/>
        </w:rPr>
        <w:t>Understanding of current drugs and technology.</w:t>
      </w:r>
    </w:p>
    <w:p w14:paraId="22BC6254" w14:textId="77777777" w:rsidR="007B5662" w:rsidRPr="00BE7192" w:rsidRDefault="007B5662" w:rsidP="00BE7192">
      <w:pPr>
        <w:pStyle w:val="NumberedList"/>
        <w:numPr>
          <w:ilvl w:val="0"/>
          <w:numId w:val="33"/>
        </w:numPr>
        <w:rPr>
          <w:szCs w:val="24"/>
        </w:rPr>
      </w:pPr>
      <w:r w:rsidRPr="00BE7192">
        <w:rPr>
          <w:szCs w:val="24"/>
        </w:rPr>
        <w:t>Understanding of Infection Control principles.</w:t>
      </w:r>
    </w:p>
    <w:p w14:paraId="3014E3D8" w14:textId="77777777" w:rsidR="007B5662" w:rsidRPr="00BE7192" w:rsidRDefault="007B5662" w:rsidP="00BE7192">
      <w:pPr>
        <w:pStyle w:val="NumberedList"/>
        <w:numPr>
          <w:ilvl w:val="0"/>
          <w:numId w:val="33"/>
        </w:numPr>
        <w:rPr>
          <w:szCs w:val="24"/>
        </w:rPr>
      </w:pPr>
      <w:r w:rsidRPr="00BE7192">
        <w:rPr>
          <w:szCs w:val="24"/>
        </w:rPr>
        <w:t>Understanding of patient's rights and responsibilities.</w:t>
      </w:r>
    </w:p>
    <w:p w14:paraId="2C759935" w14:textId="77777777" w:rsidR="007B5662" w:rsidRPr="00BE7192" w:rsidRDefault="007B5662" w:rsidP="00BE7192">
      <w:pPr>
        <w:pStyle w:val="NumberedList"/>
        <w:numPr>
          <w:ilvl w:val="0"/>
          <w:numId w:val="33"/>
        </w:numPr>
        <w:rPr>
          <w:szCs w:val="24"/>
        </w:rPr>
      </w:pPr>
      <w:r w:rsidRPr="00BE7192">
        <w:rPr>
          <w:szCs w:val="24"/>
        </w:rPr>
        <w:t>Knowledge and commitment to the principles of Work, Health and Safety.</w:t>
      </w:r>
    </w:p>
    <w:p w14:paraId="36834186" w14:textId="77777777" w:rsidR="007B5662" w:rsidRPr="00BE7192" w:rsidRDefault="007B5662" w:rsidP="00BE7192">
      <w:pPr>
        <w:pStyle w:val="NumberedList"/>
        <w:numPr>
          <w:ilvl w:val="0"/>
          <w:numId w:val="33"/>
        </w:numPr>
        <w:rPr>
          <w:szCs w:val="24"/>
        </w:rPr>
      </w:pPr>
      <w:r w:rsidRPr="00BE7192">
        <w:rPr>
          <w:szCs w:val="24"/>
        </w:rPr>
        <w:t>Understanding of basic Mental health assessments, treatments and general principles involved in care of mentally ill patients</w:t>
      </w:r>
    </w:p>
    <w:p w14:paraId="64757F27" w14:textId="77777777" w:rsidR="0013547B" w:rsidRPr="00BE7192" w:rsidRDefault="0013547B" w:rsidP="00BE7192">
      <w:pPr>
        <w:pStyle w:val="Heading4"/>
        <w:rPr>
          <w:szCs w:val="24"/>
        </w:rPr>
      </w:pPr>
      <w:r w:rsidRPr="00BE7192">
        <w:rPr>
          <w:szCs w:val="24"/>
        </w:rPr>
        <w:t>Working Environment:</w:t>
      </w:r>
    </w:p>
    <w:p w14:paraId="4A286560" w14:textId="6D93D64C" w:rsidR="005E71A7" w:rsidRPr="003D163E" w:rsidRDefault="007B5662" w:rsidP="007C5DB4">
      <w:pPr>
        <w:pStyle w:val="BodyText"/>
        <w:keepLines w:val="0"/>
        <w:widowControl w:val="0"/>
        <w:numPr>
          <w:ilvl w:val="0"/>
          <w:numId w:val="35"/>
        </w:numPr>
        <w:kinsoku w:val="0"/>
        <w:overflowPunct w:val="0"/>
        <w:autoSpaceDE w:val="0"/>
        <w:autoSpaceDN w:val="0"/>
        <w:adjustRightInd w:val="0"/>
        <w:spacing w:line="257" w:lineRule="auto"/>
        <w:ind w:left="567" w:right="113"/>
        <w:rPr>
          <w:spacing w:val="-1"/>
          <w:szCs w:val="24"/>
        </w:rPr>
      </w:pPr>
      <w:r w:rsidRPr="00BE7192">
        <w:rPr>
          <w:spacing w:val="-1"/>
          <w:szCs w:val="24"/>
        </w:rPr>
        <w:t>The</w:t>
      </w:r>
      <w:r w:rsidRPr="00BE7192">
        <w:rPr>
          <w:spacing w:val="32"/>
          <w:szCs w:val="24"/>
        </w:rPr>
        <w:t xml:space="preserve"> </w:t>
      </w:r>
      <w:r w:rsidRPr="00BE7192">
        <w:rPr>
          <w:spacing w:val="-1"/>
          <w:szCs w:val="24"/>
        </w:rPr>
        <w:t>position</w:t>
      </w:r>
      <w:r w:rsidRPr="00BE7192">
        <w:rPr>
          <w:spacing w:val="33"/>
          <w:szCs w:val="24"/>
        </w:rPr>
        <w:t xml:space="preserve"> </w:t>
      </w:r>
      <w:r w:rsidRPr="00BE7192">
        <w:rPr>
          <w:spacing w:val="-1"/>
          <w:szCs w:val="24"/>
        </w:rPr>
        <w:t>will</w:t>
      </w:r>
      <w:r w:rsidRPr="00BE7192">
        <w:rPr>
          <w:spacing w:val="33"/>
          <w:szCs w:val="24"/>
        </w:rPr>
        <w:t xml:space="preserve"> </w:t>
      </w:r>
      <w:r w:rsidRPr="00BE7192">
        <w:rPr>
          <w:szCs w:val="24"/>
        </w:rPr>
        <w:t>require</w:t>
      </w:r>
      <w:r w:rsidRPr="00BE7192">
        <w:rPr>
          <w:spacing w:val="36"/>
          <w:szCs w:val="24"/>
        </w:rPr>
        <w:t xml:space="preserve"> </w:t>
      </w:r>
      <w:r w:rsidRPr="00BE7192">
        <w:rPr>
          <w:szCs w:val="24"/>
        </w:rPr>
        <w:t>the</w:t>
      </w:r>
      <w:r w:rsidRPr="00BE7192">
        <w:rPr>
          <w:spacing w:val="33"/>
          <w:szCs w:val="24"/>
        </w:rPr>
        <w:t xml:space="preserve"> </w:t>
      </w:r>
      <w:r w:rsidRPr="00BE7192">
        <w:rPr>
          <w:szCs w:val="24"/>
        </w:rPr>
        <w:t>occupant</w:t>
      </w:r>
      <w:r w:rsidRPr="00BE7192">
        <w:rPr>
          <w:spacing w:val="32"/>
          <w:szCs w:val="24"/>
        </w:rPr>
        <w:t xml:space="preserve"> </w:t>
      </w:r>
      <w:r w:rsidRPr="00BE7192">
        <w:rPr>
          <w:szCs w:val="24"/>
        </w:rPr>
        <w:t>to</w:t>
      </w:r>
      <w:r w:rsidRPr="00BE7192">
        <w:rPr>
          <w:spacing w:val="31"/>
          <w:szCs w:val="24"/>
        </w:rPr>
        <w:t xml:space="preserve"> </w:t>
      </w:r>
      <w:r w:rsidRPr="00BE7192">
        <w:rPr>
          <w:szCs w:val="24"/>
        </w:rPr>
        <w:t>participate</w:t>
      </w:r>
      <w:r w:rsidRPr="00BE7192">
        <w:rPr>
          <w:spacing w:val="33"/>
          <w:szCs w:val="24"/>
        </w:rPr>
        <w:t xml:space="preserve"> </w:t>
      </w:r>
      <w:r w:rsidRPr="00BE7192">
        <w:rPr>
          <w:spacing w:val="-1"/>
          <w:szCs w:val="24"/>
        </w:rPr>
        <w:t>in</w:t>
      </w:r>
      <w:r w:rsidRPr="00BE7192">
        <w:rPr>
          <w:spacing w:val="33"/>
          <w:szCs w:val="24"/>
        </w:rPr>
        <w:t xml:space="preserve"> </w:t>
      </w:r>
      <w:r w:rsidRPr="00BE7192">
        <w:rPr>
          <w:szCs w:val="24"/>
        </w:rPr>
        <w:t>after</w:t>
      </w:r>
      <w:r w:rsidRPr="00BE7192">
        <w:rPr>
          <w:spacing w:val="34"/>
          <w:szCs w:val="24"/>
        </w:rPr>
        <w:t xml:space="preserve"> </w:t>
      </w:r>
      <w:r w:rsidRPr="00BE7192">
        <w:rPr>
          <w:szCs w:val="24"/>
        </w:rPr>
        <w:t>hours,</w:t>
      </w:r>
      <w:r w:rsidRPr="00BE7192">
        <w:rPr>
          <w:spacing w:val="33"/>
          <w:szCs w:val="24"/>
        </w:rPr>
        <w:t xml:space="preserve"> </w:t>
      </w:r>
      <w:r w:rsidRPr="00BE7192">
        <w:rPr>
          <w:szCs w:val="24"/>
        </w:rPr>
        <w:t>on</w:t>
      </w:r>
      <w:r w:rsidRPr="00BE7192">
        <w:rPr>
          <w:spacing w:val="33"/>
          <w:szCs w:val="24"/>
        </w:rPr>
        <w:t xml:space="preserve"> </w:t>
      </w:r>
      <w:r w:rsidRPr="00BE7192">
        <w:rPr>
          <w:szCs w:val="24"/>
        </w:rPr>
        <w:t>call</w:t>
      </w:r>
      <w:r w:rsidRPr="00BE7192">
        <w:rPr>
          <w:spacing w:val="33"/>
          <w:szCs w:val="24"/>
        </w:rPr>
        <w:t xml:space="preserve"> </w:t>
      </w:r>
      <w:r w:rsidRPr="00BE7192">
        <w:rPr>
          <w:szCs w:val="24"/>
        </w:rPr>
        <w:t>and</w:t>
      </w:r>
      <w:r w:rsidRPr="00BE7192">
        <w:rPr>
          <w:spacing w:val="34"/>
          <w:szCs w:val="24"/>
        </w:rPr>
        <w:t xml:space="preserve"> </w:t>
      </w:r>
      <w:r w:rsidRPr="00BE7192">
        <w:rPr>
          <w:spacing w:val="-1"/>
          <w:szCs w:val="24"/>
        </w:rPr>
        <w:t>shift</w:t>
      </w:r>
      <w:r w:rsidRPr="00BE7192">
        <w:rPr>
          <w:spacing w:val="33"/>
          <w:szCs w:val="24"/>
        </w:rPr>
        <w:t xml:space="preserve"> </w:t>
      </w:r>
      <w:r w:rsidRPr="00BE7192">
        <w:rPr>
          <w:spacing w:val="-1"/>
          <w:szCs w:val="24"/>
        </w:rPr>
        <w:t>work.</w:t>
      </w:r>
    </w:p>
    <w:p w14:paraId="147986DD" w14:textId="77777777" w:rsidR="003D163E" w:rsidRPr="00014775" w:rsidRDefault="003D163E" w:rsidP="003D163E">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15378C5A" w14:textId="77777777" w:rsidR="003D163E" w:rsidRPr="00014775" w:rsidRDefault="003D163E" w:rsidP="003D163E">
      <w:pPr>
        <w:rPr>
          <w:bCs/>
        </w:rPr>
      </w:pPr>
      <w:r w:rsidRPr="00014775">
        <w:rPr>
          <w:bCs/>
          <w:i/>
        </w:rPr>
        <w:lastRenderedPageBreak/>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The State Service Principles at Sections 7 and 8 outline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F1017CA" w14:textId="77777777" w:rsidR="003D163E" w:rsidRPr="00014775" w:rsidRDefault="003D163E" w:rsidP="003D163E">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776D519C" w14:textId="77777777" w:rsidR="003D163E" w:rsidRPr="00014775" w:rsidRDefault="003D163E" w:rsidP="003D163E">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37E0B479" w14:textId="77777777" w:rsidR="003D163E" w:rsidRPr="00014775" w:rsidRDefault="003D163E" w:rsidP="003D163E">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27867E3" w14:textId="77777777" w:rsidR="003D163E" w:rsidRPr="00014775" w:rsidRDefault="003D163E" w:rsidP="003D163E">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203658D1" w14:textId="77777777" w:rsidR="003D163E" w:rsidRPr="00014775" w:rsidRDefault="003D163E" w:rsidP="003D163E">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5FFA0C3C" w14:textId="77777777" w:rsidR="003D163E" w:rsidRPr="00D018FD" w:rsidRDefault="003D163E" w:rsidP="003D163E">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7CD1B77F" w14:textId="77777777" w:rsidR="003D163E" w:rsidRPr="004B0994" w:rsidRDefault="003D163E" w:rsidP="007C5DB4">
      <w:pPr>
        <w:rPr>
          <w:bCs/>
          <w:lang w:val="en-US"/>
        </w:rPr>
      </w:pPr>
    </w:p>
    <w:sectPr w:rsidR="003D163E" w:rsidRPr="004B0994" w:rsidSect="003D163E">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5D97F" w14:textId="77777777" w:rsidR="00787CEC" w:rsidRDefault="00787CEC">
      <w:r>
        <w:separator/>
      </w:r>
    </w:p>
  </w:endnote>
  <w:endnote w:type="continuationSeparator" w:id="0">
    <w:p w14:paraId="2FE900D2" w14:textId="77777777" w:rsidR="00787CEC" w:rsidRDefault="0078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663D9" w14:textId="77777777" w:rsidR="00F85AAC" w:rsidRDefault="00F85AAC">
    <w:pPr>
      <w:pStyle w:val="Footer"/>
    </w:pPr>
    <w:r>
      <w:t xml:space="preserve">Page </w:t>
    </w:r>
    <w:r>
      <w:fldChar w:fldCharType="begin"/>
    </w:r>
    <w:r>
      <w:instrText xml:space="preserve"> PAGE </w:instrText>
    </w:r>
    <w:r>
      <w:fldChar w:fldCharType="separate"/>
    </w:r>
    <w:r w:rsidR="009A5046">
      <w:rPr>
        <w:noProof/>
      </w:rPr>
      <w:t>1</w:t>
    </w:r>
    <w:r>
      <w:rPr>
        <w:noProof/>
      </w:rPr>
      <w:fldChar w:fldCharType="end"/>
    </w:r>
    <w:r>
      <w:t xml:space="preserve"> of </w:t>
    </w:r>
    <w:r w:rsidR="00BE4D0D">
      <w:rPr>
        <w:noProof/>
      </w:rPr>
      <w:fldChar w:fldCharType="begin"/>
    </w:r>
    <w:r w:rsidR="00BE4D0D">
      <w:rPr>
        <w:noProof/>
      </w:rPr>
      <w:instrText xml:space="preserve"> NUMPAGES </w:instrText>
    </w:r>
    <w:r w:rsidR="00BE4D0D">
      <w:rPr>
        <w:noProof/>
      </w:rPr>
      <w:fldChar w:fldCharType="separate"/>
    </w:r>
    <w:r w:rsidR="009A5046">
      <w:rPr>
        <w:noProof/>
      </w:rPr>
      <w:t>4</w:t>
    </w:r>
    <w:r w:rsidR="00BE4D0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7F480"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363DE" w14:textId="77777777" w:rsidR="00787CEC" w:rsidRDefault="00787CEC">
      <w:r>
        <w:separator/>
      </w:r>
    </w:p>
  </w:footnote>
  <w:footnote w:type="continuationSeparator" w:id="0">
    <w:p w14:paraId="28FA3A71" w14:textId="77777777" w:rsidR="00787CEC" w:rsidRDefault="00787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CB2E8"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0000402"/>
    <w:multiLevelType w:val="multilevel"/>
    <w:tmpl w:val="00000885"/>
    <w:lvl w:ilvl="0">
      <w:numFmt w:val="bullet"/>
      <w:lvlText w:val=""/>
      <w:lvlJc w:val="left"/>
      <w:pPr>
        <w:ind w:left="785" w:hanging="567"/>
      </w:pPr>
      <w:rPr>
        <w:rFonts w:ascii="Symbol" w:hAnsi="Symbol"/>
        <w:b w:val="0"/>
        <w:sz w:val="24"/>
      </w:rPr>
    </w:lvl>
    <w:lvl w:ilvl="1">
      <w:numFmt w:val="bullet"/>
      <w:lvlText w:val="•"/>
      <w:lvlJc w:val="left"/>
      <w:pPr>
        <w:ind w:left="1675" w:hanging="567"/>
      </w:pPr>
    </w:lvl>
    <w:lvl w:ilvl="2">
      <w:numFmt w:val="bullet"/>
      <w:lvlText w:val="•"/>
      <w:lvlJc w:val="left"/>
      <w:pPr>
        <w:ind w:left="2565" w:hanging="567"/>
      </w:pPr>
    </w:lvl>
    <w:lvl w:ilvl="3">
      <w:numFmt w:val="bullet"/>
      <w:lvlText w:val="•"/>
      <w:lvlJc w:val="left"/>
      <w:pPr>
        <w:ind w:left="3455" w:hanging="567"/>
      </w:pPr>
    </w:lvl>
    <w:lvl w:ilvl="4">
      <w:numFmt w:val="bullet"/>
      <w:lvlText w:val="•"/>
      <w:lvlJc w:val="left"/>
      <w:pPr>
        <w:ind w:left="4345" w:hanging="567"/>
      </w:pPr>
    </w:lvl>
    <w:lvl w:ilvl="5">
      <w:numFmt w:val="bullet"/>
      <w:lvlText w:val="•"/>
      <w:lvlJc w:val="left"/>
      <w:pPr>
        <w:ind w:left="5235" w:hanging="567"/>
      </w:pPr>
    </w:lvl>
    <w:lvl w:ilvl="6">
      <w:numFmt w:val="bullet"/>
      <w:lvlText w:val="•"/>
      <w:lvlJc w:val="left"/>
      <w:pPr>
        <w:ind w:left="6125" w:hanging="567"/>
      </w:pPr>
    </w:lvl>
    <w:lvl w:ilvl="7">
      <w:numFmt w:val="bullet"/>
      <w:lvlText w:val="•"/>
      <w:lvlJc w:val="left"/>
      <w:pPr>
        <w:ind w:left="7016" w:hanging="567"/>
      </w:pPr>
    </w:lvl>
    <w:lvl w:ilvl="8">
      <w:numFmt w:val="bullet"/>
      <w:lvlText w:val="•"/>
      <w:lvlJc w:val="left"/>
      <w:pPr>
        <w:ind w:left="7906" w:hanging="567"/>
      </w:pPr>
    </w:lvl>
  </w:abstractNum>
  <w:abstractNum w:abstractNumId="6" w15:restartNumberingAfterBreak="0">
    <w:nsid w:val="00000404"/>
    <w:multiLevelType w:val="multilevel"/>
    <w:tmpl w:val="00000887"/>
    <w:lvl w:ilvl="0">
      <w:numFmt w:val="bullet"/>
      <w:lvlText w:val=""/>
      <w:lvlJc w:val="left"/>
      <w:pPr>
        <w:ind w:left="685" w:hanging="567"/>
      </w:pPr>
      <w:rPr>
        <w:rFonts w:ascii="Symbol" w:hAnsi="Symbol"/>
        <w:b w:val="0"/>
        <w:sz w:val="24"/>
      </w:rPr>
    </w:lvl>
    <w:lvl w:ilvl="1">
      <w:numFmt w:val="bullet"/>
      <w:lvlText w:val="•"/>
      <w:lvlJc w:val="left"/>
      <w:pPr>
        <w:ind w:left="1561" w:hanging="567"/>
      </w:pPr>
    </w:lvl>
    <w:lvl w:ilvl="2">
      <w:numFmt w:val="bullet"/>
      <w:lvlText w:val="•"/>
      <w:lvlJc w:val="left"/>
      <w:pPr>
        <w:ind w:left="2437" w:hanging="567"/>
      </w:pPr>
    </w:lvl>
    <w:lvl w:ilvl="3">
      <w:numFmt w:val="bullet"/>
      <w:lvlText w:val="•"/>
      <w:lvlJc w:val="left"/>
      <w:pPr>
        <w:ind w:left="3313" w:hanging="567"/>
      </w:pPr>
    </w:lvl>
    <w:lvl w:ilvl="4">
      <w:numFmt w:val="bullet"/>
      <w:lvlText w:val="•"/>
      <w:lvlJc w:val="left"/>
      <w:pPr>
        <w:ind w:left="4189" w:hanging="567"/>
      </w:pPr>
    </w:lvl>
    <w:lvl w:ilvl="5">
      <w:numFmt w:val="bullet"/>
      <w:lvlText w:val="•"/>
      <w:lvlJc w:val="left"/>
      <w:pPr>
        <w:ind w:left="5065" w:hanging="567"/>
      </w:pPr>
    </w:lvl>
    <w:lvl w:ilvl="6">
      <w:numFmt w:val="bullet"/>
      <w:lvlText w:val="•"/>
      <w:lvlJc w:val="left"/>
      <w:pPr>
        <w:ind w:left="5941" w:hanging="567"/>
      </w:pPr>
    </w:lvl>
    <w:lvl w:ilvl="7">
      <w:numFmt w:val="bullet"/>
      <w:lvlText w:val="•"/>
      <w:lvlJc w:val="left"/>
      <w:pPr>
        <w:ind w:left="6818" w:hanging="567"/>
      </w:pPr>
    </w:lvl>
    <w:lvl w:ilvl="8">
      <w:numFmt w:val="bullet"/>
      <w:lvlText w:val="•"/>
      <w:lvlJc w:val="left"/>
      <w:pPr>
        <w:ind w:left="7694" w:hanging="567"/>
      </w:pPr>
    </w:lvl>
  </w:abstractNum>
  <w:abstractNum w:abstractNumId="7"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2"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15:restartNumberingAfterBreak="0">
    <w:nsid w:val="40D4363C"/>
    <w:multiLevelType w:val="multilevel"/>
    <w:tmpl w:val="0C09001D"/>
    <w:numStyleLink w:val="1ai"/>
  </w:abstractNum>
  <w:abstractNum w:abstractNumId="18"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8"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9"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0"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24"/>
  </w:num>
  <w:num w:numId="3">
    <w:abstractNumId w:val="4"/>
  </w:num>
  <w:num w:numId="4">
    <w:abstractNumId w:val="3"/>
  </w:num>
  <w:num w:numId="5">
    <w:abstractNumId w:val="2"/>
  </w:num>
  <w:num w:numId="6">
    <w:abstractNumId w:val="1"/>
  </w:num>
  <w:num w:numId="7">
    <w:abstractNumId w:val="0"/>
  </w:num>
  <w:num w:numId="8">
    <w:abstractNumId w:val="9"/>
  </w:num>
  <w:num w:numId="9">
    <w:abstractNumId w:val="14"/>
  </w:num>
  <w:num w:numId="10">
    <w:abstractNumId w:val="8"/>
  </w:num>
  <w:num w:numId="11">
    <w:abstractNumId w:val="29"/>
  </w:num>
  <w:num w:numId="12">
    <w:abstractNumId w:val="16"/>
  </w:num>
  <w:num w:numId="13">
    <w:abstractNumId w:val="15"/>
  </w:num>
  <w:num w:numId="14">
    <w:abstractNumId w:val="32"/>
  </w:num>
  <w:num w:numId="15">
    <w:abstractNumId w:val="23"/>
  </w:num>
  <w:num w:numId="16">
    <w:abstractNumId w:val="12"/>
  </w:num>
  <w:num w:numId="17">
    <w:abstractNumId w:val="13"/>
  </w:num>
  <w:num w:numId="18">
    <w:abstractNumId w:val="27"/>
  </w:num>
  <w:num w:numId="19">
    <w:abstractNumId w:val="30"/>
  </w:num>
  <w:num w:numId="20">
    <w:abstractNumId w:val="21"/>
  </w:num>
  <w:num w:numId="21">
    <w:abstractNumId w:val="10"/>
  </w:num>
  <w:num w:numId="22">
    <w:abstractNumId w:val="31"/>
  </w:num>
  <w:num w:numId="23">
    <w:abstractNumId w:val="12"/>
  </w:num>
  <w:num w:numId="24">
    <w:abstractNumId w:val="18"/>
  </w:num>
  <w:num w:numId="25">
    <w:abstractNumId w:val="26"/>
  </w:num>
  <w:num w:numId="26">
    <w:abstractNumId w:val="20"/>
  </w:num>
  <w:num w:numId="27">
    <w:abstractNumId w:val="25"/>
  </w:num>
  <w:num w:numId="28">
    <w:abstractNumId w:val="28"/>
  </w:num>
  <w:num w:numId="29">
    <w:abstractNumId w:val="11"/>
  </w:num>
  <w:num w:numId="30">
    <w:abstractNumId w:val="7"/>
  </w:num>
  <w:num w:numId="31">
    <w:abstractNumId w:val="17"/>
  </w:num>
  <w:num w:numId="32">
    <w:abstractNumId w:val="19"/>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6"/>
  </w:num>
  <w:num w:numId="36">
    <w:abstractNumId w:val="12"/>
  </w:num>
  <w:num w:numId="37">
    <w:abstractNumId w:val="12"/>
  </w:num>
  <w:num w:numId="38">
    <w:abstractNumId w:val="12"/>
  </w:num>
  <w:num w:numId="39">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DEB"/>
    <w:rsid w:val="00076F20"/>
    <w:rsid w:val="00077A9F"/>
    <w:rsid w:val="00082E62"/>
    <w:rsid w:val="00084363"/>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0E78"/>
    <w:rsid w:val="001237BF"/>
    <w:rsid w:val="00124525"/>
    <w:rsid w:val="001265A4"/>
    <w:rsid w:val="001314E7"/>
    <w:rsid w:val="0013547B"/>
    <w:rsid w:val="00163726"/>
    <w:rsid w:val="00163C4A"/>
    <w:rsid w:val="00163F75"/>
    <w:rsid w:val="001671F2"/>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D0051"/>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BD5"/>
    <w:rsid w:val="003A2EF6"/>
    <w:rsid w:val="003C386B"/>
    <w:rsid w:val="003D163E"/>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2E2D"/>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96198"/>
    <w:rsid w:val="005A0904"/>
    <w:rsid w:val="005A13F4"/>
    <w:rsid w:val="005A7BE8"/>
    <w:rsid w:val="005B0BA4"/>
    <w:rsid w:val="005B1245"/>
    <w:rsid w:val="005D6C14"/>
    <w:rsid w:val="005E618B"/>
    <w:rsid w:val="005E71A7"/>
    <w:rsid w:val="005E7E60"/>
    <w:rsid w:val="005F0892"/>
    <w:rsid w:val="00605504"/>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CEC"/>
    <w:rsid w:val="00787EC9"/>
    <w:rsid w:val="007934C5"/>
    <w:rsid w:val="00793FFB"/>
    <w:rsid w:val="00796280"/>
    <w:rsid w:val="007A295B"/>
    <w:rsid w:val="007A5E2D"/>
    <w:rsid w:val="007A668C"/>
    <w:rsid w:val="007B5662"/>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261"/>
    <w:rsid w:val="008033A3"/>
    <w:rsid w:val="008036AE"/>
    <w:rsid w:val="00805675"/>
    <w:rsid w:val="00806033"/>
    <w:rsid w:val="00815590"/>
    <w:rsid w:val="008161B2"/>
    <w:rsid w:val="00821223"/>
    <w:rsid w:val="00831D3C"/>
    <w:rsid w:val="00832281"/>
    <w:rsid w:val="00833232"/>
    <w:rsid w:val="0084388D"/>
    <w:rsid w:val="00843E55"/>
    <w:rsid w:val="00854942"/>
    <w:rsid w:val="00862232"/>
    <w:rsid w:val="00865DFD"/>
    <w:rsid w:val="008721E4"/>
    <w:rsid w:val="008743F7"/>
    <w:rsid w:val="008753F1"/>
    <w:rsid w:val="00887E3C"/>
    <w:rsid w:val="00890944"/>
    <w:rsid w:val="008913D8"/>
    <w:rsid w:val="008A2820"/>
    <w:rsid w:val="008A32AE"/>
    <w:rsid w:val="008A5FBB"/>
    <w:rsid w:val="008B2762"/>
    <w:rsid w:val="008C08C3"/>
    <w:rsid w:val="008C1FF0"/>
    <w:rsid w:val="008C2EFC"/>
    <w:rsid w:val="008C3F4F"/>
    <w:rsid w:val="008D0FC9"/>
    <w:rsid w:val="008D6A01"/>
    <w:rsid w:val="008E5D8B"/>
    <w:rsid w:val="008E6186"/>
    <w:rsid w:val="008F0B0F"/>
    <w:rsid w:val="008F17EC"/>
    <w:rsid w:val="009037F4"/>
    <w:rsid w:val="00917644"/>
    <w:rsid w:val="009206B6"/>
    <w:rsid w:val="00930D8A"/>
    <w:rsid w:val="00931BAA"/>
    <w:rsid w:val="009404B0"/>
    <w:rsid w:val="00943CB1"/>
    <w:rsid w:val="00944CCA"/>
    <w:rsid w:val="009466F9"/>
    <w:rsid w:val="00956543"/>
    <w:rsid w:val="009709E1"/>
    <w:rsid w:val="00972A8F"/>
    <w:rsid w:val="009744FD"/>
    <w:rsid w:val="00980AA0"/>
    <w:rsid w:val="00983C68"/>
    <w:rsid w:val="00985923"/>
    <w:rsid w:val="009965FE"/>
    <w:rsid w:val="009A0FB8"/>
    <w:rsid w:val="009A4802"/>
    <w:rsid w:val="009A4AFF"/>
    <w:rsid w:val="009A5046"/>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4D0D"/>
    <w:rsid w:val="00BE7192"/>
    <w:rsid w:val="00BE77D2"/>
    <w:rsid w:val="00BE7DEC"/>
    <w:rsid w:val="00C02519"/>
    <w:rsid w:val="00C03029"/>
    <w:rsid w:val="00C11881"/>
    <w:rsid w:val="00C30D3A"/>
    <w:rsid w:val="00C36BD6"/>
    <w:rsid w:val="00C372A3"/>
    <w:rsid w:val="00C41EA3"/>
    <w:rsid w:val="00C43DF3"/>
    <w:rsid w:val="00C43F57"/>
    <w:rsid w:val="00C508BF"/>
    <w:rsid w:val="00C55F75"/>
    <w:rsid w:val="00C611B3"/>
    <w:rsid w:val="00C65ABE"/>
    <w:rsid w:val="00C66B68"/>
    <w:rsid w:val="00C703D9"/>
    <w:rsid w:val="00C71D9D"/>
    <w:rsid w:val="00C76928"/>
    <w:rsid w:val="00C840B4"/>
    <w:rsid w:val="00C95CAF"/>
    <w:rsid w:val="00CA44AB"/>
    <w:rsid w:val="00CA574A"/>
    <w:rsid w:val="00CB37C6"/>
    <w:rsid w:val="00CC0C71"/>
    <w:rsid w:val="00CC1215"/>
    <w:rsid w:val="00CD15C9"/>
    <w:rsid w:val="00CD1AD5"/>
    <w:rsid w:val="00CE1E44"/>
    <w:rsid w:val="00CF352F"/>
    <w:rsid w:val="00CF693F"/>
    <w:rsid w:val="00D0398E"/>
    <w:rsid w:val="00D04161"/>
    <w:rsid w:val="00D05EE1"/>
    <w:rsid w:val="00D1099B"/>
    <w:rsid w:val="00D116A5"/>
    <w:rsid w:val="00D15BC8"/>
    <w:rsid w:val="00D34EED"/>
    <w:rsid w:val="00D43549"/>
    <w:rsid w:val="00D43B8E"/>
    <w:rsid w:val="00D47872"/>
    <w:rsid w:val="00D63E81"/>
    <w:rsid w:val="00D66B72"/>
    <w:rsid w:val="00D75B8E"/>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273C9"/>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238B7"/>
    <w:rsid w:val="00F25C29"/>
    <w:rsid w:val="00F35ED8"/>
    <w:rsid w:val="00F36F61"/>
    <w:rsid w:val="00F4689E"/>
    <w:rsid w:val="00F629CB"/>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BFDDF"/>
  <w15:docId w15:val="{A21C6697-0CC7-4F7E-8E93-6DD8B195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5E4A2-215E-4989-ADF4-E88E732A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9347</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cjeffries</dc:creator>
  <cp:lastModifiedBy>Tapp, Roslyn B</cp:lastModifiedBy>
  <cp:revision>2</cp:revision>
  <cp:lastPrinted>2021-07-04T22:28:00Z</cp:lastPrinted>
  <dcterms:created xsi:type="dcterms:W3CDTF">2021-07-07T05:07:00Z</dcterms:created>
  <dcterms:modified xsi:type="dcterms:W3CDTF">2021-07-07T05:07:00Z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