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48DBDC" w14:textId="77777777" w:rsidR="007475C7" w:rsidRDefault="000407C0" w:rsidP="00E36CF1">
      <w:pPr>
        <w:pStyle w:val="DocumentTitle"/>
      </w:pPr>
      <w:r>
        <w:rPr>
          <w:noProof/>
        </w:rPr>
        <mc:AlternateContent>
          <mc:Choice Requires="wps">
            <w:drawing>
              <wp:anchor distT="0" distB="0" distL="114300" distR="114300" simplePos="0" relativeHeight="251658242" behindDoc="1" locked="0" layoutInCell="1" allowOverlap="1" wp14:anchorId="30871103" wp14:editId="48A47FFF">
                <wp:simplePos x="0" y="0"/>
                <wp:positionH relativeFrom="column">
                  <wp:posOffset>-1143000</wp:posOffset>
                </wp:positionH>
                <wp:positionV relativeFrom="paragraph">
                  <wp:posOffset>-800100</wp:posOffset>
                </wp:positionV>
                <wp:extent cx="7658100" cy="1727835"/>
                <wp:effectExtent l="0" t="0" r="0" b="0"/>
                <wp:wrapNone/>
                <wp:docPr id="1831080286" name="Rectangle 1831080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7FF52" id="Rectangle 1831080286" o:spid="_x0000_s1026" style="position:absolute;margin-left:-90pt;margin-top:-63pt;width:603pt;height:136.0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" fillcolor="#036" stroked="f">
                <v:path arrowok="t"/>
              </v:rect>
            </w:pict>
          </mc:Fallback>
        </mc:AlternateContent>
      </w:r>
      <w:r>
        <w:rPr>
          <w:noProof/>
        </w:rPr>
        <mc:AlternateContent>
          <mc:Choice Requires="wps">
            <w:drawing>
              <wp:anchor distT="0" distB="0" distL="114300" distR="114300" simplePos="0" relativeHeight="251658241" behindDoc="0" locked="0" layoutInCell="1" allowOverlap="1" wp14:anchorId="69CF46A8" wp14:editId="4FD67FE2">
                <wp:simplePos x="0" y="0"/>
                <wp:positionH relativeFrom="column">
                  <wp:posOffset>-95250</wp:posOffset>
                </wp:positionH>
                <wp:positionV relativeFrom="paragraph">
                  <wp:posOffset>-114300</wp:posOffset>
                </wp:positionV>
                <wp:extent cx="4299585" cy="914400"/>
                <wp:effectExtent l="0" t="0" r="0" b="0"/>
                <wp:wrapNone/>
                <wp:docPr id="1768571616" name="Text Box 1768571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B786A" w14:textId="77777777" w:rsidR="001C20D7" w:rsidRDefault="001C20D7" w:rsidP="001C20D7">
                            <w:pPr>
                              <w:pStyle w:val="DocumentTitle"/>
                            </w:pPr>
                          </w:p>
                          <w:p w14:paraId="2EA76CDA" w14:textId="77777777" w:rsidR="001C20D7" w:rsidRPr="00E36CF1" w:rsidRDefault="001C20D7" w:rsidP="001C20D7">
                            <w:pPr>
                              <w:pStyle w:val="DocumentTitle"/>
                            </w:pPr>
                            <w:r w:rsidRPr="00E36CF1">
                              <w:t>POSITION DESCRIPTION</w:t>
                            </w:r>
                            <w:r w:rsidRPr="00E36CF1">
                              <w:br/>
                            </w:r>
                          </w:p>
                          <w:p w14:paraId="6807A1DD"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F46A8" id="_x0000_t202" coordsize="21600,21600" o:spt="202" path="m,l,21600r21600,l21600,xe">
                <v:stroke joinstyle="miter"/>
                <v:path gradientshapeok="t" o:connecttype="rect"/>
              </v:shapetype>
              <v:shape id="Text Box 1768571616" o:spid="_x0000_s1026" type="#_x0000_t202" style="position:absolute;margin-left:-7.5pt;margin-top:-9pt;width:33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" filled="f" stroked="f">
                <v:path arrowok="t"/>
                <v:textbox>
                  <w:txbxContent>
                    <w:p w14:paraId="70DB786A" w14:textId="77777777" w:rsidR="001C20D7" w:rsidRDefault="001C20D7" w:rsidP="001C20D7">
                      <w:pPr>
                        <w:pStyle w:val="DocumentTitle"/>
                      </w:pPr>
                    </w:p>
                    <w:p w14:paraId="2EA76CDA" w14:textId="77777777" w:rsidR="001C20D7" w:rsidRPr="00E36CF1" w:rsidRDefault="001C20D7" w:rsidP="001C20D7">
                      <w:pPr>
                        <w:pStyle w:val="DocumentTitle"/>
                      </w:pPr>
                      <w:r w:rsidRPr="00E36CF1">
                        <w:t>POSITION DESCRIPTION</w:t>
                      </w:r>
                      <w:r w:rsidRPr="00E36CF1">
                        <w:br/>
                      </w:r>
                    </w:p>
                    <w:p w14:paraId="6807A1DD"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2F4EDAB" wp14:editId="394EC0E4">
                <wp:simplePos x="0" y="0"/>
                <wp:positionH relativeFrom="column">
                  <wp:posOffset>4695825</wp:posOffset>
                </wp:positionH>
                <wp:positionV relativeFrom="paragraph">
                  <wp:posOffset>-742950</wp:posOffset>
                </wp:positionV>
                <wp:extent cx="1586865" cy="1295400"/>
                <wp:effectExtent l="0" t="0" r="0" b="0"/>
                <wp:wrapNone/>
                <wp:docPr id="1663750248" name="Text Box 1663750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686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9AF6D" w14:textId="77777777" w:rsidR="001C20D7" w:rsidRDefault="000407C0" w:rsidP="001C20D7">
                            <w:pPr>
                              <w:jc w:val="right"/>
                            </w:pPr>
                            <w:r w:rsidRPr="006A5FF7">
                              <w:rPr>
                                <w:noProof/>
                              </w:rPr>
                              <w:drawing>
                                <wp:inline distT="0" distB="0" distL="0" distR="0" wp14:anchorId="353D8D42" wp14:editId="1560F1E0">
                                  <wp:extent cx="902335" cy="915035"/>
                                  <wp:effectExtent l="0" t="0" r="0" b="0"/>
                                  <wp:docPr id="1" name="Picture 1" descr="The University of Melbourne &#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335" cy="915035"/>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F4EDAB" id="Text Box 1663750248" o:spid="_x0000_s1027" type="#_x0000_t202" style="position:absolute;margin-left:369.75pt;margin-top:-58.5pt;width:124.95pt;height:1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" fillcolor="#036" stroked="f">
                <v:path arrowok="t"/>
                <v:textbox style="mso-fit-shape-to-text:t" inset="6.5mm,9.3mm,12.5mm">
                  <w:txbxContent>
                    <w:p w14:paraId="3DB9AF6D" w14:textId="77777777" w:rsidR="001C20D7" w:rsidRDefault="000407C0" w:rsidP="001C20D7">
                      <w:pPr>
                        <w:jc w:val="right"/>
                      </w:pPr>
                      <w:r w:rsidRPr="006A5FF7">
                        <w:rPr>
                          <w:noProof/>
                        </w:rPr>
                        <w:drawing>
                          <wp:inline distT="0" distB="0" distL="0" distR="0" wp14:anchorId="353D8D42" wp14:editId="1560F1E0">
                            <wp:extent cx="902335" cy="915035"/>
                            <wp:effectExtent l="0" t="0" r="0" b="0"/>
                            <wp:docPr id="1" name="Picture 1" descr="The University of Melbourne &#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335" cy="915035"/>
                                    </a:xfrm>
                                    <a:prstGeom prst="rect">
                                      <a:avLst/>
                                    </a:prstGeom>
                                    <a:noFill/>
                                    <a:ln>
                                      <a:noFill/>
                                    </a:ln>
                                  </pic:spPr>
                                </pic:pic>
                              </a:graphicData>
                            </a:graphic>
                          </wp:inline>
                        </w:drawing>
                      </w:r>
                    </w:p>
                  </w:txbxContent>
                </v:textbox>
              </v:shape>
            </w:pict>
          </mc:Fallback>
        </mc:AlternateContent>
      </w:r>
    </w:p>
    <w:p w14:paraId="3E273E98" w14:textId="77777777" w:rsidR="00AB7707" w:rsidRDefault="00AB7707" w:rsidP="00E36CF1">
      <w:pPr>
        <w:pStyle w:val="DocumentTitle"/>
      </w:pPr>
    </w:p>
    <w:p w14:paraId="11C19F3E" w14:textId="77777777" w:rsidR="004663E4" w:rsidRDefault="004663E4" w:rsidP="00B836C4">
      <w:pPr>
        <w:pStyle w:val="BodyText"/>
      </w:pPr>
    </w:p>
    <w:p w14:paraId="44B76B8A" w14:textId="77777777" w:rsidR="004663E4" w:rsidRDefault="004663E4" w:rsidP="00B836C4">
      <w:pPr>
        <w:pStyle w:val="BodyText"/>
      </w:pPr>
    </w:p>
    <w:p w14:paraId="55549AF3" w14:textId="472B8D5A" w:rsidR="00601B18" w:rsidRPr="005C2A25" w:rsidRDefault="004524B1" w:rsidP="00B836C4">
      <w:pPr>
        <w:pStyle w:val="BudgetDivision"/>
      </w:pPr>
      <w:r>
        <w:t>Faculty of Business and Economics</w:t>
      </w:r>
    </w:p>
    <w:p w14:paraId="793E997F" w14:textId="4C7E7891" w:rsidR="009B7607" w:rsidRPr="00667464" w:rsidRDefault="100208CE" w:rsidP="00746A45">
      <w:pPr>
        <w:pStyle w:val="PositionTitle"/>
      </w:pPr>
      <w:r>
        <w:t xml:space="preserve">Senior </w:t>
      </w:r>
      <w:r w:rsidR="008D09DF">
        <w:t>Lecturer</w:t>
      </w: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B7A99" w:rsidRPr="00B25A95" w14:paraId="369AB37F" w14:textId="77777777" w:rsidTr="58B09BBC">
        <w:tc>
          <w:tcPr>
            <w:tcW w:w="2267" w:type="dxa"/>
          </w:tcPr>
          <w:p w14:paraId="719390C0" w14:textId="49FD2593" w:rsidR="005B7A99" w:rsidRPr="00743F3C" w:rsidRDefault="005B7A99" w:rsidP="002901E3">
            <w:pPr>
              <w:pStyle w:val="Positionmetadata"/>
              <w:jc w:val="left"/>
            </w:pPr>
            <w:r w:rsidRPr="00743F3C">
              <w:t>Classification</w:t>
            </w:r>
          </w:p>
        </w:tc>
        <w:tc>
          <w:tcPr>
            <w:tcW w:w="6345" w:type="dxa"/>
          </w:tcPr>
          <w:p w14:paraId="4524FA14" w14:textId="39EA9554" w:rsidR="005B7A99" w:rsidRPr="005B6661" w:rsidRDefault="005B7A99" w:rsidP="002901E3">
            <w:pPr>
              <w:pStyle w:val="BodyText"/>
              <w:jc w:val="left"/>
            </w:pPr>
            <w:r w:rsidRPr="58B09BBC">
              <w:rPr>
                <w:noProof/>
              </w:rPr>
              <w:t>Education Focused</w:t>
            </w:r>
            <w:r>
              <w:rPr>
                <w:noProof/>
              </w:rPr>
              <w:t>, Level C</w:t>
            </w:r>
          </w:p>
        </w:tc>
      </w:tr>
      <w:tr w:rsidR="005B7A99" w:rsidRPr="00B25A95" w14:paraId="7983C1D6" w14:textId="77777777" w:rsidTr="58B09BBC">
        <w:tc>
          <w:tcPr>
            <w:tcW w:w="2267" w:type="dxa"/>
          </w:tcPr>
          <w:p w14:paraId="67E4EDFE" w14:textId="0B9B9F17" w:rsidR="005B7A99" w:rsidRPr="00743F3C" w:rsidRDefault="005B7A99" w:rsidP="002901E3">
            <w:pPr>
              <w:pStyle w:val="Positionmetadata"/>
              <w:jc w:val="left"/>
            </w:pPr>
            <w:r w:rsidRPr="00743F3C">
              <w:t>Salary</w:t>
            </w:r>
          </w:p>
        </w:tc>
        <w:tc>
          <w:tcPr>
            <w:tcW w:w="6345" w:type="dxa"/>
          </w:tcPr>
          <w:p w14:paraId="548B27D4" w14:textId="7A42EC38" w:rsidR="005B7A99" w:rsidRPr="005B6661" w:rsidRDefault="005B7A99" w:rsidP="002901E3">
            <w:pPr>
              <w:pStyle w:val="BodyText"/>
              <w:jc w:val="left"/>
              <w:rPr>
                <w:noProof/>
              </w:rPr>
            </w:pPr>
            <w:r w:rsidRPr="00AA5FEB">
              <w:rPr>
                <w:spacing w:val="-2"/>
              </w:rPr>
              <w:t>$</w:t>
            </w:r>
            <w:r>
              <w:rPr>
                <w:spacing w:val="-2"/>
              </w:rPr>
              <w:t>140,433</w:t>
            </w:r>
            <w:r w:rsidRPr="00AA5FEB">
              <w:rPr>
                <w:spacing w:val="-2"/>
              </w:rPr>
              <w:t>-</w:t>
            </w:r>
            <w:r w:rsidRPr="00AA5FEB">
              <w:rPr>
                <w:spacing w:val="-3"/>
              </w:rPr>
              <w:t xml:space="preserve"> </w:t>
            </w:r>
            <w:r w:rsidRPr="00AA5FEB">
              <w:rPr>
                <w:spacing w:val="-2"/>
              </w:rPr>
              <w:t>$</w:t>
            </w:r>
            <w:r>
              <w:rPr>
                <w:spacing w:val="-2"/>
              </w:rPr>
              <w:t>161,926</w:t>
            </w:r>
            <w:r w:rsidRPr="00AA5FEB">
              <w:rPr>
                <w:spacing w:val="-4"/>
              </w:rPr>
              <w:t xml:space="preserve"> </w:t>
            </w:r>
            <w:r w:rsidRPr="00AA5FEB">
              <w:rPr>
                <w:spacing w:val="-2"/>
              </w:rPr>
              <w:t>p.a.</w:t>
            </w:r>
            <w:r w:rsidRPr="00AA5FEB">
              <w:rPr>
                <w:spacing w:val="-5"/>
              </w:rPr>
              <w:t xml:space="preserve"> </w:t>
            </w:r>
            <w:r w:rsidRPr="005B6661">
              <w:t>(pro rata</w:t>
            </w:r>
            <w:r>
              <w:t xml:space="preserve"> for part-time appointment</w:t>
            </w:r>
            <w:r w:rsidRPr="005B6661">
              <w:t>)</w:t>
            </w:r>
          </w:p>
        </w:tc>
      </w:tr>
      <w:tr w:rsidR="005B7A99" w:rsidRPr="00B25A95" w14:paraId="6E119F0D" w14:textId="77777777" w:rsidTr="58B09BBC">
        <w:tc>
          <w:tcPr>
            <w:tcW w:w="2267" w:type="dxa"/>
          </w:tcPr>
          <w:p w14:paraId="4EB01611" w14:textId="15E31683" w:rsidR="005B7A99" w:rsidRPr="00743F3C" w:rsidRDefault="005B7A99" w:rsidP="002901E3">
            <w:pPr>
              <w:pStyle w:val="Positionmetadata"/>
              <w:jc w:val="left"/>
            </w:pPr>
            <w:r w:rsidRPr="00743F3C">
              <w:t>Superannuation</w:t>
            </w:r>
          </w:p>
        </w:tc>
        <w:tc>
          <w:tcPr>
            <w:tcW w:w="6345" w:type="dxa"/>
          </w:tcPr>
          <w:p w14:paraId="544B7699" w14:textId="02D40667" w:rsidR="005B7A99" w:rsidRPr="005B6661" w:rsidRDefault="005B7A99" w:rsidP="002901E3">
            <w:pPr>
              <w:pStyle w:val="BodyText"/>
              <w:jc w:val="left"/>
            </w:pPr>
            <w:r w:rsidRPr="005B6661">
              <w:t>Employer contribution of</w:t>
            </w:r>
            <w:r>
              <w:t xml:space="preserve"> 17%</w:t>
            </w:r>
          </w:p>
        </w:tc>
      </w:tr>
      <w:tr w:rsidR="005B7A99" w:rsidRPr="00B25A95" w14:paraId="15721559" w14:textId="77777777" w:rsidTr="58B09BBC">
        <w:tc>
          <w:tcPr>
            <w:tcW w:w="2267" w:type="dxa"/>
          </w:tcPr>
          <w:p w14:paraId="350F9CE6" w14:textId="5DF26080" w:rsidR="005B7A99" w:rsidRPr="00743F3C" w:rsidRDefault="005B7A99" w:rsidP="002901E3">
            <w:pPr>
              <w:pStyle w:val="Positionmetadata"/>
              <w:jc w:val="left"/>
            </w:pPr>
            <w:r>
              <w:t>WORKING HOURS</w:t>
            </w:r>
          </w:p>
        </w:tc>
        <w:tc>
          <w:tcPr>
            <w:tcW w:w="6345" w:type="dxa"/>
          </w:tcPr>
          <w:p w14:paraId="3303020A" w14:textId="0D05AD2B" w:rsidR="005B7A99" w:rsidRPr="005B6661" w:rsidRDefault="005B7A99" w:rsidP="002901E3">
            <w:pPr>
              <w:pStyle w:val="BodyText"/>
              <w:jc w:val="left"/>
            </w:pPr>
            <w:r>
              <w:fldChar w:fldCharType="begin"/>
            </w:r>
            <w:r>
              <w:instrText xml:space="preserve"> MACROBUTTON  NoMacro Full-time / part-time </w:instrText>
            </w:r>
            <w:r>
              <w:fldChar w:fldCharType="end"/>
            </w:r>
            <w:r>
              <w:t xml:space="preserve"> Full-time / part-time (fraction negotiable)</w:t>
            </w:r>
          </w:p>
        </w:tc>
      </w:tr>
      <w:tr w:rsidR="005B7A99" w:rsidRPr="00B25A95" w14:paraId="6BCCFA08" w14:textId="77777777" w:rsidTr="008176BF">
        <w:tc>
          <w:tcPr>
            <w:tcW w:w="2267" w:type="dxa"/>
          </w:tcPr>
          <w:p w14:paraId="54A9B765" w14:textId="43804FF9" w:rsidR="005B7A99" w:rsidRPr="00743F3C" w:rsidRDefault="005B7A99" w:rsidP="002901E3">
            <w:pPr>
              <w:pStyle w:val="Positionmetadata"/>
              <w:jc w:val="left"/>
            </w:pPr>
            <w:r>
              <w:t>BASIS OF EMPLOYMENT</w:t>
            </w:r>
          </w:p>
        </w:tc>
        <w:tc>
          <w:tcPr>
            <w:tcW w:w="6345" w:type="dxa"/>
            <w:vAlign w:val="bottom"/>
          </w:tcPr>
          <w:p w14:paraId="193FA28D" w14:textId="77777777" w:rsidR="005B7A99" w:rsidRDefault="005B7A99" w:rsidP="002901E3">
            <w:pPr>
              <w:pStyle w:val="BodyText"/>
              <w:jc w:val="left"/>
            </w:pPr>
            <w:r>
              <w:t xml:space="preserve">Continuing OR </w:t>
            </w:r>
          </w:p>
          <w:p w14:paraId="0DED8326" w14:textId="394BC328" w:rsidR="005B7A99" w:rsidRPr="005B6661" w:rsidRDefault="005B7A99" w:rsidP="002901E3">
            <w:pPr>
              <w:pStyle w:val="BodyText"/>
              <w:jc w:val="left"/>
            </w:pPr>
            <w:proofErr w:type="gramStart"/>
            <w:r>
              <w:t>Fixed-term</w:t>
            </w:r>
            <w:proofErr w:type="gramEnd"/>
            <w:r>
              <w:t xml:space="preserve"> (up to two years) leading to continuing appointment</w:t>
            </w:r>
          </w:p>
        </w:tc>
      </w:tr>
      <w:tr w:rsidR="005B7A99" w:rsidRPr="00B25A95" w14:paraId="02AD02ED" w14:textId="77777777" w:rsidTr="008176BF">
        <w:tc>
          <w:tcPr>
            <w:tcW w:w="2267" w:type="dxa"/>
          </w:tcPr>
          <w:p w14:paraId="31A0EBB6" w14:textId="21DECA92" w:rsidR="005B7A99" w:rsidRPr="00743F3C" w:rsidRDefault="005B7A99" w:rsidP="002901E3">
            <w:pPr>
              <w:pStyle w:val="Positionmetadata"/>
              <w:jc w:val="left"/>
            </w:pPr>
            <w:r w:rsidRPr="00743F3C">
              <w:t>Other Benefits</w:t>
            </w:r>
          </w:p>
        </w:tc>
        <w:tc>
          <w:tcPr>
            <w:tcW w:w="6345" w:type="dxa"/>
          </w:tcPr>
          <w:p w14:paraId="057F60B0" w14:textId="63CD9F92" w:rsidR="005B7A99" w:rsidRPr="005B6661" w:rsidRDefault="005B7A99" w:rsidP="002901E3">
            <w:pPr>
              <w:pStyle w:val="BodyText"/>
              <w:jc w:val="left"/>
            </w:pPr>
            <w:hyperlink r:id="rId15" w:history="1">
              <w:r w:rsidRPr="00396F2E">
                <w:rPr>
                  <w:rStyle w:val="Hyperlink"/>
                </w:rPr>
                <w:t>https://about.unimelb.edu.au/careers/staff-benefits</w:t>
              </w:r>
            </w:hyperlink>
          </w:p>
        </w:tc>
      </w:tr>
      <w:tr w:rsidR="005B7A99" w:rsidRPr="00B25A95" w14:paraId="44CBBDA5" w14:textId="77777777" w:rsidTr="58B09BBC">
        <w:tc>
          <w:tcPr>
            <w:tcW w:w="2267" w:type="dxa"/>
          </w:tcPr>
          <w:p w14:paraId="42560069" w14:textId="6A4871E4" w:rsidR="005B7A99" w:rsidRPr="00743F3C" w:rsidRDefault="005B7A99" w:rsidP="002901E3">
            <w:pPr>
              <w:pStyle w:val="Positionmetadata"/>
              <w:jc w:val="left"/>
            </w:pPr>
            <w:r w:rsidRPr="00743F3C">
              <w:t>How to Apply</w:t>
            </w:r>
          </w:p>
        </w:tc>
        <w:tc>
          <w:tcPr>
            <w:tcW w:w="6345" w:type="dxa"/>
          </w:tcPr>
          <w:p w14:paraId="785A8C78" w14:textId="3656B9CF" w:rsidR="005B7A99" w:rsidRPr="005B6661" w:rsidRDefault="005B7A99" w:rsidP="002901E3">
            <w:pPr>
              <w:pStyle w:val="BodyText"/>
              <w:jc w:val="left"/>
            </w:pPr>
            <w:r w:rsidRPr="005B6661">
              <w:t xml:space="preserve">Online applications are preferred. Go to </w:t>
            </w:r>
            <w:hyperlink r:id="rId16" w:history="1">
              <w:r w:rsidRPr="002F65E1">
                <w:rPr>
                  <w:rStyle w:val="Hyperlink"/>
                </w:rPr>
                <w:t>http://</w:t>
              </w:r>
              <w:r>
                <w:rPr>
                  <w:rStyle w:val="Hyperlink"/>
                </w:rPr>
                <w:t>about</w:t>
              </w:r>
              <w:r w:rsidRPr="002F65E1">
                <w:rPr>
                  <w:rStyle w:val="Hyperlink"/>
                </w:rPr>
                <w:t>.unimelb.edu.au/careers</w:t>
              </w:r>
            </w:hyperlink>
            <w:r>
              <w:t xml:space="preserve">, select the relevant option (‘Current Opportunities’ or ‘Jobs available to current staff’), then </w:t>
            </w:r>
            <w:r w:rsidRPr="005B6661">
              <w:t>find the position by title or number.</w:t>
            </w:r>
          </w:p>
        </w:tc>
      </w:tr>
      <w:tr w:rsidR="005B7A99" w:rsidRPr="00B25A95" w14:paraId="39674F9A" w14:textId="77777777" w:rsidTr="58B09BBC">
        <w:tc>
          <w:tcPr>
            <w:tcW w:w="2267" w:type="dxa"/>
          </w:tcPr>
          <w:p w14:paraId="57374C11" w14:textId="308BC5EF" w:rsidR="005B7A99" w:rsidRPr="00743F3C" w:rsidRDefault="005B7A99" w:rsidP="002901E3">
            <w:pPr>
              <w:pStyle w:val="Positionmetadata"/>
              <w:jc w:val="left"/>
            </w:pPr>
            <w:r w:rsidRPr="00743F3C">
              <w:t>contact</w:t>
            </w:r>
            <w:r>
              <w:br/>
            </w:r>
            <w:r w:rsidRPr="00743F3C">
              <w:t>For enquiries only</w:t>
            </w:r>
          </w:p>
        </w:tc>
        <w:tc>
          <w:tcPr>
            <w:tcW w:w="6345" w:type="dxa"/>
          </w:tcPr>
          <w:p w14:paraId="7AACA38D" w14:textId="77777777" w:rsidR="005B7A99" w:rsidRPr="0024498C" w:rsidRDefault="005B7A99" w:rsidP="00505918">
            <w:pPr>
              <w:pStyle w:val="Contact"/>
              <w:jc w:val="left"/>
              <w:rPr>
                <w:i/>
                <w:iCs/>
                <w:color w:val="000000"/>
              </w:rPr>
            </w:pPr>
            <w:r>
              <w:rPr>
                <w:i/>
                <w:iCs/>
                <w:color w:val="000000"/>
              </w:rPr>
              <w:t xml:space="preserve">Accounting: </w:t>
            </w:r>
            <w:hyperlink r:id="rId17" w:history="1">
              <w:r w:rsidRPr="0024498C">
                <w:rPr>
                  <w:rStyle w:val="Hyperlink"/>
                  <w:i/>
                  <w:iCs/>
                </w:rPr>
                <w:t>b.masters@unimelb.edu.au</w:t>
              </w:r>
            </w:hyperlink>
            <w:r>
              <w:rPr>
                <w:i/>
                <w:iCs/>
                <w:color w:val="000000"/>
              </w:rPr>
              <w:br/>
              <w:t xml:space="preserve">Economics: </w:t>
            </w:r>
            <w:hyperlink r:id="rId18" w:history="1">
              <w:r w:rsidRPr="00172F0D">
                <w:rPr>
                  <w:rStyle w:val="Hyperlink"/>
                  <w:i/>
                  <w:iCs/>
                </w:rPr>
                <w:t>dandapani.lokanathan@unimelb.edu.au</w:t>
              </w:r>
            </w:hyperlink>
            <w:r>
              <w:rPr>
                <w:i/>
                <w:iCs/>
                <w:color w:val="000000"/>
              </w:rPr>
              <w:t xml:space="preserve"> </w:t>
            </w:r>
            <w:r>
              <w:rPr>
                <w:i/>
                <w:iCs/>
                <w:color w:val="000000"/>
              </w:rPr>
              <w:br/>
              <w:t xml:space="preserve">Finance: </w:t>
            </w:r>
            <w:hyperlink r:id="rId19" w:history="1">
              <w:r w:rsidRPr="0024498C">
                <w:rPr>
                  <w:rStyle w:val="Hyperlink"/>
                  <w:i/>
                  <w:iCs/>
                </w:rPr>
                <w:t>r.carey@unimelb.edu.au</w:t>
              </w:r>
            </w:hyperlink>
            <w:r>
              <w:rPr>
                <w:i/>
                <w:iCs/>
                <w:color w:val="000000"/>
              </w:rPr>
              <w:br/>
              <w:t xml:space="preserve">Management and Marketing: </w:t>
            </w:r>
            <w:hyperlink r:id="rId20" w:history="1">
              <w:r w:rsidRPr="0024498C">
                <w:rPr>
                  <w:rStyle w:val="Hyperlink"/>
                  <w:i/>
                  <w:iCs/>
                </w:rPr>
                <w:t>teaching-mgmt-mktg@unimelb.edu.au</w:t>
              </w:r>
            </w:hyperlink>
          </w:p>
          <w:p w14:paraId="7F6DFBF1" w14:textId="4C0B5E1E" w:rsidR="005B7A99" w:rsidRPr="005B6661" w:rsidRDefault="005B7A99" w:rsidP="002901E3">
            <w:pPr>
              <w:pStyle w:val="BodyText"/>
              <w:jc w:val="left"/>
            </w:pPr>
            <w:r w:rsidRPr="005B6661">
              <w:rPr>
                <w:rStyle w:val="Inlineitalic"/>
              </w:rPr>
              <w:t>Please do not send your application to this contact</w:t>
            </w:r>
          </w:p>
        </w:tc>
      </w:tr>
      <w:tr w:rsidR="005B7A99" w:rsidRPr="00B25A95" w14:paraId="1D57E77E" w14:textId="77777777" w:rsidTr="58B09BBC">
        <w:tc>
          <w:tcPr>
            <w:tcW w:w="2267" w:type="dxa"/>
          </w:tcPr>
          <w:p w14:paraId="4B6594F2" w14:textId="14D4AA2E" w:rsidR="005B7A99" w:rsidRPr="00743F3C" w:rsidRDefault="005B7A99" w:rsidP="00505918">
            <w:pPr>
              <w:pStyle w:val="Positionmetadata"/>
              <w:jc w:val="left"/>
            </w:pPr>
          </w:p>
        </w:tc>
        <w:tc>
          <w:tcPr>
            <w:tcW w:w="6345" w:type="dxa"/>
          </w:tcPr>
          <w:p w14:paraId="63D5D4F7" w14:textId="01577FF6" w:rsidR="005B7A99" w:rsidRPr="005B6661" w:rsidRDefault="005B7A99" w:rsidP="00505918">
            <w:pPr>
              <w:pStyle w:val="BodyText"/>
              <w:jc w:val="left"/>
              <w:rPr>
                <w:rStyle w:val="Inlineitalic"/>
              </w:rPr>
            </w:pPr>
          </w:p>
        </w:tc>
      </w:tr>
    </w:tbl>
    <w:p w14:paraId="5058857E" w14:textId="77777777" w:rsidR="009B7607" w:rsidRPr="004B00AD" w:rsidRDefault="009B7607" w:rsidP="009B7607">
      <w:pPr>
        <w:pStyle w:val="URLboxsmall"/>
        <w:spacing w:line="280" w:lineRule="exact"/>
      </w:pPr>
      <w:r w:rsidRPr="004444E3">
        <w:t>For information about working for the University of Melbourne, visit our website:</w:t>
      </w:r>
      <w:r>
        <w:t xml:space="preserve"> </w:t>
      </w:r>
      <w:r>
        <w:br/>
      </w:r>
      <w:hyperlink r:id="rId21" w:history="1">
        <w:r w:rsidRPr="00945879">
          <w:rPr>
            <w:rStyle w:val="Hyperlink"/>
          </w:rPr>
          <w:t>about.unimelb.edu.au/careers</w:t>
        </w:r>
      </w:hyperlink>
      <w:r w:rsidRPr="00BC02FC">
        <w:rPr>
          <w:color w:val="336699"/>
        </w:rPr>
        <w:t xml:space="preserve"> </w:t>
      </w:r>
    </w:p>
    <w:p w14:paraId="29C939A4" w14:textId="77777777" w:rsidR="001C20D7" w:rsidRPr="00667464" w:rsidRDefault="001C20D7" w:rsidP="00CB6408">
      <w:pPr>
        <w:pStyle w:val="Internalapplicantsnotice"/>
      </w:pPr>
    </w:p>
    <w:p w14:paraId="68A78204" w14:textId="77777777" w:rsidR="008824A0" w:rsidRPr="00C4774E" w:rsidRDefault="00EA4C92" w:rsidP="008824A0">
      <w:pPr>
        <w:pStyle w:val="PositionSummary"/>
      </w:pPr>
      <w:r>
        <w:rPr>
          <w:rStyle w:val="URLonfrontpageChar"/>
        </w:rPr>
        <w:br w:type="page"/>
      </w:r>
      <w:r w:rsidR="008824A0" w:rsidRPr="00C4774E">
        <w:lastRenderedPageBreak/>
        <w:t xml:space="preserve">Acknowledgement of Country </w:t>
      </w:r>
    </w:p>
    <w:p w14:paraId="7D33D094" w14:textId="77777777" w:rsidR="00871497" w:rsidRPr="000F3FDF" w:rsidRDefault="00871497" w:rsidP="004D4FF1">
      <w:pPr>
        <w:pStyle w:val="PositionSummary"/>
        <w:spacing w:line="280" w:lineRule="exact"/>
        <w:rPr>
          <w:rFonts w:ascii="Arial" w:hAnsi="Arial" w:cs="Arial"/>
          <w:b w:val="0"/>
          <w:bCs/>
          <w:i w:val="0"/>
          <w:iCs/>
          <w:color w:val="auto"/>
          <w:sz w:val="20"/>
          <w:szCs w:val="20"/>
        </w:rPr>
      </w:pPr>
      <w:r w:rsidRPr="000F3FDF">
        <w:rPr>
          <w:rFonts w:ascii="Arial" w:hAnsi="Arial" w:cs="Arial"/>
          <w:b w:val="0"/>
          <w:bCs/>
          <w:i w:val="0"/>
          <w:iCs/>
          <w:color w:val="auto"/>
          <w:sz w:val="20"/>
          <w:szCs w:val="20"/>
        </w:rPr>
        <w:t xml:space="preserve">The University of Melbourne acknowledges the Traditional Owners of the unceded land on which we work, learn and live: the Wurundjeri </w:t>
      </w:r>
      <w:proofErr w:type="spellStart"/>
      <w:r w:rsidRPr="000F3FDF">
        <w:rPr>
          <w:rFonts w:ascii="Arial" w:hAnsi="Arial" w:cs="Arial"/>
          <w:b w:val="0"/>
          <w:bCs/>
          <w:i w:val="0"/>
          <w:iCs/>
          <w:color w:val="auto"/>
          <w:sz w:val="20"/>
          <w:szCs w:val="20"/>
        </w:rPr>
        <w:t>Woi</w:t>
      </w:r>
      <w:proofErr w:type="spellEnd"/>
      <w:r w:rsidRPr="000F3FDF">
        <w:rPr>
          <w:rFonts w:ascii="Arial" w:hAnsi="Arial" w:cs="Arial"/>
          <w:b w:val="0"/>
          <w:bCs/>
          <w:i w:val="0"/>
          <w:iCs/>
          <w:color w:val="auto"/>
          <w:sz w:val="20"/>
          <w:szCs w:val="20"/>
        </w:rPr>
        <w:t xml:space="preserve"> Wurrung and Bunurong peoples (Burnley, </w:t>
      </w:r>
      <w:proofErr w:type="spellStart"/>
      <w:r w:rsidRPr="000F3FDF">
        <w:rPr>
          <w:rFonts w:ascii="Arial" w:hAnsi="Arial" w:cs="Arial"/>
          <w:b w:val="0"/>
          <w:bCs/>
          <w:i w:val="0"/>
          <w:iCs/>
          <w:color w:val="auto"/>
          <w:sz w:val="20"/>
          <w:szCs w:val="20"/>
        </w:rPr>
        <w:t>Fishermans</w:t>
      </w:r>
      <w:proofErr w:type="spellEnd"/>
      <w:r w:rsidRPr="000F3FDF">
        <w:rPr>
          <w:rFonts w:ascii="Arial" w:hAnsi="Arial" w:cs="Arial"/>
          <w:b w:val="0"/>
          <w:bCs/>
          <w:i w:val="0"/>
          <w:iCs/>
          <w:color w:val="auto"/>
          <w:sz w:val="20"/>
          <w:szCs w:val="20"/>
        </w:rPr>
        <w:t xml:space="preserve"> Bend, Parkville, </w:t>
      </w:r>
      <w:proofErr w:type="gramStart"/>
      <w:r w:rsidRPr="000F3FDF">
        <w:rPr>
          <w:rFonts w:ascii="Arial" w:hAnsi="Arial" w:cs="Arial"/>
          <w:b w:val="0"/>
          <w:bCs/>
          <w:i w:val="0"/>
          <w:iCs/>
          <w:color w:val="auto"/>
          <w:sz w:val="20"/>
          <w:szCs w:val="20"/>
        </w:rPr>
        <w:t>Southbank</w:t>
      </w:r>
      <w:proofErr w:type="gramEnd"/>
      <w:r w:rsidRPr="000F3FDF">
        <w:rPr>
          <w:rFonts w:ascii="Arial" w:hAnsi="Arial" w:cs="Arial"/>
          <w:b w:val="0"/>
          <w:bCs/>
          <w:i w:val="0"/>
          <w:iCs/>
          <w:color w:val="auto"/>
          <w:sz w:val="20"/>
          <w:szCs w:val="20"/>
        </w:rPr>
        <w:t xml:space="preserve"> and Werribee campuses), the Yorta </w:t>
      </w:r>
      <w:proofErr w:type="spellStart"/>
      <w:r w:rsidRPr="000F3FDF">
        <w:rPr>
          <w:rFonts w:ascii="Arial" w:hAnsi="Arial" w:cs="Arial"/>
          <w:b w:val="0"/>
          <w:bCs/>
          <w:i w:val="0"/>
          <w:iCs/>
          <w:color w:val="auto"/>
          <w:sz w:val="20"/>
          <w:szCs w:val="20"/>
        </w:rPr>
        <w:t>Yorta</w:t>
      </w:r>
      <w:proofErr w:type="spellEnd"/>
      <w:r w:rsidRPr="000F3FDF">
        <w:rPr>
          <w:rFonts w:ascii="Arial" w:hAnsi="Arial" w:cs="Arial"/>
          <w:b w:val="0"/>
          <w:bCs/>
          <w:i w:val="0"/>
          <w:iCs/>
          <w:color w:val="auto"/>
          <w:sz w:val="20"/>
          <w:szCs w:val="20"/>
        </w:rPr>
        <w:t xml:space="preserve"> Nation (Dookie and Shepparton campuses), and the Dja </w:t>
      </w:r>
      <w:proofErr w:type="spellStart"/>
      <w:r w:rsidRPr="000F3FDF">
        <w:rPr>
          <w:rFonts w:ascii="Arial" w:hAnsi="Arial" w:cs="Arial"/>
          <w:b w:val="0"/>
          <w:bCs/>
          <w:i w:val="0"/>
          <w:iCs/>
          <w:color w:val="auto"/>
          <w:sz w:val="20"/>
          <w:szCs w:val="20"/>
        </w:rPr>
        <w:t>Dja</w:t>
      </w:r>
      <w:proofErr w:type="spellEnd"/>
      <w:r w:rsidRPr="000F3FDF">
        <w:rPr>
          <w:rFonts w:ascii="Arial" w:hAnsi="Arial" w:cs="Arial"/>
          <w:b w:val="0"/>
          <w:bCs/>
          <w:i w:val="0"/>
          <w:iCs/>
          <w:color w:val="auto"/>
          <w:sz w:val="20"/>
          <w:szCs w:val="20"/>
        </w:rPr>
        <w:t xml:space="preserve"> Wurrung people (Creswick campus).</w:t>
      </w:r>
    </w:p>
    <w:p w14:paraId="47D5CB01" w14:textId="77777777" w:rsidR="00871497" w:rsidRPr="000F3FDF" w:rsidRDefault="00871497" w:rsidP="004D4FF1">
      <w:pPr>
        <w:pStyle w:val="PositionSummary"/>
        <w:spacing w:line="280" w:lineRule="exact"/>
        <w:rPr>
          <w:rFonts w:ascii="Arial" w:hAnsi="Arial" w:cs="Arial"/>
          <w:b w:val="0"/>
          <w:bCs/>
          <w:i w:val="0"/>
          <w:iCs/>
          <w:color w:val="auto"/>
          <w:sz w:val="20"/>
          <w:szCs w:val="20"/>
        </w:rPr>
      </w:pPr>
      <w:r w:rsidRPr="000F3FDF">
        <w:rPr>
          <w:rFonts w:ascii="Arial" w:hAnsi="Arial" w:cs="Arial"/>
          <w:b w:val="0"/>
          <w:bCs/>
          <w:i w:val="0"/>
          <w:iCs/>
          <w:color w:val="auto"/>
          <w:sz w:val="20"/>
          <w:szCs w:val="20"/>
        </w:rPr>
        <w:t>The University also acknowledges and is grateful to the Traditional Owners, Elders and Knowledge Holders of all Indigenous nations and clans who have been instrumental in our reconciliation journey.</w:t>
      </w:r>
    </w:p>
    <w:p w14:paraId="6FD9CE56" w14:textId="77777777" w:rsidR="00871497" w:rsidRPr="000F3FDF" w:rsidRDefault="00871497" w:rsidP="004D4FF1">
      <w:pPr>
        <w:pStyle w:val="PositionSummary"/>
        <w:spacing w:line="280" w:lineRule="exact"/>
        <w:rPr>
          <w:rFonts w:ascii="Arial" w:hAnsi="Arial" w:cs="Arial"/>
          <w:b w:val="0"/>
          <w:bCs/>
          <w:i w:val="0"/>
          <w:iCs/>
          <w:color w:val="auto"/>
          <w:sz w:val="20"/>
          <w:szCs w:val="20"/>
        </w:rPr>
      </w:pPr>
      <w:r w:rsidRPr="000F3FDF">
        <w:rPr>
          <w:rFonts w:ascii="Arial" w:hAnsi="Arial" w:cs="Arial"/>
          <w:b w:val="0"/>
          <w:bCs/>
          <w:i w:val="0"/>
          <w:iCs/>
          <w:color w:val="auto"/>
          <w:sz w:val="20"/>
          <w:szCs w:val="20"/>
        </w:rPr>
        <w:t>We recognise the unique place held by Aboriginal and Torres Strait Islander peoples as the original owners and custodians of the lands and waterways across the Australian continent, with histories of continuous connection dating back more than 60,000 years. We also acknowledge their enduring cultural practices of caring for Country.</w:t>
      </w:r>
    </w:p>
    <w:p w14:paraId="11CDA571" w14:textId="77777777" w:rsidR="00871497" w:rsidRDefault="00871497" w:rsidP="004D4FF1">
      <w:pPr>
        <w:pStyle w:val="PositionSummary"/>
        <w:spacing w:line="280" w:lineRule="exact"/>
        <w:rPr>
          <w:rFonts w:ascii="Arial" w:hAnsi="Arial" w:cs="Arial"/>
          <w:b w:val="0"/>
          <w:bCs/>
          <w:i w:val="0"/>
          <w:iCs/>
          <w:color w:val="auto"/>
          <w:sz w:val="20"/>
          <w:szCs w:val="20"/>
        </w:rPr>
      </w:pPr>
      <w:r w:rsidRPr="000F3FDF">
        <w:rPr>
          <w:rFonts w:ascii="Arial" w:hAnsi="Arial" w:cs="Arial"/>
          <w:b w:val="0"/>
          <w:bCs/>
          <w:i w:val="0"/>
          <w:iCs/>
          <w:color w:val="auto"/>
          <w:sz w:val="20"/>
          <w:szCs w:val="20"/>
        </w:rPr>
        <w:t xml:space="preserve">We pay respect to Elders past, present and future, and acknowledge the importance of Indigenous knowledge in the Academy. As a community of researchers, teachers, professional </w:t>
      </w:r>
      <w:proofErr w:type="gramStart"/>
      <w:r w:rsidRPr="000F3FDF">
        <w:rPr>
          <w:rFonts w:ascii="Arial" w:hAnsi="Arial" w:cs="Arial"/>
          <w:b w:val="0"/>
          <w:bCs/>
          <w:i w:val="0"/>
          <w:iCs/>
          <w:color w:val="auto"/>
          <w:sz w:val="20"/>
          <w:szCs w:val="20"/>
        </w:rPr>
        <w:t>staff</w:t>
      </w:r>
      <w:proofErr w:type="gramEnd"/>
      <w:r w:rsidRPr="000F3FDF">
        <w:rPr>
          <w:rFonts w:ascii="Arial" w:hAnsi="Arial" w:cs="Arial"/>
          <w:b w:val="0"/>
          <w:bCs/>
          <w:i w:val="0"/>
          <w:iCs/>
          <w:color w:val="auto"/>
          <w:sz w:val="20"/>
          <w:szCs w:val="20"/>
        </w:rPr>
        <w:t xml:space="preserve"> and students we are privileged to work and learn every day with Indigenous colleagues and partners</w:t>
      </w:r>
      <w:r w:rsidRPr="009959FF">
        <w:rPr>
          <w:rFonts w:ascii="Arial" w:hAnsi="Arial" w:cs="Arial"/>
          <w:b w:val="0"/>
          <w:bCs/>
          <w:i w:val="0"/>
          <w:iCs/>
          <w:color w:val="auto"/>
          <w:sz w:val="20"/>
          <w:szCs w:val="20"/>
        </w:rPr>
        <w:t xml:space="preserve">.  </w:t>
      </w:r>
    </w:p>
    <w:p w14:paraId="19509E9E" w14:textId="77777777" w:rsidR="00EC127B" w:rsidRDefault="00EC127B" w:rsidP="00B36A9E">
      <w:pPr>
        <w:pStyle w:val="PositionSummary"/>
        <w:rPr>
          <w:rFonts w:ascii="Arial" w:hAnsi="Arial"/>
          <w:b w:val="0"/>
          <w:i w:val="0"/>
          <w:color w:val="auto"/>
          <w:sz w:val="20"/>
          <w:lang w:val="en-US" w:eastAsia="en-US"/>
        </w:rPr>
      </w:pPr>
    </w:p>
    <w:p w14:paraId="44E1E093" w14:textId="77777777" w:rsidR="00F072CF" w:rsidRDefault="00F072CF" w:rsidP="00B36A9E">
      <w:pPr>
        <w:pStyle w:val="PositionSummary"/>
      </w:pPr>
      <w:r>
        <w:t>Position Summary</w:t>
      </w:r>
    </w:p>
    <w:p w14:paraId="024867EA" w14:textId="41A8CF8E" w:rsidR="00B836C4" w:rsidRDefault="00663741" w:rsidP="58B09BBC">
      <w:pPr>
        <w:spacing w:before="120" w:after="120" w:line="280" w:lineRule="exact"/>
        <w:rPr>
          <w:rFonts w:ascii="Arial" w:hAnsi="Arial" w:cs="Arial"/>
          <w:sz w:val="20"/>
          <w:szCs w:val="20"/>
        </w:rPr>
      </w:pPr>
      <w:bookmarkStart w:id="0" w:name="EFB"/>
      <w:r w:rsidRPr="58B09BBC">
        <w:rPr>
          <w:rFonts w:ascii="Arial" w:hAnsi="Arial" w:cs="Arial"/>
          <w:sz w:val="20"/>
          <w:szCs w:val="20"/>
        </w:rPr>
        <w:t xml:space="preserve">As a Level </w:t>
      </w:r>
      <w:r w:rsidR="00AA5FEB" w:rsidRPr="58B09BBC">
        <w:rPr>
          <w:rFonts w:ascii="Arial" w:hAnsi="Arial" w:cs="Arial"/>
          <w:sz w:val="20"/>
          <w:szCs w:val="20"/>
        </w:rPr>
        <w:t>C</w:t>
      </w:r>
      <w:r w:rsidRPr="58B09BBC">
        <w:rPr>
          <w:rFonts w:ascii="Arial" w:hAnsi="Arial" w:cs="Arial"/>
          <w:sz w:val="20"/>
          <w:szCs w:val="20"/>
        </w:rPr>
        <w:t xml:space="preserve"> </w:t>
      </w:r>
      <w:r w:rsidR="00E41C24" w:rsidRPr="58B09BBC">
        <w:rPr>
          <w:rFonts w:ascii="Arial" w:hAnsi="Arial" w:cs="Arial"/>
          <w:sz w:val="20"/>
          <w:szCs w:val="20"/>
        </w:rPr>
        <w:t>L</w:t>
      </w:r>
      <w:r w:rsidR="00E16CAB" w:rsidRPr="58B09BBC">
        <w:rPr>
          <w:rFonts w:ascii="Arial" w:hAnsi="Arial" w:cs="Arial"/>
          <w:sz w:val="20"/>
          <w:szCs w:val="20"/>
        </w:rPr>
        <w:t xml:space="preserve">ecturer </w:t>
      </w:r>
      <w:r w:rsidR="004F0507" w:rsidRPr="58B09BBC">
        <w:rPr>
          <w:rFonts w:ascii="Arial" w:hAnsi="Arial" w:cs="Arial"/>
          <w:sz w:val="20"/>
          <w:szCs w:val="20"/>
        </w:rPr>
        <w:t>with an education focus</w:t>
      </w:r>
      <w:r w:rsidRPr="58B09BBC">
        <w:rPr>
          <w:rFonts w:ascii="Arial" w:hAnsi="Arial" w:cs="Arial"/>
          <w:sz w:val="20"/>
          <w:szCs w:val="20"/>
        </w:rPr>
        <w:t>,</w:t>
      </w:r>
      <w:r w:rsidR="002901E3" w:rsidRPr="58B09BBC">
        <w:rPr>
          <w:rFonts w:ascii="Arial" w:hAnsi="Arial" w:cs="Arial"/>
          <w:sz w:val="20"/>
          <w:szCs w:val="20"/>
        </w:rPr>
        <w:t xml:space="preserve"> </w:t>
      </w:r>
      <w:r w:rsidR="00B836C4" w:rsidRPr="58B09BBC">
        <w:rPr>
          <w:rFonts w:ascii="Arial" w:hAnsi="Arial" w:cs="Arial"/>
          <w:sz w:val="20"/>
          <w:szCs w:val="20"/>
        </w:rPr>
        <w:t>your work role will include teaching and learning, service and leadership, and scholarship and research.  At Level C, you will be expected to</w:t>
      </w:r>
      <w:r w:rsidR="000830FB">
        <w:rPr>
          <w:rFonts w:ascii="Arial" w:hAnsi="Arial" w:cs="Arial"/>
          <w:sz w:val="20"/>
          <w:szCs w:val="20"/>
        </w:rPr>
        <w:t xml:space="preserve"> provide strong</w:t>
      </w:r>
      <w:r w:rsidR="00B836C4" w:rsidRPr="58B09BBC">
        <w:rPr>
          <w:rFonts w:ascii="Arial" w:hAnsi="Arial" w:cs="Arial"/>
          <w:sz w:val="20"/>
          <w:szCs w:val="20"/>
        </w:rPr>
        <w:t xml:space="preserve"> </w:t>
      </w:r>
      <w:r w:rsidR="000830FB" w:rsidRPr="58B09BBC">
        <w:rPr>
          <w:rFonts w:ascii="Arial" w:hAnsi="Arial" w:cs="Arial"/>
          <w:sz w:val="20"/>
          <w:szCs w:val="20"/>
        </w:rPr>
        <w:t>lead</w:t>
      </w:r>
      <w:r w:rsidR="000830FB">
        <w:rPr>
          <w:rFonts w:ascii="Arial" w:hAnsi="Arial" w:cs="Arial"/>
          <w:sz w:val="20"/>
          <w:szCs w:val="20"/>
        </w:rPr>
        <w:t>ership among your education focused peers,</w:t>
      </w:r>
      <w:r w:rsidR="00B836C4" w:rsidRPr="58B09BBC">
        <w:rPr>
          <w:rFonts w:ascii="Arial" w:hAnsi="Arial" w:cs="Arial"/>
          <w:sz w:val="20"/>
          <w:szCs w:val="20"/>
        </w:rPr>
        <w:t xml:space="preserve"> actively contribut</w:t>
      </w:r>
      <w:r w:rsidR="000830FB">
        <w:rPr>
          <w:rFonts w:ascii="Arial" w:hAnsi="Arial" w:cs="Arial"/>
          <w:sz w:val="20"/>
          <w:szCs w:val="20"/>
        </w:rPr>
        <w:t>ing</w:t>
      </w:r>
      <w:r w:rsidR="00B836C4" w:rsidRPr="58B09BBC">
        <w:rPr>
          <w:rFonts w:ascii="Arial" w:hAnsi="Arial" w:cs="Arial"/>
          <w:sz w:val="20"/>
          <w:szCs w:val="20"/>
        </w:rPr>
        <w:t xml:space="preserve"> to engaged teaching and the quality of the student experience, student learning and student outcomes, including preparation and delivery of tutorials, workshops and lectures in specific subjects related to your area of expertise, subject coordination, and supervision of others, and teaching-related administration. Your responsibilities across these different work roles may vary over time. </w:t>
      </w:r>
    </w:p>
    <w:p w14:paraId="309D5BC5" w14:textId="473DB0F8" w:rsidR="00996E4C" w:rsidRDefault="00B836C4" w:rsidP="008C28E5">
      <w:pPr>
        <w:spacing w:before="120" w:after="120" w:line="280" w:lineRule="exact"/>
        <w:rPr>
          <w:rFonts w:ascii="Arial" w:hAnsi="Arial" w:cs="Arial"/>
          <w:bCs/>
          <w:sz w:val="20"/>
          <w:szCs w:val="20"/>
        </w:rPr>
      </w:pPr>
      <w:r>
        <w:rPr>
          <w:rFonts w:ascii="Arial" w:hAnsi="Arial" w:cs="Arial"/>
          <w:bCs/>
          <w:sz w:val="20"/>
          <w:szCs w:val="20"/>
        </w:rPr>
        <w:t>Y</w:t>
      </w:r>
      <w:r w:rsidR="00663741" w:rsidRPr="7221828D">
        <w:rPr>
          <w:rFonts w:ascii="Arial" w:hAnsi="Arial" w:cs="Arial"/>
          <w:sz w:val="20"/>
          <w:szCs w:val="20"/>
        </w:rPr>
        <w:t xml:space="preserve">ou will </w:t>
      </w:r>
      <w:r w:rsidR="005D20DB" w:rsidRPr="7221828D">
        <w:rPr>
          <w:rFonts w:ascii="Arial" w:hAnsi="Arial" w:cs="Arial"/>
          <w:sz w:val="20"/>
          <w:szCs w:val="20"/>
        </w:rPr>
        <w:t xml:space="preserve">be recognised </w:t>
      </w:r>
      <w:r w:rsidR="00895564">
        <w:rPr>
          <w:rFonts w:ascii="Arial" w:hAnsi="Arial" w:cs="Arial"/>
          <w:sz w:val="20"/>
          <w:szCs w:val="20"/>
        </w:rPr>
        <w:t>as an outstanding educator</w:t>
      </w:r>
      <w:r w:rsidR="00895564" w:rsidRPr="7221828D">
        <w:rPr>
          <w:rFonts w:ascii="Arial" w:hAnsi="Arial" w:cs="Arial"/>
          <w:sz w:val="20"/>
          <w:szCs w:val="20"/>
        </w:rPr>
        <w:t xml:space="preserve"> in your </w:t>
      </w:r>
      <w:r w:rsidR="00895564">
        <w:rPr>
          <w:rFonts w:ascii="Arial" w:hAnsi="Arial" w:cs="Arial"/>
          <w:sz w:val="20"/>
          <w:szCs w:val="20"/>
        </w:rPr>
        <w:t>field, including a capability to make a strong contribution to the department’s reputation for effective</w:t>
      </w:r>
      <w:r w:rsidR="00895564" w:rsidRPr="7221828D">
        <w:rPr>
          <w:rFonts w:ascii="Arial" w:hAnsi="Arial" w:cs="Arial"/>
          <w:sz w:val="20"/>
          <w:szCs w:val="20"/>
        </w:rPr>
        <w:t xml:space="preserve"> and </w:t>
      </w:r>
      <w:r w:rsidR="00895564">
        <w:rPr>
          <w:rFonts w:ascii="Arial" w:hAnsi="Arial" w:cs="Arial"/>
          <w:sz w:val="20"/>
          <w:szCs w:val="20"/>
        </w:rPr>
        <w:t>innovative educational practice</w:t>
      </w:r>
      <w:r w:rsidR="00895564" w:rsidRPr="7221828D">
        <w:rPr>
          <w:rFonts w:ascii="Arial" w:hAnsi="Arial" w:cs="Arial"/>
          <w:sz w:val="20"/>
          <w:szCs w:val="20"/>
        </w:rPr>
        <w:t>.</w:t>
      </w:r>
      <w:r w:rsidR="00895564">
        <w:rPr>
          <w:rFonts w:ascii="Arial" w:hAnsi="Arial" w:cs="Arial"/>
          <w:sz w:val="20"/>
          <w:szCs w:val="20"/>
        </w:rPr>
        <w:t xml:space="preserve"> You will</w:t>
      </w:r>
      <w:r w:rsidR="00716BFC">
        <w:rPr>
          <w:rFonts w:ascii="Arial" w:hAnsi="Arial" w:cs="Arial"/>
          <w:sz w:val="20"/>
          <w:szCs w:val="20"/>
        </w:rPr>
        <w:t xml:space="preserve"> </w:t>
      </w:r>
      <w:r w:rsidR="00663741" w:rsidRPr="7221828D">
        <w:rPr>
          <w:rFonts w:ascii="Arial" w:hAnsi="Arial" w:cs="Arial"/>
          <w:sz w:val="20"/>
          <w:szCs w:val="20"/>
        </w:rPr>
        <w:t xml:space="preserve">have </w:t>
      </w:r>
      <w:r w:rsidR="00716BFC">
        <w:rPr>
          <w:rFonts w:ascii="Arial" w:hAnsi="Arial" w:cs="Arial"/>
          <w:sz w:val="20"/>
          <w:szCs w:val="20"/>
        </w:rPr>
        <w:t xml:space="preserve">deep disciplinary knowledge, have </w:t>
      </w:r>
      <w:r w:rsidR="00271704" w:rsidRPr="7221828D">
        <w:rPr>
          <w:rFonts w:ascii="Arial" w:hAnsi="Arial" w:cs="Arial"/>
          <w:sz w:val="20"/>
          <w:szCs w:val="20"/>
        </w:rPr>
        <w:t xml:space="preserve">well-established academic skills and </w:t>
      </w:r>
      <w:r w:rsidR="00716BFC">
        <w:rPr>
          <w:rFonts w:ascii="Arial" w:hAnsi="Arial" w:cs="Arial"/>
          <w:sz w:val="20"/>
          <w:szCs w:val="20"/>
        </w:rPr>
        <w:t xml:space="preserve">a demonstrated record of </w:t>
      </w:r>
      <w:r w:rsidR="00271704" w:rsidRPr="7221828D">
        <w:rPr>
          <w:rFonts w:ascii="Arial" w:hAnsi="Arial" w:cs="Arial"/>
          <w:sz w:val="20"/>
          <w:szCs w:val="20"/>
        </w:rPr>
        <w:t>strong academic performance</w:t>
      </w:r>
      <w:r w:rsidR="00716BFC">
        <w:rPr>
          <w:rFonts w:ascii="Arial" w:hAnsi="Arial" w:cs="Arial"/>
          <w:sz w:val="20"/>
          <w:szCs w:val="20"/>
        </w:rPr>
        <w:t xml:space="preserve">, especially in </w:t>
      </w:r>
      <w:r w:rsidR="001D2B88">
        <w:rPr>
          <w:rFonts w:ascii="Arial" w:hAnsi="Arial" w:cs="Arial"/>
          <w:sz w:val="20"/>
          <w:szCs w:val="20"/>
        </w:rPr>
        <w:t>education and learning</w:t>
      </w:r>
      <w:r w:rsidR="00135567" w:rsidRPr="7221828D">
        <w:rPr>
          <w:rFonts w:ascii="Arial" w:hAnsi="Arial" w:cs="Arial"/>
          <w:sz w:val="20"/>
          <w:szCs w:val="20"/>
        </w:rPr>
        <w:t xml:space="preserve">. </w:t>
      </w:r>
      <w:r w:rsidR="00724043">
        <w:rPr>
          <w:rFonts w:ascii="Arial" w:hAnsi="Arial" w:cs="Arial"/>
          <w:sz w:val="20"/>
          <w:szCs w:val="20"/>
        </w:rPr>
        <w:t xml:space="preserve">It is highly desirable that you </w:t>
      </w:r>
      <w:proofErr w:type="gramStart"/>
      <w:r w:rsidR="00724043">
        <w:rPr>
          <w:rFonts w:ascii="Arial" w:hAnsi="Arial" w:cs="Arial"/>
          <w:sz w:val="20"/>
          <w:szCs w:val="20"/>
        </w:rPr>
        <w:t>are able to</w:t>
      </w:r>
      <w:proofErr w:type="gramEnd"/>
      <w:r w:rsidR="00724043">
        <w:rPr>
          <w:rFonts w:ascii="Arial" w:hAnsi="Arial" w:cs="Arial"/>
          <w:sz w:val="20"/>
          <w:szCs w:val="20"/>
        </w:rPr>
        <w:t xml:space="preserve"> connect your discipline expertise to</w:t>
      </w:r>
      <w:r w:rsidR="009B73B6">
        <w:rPr>
          <w:rFonts w:ascii="Arial" w:hAnsi="Arial" w:cs="Arial"/>
          <w:sz w:val="20"/>
          <w:szCs w:val="20"/>
        </w:rPr>
        <w:t xml:space="preserve"> professional and industry practice</w:t>
      </w:r>
      <w:r w:rsidR="00087FC3">
        <w:rPr>
          <w:rFonts w:ascii="Arial" w:hAnsi="Arial" w:cs="Arial"/>
          <w:sz w:val="20"/>
          <w:szCs w:val="20"/>
        </w:rPr>
        <w:t xml:space="preserve">.  </w:t>
      </w:r>
      <w:r w:rsidR="008C28E5">
        <w:rPr>
          <w:rFonts w:ascii="Arial" w:hAnsi="Arial" w:cs="Arial"/>
          <w:bCs/>
          <w:sz w:val="20"/>
          <w:szCs w:val="20"/>
        </w:rPr>
        <w:t>You will</w:t>
      </w:r>
      <w:r w:rsidR="008C28E5" w:rsidRPr="00EF27A8">
        <w:rPr>
          <w:rFonts w:ascii="Arial" w:hAnsi="Arial" w:cs="Arial"/>
          <w:bCs/>
          <w:sz w:val="20"/>
          <w:szCs w:val="20"/>
        </w:rPr>
        <w:t xml:space="preserve"> </w:t>
      </w:r>
      <w:r w:rsidR="008C5C92">
        <w:rPr>
          <w:rFonts w:ascii="Arial" w:hAnsi="Arial" w:cs="Arial"/>
          <w:bCs/>
          <w:sz w:val="20"/>
          <w:szCs w:val="20"/>
        </w:rPr>
        <w:t xml:space="preserve">make significant </w:t>
      </w:r>
      <w:r w:rsidR="008C28E5" w:rsidRPr="00EF27A8">
        <w:rPr>
          <w:rFonts w:ascii="Arial" w:hAnsi="Arial" w:cs="Arial"/>
          <w:bCs/>
          <w:sz w:val="20"/>
          <w:szCs w:val="20"/>
        </w:rPr>
        <w:t>contribut</w:t>
      </w:r>
      <w:r w:rsidR="008C5C92">
        <w:rPr>
          <w:rFonts w:ascii="Arial" w:hAnsi="Arial" w:cs="Arial"/>
          <w:bCs/>
          <w:sz w:val="20"/>
          <w:szCs w:val="20"/>
        </w:rPr>
        <w:t>ions</w:t>
      </w:r>
      <w:r w:rsidR="008C28E5" w:rsidRPr="00EF27A8">
        <w:rPr>
          <w:rFonts w:ascii="Arial" w:hAnsi="Arial" w:cs="Arial"/>
          <w:bCs/>
          <w:sz w:val="20"/>
          <w:szCs w:val="20"/>
        </w:rPr>
        <w:t xml:space="preserve"> to engaged teaching and the quality of the student experience, student learning and student outcomes, while also undertaking </w:t>
      </w:r>
      <w:r w:rsidR="008C5C92">
        <w:rPr>
          <w:rFonts w:ascii="Arial" w:hAnsi="Arial" w:cs="Arial"/>
          <w:bCs/>
          <w:sz w:val="20"/>
          <w:szCs w:val="20"/>
        </w:rPr>
        <w:t>teaching-</w:t>
      </w:r>
      <w:r w:rsidR="008C28E5">
        <w:rPr>
          <w:rFonts w:ascii="Arial" w:hAnsi="Arial" w:cs="Arial"/>
          <w:bCs/>
          <w:sz w:val="20"/>
          <w:szCs w:val="20"/>
        </w:rPr>
        <w:t>related a</w:t>
      </w:r>
      <w:r w:rsidR="008C28E5" w:rsidRPr="00EF27A8">
        <w:rPr>
          <w:rFonts w:ascii="Arial" w:hAnsi="Arial" w:cs="Arial"/>
          <w:bCs/>
          <w:sz w:val="20"/>
          <w:szCs w:val="20"/>
        </w:rPr>
        <w:t>dministration</w:t>
      </w:r>
      <w:r w:rsidR="008C5C92">
        <w:rPr>
          <w:rFonts w:ascii="Arial" w:hAnsi="Arial" w:cs="Arial"/>
          <w:bCs/>
          <w:sz w:val="20"/>
          <w:szCs w:val="20"/>
        </w:rPr>
        <w:t xml:space="preserve">, and </w:t>
      </w:r>
      <w:r w:rsidR="00D141EF">
        <w:rPr>
          <w:rFonts w:ascii="Arial" w:hAnsi="Arial" w:cs="Arial"/>
          <w:bCs/>
          <w:sz w:val="20"/>
          <w:szCs w:val="20"/>
        </w:rPr>
        <w:t>contribution</w:t>
      </w:r>
      <w:r w:rsidR="008C5C92">
        <w:rPr>
          <w:rFonts w:ascii="Arial" w:hAnsi="Arial" w:cs="Arial"/>
          <w:bCs/>
          <w:sz w:val="20"/>
          <w:szCs w:val="20"/>
        </w:rPr>
        <w:t xml:space="preserve"> </w:t>
      </w:r>
      <w:r w:rsidR="00D141EF">
        <w:rPr>
          <w:rFonts w:ascii="Arial" w:hAnsi="Arial" w:cs="Arial"/>
          <w:bCs/>
          <w:sz w:val="20"/>
          <w:szCs w:val="20"/>
        </w:rPr>
        <w:t>to</w:t>
      </w:r>
      <w:r w:rsidR="008C5C92">
        <w:rPr>
          <w:rFonts w:ascii="Arial" w:hAnsi="Arial" w:cs="Arial"/>
          <w:bCs/>
          <w:sz w:val="20"/>
          <w:szCs w:val="20"/>
        </w:rPr>
        <w:t xml:space="preserve"> </w:t>
      </w:r>
      <w:r w:rsidR="00D141EF">
        <w:rPr>
          <w:rFonts w:ascii="Arial" w:hAnsi="Arial" w:cs="Arial"/>
          <w:bCs/>
          <w:sz w:val="20"/>
          <w:szCs w:val="20"/>
        </w:rPr>
        <w:t>educational and disciplinary</w:t>
      </w:r>
      <w:r w:rsidR="00996E4C">
        <w:rPr>
          <w:rFonts w:ascii="Arial" w:hAnsi="Arial" w:cs="Arial"/>
          <w:bCs/>
          <w:sz w:val="20"/>
          <w:szCs w:val="20"/>
        </w:rPr>
        <w:t xml:space="preserve">-based </w:t>
      </w:r>
      <w:r w:rsidR="008C5C92">
        <w:rPr>
          <w:rFonts w:ascii="Arial" w:hAnsi="Arial" w:cs="Arial"/>
          <w:bCs/>
          <w:sz w:val="20"/>
          <w:szCs w:val="20"/>
        </w:rPr>
        <w:t>scholarship</w:t>
      </w:r>
      <w:r w:rsidR="008C28E5" w:rsidRPr="001B4F27">
        <w:rPr>
          <w:rFonts w:ascii="Arial" w:hAnsi="Arial" w:cs="Arial"/>
          <w:bCs/>
          <w:sz w:val="20"/>
          <w:szCs w:val="20"/>
        </w:rPr>
        <w:t xml:space="preserve">. </w:t>
      </w:r>
      <w:r w:rsidR="00BB5781" w:rsidRPr="7221828D">
        <w:rPr>
          <w:rFonts w:ascii="Arial" w:hAnsi="Arial" w:cs="Arial"/>
          <w:sz w:val="20"/>
          <w:szCs w:val="20"/>
        </w:rPr>
        <w:t xml:space="preserve">You will </w:t>
      </w:r>
      <w:r w:rsidR="00BB5781">
        <w:rPr>
          <w:rFonts w:ascii="Arial" w:hAnsi="Arial" w:cs="Arial"/>
          <w:sz w:val="20"/>
          <w:szCs w:val="20"/>
        </w:rPr>
        <w:t xml:space="preserve">also </w:t>
      </w:r>
      <w:r w:rsidR="00BB5781" w:rsidRPr="7221828D">
        <w:rPr>
          <w:rFonts w:ascii="Arial" w:hAnsi="Arial" w:cs="Arial"/>
          <w:sz w:val="20"/>
          <w:szCs w:val="20"/>
        </w:rPr>
        <w:t xml:space="preserve">undertake scholarly activities and coordinating and/or leading the activities of other </w:t>
      </w:r>
      <w:proofErr w:type="gramStart"/>
      <w:r w:rsidR="00BB5781" w:rsidRPr="7221828D">
        <w:rPr>
          <w:rFonts w:ascii="Arial" w:hAnsi="Arial" w:cs="Arial"/>
          <w:sz w:val="20"/>
          <w:szCs w:val="20"/>
        </w:rPr>
        <w:t>staff</w:t>
      </w:r>
      <w:r w:rsidR="00BB5781">
        <w:rPr>
          <w:rFonts w:ascii="Arial" w:hAnsi="Arial" w:cs="Arial"/>
          <w:sz w:val="20"/>
          <w:szCs w:val="20"/>
        </w:rPr>
        <w:t>,</w:t>
      </w:r>
      <w:r>
        <w:rPr>
          <w:rFonts w:ascii="Arial" w:hAnsi="Arial" w:cs="Arial"/>
          <w:sz w:val="20"/>
          <w:szCs w:val="20"/>
        </w:rPr>
        <w:t xml:space="preserve"> </w:t>
      </w:r>
      <w:r w:rsidR="00BB5781">
        <w:rPr>
          <w:rFonts w:ascii="Arial" w:hAnsi="Arial" w:cs="Arial"/>
          <w:sz w:val="20"/>
          <w:szCs w:val="20"/>
        </w:rPr>
        <w:t>and</w:t>
      </w:r>
      <w:proofErr w:type="gramEnd"/>
      <w:r w:rsidR="00BB5781">
        <w:rPr>
          <w:rFonts w:ascii="Arial" w:hAnsi="Arial" w:cs="Arial"/>
          <w:sz w:val="20"/>
          <w:szCs w:val="20"/>
        </w:rPr>
        <w:t xml:space="preserve"> contribute to the </w:t>
      </w:r>
      <w:r w:rsidR="00C36FA9">
        <w:rPr>
          <w:rFonts w:ascii="Arial" w:hAnsi="Arial" w:cs="Arial"/>
          <w:sz w:val="20"/>
          <w:szCs w:val="20"/>
        </w:rPr>
        <w:t>department and faculty through leadership and service.</w:t>
      </w:r>
    </w:p>
    <w:p w14:paraId="08B42A43" w14:textId="264A7F42" w:rsidR="008C28E5" w:rsidRPr="00BC5EEF" w:rsidRDefault="008C28E5" w:rsidP="008C28E5">
      <w:pPr>
        <w:spacing w:before="120" w:after="120" w:line="280" w:lineRule="exact"/>
        <w:rPr>
          <w:rFonts w:ascii="Arial" w:hAnsi="Arial" w:cs="Arial"/>
          <w:bCs/>
          <w:sz w:val="20"/>
          <w:szCs w:val="20"/>
        </w:rPr>
      </w:pPr>
      <w:r w:rsidRPr="00E80CE9">
        <w:rPr>
          <w:rFonts w:ascii="Arial" w:hAnsi="Arial" w:cs="Arial"/>
          <w:bCs/>
          <w:sz w:val="20"/>
          <w:szCs w:val="20"/>
        </w:rPr>
        <w:t xml:space="preserve">You will </w:t>
      </w:r>
      <w:r w:rsidRPr="001B4F27">
        <w:rPr>
          <w:rFonts w:ascii="Arial" w:hAnsi="Arial" w:cs="Arial"/>
          <w:bCs/>
          <w:sz w:val="20"/>
          <w:szCs w:val="20"/>
        </w:rPr>
        <w:t xml:space="preserve">engage in professional development, including peer review of teaching, </w:t>
      </w:r>
      <w:r w:rsidR="00C36FA9">
        <w:rPr>
          <w:rFonts w:ascii="Arial" w:hAnsi="Arial" w:cs="Arial"/>
          <w:bCs/>
          <w:sz w:val="20"/>
          <w:szCs w:val="20"/>
        </w:rPr>
        <w:t>and support the development of other education focused colleagues.  You will</w:t>
      </w:r>
      <w:r w:rsidR="0030082B">
        <w:rPr>
          <w:rFonts w:ascii="Arial" w:hAnsi="Arial" w:cs="Arial"/>
          <w:bCs/>
          <w:sz w:val="20"/>
          <w:szCs w:val="20"/>
        </w:rPr>
        <w:t xml:space="preserve"> take a leadership role in supporting </w:t>
      </w:r>
      <w:r w:rsidR="00905848">
        <w:rPr>
          <w:rFonts w:ascii="Arial" w:hAnsi="Arial" w:cs="Arial"/>
          <w:bCs/>
          <w:sz w:val="20"/>
          <w:szCs w:val="20"/>
        </w:rPr>
        <w:t>other faculty members take an evidence-based approach to the</w:t>
      </w:r>
      <w:r w:rsidRPr="001B4F27">
        <w:rPr>
          <w:rFonts w:ascii="Arial" w:hAnsi="Arial" w:cs="Arial"/>
          <w:bCs/>
          <w:sz w:val="20"/>
          <w:szCs w:val="20"/>
        </w:rPr>
        <w:t xml:space="preserve"> improvement of teaching and learning practices to support strong educational outcomes and impact.</w:t>
      </w:r>
      <w:r w:rsidRPr="00E80CE9">
        <w:rPr>
          <w:rFonts w:ascii="Arial" w:hAnsi="Arial" w:cs="Arial"/>
          <w:bCs/>
          <w:sz w:val="20"/>
          <w:szCs w:val="20"/>
        </w:rPr>
        <w:t xml:space="preserve"> The role will also provide an opportunity to </w:t>
      </w:r>
      <w:r w:rsidR="005D137D">
        <w:rPr>
          <w:rFonts w:ascii="Arial" w:hAnsi="Arial" w:cs="Arial"/>
          <w:bCs/>
          <w:sz w:val="20"/>
          <w:szCs w:val="20"/>
        </w:rPr>
        <w:t xml:space="preserve">lead and </w:t>
      </w:r>
      <w:r w:rsidRPr="00E80CE9">
        <w:rPr>
          <w:rFonts w:ascii="Arial" w:hAnsi="Arial" w:cs="Arial"/>
          <w:bCs/>
          <w:sz w:val="20"/>
          <w:szCs w:val="20"/>
        </w:rPr>
        <w:t xml:space="preserve">contribute to research and scholarship related to teaching and learning in business and economics disciplines, supporting the </w:t>
      </w:r>
      <w:r w:rsidRPr="00E80CE9">
        <w:rPr>
          <w:rFonts w:ascii="Arial" w:hAnsi="Arial" w:cs="Arial"/>
          <w:spacing w:val="-2"/>
          <w:w w:val="105"/>
          <w:sz w:val="20"/>
          <w:szCs w:val="20"/>
        </w:rPr>
        <w:t>dissemination of evidence-based knowledge about effective curriculum design, modes of delivery and student learning experience to other colleagues in the Department</w:t>
      </w:r>
      <w:r>
        <w:rPr>
          <w:rFonts w:ascii="Arial" w:hAnsi="Arial" w:cs="Arial"/>
          <w:spacing w:val="-2"/>
          <w:w w:val="105"/>
          <w:sz w:val="20"/>
          <w:szCs w:val="20"/>
        </w:rPr>
        <w:t>,</w:t>
      </w:r>
      <w:r w:rsidRPr="00E80CE9">
        <w:rPr>
          <w:rFonts w:ascii="Arial" w:hAnsi="Arial" w:cs="Arial"/>
          <w:spacing w:val="-2"/>
          <w:w w:val="105"/>
          <w:sz w:val="20"/>
          <w:szCs w:val="20"/>
        </w:rPr>
        <w:t xml:space="preserve"> and contribut</w:t>
      </w:r>
      <w:r>
        <w:rPr>
          <w:rFonts w:ascii="Arial" w:hAnsi="Arial" w:cs="Arial"/>
          <w:spacing w:val="-2"/>
          <w:w w:val="105"/>
          <w:sz w:val="20"/>
          <w:szCs w:val="20"/>
        </w:rPr>
        <w:t>ing</w:t>
      </w:r>
      <w:r w:rsidRPr="00E80CE9">
        <w:rPr>
          <w:rFonts w:ascii="Arial" w:hAnsi="Arial" w:cs="Arial"/>
          <w:spacing w:val="-2"/>
          <w:w w:val="105"/>
          <w:sz w:val="20"/>
          <w:szCs w:val="20"/>
        </w:rPr>
        <w:t xml:space="preserve"> to a </w:t>
      </w:r>
      <w:r>
        <w:rPr>
          <w:rFonts w:ascii="Arial" w:hAnsi="Arial" w:cs="Arial"/>
          <w:spacing w:val="-2"/>
          <w:w w:val="105"/>
          <w:sz w:val="20"/>
          <w:szCs w:val="20"/>
        </w:rPr>
        <w:t xml:space="preserve">strong </w:t>
      </w:r>
      <w:r w:rsidRPr="00E80CE9">
        <w:rPr>
          <w:rFonts w:ascii="Arial" w:hAnsi="Arial" w:cs="Arial"/>
          <w:spacing w:val="-2"/>
          <w:w w:val="105"/>
          <w:sz w:val="20"/>
          <w:szCs w:val="20"/>
        </w:rPr>
        <w:t>culture of teaching innovation</w:t>
      </w:r>
      <w:r>
        <w:rPr>
          <w:rFonts w:ascii="Arial" w:hAnsi="Arial" w:cs="Arial"/>
          <w:spacing w:val="-2"/>
          <w:w w:val="105"/>
          <w:sz w:val="20"/>
          <w:szCs w:val="20"/>
        </w:rPr>
        <w:t xml:space="preserve">.  </w:t>
      </w:r>
      <w:r w:rsidR="00543AE8" w:rsidRPr="00BF1792">
        <w:rPr>
          <w:rFonts w:ascii="Arial" w:hAnsi="Arial" w:cs="Arial"/>
          <w:sz w:val="20"/>
          <w:szCs w:val="20"/>
        </w:rPr>
        <w:t>You will grow a portfolio o</w:t>
      </w:r>
      <w:r w:rsidR="00543AE8">
        <w:rPr>
          <w:rFonts w:ascii="Arial" w:hAnsi="Arial" w:cs="Arial"/>
          <w:sz w:val="20"/>
          <w:szCs w:val="20"/>
        </w:rPr>
        <w:t>f</w:t>
      </w:r>
      <w:r w:rsidR="00543AE8">
        <w:rPr>
          <w:rFonts w:ascii="Arial" w:hAnsi="Arial" w:cs="Arial"/>
          <w:bCs/>
          <w:sz w:val="20"/>
          <w:szCs w:val="20"/>
        </w:rPr>
        <w:t xml:space="preserve"> q</w:t>
      </w:r>
      <w:r w:rsidR="00543AE8" w:rsidRPr="001B4F27">
        <w:rPr>
          <w:rFonts w:ascii="Arial" w:hAnsi="Arial" w:cs="Arial"/>
          <w:bCs/>
          <w:sz w:val="20"/>
          <w:szCs w:val="20"/>
        </w:rPr>
        <w:t xml:space="preserve">uality scholarly outputs and </w:t>
      </w:r>
      <w:r w:rsidR="00543AE8">
        <w:rPr>
          <w:rFonts w:ascii="Arial" w:hAnsi="Arial" w:cs="Arial"/>
          <w:bCs/>
          <w:sz w:val="20"/>
          <w:szCs w:val="20"/>
        </w:rPr>
        <w:t xml:space="preserve">relevant </w:t>
      </w:r>
      <w:r w:rsidR="00543AE8" w:rsidRPr="001B4F27">
        <w:rPr>
          <w:rFonts w:ascii="Arial" w:hAnsi="Arial" w:cs="Arial"/>
          <w:bCs/>
          <w:sz w:val="20"/>
          <w:szCs w:val="20"/>
        </w:rPr>
        <w:t>grant applications, with a</w:t>
      </w:r>
      <w:r w:rsidR="00543AE8">
        <w:rPr>
          <w:rFonts w:ascii="Arial" w:hAnsi="Arial" w:cs="Arial"/>
          <w:bCs/>
          <w:sz w:val="20"/>
          <w:szCs w:val="20"/>
        </w:rPr>
        <w:t xml:space="preserve">n increasing </w:t>
      </w:r>
      <w:r w:rsidR="00543AE8" w:rsidRPr="001B4F27">
        <w:rPr>
          <w:rFonts w:ascii="Arial" w:hAnsi="Arial" w:cs="Arial"/>
          <w:bCs/>
          <w:sz w:val="20"/>
          <w:szCs w:val="20"/>
        </w:rPr>
        <w:t>sphere of impact and influence within and beyond the Academy</w:t>
      </w:r>
      <w:r w:rsidR="00543AE8">
        <w:rPr>
          <w:rFonts w:ascii="Arial" w:hAnsi="Arial" w:cs="Arial"/>
          <w:bCs/>
          <w:sz w:val="20"/>
          <w:szCs w:val="20"/>
        </w:rPr>
        <w:t xml:space="preserve"> in your given area</w:t>
      </w:r>
      <w:r w:rsidR="00543AE8" w:rsidRPr="001B4F27">
        <w:rPr>
          <w:rFonts w:ascii="Arial" w:hAnsi="Arial" w:cs="Arial"/>
          <w:bCs/>
          <w:sz w:val="20"/>
          <w:szCs w:val="20"/>
        </w:rPr>
        <w:t>.</w:t>
      </w:r>
    </w:p>
    <w:p w14:paraId="1E6BB30F" w14:textId="77777777" w:rsidR="0085074A" w:rsidRDefault="0095029E" w:rsidP="7221828D">
      <w:pPr>
        <w:spacing w:before="120" w:after="120" w:line="280" w:lineRule="exact"/>
        <w:rPr>
          <w:rFonts w:ascii="Arial" w:hAnsi="Arial" w:cs="Arial"/>
          <w:spacing w:val="-2"/>
          <w:w w:val="105"/>
          <w:sz w:val="20"/>
          <w:szCs w:val="20"/>
        </w:rPr>
      </w:pPr>
      <w:r>
        <w:rPr>
          <w:rFonts w:ascii="Arial" w:hAnsi="Arial" w:cs="Arial"/>
          <w:spacing w:val="-2"/>
          <w:w w:val="105"/>
          <w:sz w:val="20"/>
          <w:szCs w:val="20"/>
        </w:rPr>
        <w:lastRenderedPageBreak/>
        <w:t xml:space="preserve">As required under the </w:t>
      </w:r>
      <w:r w:rsidRPr="561CCF92">
        <w:rPr>
          <w:rFonts w:ascii="Arial" w:hAnsi="Arial" w:cs="Arial"/>
          <w:sz w:val="20"/>
          <w:szCs w:val="20"/>
        </w:rPr>
        <w:t xml:space="preserve">Australian Tertiary Education Quality Standard Agency’s (TEQSA) Higher Education Standards </w:t>
      </w:r>
      <w:r>
        <w:rPr>
          <w:rFonts w:ascii="Arial" w:hAnsi="Arial" w:cs="Arial"/>
          <w:spacing w:val="-2"/>
          <w:w w:val="105"/>
          <w:sz w:val="20"/>
          <w:szCs w:val="20"/>
        </w:rPr>
        <w:t xml:space="preserve">Framework, applicants will be expected to have a qualification at a level above that they are engaged to teach – or can demonstrate they have relevant professional or industry experience in the field. In cases where the applicant is expected to teach at a </w:t>
      </w:r>
      <w:proofErr w:type="gramStart"/>
      <w:r>
        <w:rPr>
          <w:rFonts w:ascii="Arial" w:hAnsi="Arial" w:cs="Arial"/>
          <w:spacing w:val="-2"/>
          <w:w w:val="105"/>
          <w:sz w:val="20"/>
          <w:szCs w:val="20"/>
        </w:rPr>
        <w:t>Master</w:t>
      </w:r>
      <w:r w:rsidRPr="561CCF92">
        <w:rPr>
          <w:rFonts w:ascii="Arial" w:hAnsi="Arial" w:cs="Arial"/>
          <w:sz w:val="20"/>
          <w:szCs w:val="20"/>
        </w:rPr>
        <w:t>’</w:t>
      </w:r>
      <w:r>
        <w:rPr>
          <w:rFonts w:ascii="Arial" w:hAnsi="Arial" w:cs="Arial"/>
          <w:spacing w:val="-2"/>
          <w:w w:val="105"/>
          <w:sz w:val="20"/>
          <w:szCs w:val="20"/>
        </w:rPr>
        <w:t>s</w:t>
      </w:r>
      <w:proofErr w:type="gramEnd"/>
      <w:r>
        <w:rPr>
          <w:rFonts w:ascii="Arial" w:hAnsi="Arial" w:cs="Arial"/>
          <w:spacing w:val="-2"/>
          <w:w w:val="105"/>
          <w:sz w:val="20"/>
          <w:szCs w:val="20"/>
        </w:rPr>
        <w:t xml:space="preserve"> degree level, they are expected to have completed a PhD in </w:t>
      </w:r>
      <w:r w:rsidR="4840579B">
        <w:rPr>
          <w:rFonts w:ascii="Arial" w:hAnsi="Arial" w:cs="Arial"/>
          <w:spacing w:val="-2"/>
          <w:w w:val="105"/>
          <w:sz w:val="20"/>
          <w:szCs w:val="20"/>
        </w:rPr>
        <w:t xml:space="preserve">a </w:t>
      </w:r>
      <w:r w:rsidR="70477632">
        <w:rPr>
          <w:rFonts w:ascii="Arial" w:hAnsi="Arial" w:cs="Arial"/>
          <w:spacing w:val="-2"/>
          <w:w w:val="105"/>
          <w:sz w:val="20"/>
          <w:szCs w:val="20"/>
        </w:rPr>
        <w:t>relevant</w:t>
      </w:r>
      <w:r w:rsidR="4840579B">
        <w:rPr>
          <w:rFonts w:ascii="Arial" w:hAnsi="Arial" w:cs="Arial"/>
          <w:spacing w:val="-2"/>
          <w:w w:val="105"/>
          <w:sz w:val="20"/>
          <w:szCs w:val="20"/>
        </w:rPr>
        <w:t xml:space="preserve"> </w:t>
      </w:r>
      <w:r w:rsidRPr="58B09BBC">
        <w:rPr>
          <w:rFonts w:ascii="Arial" w:hAnsi="Arial" w:cs="Arial"/>
          <w:spacing w:val="-2"/>
          <w:w w:val="105"/>
          <w:sz w:val="20"/>
          <w:szCs w:val="20"/>
        </w:rPr>
        <w:t>discipline</w:t>
      </w:r>
      <w:r>
        <w:rPr>
          <w:rFonts w:ascii="Arial" w:hAnsi="Arial" w:cs="Arial"/>
          <w:spacing w:val="-2"/>
          <w:w w:val="105"/>
          <w:sz w:val="20"/>
          <w:szCs w:val="20"/>
        </w:rPr>
        <w:t>, or be close to completion.</w:t>
      </w:r>
      <w:r w:rsidR="00DD4A83" w:rsidRPr="00721DF3">
        <w:rPr>
          <w:rFonts w:ascii="Arial" w:hAnsi="Arial" w:cs="Arial"/>
          <w:spacing w:val="-2"/>
          <w:w w:val="105"/>
          <w:sz w:val="20"/>
          <w:szCs w:val="20"/>
        </w:rPr>
        <w:t xml:space="preserve">  </w:t>
      </w:r>
    </w:p>
    <w:p w14:paraId="0179A0F4" w14:textId="32205BBA" w:rsidR="0085074A" w:rsidRDefault="00DD4A83" w:rsidP="7221828D">
      <w:pPr>
        <w:spacing w:before="120" w:after="120" w:line="280" w:lineRule="exact"/>
        <w:rPr>
          <w:rFonts w:ascii="Arial" w:hAnsi="Arial" w:cs="Arial"/>
          <w:spacing w:val="-2"/>
          <w:w w:val="105"/>
          <w:sz w:val="20"/>
          <w:szCs w:val="20"/>
        </w:rPr>
      </w:pPr>
      <w:r w:rsidRPr="00721DF3">
        <w:rPr>
          <w:rFonts w:ascii="Arial" w:hAnsi="Arial" w:cs="Arial"/>
          <w:spacing w:val="-2"/>
          <w:w w:val="105"/>
          <w:sz w:val="20"/>
          <w:szCs w:val="20"/>
        </w:rPr>
        <w:t xml:space="preserve">Applications are invited from candidates in any field </w:t>
      </w:r>
      <w:r w:rsidR="0085074A">
        <w:rPr>
          <w:rFonts w:ascii="Arial" w:hAnsi="Arial" w:cs="Arial"/>
          <w:spacing w:val="-2"/>
          <w:w w:val="105"/>
          <w:sz w:val="20"/>
          <w:szCs w:val="20"/>
        </w:rPr>
        <w:t xml:space="preserve">or discipline </w:t>
      </w:r>
      <w:r w:rsidRPr="00721DF3">
        <w:rPr>
          <w:rFonts w:ascii="Arial" w:hAnsi="Arial" w:cs="Arial"/>
          <w:spacing w:val="-2"/>
          <w:w w:val="105"/>
          <w:sz w:val="20"/>
          <w:szCs w:val="20"/>
        </w:rPr>
        <w:t>related to</w:t>
      </w:r>
      <w:r w:rsidR="2792CA34" w:rsidRPr="00721DF3">
        <w:rPr>
          <w:rFonts w:ascii="Arial" w:hAnsi="Arial" w:cs="Arial"/>
          <w:spacing w:val="-2"/>
          <w:w w:val="105"/>
          <w:sz w:val="20"/>
          <w:szCs w:val="20"/>
        </w:rPr>
        <w:t xml:space="preserve"> </w:t>
      </w:r>
      <w:r w:rsidR="0085074A">
        <w:rPr>
          <w:rFonts w:ascii="Arial" w:hAnsi="Arial" w:cs="Arial"/>
          <w:spacing w:val="-2"/>
          <w:w w:val="105"/>
          <w:sz w:val="20"/>
          <w:szCs w:val="20"/>
        </w:rPr>
        <w:t>the Faculty’s teaching and learning portfolio</w:t>
      </w:r>
      <w:r w:rsidRPr="00721DF3">
        <w:rPr>
          <w:rFonts w:ascii="Arial" w:hAnsi="Arial" w:cs="Arial"/>
          <w:spacing w:val="-2"/>
          <w:w w:val="105"/>
          <w:sz w:val="20"/>
          <w:szCs w:val="20"/>
        </w:rPr>
        <w:t xml:space="preserve">. </w:t>
      </w:r>
      <w:r w:rsidR="00B836C4">
        <w:rPr>
          <w:rFonts w:ascii="Arial" w:hAnsi="Arial" w:cs="Arial"/>
          <w:spacing w:val="-2"/>
          <w:w w:val="105"/>
          <w:sz w:val="20"/>
          <w:szCs w:val="20"/>
        </w:rPr>
        <w:t xml:space="preserve"> </w:t>
      </w:r>
    </w:p>
    <w:p w14:paraId="7CF972C0" w14:textId="181BE700" w:rsidR="008C28E5" w:rsidRPr="00B836C4" w:rsidRDefault="00DD4A83" w:rsidP="7221828D">
      <w:pPr>
        <w:spacing w:before="120" w:after="120" w:line="280" w:lineRule="exact"/>
        <w:rPr>
          <w:rFonts w:ascii="Arial" w:hAnsi="Arial" w:cs="Arial"/>
          <w:spacing w:val="-2"/>
          <w:w w:val="105"/>
          <w:sz w:val="20"/>
          <w:szCs w:val="20"/>
        </w:rPr>
      </w:pPr>
      <w:r w:rsidRPr="00721DF3">
        <w:rPr>
          <w:rFonts w:ascii="Arial" w:hAnsi="Arial" w:cs="Arial"/>
          <w:spacing w:val="-2"/>
          <w:w w:val="105"/>
          <w:sz w:val="20"/>
          <w:szCs w:val="20"/>
        </w:rPr>
        <w:t xml:space="preserve">Applications from First Nations/Indigenous </w:t>
      </w:r>
      <w:r w:rsidR="003A6DF6">
        <w:rPr>
          <w:rFonts w:ascii="Arial" w:hAnsi="Arial" w:cs="Arial"/>
          <w:spacing w:val="-2"/>
          <w:w w:val="105"/>
          <w:sz w:val="20"/>
          <w:szCs w:val="20"/>
        </w:rPr>
        <w:t>scholars</w:t>
      </w:r>
      <w:r w:rsidRPr="00721DF3">
        <w:rPr>
          <w:rFonts w:ascii="Arial" w:hAnsi="Arial" w:cs="Arial"/>
          <w:spacing w:val="-2"/>
          <w:w w:val="105"/>
          <w:sz w:val="20"/>
          <w:szCs w:val="20"/>
        </w:rPr>
        <w:t xml:space="preserve"> or a strong interest in indigenous-related topics in the discipline are strongly encouraged to apply.</w:t>
      </w:r>
    </w:p>
    <w:bookmarkEnd w:id="0"/>
    <w:p w14:paraId="2EC5185E" w14:textId="77777777" w:rsidR="00730C3A" w:rsidRPr="009C300E" w:rsidRDefault="00730C3A" w:rsidP="00B836C4">
      <w:pPr>
        <w:pStyle w:val="Heading1"/>
      </w:pPr>
      <w:r w:rsidRPr="009C300E">
        <w:t>Key Responsibilities</w:t>
      </w:r>
    </w:p>
    <w:p w14:paraId="37B2442B" w14:textId="7437E0B0" w:rsidR="00491E1D" w:rsidRDefault="00491E1D" w:rsidP="00B836C4">
      <w:pPr>
        <w:pStyle w:val="Heading2"/>
      </w:pPr>
      <w:r>
        <w:t>Learning and teaching</w:t>
      </w:r>
    </w:p>
    <w:p w14:paraId="74231EB4" w14:textId="77777777" w:rsidR="00912580" w:rsidRDefault="00912580" w:rsidP="00912580">
      <w:pPr>
        <w:pStyle w:val="ListBullet"/>
        <w:numPr>
          <w:ilvl w:val="0"/>
          <w:numId w:val="0"/>
        </w:numPr>
      </w:pPr>
      <w:r>
        <w:t>As an education focused faculty member, you will be responsible for the following:</w:t>
      </w:r>
    </w:p>
    <w:p w14:paraId="025DD448" w14:textId="4A7A7E57" w:rsidR="00912580" w:rsidRDefault="00CE244B" w:rsidP="00912580">
      <w:pPr>
        <w:pStyle w:val="ListBullet"/>
        <w:numPr>
          <w:ilvl w:val="0"/>
          <w:numId w:val="14"/>
        </w:numPr>
      </w:pPr>
      <w:r>
        <w:t xml:space="preserve">As an individual or part of a teaching team, </w:t>
      </w:r>
      <w:r w:rsidR="00F7379D">
        <w:t>c</w:t>
      </w:r>
      <w:r w:rsidR="00912580">
        <w:t xml:space="preserve">ontributing to teaching in assigned subjects, </w:t>
      </w:r>
      <w:r w:rsidR="00343662">
        <w:t xml:space="preserve">including </w:t>
      </w:r>
      <w:r w:rsidR="00912580">
        <w:t>delivery of tutorial</w:t>
      </w:r>
      <w:r w:rsidR="00343662">
        <w:t>s,</w:t>
      </w:r>
      <w:r w:rsidR="00912580">
        <w:t xml:space="preserve"> workshop</w:t>
      </w:r>
      <w:r w:rsidR="00343662">
        <w:t>s, lectures</w:t>
      </w:r>
      <w:r w:rsidR="00542968">
        <w:t>,</w:t>
      </w:r>
      <w:r w:rsidR="00912580">
        <w:t xml:space="preserve"> and marking.</w:t>
      </w:r>
    </w:p>
    <w:p w14:paraId="64A58F6B" w14:textId="67838639" w:rsidR="00912580" w:rsidRDefault="0085074A" w:rsidP="00912580">
      <w:pPr>
        <w:pStyle w:val="ListBullet"/>
        <w:numPr>
          <w:ilvl w:val="0"/>
          <w:numId w:val="14"/>
        </w:numPr>
      </w:pPr>
      <w:r>
        <w:t>Lead</w:t>
      </w:r>
      <w:r w:rsidR="00912580">
        <w:t xml:space="preserve"> the d</w:t>
      </w:r>
      <w:r w:rsidR="00912580" w:rsidRPr="004F5F59">
        <w:t xml:space="preserve">evelopment and evaluation of </w:t>
      </w:r>
      <w:r w:rsidR="00912580">
        <w:t xml:space="preserve">high-quality </w:t>
      </w:r>
      <w:r>
        <w:t xml:space="preserve">and innovative </w:t>
      </w:r>
      <w:r w:rsidR="00912580" w:rsidRPr="004F5F59">
        <w:t>curriculum</w:t>
      </w:r>
      <w:r w:rsidR="00912580">
        <w:t>, assessment tasks,</w:t>
      </w:r>
      <w:r w:rsidR="00912580" w:rsidRPr="004F5F59">
        <w:t xml:space="preserve"> and </w:t>
      </w:r>
      <w:r w:rsidR="00912580">
        <w:t xml:space="preserve">other </w:t>
      </w:r>
      <w:r w:rsidR="00912580" w:rsidRPr="004F5F59">
        <w:t>educational resources as required</w:t>
      </w:r>
      <w:r w:rsidR="00912580">
        <w:t>, including the p</w:t>
      </w:r>
      <w:r w:rsidR="00912580" w:rsidRPr="00747A35">
        <w:t>reparation and maintenance of subject Learning Management System (LMS) materials and resources as required.</w:t>
      </w:r>
    </w:p>
    <w:p w14:paraId="0998753A" w14:textId="0F8B414F" w:rsidR="00484AC9" w:rsidRDefault="00252468" w:rsidP="00912580">
      <w:pPr>
        <w:pStyle w:val="ListBullet"/>
        <w:numPr>
          <w:ilvl w:val="0"/>
          <w:numId w:val="14"/>
        </w:numPr>
      </w:pPr>
      <w:r>
        <w:t>Lead and co</w:t>
      </w:r>
      <w:r w:rsidR="00484AC9">
        <w:t xml:space="preserve">ordination of subjects and other education focused </w:t>
      </w:r>
      <w:r w:rsidR="00523ED7">
        <w:t>faculty members involved in co-delivery of subjects.</w:t>
      </w:r>
    </w:p>
    <w:p w14:paraId="3E7BDDBB" w14:textId="77777777" w:rsidR="00912580" w:rsidRDefault="00912580" w:rsidP="00912580">
      <w:pPr>
        <w:pStyle w:val="ListBullet"/>
        <w:numPr>
          <w:ilvl w:val="0"/>
          <w:numId w:val="14"/>
        </w:numPr>
      </w:pPr>
      <w:r>
        <w:t>Direct involvement in engaging with students to support their learning through student consultations, feedback on learning and assessments tasks, exam viewing, and academic integrity.</w:t>
      </w:r>
    </w:p>
    <w:p w14:paraId="30F621F5" w14:textId="738CF261" w:rsidR="00912580" w:rsidRDefault="00912580" w:rsidP="00912580">
      <w:pPr>
        <w:pStyle w:val="ListBullet"/>
        <w:numPr>
          <w:ilvl w:val="0"/>
          <w:numId w:val="14"/>
        </w:numPr>
      </w:pPr>
      <w:r w:rsidRPr="00B6552A">
        <w:t>Administration of assessment, including the management of online submission processes, grading assignments and exams following University and Faculty guidelines, the recording and release of assignment results to students via LMS, and the submission of final subject results, including attendance at end of semester Board of Examiners meeting</w:t>
      </w:r>
      <w:r w:rsidR="005B49A7">
        <w:t>s.</w:t>
      </w:r>
    </w:p>
    <w:p w14:paraId="6D81715E" w14:textId="77777777" w:rsidR="00912580" w:rsidRPr="00706046" w:rsidRDefault="00912580" w:rsidP="00912580">
      <w:pPr>
        <w:pStyle w:val="ListBullet"/>
        <w:numPr>
          <w:ilvl w:val="0"/>
          <w:numId w:val="14"/>
        </w:numPr>
      </w:pPr>
      <w:r>
        <w:t>Participation in relevant professional development activity to support personal continuing development in teaching and learning.</w:t>
      </w:r>
    </w:p>
    <w:p w14:paraId="19E71A49" w14:textId="77777777" w:rsidR="00912580" w:rsidRPr="00230168" w:rsidRDefault="00912580" w:rsidP="00912580">
      <w:pPr>
        <w:pStyle w:val="ListBullet"/>
        <w:numPr>
          <w:ilvl w:val="0"/>
          <w:numId w:val="14"/>
        </w:numPr>
      </w:pPr>
      <w:r w:rsidRPr="00230168">
        <w:t xml:space="preserve">Development of </w:t>
      </w:r>
      <w:r>
        <w:t xml:space="preserve">a </w:t>
      </w:r>
      <w:r w:rsidRPr="00230168">
        <w:t>portfolio of relevant measures of teaching quality, including participation in peer review of teaching</w:t>
      </w:r>
      <w:r>
        <w:t>.</w:t>
      </w:r>
    </w:p>
    <w:p w14:paraId="51E8352A" w14:textId="77777777" w:rsidR="00912580" w:rsidRDefault="00912580" w:rsidP="00912580">
      <w:pPr>
        <w:pStyle w:val="ListBullet"/>
        <w:numPr>
          <w:ilvl w:val="0"/>
          <w:numId w:val="14"/>
        </w:numPr>
      </w:pPr>
      <w:r>
        <w:t>Support</w:t>
      </w:r>
      <w:r w:rsidRPr="00230168">
        <w:t xml:space="preserve"> developments in learning and teaching practices in response to impact measures from own teaching</w:t>
      </w:r>
      <w:r>
        <w:t xml:space="preserve">, </w:t>
      </w:r>
      <w:r w:rsidRPr="00230168">
        <w:t>educational research</w:t>
      </w:r>
      <w:r>
        <w:t xml:space="preserve">, and faculty </w:t>
      </w:r>
      <w:r w:rsidRPr="00230168">
        <w:t>guidelines</w:t>
      </w:r>
      <w:r>
        <w:t>.</w:t>
      </w:r>
    </w:p>
    <w:p w14:paraId="38000741" w14:textId="11624AC6" w:rsidR="00912580" w:rsidRPr="00523ED7" w:rsidRDefault="002B008C" w:rsidP="00523ED7">
      <w:pPr>
        <w:pStyle w:val="ListParagraph"/>
        <w:widowControl w:val="0"/>
        <w:numPr>
          <w:ilvl w:val="0"/>
          <w:numId w:val="14"/>
        </w:numPr>
        <w:tabs>
          <w:tab w:val="left" w:pos="475"/>
          <w:tab w:val="left" w:pos="477"/>
        </w:tabs>
        <w:autoSpaceDE w:val="0"/>
        <w:autoSpaceDN w:val="0"/>
        <w:spacing w:before="102" w:line="235" w:lineRule="auto"/>
        <w:ind w:right="801"/>
        <w:contextualSpacing w:val="0"/>
        <w:rPr>
          <w:rFonts w:ascii="Arial" w:hAnsi="Arial" w:cs="Arial"/>
          <w:sz w:val="20"/>
          <w:szCs w:val="28"/>
        </w:rPr>
      </w:pPr>
      <w:r>
        <w:rPr>
          <w:rFonts w:ascii="Arial" w:hAnsi="Arial" w:cs="Arial"/>
          <w:sz w:val="20"/>
          <w:szCs w:val="28"/>
        </w:rPr>
        <w:t>Lead</w:t>
      </w:r>
      <w:r w:rsidR="00912580" w:rsidRPr="005E1E23">
        <w:rPr>
          <w:rFonts w:ascii="Arial" w:hAnsi="Arial" w:cs="Arial"/>
          <w:sz w:val="20"/>
          <w:szCs w:val="28"/>
        </w:rPr>
        <w:t xml:space="preserve"> industry engagement activities </w:t>
      </w:r>
      <w:r w:rsidR="00912580">
        <w:rPr>
          <w:rFonts w:ascii="Arial" w:hAnsi="Arial" w:cs="Arial"/>
          <w:sz w:val="20"/>
          <w:szCs w:val="28"/>
        </w:rPr>
        <w:t>designed to support authentic learning experiences and integration of work relevant materials in educational resources.</w:t>
      </w:r>
    </w:p>
    <w:p w14:paraId="5B8837F1" w14:textId="1EB3C576" w:rsidR="00331080" w:rsidRDefault="008B5909" w:rsidP="00B836C4">
      <w:pPr>
        <w:pStyle w:val="Heading2"/>
      </w:pPr>
      <w:r>
        <w:t xml:space="preserve">Research and Research training </w:t>
      </w:r>
    </w:p>
    <w:p w14:paraId="019F1D4B" w14:textId="2403FD43" w:rsidR="00DF6246" w:rsidRPr="007D3473" w:rsidRDefault="00DF6246" w:rsidP="00DF6246">
      <w:pPr>
        <w:pStyle w:val="ListBullet"/>
        <w:numPr>
          <w:ilvl w:val="0"/>
          <w:numId w:val="14"/>
        </w:numPr>
      </w:pPr>
      <w:r>
        <w:t xml:space="preserve">Support and lead the development of </w:t>
      </w:r>
      <w:r w:rsidRPr="007D3473">
        <w:t>relevant grant applications to advance learning and teaching</w:t>
      </w:r>
      <w:r>
        <w:t>.</w:t>
      </w:r>
    </w:p>
    <w:p w14:paraId="50336FC1" w14:textId="4978AC37" w:rsidR="00DF6246" w:rsidRPr="00AE750F" w:rsidRDefault="00DF6246" w:rsidP="00DF6246">
      <w:pPr>
        <w:pStyle w:val="ListParagraph"/>
        <w:widowControl w:val="0"/>
        <w:numPr>
          <w:ilvl w:val="0"/>
          <w:numId w:val="33"/>
        </w:numPr>
        <w:tabs>
          <w:tab w:val="left" w:pos="475"/>
          <w:tab w:val="left" w:pos="477"/>
        </w:tabs>
        <w:autoSpaceDE w:val="0"/>
        <w:autoSpaceDN w:val="0"/>
        <w:spacing w:before="120" w:after="60"/>
        <w:ind w:left="357" w:hanging="357"/>
        <w:contextualSpacing w:val="0"/>
        <w:rPr>
          <w:rFonts w:ascii="Arial" w:hAnsi="Arial" w:cs="Arial"/>
          <w:sz w:val="20"/>
          <w:szCs w:val="28"/>
        </w:rPr>
      </w:pPr>
      <w:r w:rsidRPr="00AE750F">
        <w:rPr>
          <w:rFonts w:ascii="Arial" w:hAnsi="Arial" w:cs="Arial"/>
          <w:sz w:val="20"/>
          <w:szCs w:val="28"/>
        </w:rPr>
        <w:t xml:space="preserve">Engage in pedagogical </w:t>
      </w:r>
      <w:r w:rsidR="00943018">
        <w:rPr>
          <w:rFonts w:ascii="Arial" w:hAnsi="Arial" w:cs="Arial"/>
          <w:sz w:val="20"/>
          <w:szCs w:val="28"/>
        </w:rPr>
        <w:t xml:space="preserve">scholarship and </w:t>
      </w:r>
      <w:r w:rsidRPr="00AE750F">
        <w:rPr>
          <w:rFonts w:ascii="Arial" w:hAnsi="Arial" w:cs="Arial"/>
          <w:sz w:val="20"/>
          <w:szCs w:val="28"/>
        </w:rPr>
        <w:t xml:space="preserve">research as required to support teaching activities. </w:t>
      </w:r>
    </w:p>
    <w:p w14:paraId="2D0E8402" w14:textId="194C332C" w:rsidR="00743132" w:rsidRDefault="00DF6246" w:rsidP="00DF6246">
      <w:pPr>
        <w:pStyle w:val="ListBullet"/>
        <w:numPr>
          <w:ilvl w:val="0"/>
          <w:numId w:val="33"/>
        </w:numPr>
      </w:pPr>
      <w:r w:rsidRPr="007D3473">
        <w:t>Contribut</w:t>
      </w:r>
      <w:r>
        <w:t xml:space="preserve">ion </w:t>
      </w:r>
      <w:r w:rsidRPr="007D3473">
        <w:t xml:space="preserve">to </w:t>
      </w:r>
      <w:r w:rsidR="0019686A">
        <w:t xml:space="preserve">the </w:t>
      </w:r>
      <w:r w:rsidRPr="007D3473">
        <w:t xml:space="preserve">scholarly </w:t>
      </w:r>
      <w:r w:rsidR="0019686A">
        <w:t xml:space="preserve">culture of the Faculty through </w:t>
      </w:r>
      <w:r w:rsidRPr="007D3473">
        <w:t>presentations</w:t>
      </w:r>
      <w:r w:rsidR="00B841B7">
        <w:t xml:space="preserve"> </w:t>
      </w:r>
      <w:r w:rsidR="005D794B">
        <w:t xml:space="preserve">at </w:t>
      </w:r>
      <w:r w:rsidR="0019686A">
        <w:t>leading conferences</w:t>
      </w:r>
      <w:r w:rsidR="00B841B7">
        <w:t xml:space="preserve">, seminars, </w:t>
      </w:r>
      <w:r w:rsidRPr="007D3473">
        <w:t xml:space="preserve">and </w:t>
      </w:r>
      <w:r w:rsidR="00B841B7">
        <w:t>workshops</w:t>
      </w:r>
      <w:r w:rsidR="00743132">
        <w:t>.</w:t>
      </w:r>
    </w:p>
    <w:p w14:paraId="60533114" w14:textId="7B345E77" w:rsidR="00DF6246" w:rsidRPr="00C85652" w:rsidRDefault="00743132" w:rsidP="00DF6246">
      <w:pPr>
        <w:pStyle w:val="ListBullet"/>
        <w:numPr>
          <w:ilvl w:val="0"/>
          <w:numId w:val="33"/>
        </w:numPr>
      </w:pPr>
      <w:r>
        <w:lastRenderedPageBreak/>
        <w:t xml:space="preserve">Produce education focused or disciplinary-based </w:t>
      </w:r>
      <w:r w:rsidR="00517964" w:rsidRPr="007D3473">
        <w:t>s</w:t>
      </w:r>
      <w:r w:rsidR="00517964">
        <w:t>cholarly</w:t>
      </w:r>
      <w:r>
        <w:t xml:space="preserve"> ou</w:t>
      </w:r>
      <w:r w:rsidR="00517964">
        <w:t>tputs</w:t>
      </w:r>
      <w:r w:rsidR="00DF6246">
        <w:t xml:space="preserve">, including </w:t>
      </w:r>
      <w:r w:rsidR="00943018">
        <w:t xml:space="preserve">teaching materials, chapters in books, and </w:t>
      </w:r>
      <w:r w:rsidR="00DF6246">
        <w:t>p</w:t>
      </w:r>
      <w:r w:rsidR="00DF6246" w:rsidRPr="00C85652">
        <w:rPr>
          <w:rFonts w:cs="Arial"/>
          <w:szCs w:val="28"/>
        </w:rPr>
        <w:t>ubli</w:t>
      </w:r>
      <w:r w:rsidR="00DF6246">
        <w:rPr>
          <w:rFonts w:cs="Arial"/>
          <w:szCs w:val="28"/>
        </w:rPr>
        <w:t xml:space="preserve">cation </w:t>
      </w:r>
      <w:r w:rsidR="00DF6246" w:rsidRPr="00C85652">
        <w:rPr>
          <w:rFonts w:cs="Arial"/>
          <w:szCs w:val="28"/>
        </w:rPr>
        <w:t>in high quality peer-reviewed research journals</w:t>
      </w:r>
      <w:r w:rsidR="00943018">
        <w:rPr>
          <w:rFonts w:cs="Arial"/>
          <w:szCs w:val="28"/>
        </w:rPr>
        <w:t>,</w:t>
      </w:r>
      <w:r w:rsidR="00DF6246" w:rsidRPr="00C85652">
        <w:rPr>
          <w:rFonts w:cs="Arial"/>
          <w:szCs w:val="28"/>
        </w:rPr>
        <w:t xml:space="preserve"> with a focus on education</w:t>
      </w:r>
      <w:r w:rsidR="00DF6246">
        <w:rPr>
          <w:rFonts w:cs="Arial"/>
          <w:szCs w:val="28"/>
        </w:rPr>
        <w:t xml:space="preserve"> and learning</w:t>
      </w:r>
      <w:r w:rsidR="00DF6246" w:rsidRPr="00C85652">
        <w:rPr>
          <w:rFonts w:cs="Arial"/>
          <w:szCs w:val="28"/>
        </w:rPr>
        <w:t>.</w:t>
      </w:r>
    </w:p>
    <w:p w14:paraId="728EBC21" w14:textId="715410C8" w:rsidR="00DF6246" w:rsidRPr="00AE750F" w:rsidRDefault="00DF6246" w:rsidP="00DF6246">
      <w:pPr>
        <w:pStyle w:val="ListParagraph"/>
        <w:widowControl w:val="0"/>
        <w:numPr>
          <w:ilvl w:val="0"/>
          <w:numId w:val="33"/>
        </w:numPr>
        <w:tabs>
          <w:tab w:val="left" w:pos="475"/>
          <w:tab w:val="left" w:pos="477"/>
        </w:tabs>
        <w:autoSpaceDE w:val="0"/>
        <w:autoSpaceDN w:val="0"/>
        <w:spacing w:before="120" w:after="60"/>
        <w:ind w:left="357" w:hanging="357"/>
        <w:contextualSpacing w:val="0"/>
        <w:rPr>
          <w:rFonts w:ascii="Arial" w:hAnsi="Arial" w:cs="Arial"/>
          <w:sz w:val="20"/>
          <w:szCs w:val="28"/>
        </w:rPr>
      </w:pPr>
      <w:r w:rsidRPr="00AE750F">
        <w:rPr>
          <w:rFonts w:ascii="Arial" w:hAnsi="Arial" w:cs="Arial"/>
          <w:sz w:val="20"/>
          <w:szCs w:val="28"/>
        </w:rPr>
        <w:t>Disseminate new knowledge on the effectiveness of innovations in curriculum design, modes of delivery and assessment</w:t>
      </w:r>
      <w:r w:rsidR="00517964">
        <w:rPr>
          <w:rFonts w:ascii="Arial" w:hAnsi="Arial" w:cs="Arial"/>
          <w:sz w:val="20"/>
          <w:szCs w:val="28"/>
        </w:rPr>
        <w:t xml:space="preserve"> within your department, the </w:t>
      </w:r>
      <w:proofErr w:type="gramStart"/>
      <w:r w:rsidR="00517964">
        <w:rPr>
          <w:rFonts w:ascii="Arial" w:hAnsi="Arial" w:cs="Arial"/>
          <w:sz w:val="20"/>
          <w:szCs w:val="28"/>
        </w:rPr>
        <w:t>faculty</w:t>
      </w:r>
      <w:proofErr w:type="gramEnd"/>
      <w:r w:rsidR="00517964">
        <w:rPr>
          <w:rFonts w:ascii="Arial" w:hAnsi="Arial" w:cs="Arial"/>
          <w:sz w:val="20"/>
          <w:szCs w:val="28"/>
        </w:rPr>
        <w:t xml:space="preserve"> and the wider academic community.</w:t>
      </w:r>
    </w:p>
    <w:p w14:paraId="7C0DF219" w14:textId="2E9383CA" w:rsidR="00331080" w:rsidRDefault="00730C3A" w:rsidP="00B836C4">
      <w:pPr>
        <w:pStyle w:val="Heading2"/>
      </w:pPr>
      <w:r>
        <w:t>LEADERSHIP AND SERVICE</w:t>
      </w:r>
    </w:p>
    <w:p w14:paraId="7FA5200C" w14:textId="77777777" w:rsidR="00523718" w:rsidRPr="00523718" w:rsidRDefault="00523718" w:rsidP="006C4C1E">
      <w:pPr>
        <w:pStyle w:val="ListBullet"/>
        <w:numPr>
          <w:ilvl w:val="0"/>
          <w:numId w:val="14"/>
        </w:numPr>
        <w:rPr>
          <w:sz w:val="22"/>
          <w:szCs w:val="28"/>
        </w:rPr>
      </w:pPr>
      <w:r w:rsidRPr="00523718">
        <w:rPr>
          <w:szCs w:val="28"/>
        </w:rPr>
        <w:t>Contribute</w:t>
      </w:r>
      <w:r w:rsidRPr="00523718">
        <w:rPr>
          <w:spacing w:val="-11"/>
          <w:szCs w:val="28"/>
        </w:rPr>
        <w:t xml:space="preserve"> </w:t>
      </w:r>
      <w:r w:rsidRPr="00523718">
        <w:rPr>
          <w:szCs w:val="28"/>
        </w:rPr>
        <w:t>to</w:t>
      </w:r>
      <w:r w:rsidRPr="00523718">
        <w:rPr>
          <w:spacing w:val="-10"/>
          <w:szCs w:val="28"/>
        </w:rPr>
        <w:t xml:space="preserve"> </w:t>
      </w:r>
      <w:r w:rsidRPr="00523718">
        <w:rPr>
          <w:szCs w:val="28"/>
        </w:rPr>
        <w:t>the</w:t>
      </w:r>
      <w:r w:rsidRPr="00523718">
        <w:rPr>
          <w:spacing w:val="-10"/>
          <w:szCs w:val="28"/>
        </w:rPr>
        <w:t xml:space="preserve"> </w:t>
      </w:r>
      <w:r w:rsidRPr="00523718">
        <w:rPr>
          <w:szCs w:val="28"/>
        </w:rPr>
        <w:t>collegial</w:t>
      </w:r>
      <w:r w:rsidRPr="00523718">
        <w:rPr>
          <w:spacing w:val="-10"/>
          <w:szCs w:val="28"/>
        </w:rPr>
        <w:t xml:space="preserve"> </w:t>
      </w:r>
      <w:r w:rsidRPr="00523718">
        <w:rPr>
          <w:szCs w:val="28"/>
        </w:rPr>
        <w:t>and</w:t>
      </w:r>
      <w:r w:rsidRPr="00523718">
        <w:rPr>
          <w:spacing w:val="-10"/>
          <w:szCs w:val="28"/>
        </w:rPr>
        <w:t xml:space="preserve"> </w:t>
      </w:r>
      <w:r w:rsidRPr="00523718">
        <w:rPr>
          <w:szCs w:val="28"/>
        </w:rPr>
        <w:t>intellectual</w:t>
      </w:r>
      <w:r w:rsidRPr="00523718">
        <w:rPr>
          <w:spacing w:val="-11"/>
          <w:szCs w:val="28"/>
        </w:rPr>
        <w:t xml:space="preserve"> </w:t>
      </w:r>
      <w:r w:rsidRPr="00523718">
        <w:rPr>
          <w:szCs w:val="28"/>
        </w:rPr>
        <w:t>life</w:t>
      </w:r>
      <w:r w:rsidRPr="00523718">
        <w:rPr>
          <w:spacing w:val="-10"/>
          <w:szCs w:val="28"/>
        </w:rPr>
        <w:t xml:space="preserve"> </w:t>
      </w:r>
      <w:r w:rsidRPr="00523718">
        <w:rPr>
          <w:szCs w:val="28"/>
        </w:rPr>
        <w:t>of</w:t>
      </w:r>
      <w:r w:rsidRPr="00523718">
        <w:rPr>
          <w:spacing w:val="-10"/>
          <w:szCs w:val="28"/>
        </w:rPr>
        <w:t xml:space="preserve"> </w:t>
      </w:r>
      <w:r w:rsidRPr="00523718">
        <w:rPr>
          <w:szCs w:val="28"/>
        </w:rPr>
        <w:t>the Department</w:t>
      </w:r>
      <w:r w:rsidRPr="00523718">
        <w:rPr>
          <w:spacing w:val="-10"/>
          <w:szCs w:val="28"/>
        </w:rPr>
        <w:t xml:space="preserve"> </w:t>
      </w:r>
      <w:r w:rsidRPr="00523718">
        <w:rPr>
          <w:szCs w:val="28"/>
        </w:rPr>
        <w:t>and</w:t>
      </w:r>
      <w:r w:rsidRPr="00523718">
        <w:rPr>
          <w:spacing w:val="-10"/>
          <w:szCs w:val="28"/>
        </w:rPr>
        <w:t xml:space="preserve"> </w:t>
      </w:r>
      <w:r w:rsidRPr="00523718">
        <w:rPr>
          <w:szCs w:val="28"/>
        </w:rPr>
        <w:t>University,</w:t>
      </w:r>
      <w:r w:rsidRPr="00523718">
        <w:rPr>
          <w:spacing w:val="-10"/>
          <w:szCs w:val="28"/>
        </w:rPr>
        <w:t xml:space="preserve"> </w:t>
      </w:r>
      <w:r w:rsidRPr="00523718">
        <w:rPr>
          <w:szCs w:val="28"/>
        </w:rPr>
        <w:t>through</w:t>
      </w:r>
      <w:r w:rsidRPr="00523718">
        <w:rPr>
          <w:spacing w:val="-10"/>
          <w:szCs w:val="28"/>
        </w:rPr>
        <w:t xml:space="preserve"> </w:t>
      </w:r>
      <w:r w:rsidRPr="00523718">
        <w:rPr>
          <w:szCs w:val="28"/>
        </w:rPr>
        <w:t>organising</w:t>
      </w:r>
      <w:r w:rsidRPr="00523718">
        <w:rPr>
          <w:spacing w:val="-10"/>
          <w:szCs w:val="28"/>
        </w:rPr>
        <w:t xml:space="preserve"> </w:t>
      </w:r>
      <w:r w:rsidRPr="00523718">
        <w:rPr>
          <w:szCs w:val="28"/>
        </w:rPr>
        <w:t xml:space="preserve">and </w:t>
      </w:r>
      <w:r w:rsidRPr="00523718">
        <w:rPr>
          <w:w w:val="105"/>
          <w:szCs w:val="28"/>
        </w:rPr>
        <w:t>participating in forums and events.</w:t>
      </w:r>
    </w:p>
    <w:p w14:paraId="67565CFA" w14:textId="77777777" w:rsidR="000C448B" w:rsidRPr="00593CA4" w:rsidRDefault="000C448B" w:rsidP="006C4C1E">
      <w:pPr>
        <w:pStyle w:val="ListBullet"/>
        <w:numPr>
          <w:ilvl w:val="0"/>
          <w:numId w:val="14"/>
        </w:numPr>
        <w:rPr>
          <w:szCs w:val="28"/>
        </w:rPr>
      </w:pPr>
      <w:r w:rsidRPr="0071609D">
        <w:rPr>
          <w:szCs w:val="28"/>
        </w:rPr>
        <w:t>Provide service to the University, Faculty and Department through contributions to meetings and committee work</w:t>
      </w:r>
      <w:r w:rsidRPr="00593CA4">
        <w:rPr>
          <w:szCs w:val="28"/>
        </w:rPr>
        <w:t xml:space="preserve"> </w:t>
      </w:r>
    </w:p>
    <w:p w14:paraId="7B163F50" w14:textId="2DA0086B" w:rsidR="008C72DC" w:rsidRPr="008C72DC" w:rsidRDefault="008C72DC" w:rsidP="006C4C1E">
      <w:pPr>
        <w:pStyle w:val="ListBullet"/>
        <w:numPr>
          <w:ilvl w:val="0"/>
          <w:numId w:val="14"/>
        </w:numPr>
        <w:rPr>
          <w:sz w:val="22"/>
          <w:szCs w:val="28"/>
        </w:rPr>
      </w:pPr>
      <w:r w:rsidRPr="008C72DC">
        <w:rPr>
          <w:w w:val="105"/>
          <w:szCs w:val="28"/>
        </w:rPr>
        <w:t>Promote</w:t>
      </w:r>
      <w:r w:rsidRPr="008C72DC">
        <w:rPr>
          <w:spacing w:val="-15"/>
          <w:w w:val="105"/>
          <w:szCs w:val="28"/>
        </w:rPr>
        <w:t xml:space="preserve"> </w:t>
      </w:r>
      <w:r w:rsidRPr="008C72DC">
        <w:rPr>
          <w:w w:val="105"/>
          <w:szCs w:val="28"/>
        </w:rPr>
        <w:t>the</w:t>
      </w:r>
      <w:r w:rsidRPr="008C72DC">
        <w:rPr>
          <w:spacing w:val="-14"/>
          <w:w w:val="105"/>
          <w:szCs w:val="28"/>
        </w:rPr>
        <w:t xml:space="preserve"> </w:t>
      </w:r>
      <w:r w:rsidRPr="008C72DC">
        <w:rPr>
          <w:w w:val="105"/>
          <w:szCs w:val="28"/>
        </w:rPr>
        <w:t>University</w:t>
      </w:r>
      <w:r>
        <w:rPr>
          <w:w w:val="105"/>
          <w:szCs w:val="28"/>
        </w:rPr>
        <w:t>, the Faculty,</w:t>
      </w:r>
      <w:r w:rsidRPr="008C72DC">
        <w:rPr>
          <w:spacing w:val="-14"/>
          <w:w w:val="105"/>
          <w:szCs w:val="28"/>
        </w:rPr>
        <w:t xml:space="preserve"> </w:t>
      </w:r>
      <w:r w:rsidRPr="008C72DC">
        <w:rPr>
          <w:w w:val="105"/>
          <w:szCs w:val="28"/>
        </w:rPr>
        <w:t>and</w:t>
      </w:r>
      <w:r w:rsidRPr="008C72DC">
        <w:rPr>
          <w:spacing w:val="-14"/>
          <w:w w:val="105"/>
          <w:szCs w:val="28"/>
        </w:rPr>
        <w:t xml:space="preserve"> </w:t>
      </w:r>
      <w:r w:rsidRPr="008C72DC">
        <w:rPr>
          <w:w w:val="105"/>
          <w:szCs w:val="28"/>
        </w:rPr>
        <w:t>the</w:t>
      </w:r>
      <w:r w:rsidRPr="008C72DC">
        <w:rPr>
          <w:spacing w:val="-14"/>
          <w:w w:val="105"/>
          <w:szCs w:val="28"/>
        </w:rPr>
        <w:t xml:space="preserve"> </w:t>
      </w:r>
      <w:r w:rsidRPr="008C72DC">
        <w:rPr>
          <w:w w:val="105"/>
          <w:szCs w:val="28"/>
        </w:rPr>
        <w:t>discipline</w:t>
      </w:r>
      <w:r w:rsidRPr="008C72DC">
        <w:rPr>
          <w:spacing w:val="-14"/>
          <w:w w:val="105"/>
          <w:szCs w:val="28"/>
        </w:rPr>
        <w:t xml:space="preserve"> </w:t>
      </w:r>
      <w:r w:rsidRPr="008C72DC">
        <w:rPr>
          <w:w w:val="105"/>
          <w:szCs w:val="28"/>
        </w:rPr>
        <w:t>by</w:t>
      </w:r>
      <w:r w:rsidRPr="008C72DC">
        <w:rPr>
          <w:spacing w:val="-14"/>
          <w:w w:val="105"/>
          <w:szCs w:val="28"/>
        </w:rPr>
        <w:t xml:space="preserve"> </w:t>
      </w:r>
      <w:r w:rsidRPr="008C72DC">
        <w:rPr>
          <w:w w:val="105"/>
          <w:szCs w:val="28"/>
        </w:rPr>
        <w:t>participating</w:t>
      </w:r>
      <w:r w:rsidRPr="008C72DC">
        <w:rPr>
          <w:spacing w:val="-14"/>
          <w:w w:val="105"/>
          <w:szCs w:val="28"/>
        </w:rPr>
        <w:t xml:space="preserve"> </w:t>
      </w:r>
      <w:r w:rsidRPr="008C72DC">
        <w:rPr>
          <w:w w:val="105"/>
          <w:szCs w:val="28"/>
        </w:rPr>
        <w:t xml:space="preserve">in </w:t>
      </w:r>
      <w:r w:rsidRPr="008C72DC">
        <w:rPr>
          <w:spacing w:val="-4"/>
          <w:w w:val="105"/>
          <w:szCs w:val="28"/>
        </w:rPr>
        <w:t>appropriate</w:t>
      </w:r>
      <w:r w:rsidRPr="008C72DC">
        <w:rPr>
          <w:spacing w:val="-7"/>
          <w:w w:val="105"/>
          <w:szCs w:val="28"/>
        </w:rPr>
        <w:t xml:space="preserve"> </w:t>
      </w:r>
      <w:r w:rsidRPr="008C72DC">
        <w:rPr>
          <w:spacing w:val="-4"/>
          <w:w w:val="105"/>
          <w:szCs w:val="28"/>
        </w:rPr>
        <w:t>local,</w:t>
      </w:r>
      <w:r w:rsidRPr="008C72DC">
        <w:rPr>
          <w:spacing w:val="-7"/>
          <w:w w:val="105"/>
          <w:szCs w:val="28"/>
        </w:rPr>
        <w:t xml:space="preserve"> </w:t>
      </w:r>
      <w:proofErr w:type="gramStart"/>
      <w:r w:rsidRPr="008C72DC">
        <w:rPr>
          <w:spacing w:val="-4"/>
          <w:w w:val="105"/>
          <w:szCs w:val="28"/>
        </w:rPr>
        <w:t>national</w:t>
      </w:r>
      <w:proofErr w:type="gramEnd"/>
      <w:r w:rsidRPr="008C72DC">
        <w:rPr>
          <w:spacing w:val="-7"/>
          <w:w w:val="105"/>
          <w:szCs w:val="28"/>
        </w:rPr>
        <w:t xml:space="preserve"> </w:t>
      </w:r>
      <w:r w:rsidRPr="008C72DC">
        <w:rPr>
          <w:spacing w:val="-4"/>
          <w:w w:val="105"/>
          <w:szCs w:val="28"/>
        </w:rPr>
        <w:t>and</w:t>
      </w:r>
      <w:r w:rsidRPr="008C72DC">
        <w:rPr>
          <w:spacing w:val="-7"/>
          <w:w w:val="105"/>
          <w:szCs w:val="28"/>
        </w:rPr>
        <w:t xml:space="preserve"> </w:t>
      </w:r>
      <w:r w:rsidRPr="008C72DC">
        <w:rPr>
          <w:spacing w:val="-4"/>
          <w:w w:val="105"/>
          <w:szCs w:val="28"/>
        </w:rPr>
        <w:t>international</w:t>
      </w:r>
      <w:r w:rsidRPr="008C72DC">
        <w:rPr>
          <w:spacing w:val="-7"/>
          <w:w w:val="105"/>
          <w:szCs w:val="28"/>
        </w:rPr>
        <w:t xml:space="preserve"> </w:t>
      </w:r>
      <w:r>
        <w:rPr>
          <w:spacing w:val="-7"/>
          <w:w w:val="105"/>
          <w:szCs w:val="28"/>
        </w:rPr>
        <w:t xml:space="preserve">professional </w:t>
      </w:r>
      <w:r w:rsidRPr="008C72DC">
        <w:rPr>
          <w:spacing w:val="-4"/>
          <w:w w:val="105"/>
          <w:szCs w:val="28"/>
        </w:rPr>
        <w:t>organisations</w:t>
      </w:r>
      <w:r w:rsidRPr="008C72DC">
        <w:rPr>
          <w:spacing w:val="-7"/>
          <w:w w:val="105"/>
          <w:szCs w:val="28"/>
        </w:rPr>
        <w:t xml:space="preserve"> </w:t>
      </w:r>
      <w:r w:rsidRPr="008C72DC">
        <w:rPr>
          <w:spacing w:val="-4"/>
          <w:w w:val="105"/>
          <w:szCs w:val="28"/>
        </w:rPr>
        <w:t>and</w:t>
      </w:r>
      <w:r w:rsidRPr="008C72DC">
        <w:rPr>
          <w:spacing w:val="-2"/>
          <w:w w:val="105"/>
          <w:szCs w:val="28"/>
        </w:rPr>
        <w:t xml:space="preserve"> </w:t>
      </w:r>
      <w:r>
        <w:rPr>
          <w:spacing w:val="-2"/>
          <w:w w:val="105"/>
          <w:szCs w:val="28"/>
        </w:rPr>
        <w:t xml:space="preserve">scholarly </w:t>
      </w:r>
      <w:r w:rsidRPr="008C72DC">
        <w:rPr>
          <w:spacing w:val="-2"/>
          <w:w w:val="105"/>
          <w:szCs w:val="28"/>
        </w:rPr>
        <w:t>associations.</w:t>
      </w:r>
    </w:p>
    <w:p w14:paraId="18FB9E10" w14:textId="074971E6" w:rsidR="006539EB" w:rsidRPr="00EC11D4" w:rsidRDefault="006539EB" w:rsidP="006539EB">
      <w:pPr>
        <w:pStyle w:val="ListParagraph"/>
        <w:widowControl w:val="0"/>
        <w:numPr>
          <w:ilvl w:val="0"/>
          <w:numId w:val="14"/>
        </w:numPr>
        <w:tabs>
          <w:tab w:val="left" w:pos="475"/>
          <w:tab w:val="left" w:pos="477"/>
        </w:tabs>
        <w:autoSpaceDE w:val="0"/>
        <w:autoSpaceDN w:val="0"/>
        <w:spacing w:before="87" w:line="235" w:lineRule="auto"/>
        <w:ind w:right="495"/>
        <w:contextualSpacing w:val="0"/>
        <w:rPr>
          <w:rFonts w:ascii="Arial" w:hAnsi="Arial" w:cs="Arial"/>
          <w:sz w:val="20"/>
          <w:szCs w:val="20"/>
        </w:rPr>
      </w:pPr>
      <w:r w:rsidRPr="00685AC6">
        <w:rPr>
          <w:rFonts w:ascii="Arial" w:hAnsi="Arial" w:cs="Arial"/>
          <w:spacing w:val="-2"/>
          <w:w w:val="105"/>
          <w:sz w:val="20"/>
          <w:szCs w:val="28"/>
        </w:rPr>
        <w:t>Participate</w:t>
      </w:r>
      <w:r w:rsidRPr="00685AC6">
        <w:rPr>
          <w:rFonts w:ascii="Arial" w:hAnsi="Arial" w:cs="Arial"/>
          <w:spacing w:val="-15"/>
          <w:w w:val="105"/>
          <w:sz w:val="20"/>
          <w:szCs w:val="28"/>
        </w:rPr>
        <w:t xml:space="preserve"> </w:t>
      </w:r>
      <w:r w:rsidRPr="00685AC6">
        <w:rPr>
          <w:rFonts w:ascii="Arial" w:hAnsi="Arial" w:cs="Arial"/>
          <w:spacing w:val="-2"/>
          <w:w w:val="105"/>
          <w:sz w:val="20"/>
          <w:szCs w:val="28"/>
        </w:rPr>
        <w:t>in</w:t>
      </w:r>
      <w:r w:rsidRPr="00685AC6">
        <w:rPr>
          <w:rFonts w:ascii="Arial" w:hAnsi="Arial" w:cs="Arial"/>
          <w:spacing w:val="-14"/>
          <w:w w:val="105"/>
          <w:sz w:val="20"/>
          <w:szCs w:val="28"/>
        </w:rPr>
        <w:t xml:space="preserve"> </w:t>
      </w:r>
      <w:r w:rsidRPr="00685AC6">
        <w:rPr>
          <w:rFonts w:ascii="Arial" w:hAnsi="Arial" w:cs="Arial"/>
          <w:spacing w:val="-2"/>
          <w:w w:val="105"/>
          <w:sz w:val="20"/>
          <w:szCs w:val="28"/>
        </w:rPr>
        <w:t>functions</w:t>
      </w:r>
      <w:r w:rsidRPr="00685AC6">
        <w:rPr>
          <w:rFonts w:ascii="Arial" w:hAnsi="Arial" w:cs="Arial"/>
          <w:spacing w:val="-14"/>
          <w:w w:val="105"/>
          <w:sz w:val="20"/>
          <w:szCs w:val="28"/>
        </w:rPr>
        <w:t xml:space="preserve"> </w:t>
      </w:r>
      <w:r w:rsidRPr="00685AC6">
        <w:rPr>
          <w:rFonts w:ascii="Arial" w:hAnsi="Arial" w:cs="Arial"/>
          <w:spacing w:val="-2"/>
          <w:w w:val="105"/>
          <w:sz w:val="20"/>
          <w:szCs w:val="28"/>
        </w:rPr>
        <w:t>promoting</w:t>
      </w:r>
      <w:r w:rsidRPr="00685AC6">
        <w:rPr>
          <w:rFonts w:ascii="Arial" w:hAnsi="Arial" w:cs="Arial"/>
          <w:spacing w:val="-14"/>
          <w:w w:val="105"/>
          <w:sz w:val="20"/>
          <w:szCs w:val="28"/>
        </w:rPr>
        <w:t xml:space="preserve"> </w:t>
      </w:r>
      <w:r w:rsidRPr="00685AC6">
        <w:rPr>
          <w:rFonts w:ascii="Arial" w:hAnsi="Arial" w:cs="Arial"/>
          <w:spacing w:val="-2"/>
          <w:w w:val="105"/>
          <w:sz w:val="20"/>
          <w:szCs w:val="28"/>
        </w:rPr>
        <w:t>the</w:t>
      </w:r>
      <w:r w:rsidRPr="00685AC6">
        <w:rPr>
          <w:rFonts w:ascii="Arial" w:hAnsi="Arial" w:cs="Arial"/>
          <w:spacing w:val="-14"/>
          <w:w w:val="105"/>
          <w:sz w:val="20"/>
          <w:szCs w:val="28"/>
        </w:rPr>
        <w:t xml:space="preserve"> </w:t>
      </w:r>
      <w:r w:rsidRPr="00685AC6">
        <w:rPr>
          <w:rFonts w:ascii="Arial" w:hAnsi="Arial" w:cs="Arial"/>
          <w:spacing w:val="-2"/>
          <w:w w:val="105"/>
          <w:sz w:val="20"/>
          <w:szCs w:val="28"/>
        </w:rPr>
        <w:t>University,</w:t>
      </w:r>
      <w:r w:rsidRPr="00685AC6">
        <w:rPr>
          <w:rFonts w:ascii="Arial" w:hAnsi="Arial" w:cs="Arial"/>
          <w:spacing w:val="-14"/>
          <w:w w:val="105"/>
          <w:sz w:val="20"/>
          <w:szCs w:val="28"/>
        </w:rPr>
        <w:t xml:space="preserve"> </w:t>
      </w:r>
      <w:r w:rsidRPr="00685AC6">
        <w:rPr>
          <w:rFonts w:ascii="Arial" w:hAnsi="Arial" w:cs="Arial"/>
          <w:spacing w:val="-2"/>
          <w:w w:val="105"/>
          <w:sz w:val="20"/>
          <w:szCs w:val="28"/>
        </w:rPr>
        <w:t>such</w:t>
      </w:r>
      <w:r w:rsidRPr="00685AC6">
        <w:rPr>
          <w:rFonts w:ascii="Arial" w:hAnsi="Arial" w:cs="Arial"/>
          <w:spacing w:val="-14"/>
          <w:w w:val="105"/>
          <w:sz w:val="20"/>
          <w:szCs w:val="28"/>
        </w:rPr>
        <w:t xml:space="preserve"> </w:t>
      </w:r>
      <w:r w:rsidRPr="00685AC6">
        <w:rPr>
          <w:rFonts w:ascii="Arial" w:hAnsi="Arial" w:cs="Arial"/>
          <w:spacing w:val="-2"/>
          <w:w w:val="105"/>
          <w:sz w:val="20"/>
          <w:szCs w:val="28"/>
        </w:rPr>
        <w:t xml:space="preserve">as </w:t>
      </w:r>
      <w:r w:rsidRPr="00685AC6">
        <w:rPr>
          <w:rFonts w:ascii="Arial" w:hAnsi="Arial" w:cs="Arial"/>
          <w:sz w:val="20"/>
          <w:szCs w:val="28"/>
        </w:rPr>
        <w:t>Open</w:t>
      </w:r>
      <w:r w:rsidRPr="00685AC6">
        <w:rPr>
          <w:rFonts w:ascii="Arial" w:hAnsi="Arial" w:cs="Arial"/>
          <w:spacing w:val="-12"/>
          <w:sz w:val="20"/>
          <w:szCs w:val="28"/>
        </w:rPr>
        <w:t xml:space="preserve"> </w:t>
      </w:r>
      <w:r w:rsidRPr="00685AC6">
        <w:rPr>
          <w:rFonts w:ascii="Arial" w:hAnsi="Arial" w:cs="Arial"/>
          <w:sz w:val="20"/>
          <w:szCs w:val="28"/>
        </w:rPr>
        <w:t>Day,</w:t>
      </w:r>
      <w:r w:rsidRPr="00685AC6">
        <w:rPr>
          <w:rFonts w:ascii="Arial" w:hAnsi="Arial" w:cs="Arial"/>
          <w:spacing w:val="-12"/>
          <w:sz w:val="20"/>
          <w:szCs w:val="28"/>
        </w:rPr>
        <w:t xml:space="preserve"> </w:t>
      </w:r>
      <w:r w:rsidRPr="00685AC6">
        <w:rPr>
          <w:rFonts w:ascii="Arial" w:hAnsi="Arial" w:cs="Arial"/>
          <w:sz w:val="20"/>
          <w:szCs w:val="28"/>
        </w:rPr>
        <w:t>Graduation</w:t>
      </w:r>
      <w:r w:rsidRPr="00685AC6">
        <w:rPr>
          <w:rFonts w:ascii="Arial" w:hAnsi="Arial" w:cs="Arial"/>
          <w:spacing w:val="-12"/>
          <w:sz w:val="20"/>
          <w:szCs w:val="28"/>
        </w:rPr>
        <w:t xml:space="preserve"> </w:t>
      </w:r>
      <w:r w:rsidRPr="00685AC6">
        <w:rPr>
          <w:rFonts w:ascii="Arial" w:hAnsi="Arial" w:cs="Arial"/>
          <w:sz w:val="20"/>
          <w:szCs w:val="28"/>
        </w:rPr>
        <w:t>Ceremonies,</w:t>
      </w:r>
      <w:r w:rsidRPr="00685AC6">
        <w:rPr>
          <w:rFonts w:ascii="Arial" w:hAnsi="Arial" w:cs="Arial"/>
          <w:spacing w:val="-12"/>
          <w:sz w:val="20"/>
          <w:szCs w:val="28"/>
        </w:rPr>
        <w:t xml:space="preserve"> </w:t>
      </w:r>
      <w:r w:rsidRPr="00685AC6">
        <w:rPr>
          <w:rFonts w:ascii="Arial" w:hAnsi="Arial" w:cs="Arial"/>
          <w:sz w:val="20"/>
          <w:szCs w:val="28"/>
        </w:rPr>
        <w:t>seminars,</w:t>
      </w:r>
      <w:r w:rsidRPr="00685AC6">
        <w:rPr>
          <w:rFonts w:ascii="Arial" w:hAnsi="Arial" w:cs="Arial"/>
          <w:spacing w:val="-12"/>
          <w:sz w:val="20"/>
          <w:szCs w:val="28"/>
        </w:rPr>
        <w:t xml:space="preserve"> </w:t>
      </w:r>
      <w:r w:rsidRPr="00685AC6">
        <w:rPr>
          <w:rFonts w:ascii="Arial" w:hAnsi="Arial" w:cs="Arial"/>
          <w:sz w:val="20"/>
          <w:szCs w:val="28"/>
        </w:rPr>
        <w:t xml:space="preserve">student </w:t>
      </w:r>
      <w:r w:rsidRPr="00685AC6">
        <w:rPr>
          <w:rFonts w:ascii="Arial" w:hAnsi="Arial" w:cs="Arial"/>
          <w:w w:val="105"/>
          <w:sz w:val="20"/>
          <w:szCs w:val="28"/>
        </w:rPr>
        <w:t>events</w:t>
      </w:r>
      <w:r w:rsidR="00EC11D4">
        <w:rPr>
          <w:rFonts w:ascii="Arial" w:hAnsi="Arial" w:cs="Arial"/>
          <w:w w:val="105"/>
          <w:sz w:val="20"/>
          <w:szCs w:val="20"/>
        </w:rPr>
        <w:t>, and</w:t>
      </w:r>
      <w:r w:rsidR="00EC11D4" w:rsidRPr="00EC11D4">
        <w:rPr>
          <w:sz w:val="20"/>
          <w:szCs w:val="20"/>
        </w:rPr>
        <w:t xml:space="preserve"> </w:t>
      </w:r>
      <w:r w:rsidR="00EC11D4" w:rsidRPr="00EC11D4">
        <w:rPr>
          <w:rFonts w:ascii="Arial" w:hAnsi="Arial" w:cs="Arial"/>
          <w:sz w:val="20"/>
          <w:szCs w:val="20"/>
        </w:rPr>
        <w:t>course marketing, student recruitment</w:t>
      </w:r>
      <w:r w:rsidR="0001258C">
        <w:rPr>
          <w:rFonts w:ascii="Arial" w:hAnsi="Arial" w:cs="Arial"/>
          <w:sz w:val="20"/>
          <w:szCs w:val="20"/>
        </w:rPr>
        <w:t>,</w:t>
      </w:r>
      <w:r w:rsidR="00EC11D4" w:rsidRPr="00EC11D4">
        <w:rPr>
          <w:rFonts w:ascii="Arial" w:hAnsi="Arial" w:cs="Arial"/>
          <w:sz w:val="20"/>
          <w:szCs w:val="20"/>
        </w:rPr>
        <w:t xml:space="preserve"> and course/subject information dissemination as required</w:t>
      </w:r>
      <w:r w:rsidR="0001258C">
        <w:rPr>
          <w:rFonts w:ascii="Arial" w:hAnsi="Arial" w:cs="Arial"/>
          <w:sz w:val="20"/>
          <w:szCs w:val="20"/>
        </w:rPr>
        <w:t>.</w:t>
      </w:r>
    </w:p>
    <w:p w14:paraId="22368A4A" w14:textId="2F6A88C3" w:rsidR="006C4C1E" w:rsidRDefault="006C4C1E" w:rsidP="006C4C1E">
      <w:pPr>
        <w:pStyle w:val="ListBullet"/>
        <w:numPr>
          <w:ilvl w:val="0"/>
          <w:numId w:val="14"/>
        </w:numPr>
      </w:pPr>
      <w:r>
        <w:t>Supervis</w:t>
      </w:r>
      <w:r w:rsidR="00FA42A9">
        <w:t>ion</w:t>
      </w:r>
      <w:r>
        <w:t xml:space="preserve"> and mentor</w:t>
      </w:r>
      <w:r w:rsidR="00FA42A9">
        <w:t xml:space="preserve">ing of </w:t>
      </w:r>
      <w:r w:rsidR="002C0A30">
        <w:t>other education focused</w:t>
      </w:r>
      <w:r w:rsidR="005F6A09">
        <w:t xml:space="preserve"> staff</w:t>
      </w:r>
      <w:r w:rsidR="00523866">
        <w:t>, including performance management of other education focused faculty members</w:t>
      </w:r>
      <w:r w:rsidR="004802B3">
        <w:t>.</w:t>
      </w:r>
    </w:p>
    <w:p w14:paraId="456110CB" w14:textId="77777777" w:rsidR="000C4B11" w:rsidRDefault="006C4C1E" w:rsidP="000C4B11">
      <w:pPr>
        <w:pStyle w:val="ListBullet"/>
        <w:numPr>
          <w:ilvl w:val="0"/>
          <w:numId w:val="14"/>
        </w:numPr>
      </w:pPr>
      <w:r>
        <w:t>Participat</w:t>
      </w:r>
      <w:r w:rsidR="00FA42A9">
        <w:t xml:space="preserve">ion </w:t>
      </w:r>
      <w:r>
        <w:t xml:space="preserve">in School, </w:t>
      </w:r>
      <w:r w:rsidR="005F6A09">
        <w:t>Fa</w:t>
      </w:r>
      <w:r>
        <w:t>culty and University programs aimed to support quality in teaching and learning and enhance student experience</w:t>
      </w:r>
      <w:r w:rsidR="004802B3">
        <w:t>.</w:t>
      </w:r>
    </w:p>
    <w:p w14:paraId="43B86554" w14:textId="362BB239" w:rsidR="000C4B11" w:rsidRDefault="00772B10" w:rsidP="000C4B11">
      <w:pPr>
        <w:pStyle w:val="ListBullet"/>
        <w:numPr>
          <w:ilvl w:val="0"/>
          <w:numId w:val="14"/>
        </w:numPr>
      </w:pPr>
      <w:r>
        <w:t>Active participation and contribution to relevant committees</w:t>
      </w:r>
      <w:r w:rsidR="000C4B11">
        <w:t>.</w:t>
      </w:r>
    </w:p>
    <w:p w14:paraId="1414137F" w14:textId="77777777" w:rsidR="000C4B11" w:rsidRDefault="000C4B11" w:rsidP="00B836C4">
      <w:pPr>
        <w:pStyle w:val="Heading2"/>
      </w:pPr>
      <w:r>
        <w:rPr>
          <w:w w:val="105"/>
        </w:rPr>
        <w:t>Responsibility</w:t>
      </w:r>
      <w:r>
        <w:rPr>
          <w:spacing w:val="15"/>
          <w:w w:val="105"/>
        </w:rPr>
        <w:t xml:space="preserve"> </w:t>
      </w:r>
      <w:r>
        <w:rPr>
          <w:w w:val="105"/>
        </w:rPr>
        <w:t>and</w:t>
      </w:r>
      <w:r>
        <w:rPr>
          <w:spacing w:val="16"/>
          <w:w w:val="105"/>
        </w:rPr>
        <w:t xml:space="preserve"> </w:t>
      </w:r>
      <w:r>
        <w:rPr>
          <w:spacing w:val="-2"/>
          <w:w w:val="105"/>
        </w:rPr>
        <w:t>Compliance</w:t>
      </w:r>
    </w:p>
    <w:p w14:paraId="613CA9A7" w14:textId="77777777" w:rsidR="000C4B11" w:rsidRPr="003A3F7A" w:rsidRDefault="000C4B11" w:rsidP="000C4B11">
      <w:pPr>
        <w:pStyle w:val="ListBullet"/>
        <w:numPr>
          <w:ilvl w:val="0"/>
          <w:numId w:val="14"/>
        </w:numPr>
      </w:pPr>
      <w:r w:rsidRPr="003A3F7A">
        <w:t xml:space="preserve">Demonstration of the University’s expectations for appropriate behaviour, including respect, and upholding the University’s commitment to a safe, </w:t>
      </w:r>
      <w:proofErr w:type="gramStart"/>
      <w:r w:rsidRPr="003A3F7A">
        <w:t>diverse</w:t>
      </w:r>
      <w:proofErr w:type="gramEnd"/>
      <w:r w:rsidRPr="003A3F7A">
        <w:t xml:space="preserve"> and inclusive workplace</w:t>
      </w:r>
      <w:r>
        <w:t>.</w:t>
      </w:r>
    </w:p>
    <w:p w14:paraId="6F45668C" w14:textId="77777777" w:rsidR="000C4B11" w:rsidRPr="003A3F7A" w:rsidRDefault="000C4B11" w:rsidP="000C4B11">
      <w:pPr>
        <w:pStyle w:val="ListBullet"/>
        <w:numPr>
          <w:ilvl w:val="0"/>
          <w:numId w:val="14"/>
        </w:numPr>
      </w:pPr>
      <w:r w:rsidRPr="003A3F7A">
        <w:t xml:space="preserve">Compliance with University statutes, delegations, </w:t>
      </w:r>
      <w:proofErr w:type="gramStart"/>
      <w:r w:rsidRPr="003A3F7A">
        <w:t>policies</w:t>
      </w:r>
      <w:proofErr w:type="gramEnd"/>
      <w:r w:rsidRPr="003A3F7A">
        <w:t xml:space="preserve"> and processes</w:t>
      </w:r>
      <w:r>
        <w:t>.</w:t>
      </w:r>
    </w:p>
    <w:p w14:paraId="41A61072" w14:textId="77777777" w:rsidR="00F072CF" w:rsidRDefault="00F072CF" w:rsidP="00B836C4">
      <w:pPr>
        <w:pStyle w:val="Heading1"/>
      </w:pPr>
      <w:r>
        <w:t>Selection Criteria</w:t>
      </w:r>
    </w:p>
    <w:p w14:paraId="1AD1BAD6" w14:textId="77777777" w:rsidR="00F072CF" w:rsidRDefault="00F072CF" w:rsidP="00B836C4">
      <w:pPr>
        <w:pStyle w:val="Heading2"/>
      </w:pPr>
      <w:r>
        <w:t>Essential</w:t>
      </w:r>
    </w:p>
    <w:p w14:paraId="5D1DA73B" w14:textId="030ADA49" w:rsidR="00BB3B63" w:rsidRPr="00456363" w:rsidRDefault="00BB3B63" w:rsidP="00BB3B63">
      <w:pPr>
        <w:pStyle w:val="ListBullet"/>
      </w:pPr>
      <w:r>
        <w:t xml:space="preserve">Have completed a PhD in a </w:t>
      </w:r>
      <w:r w:rsidR="003460D1">
        <w:t>relevant</w:t>
      </w:r>
      <w:r>
        <w:t xml:space="preserve"> </w:t>
      </w:r>
      <w:r w:rsidR="003460D1">
        <w:t xml:space="preserve">area </w:t>
      </w:r>
      <w:r w:rsidR="00720F26">
        <w:t xml:space="preserve">of research or </w:t>
      </w:r>
      <w:r>
        <w:t>discipline</w:t>
      </w:r>
      <w:r w:rsidR="00720F26">
        <w:t xml:space="preserve"> in business and economics</w:t>
      </w:r>
      <w:r>
        <w:t xml:space="preserve">; and/or the equivalent relevant professional or practice-based experience </w:t>
      </w:r>
      <w:r w:rsidR="32C0B34E">
        <w:t>e</w:t>
      </w:r>
      <w:r>
        <w:t xml:space="preserve">xpertise. </w:t>
      </w:r>
    </w:p>
    <w:p w14:paraId="55A57CDE" w14:textId="32135C59" w:rsidR="00BB3B63" w:rsidRDefault="00BB3B63" w:rsidP="00BB3B63">
      <w:pPr>
        <w:pStyle w:val="ListBullet"/>
      </w:pPr>
      <w:r>
        <w:t xml:space="preserve">Demonstrated ability to prepare and deliver </w:t>
      </w:r>
      <w:r w:rsidR="0011538C">
        <w:t>high quality</w:t>
      </w:r>
      <w:r>
        <w:t xml:space="preserve"> teaching and learning materials, face to face, or online (where relevant), at both the undergraduate and graduate levels.</w:t>
      </w:r>
    </w:p>
    <w:p w14:paraId="48B422D8" w14:textId="09BDEE00" w:rsidR="00BB3B63" w:rsidRDefault="00BB3B63" w:rsidP="00BB3B63">
      <w:pPr>
        <w:pStyle w:val="ListBullet"/>
      </w:pPr>
      <w:r w:rsidRPr="00AB4805">
        <w:t xml:space="preserve">Demonstrated ability to </w:t>
      </w:r>
      <w:r w:rsidR="008E7065">
        <w:t>lead</w:t>
      </w:r>
      <w:r w:rsidR="00F42C27">
        <w:t xml:space="preserve"> initiatives that contribute</w:t>
      </w:r>
      <w:r w:rsidRPr="00AB4805">
        <w:t xml:space="preserve"> positively</w:t>
      </w:r>
      <w:r>
        <w:t xml:space="preserve"> </w:t>
      </w:r>
      <w:r w:rsidRPr="00AB4805">
        <w:t xml:space="preserve">to educating, </w:t>
      </w:r>
      <w:r>
        <w:t>engaging,</w:t>
      </w:r>
      <w:r w:rsidRPr="00AB4805">
        <w:t xml:space="preserve"> and supporting students</w:t>
      </w:r>
      <w:r>
        <w:t>.</w:t>
      </w:r>
    </w:p>
    <w:p w14:paraId="500C7DBA" w14:textId="0FB9DAC8" w:rsidR="000E0B33" w:rsidRDefault="000E0B33" w:rsidP="000E0B33">
      <w:pPr>
        <w:pStyle w:val="ListBullet"/>
      </w:pPr>
      <w:r w:rsidRPr="00C54B15">
        <w:t xml:space="preserve">An ability to manage teaching related administrative tasks efficiently and accurately, including </w:t>
      </w:r>
      <w:r>
        <w:t>a</w:t>
      </w:r>
      <w:r w:rsidRPr="00C54B15">
        <w:t xml:space="preserve"> capacity to subject </w:t>
      </w:r>
      <w:r>
        <w:t>LMS sites</w:t>
      </w:r>
      <w:r w:rsidRPr="00C54B15">
        <w:t xml:space="preserve"> and relevant teaching technology</w:t>
      </w:r>
      <w:r w:rsidR="00247A6D">
        <w:t>, including managing teaching teams</w:t>
      </w:r>
      <w:r w:rsidRPr="00C54B15">
        <w:t>.</w:t>
      </w:r>
    </w:p>
    <w:p w14:paraId="1EB6DD4F" w14:textId="0B52DA9D" w:rsidR="0040265F" w:rsidRPr="004773B8" w:rsidRDefault="0040265F" w:rsidP="0040265F">
      <w:pPr>
        <w:pStyle w:val="ListBullet"/>
      </w:pPr>
      <w:r>
        <w:t>A strong record of developing and implementing innovative education and teaching practices.</w:t>
      </w:r>
    </w:p>
    <w:p w14:paraId="0A401D3E" w14:textId="43FED772" w:rsidR="000E0B33" w:rsidRDefault="000E0B33" w:rsidP="000E0B33">
      <w:pPr>
        <w:pStyle w:val="ListBullet"/>
      </w:pPr>
      <w:r>
        <w:t xml:space="preserve">Demonstrated ability to work effectively, autonomously and within a team environment, including the ability to </w:t>
      </w:r>
      <w:r w:rsidR="00247A6D">
        <w:t>lead</w:t>
      </w:r>
      <w:r>
        <w:t xml:space="preserve"> others </w:t>
      </w:r>
      <w:r w:rsidR="00247A6D">
        <w:t xml:space="preserve">and </w:t>
      </w:r>
      <w:r>
        <w:t>ensure the timely completion of tasks.</w:t>
      </w:r>
    </w:p>
    <w:p w14:paraId="79492481" w14:textId="35979D4D" w:rsidR="00291E81" w:rsidRPr="00291E81" w:rsidRDefault="00291E81" w:rsidP="000E0B33">
      <w:pPr>
        <w:pStyle w:val="ListBullet"/>
        <w:rPr>
          <w:sz w:val="22"/>
          <w:szCs w:val="22"/>
        </w:rPr>
      </w:pPr>
      <w:r w:rsidRPr="58B09BBC">
        <w:lastRenderedPageBreak/>
        <w:t xml:space="preserve">Strong record of pedagogical </w:t>
      </w:r>
      <w:r w:rsidR="009927DF">
        <w:t>scholarship</w:t>
      </w:r>
      <w:r w:rsidRPr="58B09BBC">
        <w:t xml:space="preserve"> as evidenced by a </w:t>
      </w:r>
      <w:r w:rsidRPr="58B09BBC">
        <w:rPr>
          <w:spacing w:val="-2"/>
          <w:w w:val="105"/>
        </w:rPr>
        <w:t>growing</w:t>
      </w:r>
      <w:r w:rsidRPr="00291E81">
        <w:rPr>
          <w:spacing w:val="-5"/>
          <w:w w:val="105"/>
          <w:szCs w:val="28"/>
        </w:rPr>
        <w:t xml:space="preserve"> </w:t>
      </w:r>
      <w:r w:rsidRPr="58B09BBC">
        <w:rPr>
          <w:spacing w:val="-2"/>
          <w:w w:val="105"/>
        </w:rPr>
        <w:t>portfolio</w:t>
      </w:r>
      <w:r w:rsidRPr="00291E81">
        <w:rPr>
          <w:spacing w:val="-5"/>
          <w:w w:val="105"/>
          <w:szCs w:val="28"/>
        </w:rPr>
        <w:t xml:space="preserve"> </w:t>
      </w:r>
      <w:r w:rsidRPr="58B09BBC">
        <w:rPr>
          <w:spacing w:val="-2"/>
          <w:w w:val="105"/>
        </w:rPr>
        <w:t>of</w:t>
      </w:r>
      <w:r w:rsidRPr="00291E81">
        <w:rPr>
          <w:spacing w:val="-5"/>
          <w:w w:val="105"/>
          <w:szCs w:val="28"/>
        </w:rPr>
        <w:t xml:space="preserve"> </w:t>
      </w:r>
      <w:r w:rsidR="009927DF">
        <w:rPr>
          <w:spacing w:val="-5"/>
          <w:w w:val="105"/>
          <w:szCs w:val="28"/>
        </w:rPr>
        <w:t xml:space="preserve">scholarly outputs, including </w:t>
      </w:r>
      <w:r w:rsidRPr="58B09BBC">
        <w:rPr>
          <w:spacing w:val="-2"/>
          <w:w w:val="105"/>
        </w:rPr>
        <w:t>refereed</w:t>
      </w:r>
      <w:r w:rsidRPr="00291E81">
        <w:rPr>
          <w:spacing w:val="-5"/>
          <w:w w:val="105"/>
          <w:szCs w:val="28"/>
        </w:rPr>
        <w:t xml:space="preserve"> </w:t>
      </w:r>
      <w:r w:rsidRPr="58B09BBC">
        <w:rPr>
          <w:spacing w:val="-2"/>
          <w:w w:val="105"/>
        </w:rPr>
        <w:t>publications</w:t>
      </w:r>
      <w:r w:rsidRPr="00291E81">
        <w:rPr>
          <w:spacing w:val="-5"/>
          <w:w w:val="105"/>
          <w:szCs w:val="28"/>
        </w:rPr>
        <w:t xml:space="preserve"> </w:t>
      </w:r>
      <w:r w:rsidRPr="58B09BBC">
        <w:rPr>
          <w:spacing w:val="-2"/>
          <w:w w:val="105"/>
        </w:rPr>
        <w:t>in</w:t>
      </w:r>
      <w:r w:rsidRPr="00291E81">
        <w:rPr>
          <w:spacing w:val="-5"/>
          <w:w w:val="105"/>
          <w:szCs w:val="28"/>
        </w:rPr>
        <w:t xml:space="preserve"> </w:t>
      </w:r>
      <w:r w:rsidR="009927DF">
        <w:rPr>
          <w:spacing w:val="-2"/>
          <w:w w:val="105"/>
        </w:rPr>
        <w:t>high quality</w:t>
      </w:r>
      <w:r w:rsidRPr="58B09BBC">
        <w:rPr>
          <w:spacing w:val="-2"/>
          <w:w w:val="105"/>
        </w:rPr>
        <w:t xml:space="preserve"> </w:t>
      </w:r>
      <w:r w:rsidRPr="58B09BBC">
        <w:rPr>
          <w:w w:val="105"/>
        </w:rPr>
        <w:t>journals</w:t>
      </w:r>
      <w:r w:rsidR="009927DF">
        <w:rPr>
          <w:w w:val="105"/>
        </w:rPr>
        <w:t xml:space="preserve"> in business and economics </w:t>
      </w:r>
      <w:r w:rsidR="007D1F94">
        <w:rPr>
          <w:w w:val="105"/>
        </w:rPr>
        <w:t>education</w:t>
      </w:r>
      <w:r>
        <w:rPr>
          <w:w w:val="105"/>
          <w:szCs w:val="28"/>
        </w:rPr>
        <w:t>.</w:t>
      </w:r>
    </w:p>
    <w:p w14:paraId="58AE90BD" w14:textId="77777777" w:rsidR="000E0B33" w:rsidRPr="00435A4F" w:rsidRDefault="000E0B33" w:rsidP="000E0B33">
      <w:pPr>
        <w:pStyle w:val="ListBullet"/>
      </w:pPr>
      <w:r>
        <w:t>Highly developed</w:t>
      </w:r>
      <w:r w:rsidRPr="00435A4F">
        <w:t xml:space="preserve"> written and verbal communication and interpersonal skills</w:t>
      </w:r>
      <w:r>
        <w:t>.</w:t>
      </w:r>
    </w:p>
    <w:p w14:paraId="3BF38BDC" w14:textId="77777777" w:rsidR="000E0B33" w:rsidRDefault="000E0B33" w:rsidP="000E0B33">
      <w:pPr>
        <w:pStyle w:val="ListBullet"/>
      </w:pPr>
      <w:r>
        <w:rPr>
          <w:spacing w:val="-2"/>
          <w:w w:val="105"/>
        </w:rPr>
        <w:t>Demonstratable</w:t>
      </w:r>
      <w:r>
        <w:rPr>
          <w:spacing w:val="-9"/>
          <w:w w:val="105"/>
        </w:rPr>
        <w:t xml:space="preserve"> </w:t>
      </w:r>
      <w:r>
        <w:rPr>
          <w:spacing w:val="-2"/>
          <w:w w:val="105"/>
        </w:rPr>
        <w:t>commitment</w:t>
      </w:r>
      <w:r>
        <w:rPr>
          <w:spacing w:val="-9"/>
          <w:w w:val="105"/>
        </w:rPr>
        <w:t xml:space="preserve"> </w:t>
      </w:r>
      <w:r>
        <w:rPr>
          <w:spacing w:val="-2"/>
          <w:w w:val="105"/>
        </w:rPr>
        <w:t>to</w:t>
      </w:r>
      <w:r>
        <w:rPr>
          <w:spacing w:val="-9"/>
          <w:w w:val="105"/>
        </w:rPr>
        <w:t xml:space="preserve"> </w:t>
      </w:r>
      <w:r>
        <w:rPr>
          <w:spacing w:val="-2"/>
          <w:w w:val="105"/>
        </w:rPr>
        <w:t>excellence</w:t>
      </w:r>
      <w:r>
        <w:rPr>
          <w:spacing w:val="-9"/>
          <w:w w:val="105"/>
        </w:rPr>
        <w:t xml:space="preserve"> </w:t>
      </w:r>
      <w:r>
        <w:rPr>
          <w:spacing w:val="-2"/>
          <w:w w:val="105"/>
        </w:rPr>
        <w:t>in</w:t>
      </w:r>
      <w:r>
        <w:rPr>
          <w:spacing w:val="-9"/>
          <w:w w:val="105"/>
        </w:rPr>
        <w:t xml:space="preserve"> </w:t>
      </w:r>
      <w:r>
        <w:rPr>
          <w:spacing w:val="-2"/>
          <w:w w:val="105"/>
        </w:rPr>
        <w:t>teaching</w:t>
      </w:r>
      <w:r>
        <w:rPr>
          <w:spacing w:val="-9"/>
          <w:w w:val="105"/>
        </w:rPr>
        <w:t xml:space="preserve"> </w:t>
      </w:r>
      <w:r>
        <w:rPr>
          <w:spacing w:val="-2"/>
          <w:w w:val="105"/>
        </w:rPr>
        <w:t xml:space="preserve">and </w:t>
      </w:r>
      <w:r>
        <w:t>collegiality to foster a high level of achievement in students.</w:t>
      </w:r>
    </w:p>
    <w:p w14:paraId="094951AA" w14:textId="77777777" w:rsidR="000E0B33" w:rsidRPr="004854F9" w:rsidRDefault="000E0B33" w:rsidP="000E0B33">
      <w:pPr>
        <w:pStyle w:val="ListBullet"/>
      </w:pPr>
      <w:r>
        <w:t xml:space="preserve">Demonstratable capability to work actively with colleagues </w:t>
      </w:r>
      <w:r>
        <w:rPr>
          <w:w w:val="105"/>
        </w:rPr>
        <w:t>within small groups as part of a large department.</w:t>
      </w:r>
    </w:p>
    <w:p w14:paraId="2305BCB5" w14:textId="666823F8" w:rsidR="004854F9" w:rsidRPr="00FF5538" w:rsidRDefault="00FF5538" w:rsidP="00FF5538">
      <w:pPr>
        <w:pStyle w:val="ListBullet"/>
        <w:spacing w:before="0" w:after="120" w:line="240" w:lineRule="auto"/>
        <w:ind w:left="714" w:right="-285" w:hanging="357"/>
        <w:rPr>
          <w:rFonts w:ascii="Helvetica" w:hAnsi="Helvetica"/>
          <w:lang w:val="en-US"/>
        </w:rPr>
      </w:pPr>
      <w:r>
        <w:t xml:space="preserve">Relevant professional and / or industry experience related to your discipline </w:t>
      </w:r>
      <w:r>
        <w:rPr>
          <w:rFonts w:ascii="Helvetica" w:hAnsi="Helvetica"/>
          <w:lang w:val="en-US"/>
        </w:rPr>
        <w:t xml:space="preserve">and </w:t>
      </w:r>
      <w:r>
        <w:t>connections with industry and professional networks that can be leveraged in the classroom.</w:t>
      </w:r>
    </w:p>
    <w:p w14:paraId="4264C2C5" w14:textId="3F7D2FF3" w:rsidR="004857F3" w:rsidRDefault="00F072CF" w:rsidP="445F810D">
      <w:pPr>
        <w:pStyle w:val="Heading2"/>
        <w:numPr>
          <w:ilvl w:val="0"/>
          <w:numId w:val="0"/>
        </w:numPr>
      </w:pPr>
      <w:r>
        <w:t>Desirable</w:t>
      </w:r>
    </w:p>
    <w:p w14:paraId="39FAECDA" w14:textId="77777777" w:rsidR="006014AA" w:rsidRPr="008C3B5B" w:rsidRDefault="006014AA" w:rsidP="006014AA">
      <w:pPr>
        <w:pStyle w:val="ListBullet"/>
        <w:spacing w:before="0" w:after="120" w:line="240" w:lineRule="auto"/>
        <w:ind w:left="714" w:right="-285" w:hanging="357"/>
        <w:rPr>
          <w:rFonts w:ascii="Helvetica" w:hAnsi="Helvetica"/>
          <w:lang w:val="en-US"/>
        </w:rPr>
      </w:pPr>
      <w:r>
        <w:t>Recent, relevant tertiary level teaching experience.</w:t>
      </w:r>
    </w:p>
    <w:p w14:paraId="6A5D2DDA" w14:textId="77777777" w:rsidR="006014AA" w:rsidRPr="008C3B5B" w:rsidRDefault="006014AA" w:rsidP="006014AA">
      <w:pPr>
        <w:pStyle w:val="ListBullet"/>
        <w:spacing w:before="0" w:after="120" w:line="240" w:lineRule="auto"/>
        <w:ind w:left="714" w:right="-285" w:hanging="357"/>
        <w:rPr>
          <w:rFonts w:ascii="Helvetica" w:hAnsi="Helvetica"/>
          <w:lang w:val="en-US"/>
        </w:rPr>
      </w:pPr>
      <w:r>
        <w:t>A sound understanding of business education pedagogy, including simulations, case teaching, online and experiential learning methodologies.</w:t>
      </w:r>
    </w:p>
    <w:p w14:paraId="5B9B45DB" w14:textId="64A1ECD9" w:rsidR="00BC36E0" w:rsidRPr="003A29DC" w:rsidRDefault="00757E0F">
      <w:pPr>
        <w:pStyle w:val="ListBullet"/>
      </w:pPr>
      <w:r>
        <w:t>Experience</w:t>
      </w:r>
      <w:r w:rsidRPr="00B83C9A">
        <w:rPr>
          <w:spacing w:val="-12"/>
        </w:rPr>
        <w:t xml:space="preserve"> </w:t>
      </w:r>
      <w:r>
        <w:t>with</w:t>
      </w:r>
      <w:r w:rsidRPr="00B83C9A">
        <w:rPr>
          <w:spacing w:val="-12"/>
        </w:rPr>
        <w:t xml:space="preserve"> </w:t>
      </w:r>
      <w:r>
        <w:t>deploying relevant educational technologies (e.g., online learning management systems; applications to support interactive learning activities) to support exceptional student learning, student engagement and participation, and</w:t>
      </w:r>
      <w:r w:rsidRPr="00B83C9A">
        <w:rPr>
          <w:spacing w:val="-12"/>
        </w:rPr>
        <w:t xml:space="preserve"> </w:t>
      </w:r>
      <w:r>
        <w:t>alternative</w:t>
      </w:r>
      <w:r w:rsidRPr="00B83C9A">
        <w:rPr>
          <w:spacing w:val="-12"/>
        </w:rPr>
        <w:t xml:space="preserve"> </w:t>
      </w:r>
      <w:r>
        <w:t xml:space="preserve">modes </w:t>
      </w:r>
      <w:r w:rsidRPr="00B83C9A">
        <w:rPr>
          <w:w w:val="105"/>
        </w:rPr>
        <w:t>of</w:t>
      </w:r>
      <w:r w:rsidRPr="00B83C9A">
        <w:rPr>
          <w:spacing w:val="-15"/>
          <w:w w:val="105"/>
        </w:rPr>
        <w:t xml:space="preserve"> </w:t>
      </w:r>
      <w:r w:rsidRPr="00B83C9A">
        <w:rPr>
          <w:w w:val="105"/>
        </w:rPr>
        <w:t>teaching.</w:t>
      </w:r>
    </w:p>
    <w:p w14:paraId="5DB58723" w14:textId="77777777" w:rsidR="00CA4408" w:rsidRPr="00BC36E0" w:rsidRDefault="00CA4408" w:rsidP="00CA4408">
      <w:pPr>
        <w:pStyle w:val="ListBullet"/>
        <w:spacing w:before="0" w:after="120" w:line="240" w:lineRule="auto"/>
        <w:ind w:left="714" w:hanging="357"/>
      </w:pPr>
      <w:r>
        <w:t>Statistical / mathematical expertise necessary to deliver quantitative subject matter (where required).</w:t>
      </w:r>
    </w:p>
    <w:p w14:paraId="69DBB5F2" w14:textId="64C3AB5C" w:rsidR="001E0F74" w:rsidRPr="001E0F74" w:rsidRDefault="001E0F74" w:rsidP="001E0F74">
      <w:pPr>
        <w:pStyle w:val="ListBullet"/>
        <w:rPr>
          <w:szCs w:val="20"/>
        </w:rPr>
      </w:pPr>
      <w:r w:rsidRPr="001E0F74">
        <w:rPr>
          <w:szCs w:val="20"/>
        </w:rPr>
        <w:t>An</w:t>
      </w:r>
      <w:r w:rsidRPr="001E0F74">
        <w:rPr>
          <w:spacing w:val="-11"/>
          <w:szCs w:val="20"/>
        </w:rPr>
        <w:t xml:space="preserve"> </w:t>
      </w:r>
      <w:r w:rsidRPr="001E0F74">
        <w:rPr>
          <w:szCs w:val="20"/>
        </w:rPr>
        <w:t>ability</w:t>
      </w:r>
      <w:r w:rsidRPr="001E0F74">
        <w:rPr>
          <w:spacing w:val="-10"/>
          <w:szCs w:val="20"/>
        </w:rPr>
        <w:t xml:space="preserve"> </w:t>
      </w:r>
      <w:r w:rsidRPr="001E0F74">
        <w:rPr>
          <w:szCs w:val="20"/>
        </w:rPr>
        <w:t>to</w:t>
      </w:r>
      <w:r w:rsidRPr="001E0F74">
        <w:rPr>
          <w:spacing w:val="-11"/>
          <w:szCs w:val="20"/>
        </w:rPr>
        <w:t xml:space="preserve"> </w:t>
      </w:r>
      <w:r w:rsidRPr="001E0F74">
        <w:rPr>
          <w:szCs w:val="20"/>
        </w:rPr>
        <w:t>attract</w:t>
      </w:r>
      <w:r w:rsidRPr="001E0F74">
        <w:rPr>
          <w:spacing w:val="-10"/>
          <w:szCs w:val="20"/>
        </w:rPr>
        <w:t xml:space="preserve"> </w:t>
      </w:r>
      <w:r w:rsidRPr="001E0F74">
        <w:rPr>
          <w:szCs w:val="20"/>
        </w:rPr>
        <w:t>research/teaching</w:t>
      </w:r>
      <w:r w:rsidRPr="001E0F74">
        <w:rPr>
          <w:spacing w:val="-10"/>
          <w:szCs w:val="20"/>
        </w:rPr>
        <w:t xml:space="preserve"> </w:t>
      </w:r>
      <w:r w:rsidRPr="001E0F74">
        <w:rPr>
          <w:spacing w:val="-2"/>
          <w:szCs w:val="20"/>
        </w:rPr>
        <w:t>grants.</w:t>
      </w:r>
    </w:p>
    <w:p w14:paraId="4FFC5B3E" w14:textId="4C3333BD" w:rsidR="00C053D8" w:rsidRDefault="00C053D8" w:rsidP="00B836C4">
      <w:pPr>
        <w:pStyle w:val="Heading2"/>
      </w:pPr>
      <w:r>
        <w:t>other job</w:t>
      </w:r>
      <w:r w:rsidR="002B028E">
        <w:t>-</w:t>
      </w:r>
      <w:r>
        <w:t>related information</w:t>
      </w:r>
    </w:p>
    <w:p w14:paraId="1F4545F2" w14:textId="7FABFF38" w:rsidR="00C053D8" w:rsidRPr="00C053D8" w:rsidRDefault="00C053D8" w:rsidP="00C053D8">
      <w:pPr>
        <w:pStyle w:val="ListBullet"/>
        <w:tabs>
          <w:tab w:val="clear" w:pos="720"/>
          <w:tab w:val="num" w:pos="540"/>
        </w:tabs>
        <w:ind w:left="540"/>
      </w:pPr>
      <w:r w:rsidRPr="00C053D8">
        <w:t>This position requires the incumbent to hold a current and valid Working with Children Check</w:t>
      </w:r>
      <w:r>
        <w:t xml:space="preserve">. </w:t>
      </w:r>
    </w:p>
    <w:p w14:paraId="03529A62" w14:textId="48CAB542" w:rsidR="00AF7540" w:rsidRDefault="00C053D8" w:rsidP="00AF7540">
      <w:pPr>
        <w:pStyle w:val="ListBullet"/>
        <w:tabs>
          <w:tab w:val="clear" w:pos="720"/>
          <w:tab w:val="num" w:pos="540"/>
        </w:tabs>
        <w:ind w:left="540"/>
      </w:pPr>
      <w:r w:rsidRPr="00C053D8">
        <w:t xml:space="preserve">Occasional work out of ordinary hours, travel, etc. </w:t>
      </w:r>
      <w:r w:rsidR="00AF7540">
        <w:t>(where relevant)</w:t>
      </w:r>
    </w:p>
    <w:p w14:paraId="3408AD31" w14:textId="77777777" w:rsidR="00B94FA9" w:rsidRDefault="00B94FA9" w:rsidP="00B836C4">
      <w:pPr>
        <w:pStyle w:val="Heading1"/>
      </w:pPr>
      <w:r>
        <w:t xml:space="preserve">Equal Opportunity, </w:t>
      </w:r>
      <w:proofErr w:type="gramStart"/>
      <w:r>
        <w:t>Diversity</w:t>
      </w:r>
      <w:proofErr w:type="gramEnd"/>
      <w:r>
        <w:t xml:space="preserve"> and Inclusion</w:t>
      </w:r>
    </w:p>
    <w:p w14:paraId="4BE8EFBD" w14:textId="77777777" w:rsidR="00B94FA9" w:rsidRPr="00FE7FD6" w:rsidRDefault="00B94FA9" w:rsidP="00B836C4">
      <w:pPr>
        <w:pStyle w:val="BodyTextIndent"/>
      </w:pPr>
      <w:bookmarkStart w:id="1" w:name="_Hlk98155978"/>
      <w:bookmarkStart w:id="2" w:name="_Hlk98155658"/>
      <w:r>
        <w:t xml:space="preserve">The University is an equal opportunity employer and is committed to providing a workplace free from all forms of unlawful discrimination, harassment, bullying, </w:t>
      </w:r>
      <w:proofErr w:type="gramStart"/>
      <w:r>
        <w:t>vilification</w:t>
      </w:r>
      <w:proofErr w:type="gramEnd"/>
      <w:r>
        <w:t xml:space="preserve"> and victimisation. The University makes decisions on employment, promotion, and reward </w:t>
      </w:r>
      <w:proofErr w:type="gramStart"/>
      <w:r>
        <w:t>on the basis of</w:t>
      </w:r>
      <w:proofErr w:type="gramEnd"/>
      <w:r>
        <w:t xml:space="preserve"> merit.</w:t>
      </w:r>
    </w:p>
    <w:p w14:paraId="424215AE" w14:textId="77777777" w:rsidR="00B94FA9" w:rsidRDefault="00B94FA9" w:rsidP="00B836C4">
      <w:pPr>
        <w:pStyle w:val="BodyTextIndent"/>
      </w:pPr>
      <w:r>
        <w:t xml:space="preserve">The University is committed to all aspects of equal opportunity, </w:t>
      </w:r>
      <w:proofErr w:type="gramStart"/>
      <w:r>
        <w:t>diversity</w:t>
      </w:r>
      <w:proofErr w:type="gramEnd"/>
      <w:r>
        <w:t xml:space="preserve">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Advancing Melbourne</w:t>
      </w:r>
      <w:r w:rsidRPr="00687E27">
        <w:t xml:space="preserve"> </w:t>
      </w:r>
      <w:r>
        <w:t xml:space="preserve">strategy that addresses diversity and inclusion, equal employment opportunity, discrimination, sexual harassment, bullying and appropriate workplace behaviour. All staff are required to comply with all University policies. </w:t>
      </w:r>
    </w:p>
    <w:p w14:paraId="193AFC4A" w14:textId="04BCDF20" w:rsidR="001C6DF9" w:rsidRDefault="00B94FA9" w:rsidP="00B836C4">
      <w:pPr>
        <w:pStyle w:val="BodyTextIndent"/>
      </w:pPr>
      <w:r>
        <w:t xml:space="preserve">The University values diversity because we recognise that the differences in our people’s age, race, ethnicity, culture, gender, nationality, sexual orientation, physical </w:t>
      </w:r>
      <w:proofErr w:type="gramStart"/>
      <w:r>
        <w:t>ability</w:t>
      </w:r>
      <w:proofErr w:type="gramEnd"/>
      <w:r>
        <w:t xml:space="preserve"> and background bring richness to our work environment. Consequently, the People Strategy sets out the strategic aim to drive diversity and inclusion across the University to create an environment where the compounding benefits of a diverse workforce are recognised as </w:t>
      </w:r>
      <w:r>
        <w:lastRenderedPageBreak/>
        <w:t>vital in our continuous desire to strive for excellence and reach the targets of Advancing Melbourne.</w:t>
      </w:r>
    </w:p>
    <w:p w14:paraId="3DC97B50" w14:textId="77777777" w:rsidR="001C6DF9" w:rsidRDefault="001C6DF9" w:rsidP="0071609D">
      <w:pPr>
        <w:pStyle w:val="Heading1"/>
      </w:pPr>
      <w:r>
        <w:t xml:space="preserve">First Nations Recruitment </w:t>
      </w:r>
    </w:p>
    <w:p w14:paraId="29AC4F98" w14:textId="77777777" w:rsidR="001C6DF9" w:rsidRDefault="001C6DF9" w:rsidP="00B836C4">
      <w:pPr>
        <w:pStyle w:val="BodyTextIndent"/>
      </w:pPr>
      <w:r>
        <w:t xml:space="preserve">The Faculty is actively seeking to attract, recruit and employ Aboriginal and Torres Strait Islander people across all roles. The Faculty will strive to create and sustain a work environment in which Aboriginal and Torres Strait Islander staff feel empowered and add unique value through their individual capabilities and lived experiences. </w:t>
      </w:r>
    </w:p>
    <w:p w14:paraId="138965DD" w14:textId="1D5EB956" w:rsidR="001C6DF9" w:rsidRDefault="001C6DF9" w:rsidP="00B836C4">
      <w:pPr>
        <w:pStyle w:val="BodyTextIndent"/>
      </w:pPr>
      <w:r>
        <w:t>Ensuring Aboriginal and Torres Strait Islander academics have access to a range of opportunities to develop their academic career in their chosen field is of the utmost importance.</w:t>
      </w:r>
    </w:p>
    <w:p w14:paraId="17CFF532" w14:textId="77777777" w:rsidR="00B94FA9" w:rsidRDefault="00B94FA9" w:rsidP="00B836C4">
      <w:pPr>
        <w:pStyle w:val="Heading1"/>
      </w:pPr>
      <w:r>
        <w:t xml:space="preserve">Occupational Health and Safety (OHS) </w:t>
      </w:r>
    </w:p>
    <w:p w14:paraId="1FFE4B4B" w14:textId="77777777" w:rsidR="00B94FA9" w:rsidRPr="00FA4289" w:rsidRDefault="00B94FA9" w:rsidP="00B836C4">
      <w:pPr>
        <w:pStyle w:val="BodyTextIndent"/>
      </w:pPr>
      <w:r w:rsidRPr="00FA4289">
        <w:t xml:space="preserve">All staff are required to take reasonable care for their own health and safety and that of other personnel who may be affected by their conduct.  </w:t>
      </w:r>
    </w:p>
    <w:p w14:paraId="799B44B3" w14:textId="77777777" w:rsidR="00B94FA9" w:rsidRPr="00FA4289" w:rsidRDefault="00B94FA9" w:rsidP="00B836C4">
      <w:pPr>
        <w:pStyle w:val="BodyTextIndent"/>
      </w:pPr>
      <w:r w:rsidRPr="00FA4289">
        <w:t xml:space="preserve">OHS responsibilities applicable to positions are published at: </w:t>
      </w:r>
    </w:p>
    <w:p w14:paraId="54A779AB" w14:textId="77777777" w:rsidR="00B94FA9" w:rsidRDefault="005B7A99" w:rsidP="00B836C4">
      <w:pPr>
        <w:pStyle w:val="BodyTextIndent"/>
        <w:rPr>
          <w:color w:val="003769"/>
        </w:rPr>
      </w:pPr>
      <w:hyperlink r:id="rId22" w:history="1">
        <w:r w:rsidR="00B94FA9" w:rsidRPr="0052195F">
          <w:rPr>
            <w:rStyle w:val="Hyperlink"/>
          </w:rPr>
          <w:t>https://safety.unimelb.edu.au/people/community/responsibilities-of-personnel</w:t>
        </w:r>
      </w:hyperlink>
    </w:p>
    <w:p w14:paraId="37F36BAA" w14:textId="77777777" w:rsidR="00B94FA9" w:rsidRDefault="00B94FA9" w:rsidP="00B836C4">
      <w:pPr>
        <w:pStyle w:val="BodyTextIndent"/>
      </w:pPr>
      <w:r w:rsidRPr="00FA4289">
        <w:t>These include general staff responsibilities and those additional responsibilities that apply for Managers and S</w:t>
      </w:r>
      <w:r>
        <w:t>upervisors and other Personnel.</w:t>
      </w:r>
    </w:p>
    <w:p w14:paraId="205216D6" w14:textId="77777777" w:rsidR="00B94FA9" w:rsidRPr="00905DEE" w:rsidRDefault="00B94FA9" w:rsidP="00B836C4">
      <w:pPr>
        <w:pStyle w:val="Heading1"/>
      </w:pPr>
      <w:r>
        <w:t>Other Information</w:t>
      </w:r>
    </w:p>
    <w:p w14:paraId="63840EC7" w14:textId="2C4F75C9" w:rsidR="00B94FA9" w:rsidRDefault="00100C6B" w:rsidP="00B836C4">
      <w:pPr>
        <w:pStyle w:val="Heading2"/>
      </w:pPr>
      <w:r>
        <w:t>the faculty of business and economics</w:t>
      </w:r>
    </w:p>
    <w:p w14:paraId="5C37CBCC" w14:textId="77777777" w:rsidR="00B94FA9" w:rsidRPr="00547FB0" w:rsidRDefault="00B94FA9" w:rsidP="00B836C4">
      <w:pPr>
        <w:pStyle w:val="BodyTextIndent"/>
      </w:pPr>
      <w:r w:rsidRPr="00547FB0">
        <w:t>The Faculty of Business and Economics at the University of Melbourne has been preparing students for exciting and challenging careers in industry since 1924. We have developed an outstanding reputation, locally and internationally, for the quality of our teaching and research. The Faculty has an active board of business leaders, government representatives and community leaders who contribute to the implementation of our vision.</w:t>
      </w:r>
    </w:p>
    <w:p w14:paraId="63923357" w14:textId="77777777" w:rsidR="00B94FA9" w:rsidRDefault="00B94FA9" w:rsidP="00B836C4">
      <w:pPr>
        <w:pStyle w:val="BodyTextIndent"/>
        <w:rPr>
          <w:rStyle w:val="Hyperlink"/>
          <w:b/>
        </w:rPr>
      </w:pPr>
    </w:p>
    <w:p w14:paraId="7AC86F76" w14:textId="77777777" w:rsidR="00B94FA9" w:rsidRPr="00930199" w:rsidRDefault="00B94FA9" w:rsidP="00B836C4">
      <w:pPr>
        <w:pStyle w:val="BodyTextIndent"/>
        <w:rPr>
          <w:rStyle w:val="Hyperlink"/>
          <w:b/>
        </w:rPr>
      </w:pPr>
      <w:r w:rsidRPr="00930199">
        <w:rPr>
          <w:rStyle w:val="Hyperlink"/>
          <w:b/>
        </w:rPr>
        <w:t>Organisational Structure</w:t>
      </w:r>
    </w:p>
    <w:p w14:paraId="7669006B" w14:textId="77777777" w:rsidR="00B94FA9" w:rsidRPr="00547FB0" w:rsidRDefault="00B94FA9" w:rsidP="00B836C4">
      <w:pPr>
        <w:pStyle w:val="BodyTextIndent"/>
      </w:pPr>
      <w:r w:rsidRPr="00547FB0">
        <w:t>The Faculty is home to Melbourne Business School (MBS) and to six teaching and research departments:</w:t>
      </w:r>
    </w:p>
    <w:p w14:paraId="35420122" w14:textId="77777777" w:rsidR="00B94FA9" w:rsidRPr="00547FB0" w:rsidRDefault="00B94FA9" w:rsidP="00B94FA9">
      <w:pPr>
        <w:pStyle w:val="ListBullet"/>
      </w:pPr>
      <w:r w:rsidRPr="00547FB0">
        <w:t>Accounting</w:t>
      </w:r>
    </w:p>
    <w:p w14:paraId="40323D5C" w14:textId="77777777" w:rsidR="00B94FA9" w:rsidRPr="00547FB0" w:rsidRDefault="00B94FA9" w:rsidP="00B94FA9">
      <w:pPr>
        <w:pStyle w:val="ListBullet"/>
      </w:pPr>
      <w:r w:rsidRPr="00547FB0">
        <w:t>Business Administration</w:t>
      </w:r>
    </w:p>
    <w:p w14:paraId="6268BB40" w14:textId="77777777" w:rsidR="00B94FA9" w:rsidRPr="00547FB0" w:rsidRDefault="00B94FA9" w:rsidP="00B94FA9">
      <w:pPr>
        <w:pStyle w:val="ListBullet"/>
      </w:pPr>
      <w:r w:rsidRPr="00547FB0">
        <w:t>Economics</w:t>
      </w:r>
    </w:p>
    <w:p w14:paraId="66E4755E" w14:textId="77777777" w:rsidR="00B94FA9" w:rsidRPr="00547FB0" w:rsidRDefault="00B94FA9" w:rsidP="00B94FA9">
      <w:pPr>
        <w:pStyle w:val="ListBullet"/>
      </w:pPr>
      <w:r w:rsidRPr="00547FB0">
        <w:t>Finance</w:t>
      </w:r>
    </w:p>
    <w:p w14:paraId="65777F4C" w14:textId="77777777" w:rsidR="00B94FA9" w:rsidRPr="00547FB0" w:rsidRDefault="00B94FA9" w:rsidP="00B94FA9">
      <w:pPr>
        <w:pStyle w:val="ListBullet"/>
      </w:pPr>
      <w:r w:rsidRPr="00547FB0">
        <w:t>Management and Marketing</w:t>
      </w:r>
    </w:p>
    <w:p w14:paraId="345B72E2" w14:textId="77777777" w:rsidR="00B94FA9" w:rsidRPr="00547FB0" w:rsidRDefault="00B94FA9" w:rsidP="00B94FA9">
      <w:pPr>
        <w:pStyle w:val="ListBullet"/>
      </w:pPr>
      <w:r w:rsidRPr="00547FB0">
        <w:t>Melbourne Institute</w:t>
      </w:r>
    </w:p>
    <w:p w14:paraId="33530DA3" w14:textId="77777777" w:rsidR="00B94FA9" w:rsidRPr="00547FB0" w:rsidRDefault="00B94FA9" w:rsidP="00B836C4">
      <w:pPr>
        <w:pStyle w:val="BodyTextIndent"/>
      </w:pPr>
    </w:p>
    <w:p w14:paraId="60FFD96D" w14:textId="12199A47" w:rsidR="008438F4" w:rsidRDefault="00C27203" w:rsidP="00B836C4">
      <w:pPr>
        <w:pStyle w:val="BodyText"/>
      </w:pPr>
      <w:r>
        <w:lastRenderedPageBreak/>
        <w:t xml:space="preserve">          </w:t>
      </w:r>
      <w:r w:rsidR="008438F4">
        <w:t xml:space="preserve">Professional Services </w:t>
      </w:r>
      <w:r w:rsidR="00D56951">
        <w:t>comprise:</w:t>
      </w:r>
    </w:p>
    <w:p w14:paraId="524503C3" w14:textId="77777777" w:rsidR="008438F4" w:rsidRPr="00893378" w:rsidRDefault="008438F4" w:rsidP="008438F4">
      <w:pPr>
        <w:pStyle w:val="ListBullet"/>
      </w:pPr>
      <w:r>
        <w:t>Strategy, Planning and Resources</w:t>
      </w:r>
    </w:p>
    <w:p w14:paraId="3CAE2F86" w14:textId="77777777" w:rsidR="008438F4" w:rsidRDefault="008438F4" w:rsidP="008438F4">
      <w:pPr>
        <w:pStyle w:val="ListBullet"/>
      </w:pPr>
      <w:r>
        <w:t xml:space="preserve">Academic Services, including Academic Programs and </w:t>
      </w:r>
      <w:r w:rsidRPr="007A6E4E">
        <w:t xml:space="preserve">Student Experience </w:t>
      </w:r>
      <w:r>
        <w:t>a</w:t>
      </w:r>
      <w:r w:rsidRPr="007A6E4E">
        <w:t>nd Experiential Learning</w:t>
      </w:r>
    </w:p>
    <w:p w14:paraId="0161FFCD" w14:textId="77777777" w:rsidR="008438F4" w:rsidRDefault="008438F4" w:rsidP="008438F4">
      <w:pPr>
        <w:pStyle w:val="ListBullet"/>
      </w:pPr>
      <w:r>
        <w:t>Research and Industry Services</w:t>
      </w:r>
    </w:p>
    <w:p w14:paraId="279EFFF7" w14:textId="77777777" w:rsidR="008438F4" w:rsidRDefault="008438F4" w:rsidP="008438F4">
      <w:pPr>
        <w:pStyle w:val="ListBullet"/>
      </w:pPr>
      <w:r>
        <w:t>Accreditation</w:t>
      </w:r>
    </w:p>
    <w:p w14:paraId="1DC2BEED" w14:textId="77777777" w:rsidR="00B94FA9" w:rsidRPr="00547FB0" w:rsidRDefault="00B94FA9" w:rsidP="00B836C4">
      <w:pPr>
        <w:pStyle w:val="BodyTextIndent"/>
      </w:pPr>
    </w:p>
    <w:p w14:paraId="53234703" w14:textId="77777777" w:rsidR="00B94FA9" w:rsidRPr="00930199" w:rsidRDefault="00B94FA9" w:rsidP="00B836C4">
      <w:pPr>
        <w:pStyle w:val="BodyTextIndent"/>
        <w:rPr>
          <w:rStyle w:val="Hyperlink"/>
          <w:b/>
        </w:rPr>
      </w:pPr>
      <w:r w:rsidRPr="00930199">
        <w:rPr>
          <w:rStyle w:val="Hyperlink"/>
          <w:b/>
        </w:rPr>
        <w:t>Our Programs</w:t>
      </w:r>
    </w:p>
    <w:p w14:paraId="0B6831C8" w14:textId="77777777" w:rsidR="00B94FA9" w:rsidRPr="00547FB0" w:rsidRDefault="00B94FA9" w:rsidP="00B836C4">
      <w:pPr>
        <w:pStyle w:val="BodyTextIndent"/>
      </w:pPr>
      <w:r w:rsidRPr="00547FB0">
        <w:t xml:space="preserve">There are about </w:t>
      </w:r>
      <w:r>
        <w:t>12</w:t>
      </w:r>
      <w:r w:rsidRPr="00547FB0">
        <w:t>,</w:t>
      </w:r>
      <w:r>
        <w:t>000</w:t>
      </w:r>
      <w:r w:rsidRPr="00547FB0">
        <w:t xml:space="preserve"> students enrolled in undergraduate and graduate degrees within the Faculty.</w:t>
      </w:r>
    </w:p>
    <w:p w14:paraId="374A8A84" w14:textId="77777777" w:rsidR="00B94FA9" w:rsidRDefault="00B94FA9" w:rsidP="00B836C4">
      <w:pPr>
        <w:pStyle w:val="BodyTextIndent"/>
      </w:pPr>
      <w:r w:rsidRPr="00547FB0">
        <w:t xml:space="preserve">The Bachelor of Commerce is one of the most sought-after business courses in Australia. </w:t>
      </w:r>
      <w:r>
        <w:t>G</w:t>
      </w:r>
      <w:r w:rsidRPr="00547FB0">
        <w:t xml:space="preserve">raduate programs in business and economics are offered through Melbourne Business School. Melbourne Business School offers a full suite of professional </w:t>
      </w:r>
      <w:proofErr w:type="gramStart"/>
      <w:r w:rsidRPr="00547FB0">
        <w:t>masters</w:t>
      </w:r>
      <w:proofErr w:type="gramEnd"/>
      <w:r w:rsidRPr="00547FB0">
        <w:t xml:space="preserve"> programs for those with little work experience right through to the MBA suite. It is also the home of leading research </w:t>
      </w:r>
      <w:proofErr w:type="gramStart"/>
      <w:r w:rsidRPr="00547FB0">
        <w:t>masters</w:t>
      </w:r>
      <w:proofErr w:type="gramEnd"/>
      <w:r w:rsidRPr="00547FB0">
        <w:t xml:space="preserve"> degrees and the PhD.</w:t>
      </w:r>
    </w:p>
    <w:p w14:paraId="34E9B934" w14:textId="77777777" w:rsidR="00B94FA9" w:rsidRPr="00547FB0" w:rsidRDefault="00B94FA9" w:rsidP="00B836C4">
      <w:pPr>
        <w:pStyle w:val="BodyTextIndent"/>
      </w:pPr>
    </w:p>
    <w:p w14:paraId="0572D84F" w14:textId="77777777" w:rsidR="00B94FA9" w:rsidRPr="00930199" w:rsidRDefault="00B94FA9" w:rsidP="00B836C4">
      <w:pPr>
        <w:pStyle w:val="BodyTextIndent"/>
        <w:rPr>
          <w:rStyle w:val="Hyperlink"/>
          <w:b/>
        </w:rPr>
      </w:pPr>
      <w:r w:rsidRPr="00930199">
        <w:rPr>
          <w:rStyle w:val="Hyperlink"/>
          <w:b/>
        </w:rPr>
        <w:t>Our Graduates</w:t>
      </w:r>
    </w:p>
    <w:p w14:paraId="21E10F11" w14:textId="77777777" w:rsidR="00B94FA9" w:rsidRPr="00547FB0" w:rsidRDefault="00B94FA9" w:rsidP="00B836C4">
      <w:pPr>
        <w:pStyle w:val="BodyTextIndent"/>
      </w:pPr>
      <w:r w:rsidRPr="00547FB0">
        <w:t xml:space="preserve">Since the Faculty was established it has produced over </w:t>
      </w:r>
      <w:r>
        <w:t>60</w:t>
      </w:r>
      <w:r w:rsidRPr="00547FB0">
        <w:t xml:space="preserve">,000 graduates. Many of our alumni now occupy senior positions in business, </w:t>
      </w:r>
      <w:proofErr w:type="gramStart"/>
      <w:r w:rsidRPr="00547FB0">
        <w:t>government</w:t>
      </w:r>
      <w:proofErr w:type="gramEnd"/>
      <w:r w:rsidRPr="00547FB0">
        <w:t xml:space="preserve"> and academia, in Australia and around the world.</w:t>
      </w:r>
    </w:p>
    <w:p w14:paraId="520BB3C6" w14:textId="77777777" w:rsidR="00B94FA9" w:rsidRDefault="00B94FA9" w:rsidP="00B836C4">
      <w:pPr>
        <w:pStyle w:val="BodyTextIndent"/>
      </w:pPr>
      <w:r w:rsidRPr="00547FB0">
        <w:t xml:space="preserve">Further information about the Faculty is available at </w:t>
      </w:r>
      <w:hyperlink r:id="rId23" w:history="1">
        <w:r w:rsidRPr="00287038">
          <w:rPr>
            <w:rStyle w:val="Hyperlink"/>
          </w:rPr>
          <w:t>www.fbe.unimelb.edu.au</w:t>
        </w:r>
      </w:hyperlink>
      <w:r w:rsidRPr="00547FB0">
        <w:t xml:space="preserve">.  </w:t>
      </w:r>
    </w:p>
    <w:p w14:paraId="25FCA067" w14:textId="77777777" w:rsidR="00B94FA9" w:rsidRDefault="00B94FA9" w:rsidP="00B836C4">
      <w:pPr>
        <w:pStyle w:val="Heading2"/>
      </w:pPr>
      <w:r>
        <w:t>The University of Melbourne</w:t>
      </w:r>
    </w:p>
    <w:p w14:paraId="67A2515A" w14:textId="77777777" w:rsidR="00B94FA9" w:rsidRPr="00BC02FC" w:rsidRDefault="00B94FA9" w:rsidP="00B836C4">
      <w:pPr>
        <w:pStyle w:val="BodyTextIndent"/>
        <w:rPr>
          <w:color w:val="336699"/>
        </w:rPr>
      </w:pPr>
      <w:r>
        <w:t>Established in 1853, t</w:t>
      </w:r>
      <w:r w:rsidRPr="00C56A86">
        <w:t>he University of Melbourne is a leading international university with a tradition of excel</w:t>
      </w:r>
      <w:r w:rsidRPr="00C56A86">
        <w:softHyphen/>
        <w:t>lence in teaching and research.</w:t>
      </w:r>
      <w:r>
        <w:t xml:space="preserve"> The main campus in Parkville is recognised as the hub of Australia’s premier knowledge precinct comprising eight hospitals, many leading research </w:t>
      </w:r>
      <w:proofErr w:type="gramStart"/>
      <w:r>
        <w:t>institutes</w:t>
      </w:r>
      <w:proofErr w:type="gramEnd"/>
      <w:r>
        <w:t xml:space="preserve"> and a wide-range of knowledge-based industries.</w:t>
      </w:r>
      <w:r w:rsidRPr="00C56A86">
        <w:t xml:space="preserve"> With outstanding performa</w:t>
      </w:r>
      <w:r>
        <w:t xml:space="preserve">nce in international rankings, the University </w:t>
      </w:r>
      <w:r w:rsidRPr="00C56A86">
        <w:t xml:space="preserve">is at the forefront of higher education in the Asia-Pacific region and the world. </w:t>
      </w:r>
    </w:p>
    <w:p w14:paraId="5917E3E7" w14:textId="77777777" w:rsidR="00B94FA9" w:rsidRDefault="00B94FA9" w:rsidP="00B836C4">
      <w:pPr>
        <w:pStyle w:val="BodyTextIndent"/>
      </w:pPr>
      <w:r w:rsidRPr="00C56A86">
        <w:t xml:space="preserve">The University employs people of outstanding calibre and offers a unique environment where staff are valued and rewarded. </w:t>
      </w:r>
    </w:p>
    <w:p w14:paraId="048EF894" w14:textId="77777777" w:rsidR="00B94FA9" w:rsidRDefault="00B94FA9" w:rsidP="00B836C4">
      <w:pPr>
        <w:pStyle w:val="BodyTextIndent"/>
      </w:pPr>
      <w:r w:rsidRPr="00C56A86">
        <w:t>Further information about working at The University of Melbourne is available at</w:t>
      </w:r>
      <w:r w:rsidRPr="00BC02FC">
        <w:rPr>
          <w:color w:val="336699"/>
        </w:rPr>
        <w:t xml:space="preserve"> </w:t>
      </w:r>
      <w:hyperlink r:id="rId24" w:history="1">
        <w:r w:rsidRPr="00BC02FC">
          <w:rPr>
            <w:rStyle w:val="Hyperlink"/>
          </w:rPr>
          <w:t>http://about.unimelb.edu.au/careers</w:t>
        </w:r>
      </w:hyperlink>
      <w:r>
        <w:t>.</w:t>
      </w:r>
    </w:p>
    <w:p w14:paraId="7BE2E934" w14:textId="77777777" w:rsidR="00B94FA9" w:rsidRDefault="00B94FA9" w:rsidP="00B836C4">
      <w:pPr>
        <w:pStyle w:val="Heading2"/>
      </w:pPr>
      <w:r>
        <w:t>advancing melbourne</w:t>
      </w:r>
    </w:p>
    <w:p w14:paraId="4B196CDF" w14:textId="77777777" w:rsidR="00B94FA9" w:rsidRDefault="00B94FA9" w:rsidP="00B836C4">
      <w:pPr>
        <w:pStyle w:val="BodyText"/>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29727FF4" w14:textId="77777777" w:rsidR="00B94FA9" w:rsidRDefault="00B94FA9" w:rsidP="00B836C4">
      <w:pPr>
        <w:pStyle w:val="BodyText"/>
      </w:pPr>
      <w:r>
        <w:t xml:space="preserve"> Advancing Melbourne reflects the University’s commitment to its people, its place, and its partners. Our aspiration for 2030 is to be known as a world-leading and globally connected Australian university, with our students at the heart of everything we do.</w:t>
      </w:r>
    </w:p>
    <w:p w14:paraId="28A37E6C" w14:textId="77777777" w:rsidR="00B94FA9" w:rsidRDefault="00B94FA9" w:rsidP="00B836C4">
      <w:pPr>
        <w:pStyle w:val="BodyText"/>
      </w:pPr>
      <w:r>
        <w:lastRenderedPageBreak/>
        <w:t>We will offer students a distinctive and outstanding education and experience, preparing them for success as leaders, change agents and global citizens.</w:t>
      </w:r>
    </w:p>
    <w:p w14:paraId="2335B35A" w14:textId="77777777" w:rsidR="00B94FA9" w:rsidRDefault="00B94FA9" w:rsidP="00B836C4">
      <w:pPr>
        <w:pStyle w:val="BodyText"/>
      </w:pPr>
      <w:r>
        <w:t>We will be recognised locally and globally for our leadership on matters of national and global importance, through outstanding research and scholarship and a commitment to collaboration.</w:t>
      </w:r>
    </w:p>
    <w:p w14:paraId="5E2E4D6C" w14:textId="77777777" w:rsidR="00B94FA9" w:rsidRDefault="00B94FA9" w:rsidP="00B836C4">
      <w:pPr>
        <w:pStyle w:val="BodyText"/>
      </w:pPr>
      <w:r>
        <w:t>We will be empowered by our sense of place and connections with communities. We will take opportunities to advance both the University and the City of Melbourne in close collaboration and synergy.</w:t>
      </w:r>
    </w:p>
    <w:p w14:paraId="315D1E3F" w14:textId="77777777" w:rsidR="00B94FA9" w:rsidRDefault="00B94FA9" w:rsidP="00B836C4">
      <w:pPr>
        <w:pStyle w:val="BodyText"/>
      </w:pPr>
      <w:r>
        <w:t xml:space="preserve">We will deliver this through building a brilliant, </w:t>
      </w:r>
      <w:proofErr w:type="gramStart"/>
      <w:r>
        <w:t>diverse</w:t>
      </w:r>
      <w:proofErr w:type="gramEnd"/>
      <w:r>
        <w:t xml:space="preserve"> and vibrant University community, with strong connections to those we serve.</w:t>
      </w:r>
    </w:p>
    <w:p w14:paraId="5C5E33F2" w14:textId="77777777" w:rsidR="00B94FA9" w:rsidRDefault="00B94FA9" w:rsidP="00B836C4">
      <w:pPr>
        <w:pStyle w:val="BodyText"/>
      </w:pPr>
      <w:r>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w:t>
      </w:r>
      <w:proofErr w:type="gramStart"/>
      <w:r>
        <w:t>themes;</w:t>
      </w:r>
      <w:proofErr w:type="gramEnd"/>
      <w:r>
        <w:t xml:space="preserve"> place, community, education, discovery and global.</w:t>
      </w:r>
    </w:p>
    <w:p w14:paraId="2361C786" w14:textId="77777777" w:rsidR="008F411E" w:rsidRDefault="008F411E" w:rsidP="00B836C4">
      <w:pPr>
        <w:pStyle w:val="BodyText"/>
      </w:pPr>
    </w:p>
    <w:p w14:paraId="08A9A410" w14:textId="6322DC0F" w:rsidR="008F411E" w:rsidRDefault="008F411E" w:rsidP="00B836C4">
      <w:pPr>
        <w:pStyle w:val="Heading2"/>
      </w:pPr>
      <w:r>
        <w:t>Governance</w:t>
      </w:r>
    </w:p>
    <w:p w14:paraId="285C8802" w14:textId="77777777" w:rsidR="008F411E" w:rsidRPr="0071609D" w:rsidRDefault="008F411E" w:rsidP="0071609D">
      <w:pPr>
        <w:pStyle w:val="BodyText"/>
      </w:pPr>
      <w:r w:rsidRPr="0071609D">
        <w:t>The Vice Chancellor is the Chief Executive Officer of the University and responsible to Council for the good management of the University. </w:t>
      </w:r>
    </w:p>
    <w:p w14:paraId="00DA8102" w14:textId="77777777" w:rsidR="008F411E" w:rsidRPr="0071609D" w:rsidRDefault="008F411E" w:rsidP="0071609D">
      <w:pPr>
        <w:pStyle w:val="BodyText"/>
        <w:rPr>
          <w:sz w:val="18"/>
          <w:szCs w:val="18"/>
        </w:rPr>
      </w:pPr>
      <w:r w:rsidRPr="0071609D">
        <w:t>Comprehensive information about the University of Melbourne and its governance structure is available</w:t>
      </w:r>
      <w:r w:rsidRPr="008F411E">
        <w:rPr>
          <w:rStyle w:val="normaltextrun"/>
          <w:color w:val="000000"/>
          <w:sz w:val="19"/>
          <w:szCs w:val="19"/>
        </w:rPr>
        <w:t xml:space="preserve"> at </w:t>
      </w:r>
      <w:hyperlink r:id="rId25" w:tgtFrame="_blank" w:history="1">
        <w:r w:rsidRPr="008F411E">
          <w:rPr>
            <w:rStyle w:val="normaltextrun"/>
            <w:color w:val="336699"/>
            <w:sz w:val="19"/>
            <w:szCs w:val="19"/>
          </w:rPr>
          <w:t>https://about.unimelb.edu.au/strategy/governance</w:t>
        </w:r>
      </w:hyperlink>
      <w:r w:rsidRPr="008F411E">
        <w:rPr>
          <w:rStyle w:val="eop"/>
          <w:color w:val="000000"/>
          <w:sz w:val="19"/>
          <w:szCs w:val="19"/>
        </w:rPr>
        <w:t> </w:t>
      </w:r>
    </w:p>
    <w:p w14:paraId="44B52749" w14:textId="77777777" w:rsidR="008F411E" w:rsidRDefault="008F411E" w:rsidP="00B836C4">
      <w:pPr>
        <w:pStyle w:val="BodyText"/>
      </w:pPr>
    </w:p>
    <w:bookmarkEnd w:id="1"/>
    <w:bookmarkEnd w:id="2"/>
    <w:p w14:paraId="58CFA202" w14:textId="4AB5564E" w:rsidR="003048EF" w:rsidRDefault="003048EF" w:rsidP="00213492">
      <w:pPr>
        <w:pStyle w:val="Heading1"/>
        <w:numPr>
          <w:ilvl w:val="0"/>
          <w:numId w:val="0"/>
        </w:numPr>
        <w:ind w:left="360" w:hanging="360"/>
      </w:pPr>
    </w:p>
    <w:sectPr w:rsidR="003048EF" w:rsidSect="00FF6C00">
      <w:headerReference w:type="default" r:id="rId26"/>
      <w:footerReference w:type="default" r:id="rId27"/>
      <w:footerReference w:type="first" r:id="rId28"/>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844">
      <wne:acd wne:acdName="acd6"/>
    </wne:keymap>
    <wne:keymap wne:kcmPrimary="0845">
      <wne:acd wne:acdName="acd8"/>
    </wne:keymap>
    <wne:keymap wne:kcmPrimary="0848">
      <wne:acd wne:acdName="acd5"/>
    </wne:keymap>
    <wne:keymap wne:kcmPrimary="084B">
      <wne:acd wne:acdName="acd9"/>
    </wne:keymap>
    <wne:keymap wne:kcmPrimary="0850">
      <wne:acd wne:acdName="acd14"/>
    </wne:keymap>
    <wne:keymap wne:kcmPrimary="0853">
      <wne:acd wne:acdName="acd7"/>
    </wne:keymap>
    <wne:keymap wne:kcmPrimary="1038">
      <wne:acd wne:acdName="acd1"/>
    </wne:keymap>
    <wne:keymap wne:kcmPrimary="10BE">
      <wne:acd wne:acdName="acd2"/>
    </wne:keymap>
    <wne:keymap wne:kcmPrimary="1231">
      <wne:acd wne:acdName="acd10"/>
    </wne:keymap>
    <wne:keymap wne:kcmPrimary="1232">
      <wne:acd wne:acdName="acd11"/>
    </wne:keymap>
    <wne:keymap wne:kcmPrimary="1233">
      <wne:acd wne:acdName="acd12"/>
    </wne:keymap>
    <wne:keymap wne:kcmPrimary="1235">
      <wne:acd wne:acdName="acd0"/>
    </wne:keymap>
    <wne:keymap wne:kcmPrimary="1236">
      <wne:acd wne:acdName="acd15"/>
    </wne:keymap>
    <wne:keymap wne:kcmPrimary="12BE">
      <wne:acd wne:acdName="acd3"/>
    </wne:keymap>
    <wne:keymap wne:kcmPrimary="1838">
      <wne:acd wne:acdName="acd4"/>
    </wne:keymap>
    <wne:keymap wne:kcmPrimary="1842">
      <wne:acd wne:acdName="acd13"/>
    </wne:keymap>
    <wne:keymap wne:kcmPrimary="1A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8A2CF1" w14:textId="77777777" w:rsidR="00FF6C00" w:rsidRDefault="00FF6C00">
      <w:r>
        <w:separator/>
      </w:r>
    </w:p>
    <w:p w14:paraId="54EB00CD" w14:textId="77777777" w:rsidR="00FF6C00" w:rsidRDefault="00FF6C00"/>
  </w:endnote>
  <w:endnote w:type="continuationSeparator" w:id="0">
    <w:p w14:paraId="1ED684D2" w14:textId="77777777" w:rsidR="00FF6C00" w:rsidRDefault="00FF6C00">
      <w:r>
        <w:continuationSeparator/>
      </w:r>
    </w:p>
    <w:p w14:paraId="26B230DA" w14:textId="77777777" w:rsidR="00FF6C00" w:rsidRDefault="00FF6C00"/>
  </w:endnote>
  <w:endnote w:type="continuationNotice" w:id="1">
    <w:p w14:paraId="771580D5" w14:textId="77777777" w:rsidR="00FF6C00" w:rsidRDefault="00FF6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6AA14" w14:textId="77777777"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2F03F5">
      <w:rPr>
        <w:noProof/>
      </w:rPr>
      <w:t>4</w:t>
    </w:r>
    <w:r w:rsidR="00E148EF">
      <w:fldChar w:fldCharType="end"/>
    </w:r>
    <w:r>
      <w:t xml:space="preserve"> of </w:t>
    </w:r>
    <w:r>
      <w:fldChar w:fldCharType="begin"/>
    </w:r>
    <w:r>
      <w:instrText>NUMPAGES</w:instrText>
    </w:r>
    <w:r>
      <w:fldChar w:fldCharType="separate"/>
    </w:r>
    <w:r w:rsidR="002F03F5">
      <w:rPr>
        <w:noProof/>
      </w:rPr>
      <w:t>5</w:t>
    </w:r>
    <w:r>
      <w:fldChar w:fldCharType="end"/>
    </w:r>
  </w:p>
  <w:p w14:paraId="50B77C29" w14:textId="77777777" w:rsidR="00971074" w:rsidRDefault="00971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65959" w14:textId="77777777" w:rsidR="00773259" w:rsidRDefault="00773259" w:rsidP="00855C2D">
    <w:pPr>
      <w:pStyle w:val="Footer"/>
      <w:tabs>
        <w:tab w:val="clear" w:pos="4153"/>
        <w:tab w:val="clear" w:pos="8306"/>
        <w:tab w:val="center" w:pos="4500"/>
        <w:tab w:val="right" w:pos="8460"/>
      </w:tabs>
    </w:pPr>
  </w:p>
  <w:p w14:paraId="675DF272" w14:textId="77777777" w:rsidR="00971074" w:rsidRPr="000C47B5" w:rsidRDefault="00971074" w:rsidP="00855C2D">
    <w:pPr>
      <w:pStyle w:val="Footer"/>
      <w:tabs>
        <w:tab w:val="clear" w:pos="4153"/>
        <w:tab w:val="clear" w:pos="8306"/>
        <w:tab w:val="center" w:pos="4500"/>
        <w:tab w:val="right" w:pos="8460"/>
      </w:tabs>
    </w:pPr>
    <w:r>
      <w:tab/>
    </w:r>
    <w:r>
      <w:tab/>
    </w:r>
    <w:r w:rsidR="00773259">
      <w:t xml:space="preserve">Page </w:t>
    </w:r>
    <w:r w:rsidR="00773259">
      <w:fldChar w:fldCharType="begin"/>
    </w:r>
    <w:r w:rsidR="00773259">
      <w:instrText xml:space="preserve"> PAGE </w:instrText>
    </w:r>
    <w:r w:rsidR="00773259">
      <w:fldChar w:fldCharType="separate"/>
    </w:r>
    <w:r w:rsidR="002F03F5">
      <w:rPr>
        <w:noProof/>
      </w:rPr>
      <w:t>1</w:t>
    </w:r>
    <w:r w:rsidR="00773259">
      <w:fldChar w:fldCharType="end"/>
    </w:r>
    <w:r w:rsidR="00773259">
      <w:t xml:space="preserve"> of </w:t>
    </w:r>
    <w:r>
      <w:fldChar w:fldCharType="begin"/>
    </w:r>
    <w:r>
      <w:instrText>NUMPAGES</w:instrText>
    </w:r>
    <w:r>
      <w:fldChar w:fldCharType="separate"/>
    </w:r>
    <w:r w:rsidR="002F03F5">
      <w:rPr>
        <w:noProof/>
      </w:rPr>
      <w:t>5</w:t>
    </w:r>
    <w:r>
      <w:fldChar w:fldCharType="end"/>
    </w:r>
  </w:p>
  <w:p w14:paraId="1A2AFF18"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30BE0" w14:textId="77777777" w:rsidR="00FF6C00" w:rsidRDefault="00FF6C00">
      <w:r>
        <w:separator/>
      </w:r>
    </w:p>
    <w:p w14:paraId="639B3384" w14:textId="77777777" w:rsidR="00FF6C00" w:rsidRDefault="00FF6C00"/>
  </w:footnote>
  <w:footnote w:type="continuationSeparator" w:id="0">
    <w:p w14:paraId="258498E0" w14:textId="77777777" w:rsidR="00FF6C00" w:rsidRDefault="00FF6C00">
      <w:r>
        <w:continuationSeparator/>
      </w:r>
    </w:p>
    <w:p w14:paraId="6AE992A7" w14:textId="77777777" w:rsidR="00FF6C00" w:rsidRDefault="00FF6C00"/>
  </w:footnote>
  <w:footnote w:type="continuationNotice" w:id="1">
    <w:p w14:paraId="6B04E44B" w14:textId="77777777" w:rsidR="00FF6C00" w:rsidRDefault="00FF6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0CD9C" w14:textId="53C531B4" w:rsidR="00971074" w:rsidRPr="00F5435A" w:rsidRDefault="00626A67" w:rsidP="00855C2D">
    <w:pPr>
      <w:pStyle w:val="HeaderText"/>
      <w:tabs>
        <w:tab w:val="clear" w:pos="4153"/>
        <w:tab w:val="clear" w:pos="8306"/>
        <w:tab w:val="center" w:pos="4500"/>
        <w:tab w:val="right" w:pos="8460"/>
      </w:tabs>
    </w:pPr>
    <w:r>
      <w:t>V20240326</w:t>
    </w:r>
    <w:r w:rsidR="00971074">
      <w:t xml:space="preserve"> </w:t>
    </w:r>
    <w:r w:rsidR="00971074">
      <w:tab/>
    </w:r>
    <w:r w:rsidR="00971074">
      <w:tab/>
    </w:r>
    <w:r w:rsidR="009F1221">
      <w:t xml:space="preserve">The </w:t>
    </w:r>
    <w:r w:rsidR="00971074">
      <w:t>University of Melbourne</w:t>
    </w:r>
  </w:p>
  <w:p w14:paraId="5EBCB469" w14:textId="77777777" w:rsidR="00971074" w:rsidRDefault="0097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pt;height:11.25pt" o:bullet="t">
        <v:imagedata r:id="rId1"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0E50A65"/>
    <w:multiLevelType w:val="hybridMultilevel"/>
    <w:tmpl w:val="F808FE44"/>
    <w:lvl w:ilvl="0" w:tplc="433CBD70">
      <w:numFmt w:val="bullet"/>
      <w:lvlText w:val="•"/>
      <w:lvlJc w:val="left"/>
      <w:pPr>
        <w:ind w:left="475" w:hanging="284"/>
      </w:pPr>
      <w:rPr>
        <w:rFonts w:ascii="Calibri" w:eastAsia="Calibri" w:hAnsi="Calibri" w:cs="Calibri" w:hint="default"/>
        <w:b w:val="0"/>
        <w:bCs w:val="0"/>
        <w:i w:val="0"/>
        <w:iCs w:val="0"/>
        <w:color w:val="575756"/>
        <w:w w:val="61"/>
        <w:sz w:val="18"/>
        <w:szCs w:val="18"/>
        <w:lang w:val="en-US" w:eastAsia="en-US" w:bidi="ar-SA"/>
      </w:rPr>
    </w:lvl>
    <w:lvl w:ilvl="1" w:tplc="15FCA7B4">
      <w:numFmt w:val="bullet"/>
      <w:lvlText w:val="•"/>
      <w:lvlJc w:val="left"/>
      <w:pPr>
        <w:ind w:left="934" w:hanging="284"/>
      </w:pPr>
      <w:rPr>
        <w:rFonts w:hint="default"/>
        <w:lang w:val="en-US" w:eastAsia="en-US" w:bidi="ar-SA"/>
      </w:rPr>
    </w:lvl>
    <w:lvl w:ilvl="2" w:tplc="3CB42306">
      <w:numFmt w:val="bullet"/>
      <w:lvlText w:val="•"/>
      <w:lvlJc w:val="left"/>
      <w:pPr>
        <w:ind w:left="1389" w:hanging="284"/>
      </w:pPr>
      <w:rPr>
        <w:rFonts w:hint="default"/>
        <w:lang w:val="en-US" w:eastAsia="en-US" w:bidi="ar-SA"/>
      </w:rPr>
    </w:lvl>
    <w:lvl w:ilvl="3" w:tplc="288CC51C">
      <w:numFmt w:val="bullet"/>
      <w:lvlText w:val="•"/>
      <w:lvlJc w:val="left"/>
      <w:pPr>
        <w:ind w:left="1843" w:hanging="284"/>
      </w:pPr>
      <w:rPr>
        <w:rFonts w:hint="default"/>
        <w:lang w:val="en-US" w:eastAsia="en-US" w:bidi="ar-SA"/>
      </w:rPr>
    </w:lvl>
    <w:lvl w:ilvl="4" w:tplc="68A28CAE">
      <w:numFmt w:val="bullet"/>
      <w:lvlText w:val="•"/>
      <w:lvlJc w:val="left"/>
      <w:pPr>
        <w:ind w:left="2298" w:hanging="284"/>
      </w:pPr>
      <w:rPr>
        <w:rFonts w:hint="default"/>
        <w:lang w:val="en-US" w:eastAsia="en-US" w:bidi="ar-SA"/>
      </w:rPr>
    </w:lvl>
    <w:lvl w:ilvl="5" w:tplc="74DEE868">
      <w:numFmt w:val="bullet"/>
      <w:lvlText w:val="•"/>
      <w:lvlJc w:val="left"/>
      <w:pPr>
        <w:ind w:left="2753" w:hanging="284"/>
      </w:pPr>
      <w:rPr>
        <w:rFonts w:hint="default"/>
        <w:lang w:val="en-US" w:eastAsia="en-US" w:bidi="ar-SA"/>
      </w:rPr>
    </w:lvl>
    <w:lvl w:ilvl="6" w:tplc="755A7F76">
      <w:numFmt w:val="bullet"/>
      <w:lvlText w:val="•"/>
      <w:lvlJc w:val="left"/>
      <w:pPr>
        <w:ind w:left="3207" w:hanging="284"/>
      </w:pPr>
      <w:rPr>
        <w:rFonts w:hint="default"/>
        <w:lang w:val="en-US" w:eastAsia="en-US" w:bidi="ar-SA"/>
      </w:rPr>
    </w:lvl>
    <w:lvl w:ilvl="7" w:tplc="69404B52">
      <w:numFmt w:val="bullet"/>
      <w:lvlText w:val="•"/>
      <w:lvlJc w:val="left"/>
      <w:pPr>
        <w:ind w:left="3662" w:hanging="284"/>
      </w:pPr>
      <w:rPr>
        <w:rFonts w:hint="default"/>
        <w:lang w:val="en-US" w:eastAsia="en-US" w:bidi="ar-SA"/>
      </w:rPr>
    </w:lvl>
    <w:lvl w:ilvl="8" w:tplc="168EB5B0">
      <w:numFmt w:val="bullet"/>
      <w:lvlText w:val="•"/>
      <w:lvlJc w:val="left"/>
      <w:pPr>
        <w:ind w:left="4116" w:hanging="284"/>
      </w:pPr>
      <w:rPr>
        <w:rFonts w:hint="default"/>
        <w:lang w:val="en-US" w:eastAsia="en-US" w:bidi="ar-SA"/>
      </w:rPr>
    </w:lvl>
  </w:abstractNum>
  <w:abstractNum w:abstractNumId="2" w15:restartNumberingAfterBreak="0">
    <w:nsid w:val="093038C8"/>
    <w:multiLevelType w:val="multilevel"/>
    <w:tmpl w:val="B0A2C476"/>
    <w:styleLink w:val="NumberedLists"/>
    <w:lvl w:ilvl="0">
      <w:start w:val="1"/>
      <w:numFmt w:val="decimal"/>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0A6B61F0"/>
    <w:multiLevelType w:val="hybridMultilevel"/>
    <w:tmpl w:val="EEA85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ED478D"/>
    <w:multiLevelType w:val="hybridMultilevel"/>
    <w:tmpl w:val="C6C86234"/>
    <w:lvl w:ilvl="0" w:tplc="D212AF68">
      <w:start w:val="1"/>
      <w:numFmt w:val="bullet"/>
      <w:pStyle w:val="List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7" w15:restartNumberingAfterBreak="0">
    <w:nsid w:val="17F83917"/>
    <w:multiLevelType w:val="hybridMultilevel"/>
    <w:tmpl w:val="59E632A8"/>
    <w:lvl w:ilvl="0" w:tplc="D9D69948">
      <w:start w:val="1"/>
      <w:numFmt w:val="decimal"/>
      <w:pStyle w:val="RecommendationsText"/>
      <w:lvlText w:val="%1."/>
      <w:lvlJc w:val="left"/>
      <w:pPr>
        <w:ind w:left="1211" w:hanging="360"/>
      </w:pPr>
      <w:rPr>
        <w:b w:val="0"/>
        <w:bCs w:val="0"/>
        <w:color w:val="auto"/>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8" w15:restartNumberingAfterBreak="0">
    <w:nsid w:val="25BE2E22"/>
    <w:multiLevelType w:val="hybridMultilevel"/>
    <w:tmpl w:val="EFFAD7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27600B"/>
    <w:multiLevelType w:val="hybridMultilevel"/>
    <w:tmpl w:val="7F763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A767AC"/>
    <w:multiLevelType w:val="hybridMultilevel"/>
    <w:tmpl w:val="DB76DFB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D9158F"/>
    <w:multiLevelType w:val="hybridMultilevel"/>
    <w:tmpl w:val="A370A4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EDC2E7E"/>
    <w:multiLevelType w:val="hybridMultilevel"/>
    <w:tmpl w:val="83502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D5919E8"/>
    <w:multiLevelType w:val="hybridMultilevel"/>
    <w:tmpl w:val="040E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61818"/>
    <w:multiLevelType w:val="hybridMultilevel"/>
    <w:tmpl w:val="2F682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61877C1"/>
    <w:multiLevelType w:val="hybridMultilevel"/>
    <w:tmpl w:val="A4BC2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8" w15:restartNumberingAfterBreak="0">
    <w:nsid w:val="6D7C0494"/>
    <w:multiLevelType w:val="hybridMultilevel"/>
    <w:tmpl w:val="A83A4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0"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24B7E62"/>
    <w:multiLevelType w:val="hybridMultilevel"/>
    <w:tmpl w:val="841CB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3A7D40"/>
    <w:multiLevelType w:val="hybridMultilevel"/>
    <w:tmpl w:val="98E29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9495054">
    <w:abstractNumId w:val="6"/>
  </w:num>
  <w:num w:numId="2" w16cid:durableId="245961744">
    <w:abstractNumId w:val="0"/>
  </w:num>
  <w:num w:numId="3" w16cid:durableId="868228346">
    <w:abstractNumId w:val="3"/>
  </w:num>
  <w:num w:numId="4" w16cid:durableId="1552426787">
    <w:abstractNumId w:val="15"/>
  </w:num>
  <w:num w:numId="5" w16cid:durableId="694888033">
    <w:abstractNumId w:val="19"/>
  </w:num>
  <w:num w:numId="6" w16cid:durableId="106856434">
    <w:abstractNumId w:val="17"/>
  </w:num>
  <w:num w:numId="7" w16cid:durableId="1013453684">
    <w:abstractNumId w:val="5"/>
  </w:num>
  <w:num w:numId="8" w16cid:durableId="134265784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9457082">
    <w:abstractNumId w:val="20"/>
  </w:num>
  <w:num w:numId="10" w16cid:durableId="427502312">
    <w:abstractNumId w:val="7"/>
  </w:num>
  <w:num w:numId="11" w16cid:durableId="1566795270">
    <w:abstractNumId w:val="14"/>
  </w:num>
  <w:num w:numId="12" w16cid:durableId="1112824713">
    <w:abstractNumId w:val="21"/>
  </w:num>
  <w:num w:numId="13" w16cid:durableId="1694913106">
    <w:abstractNumId w:val="22"/>
  </w:num>
  <w:num w:numId="14" w16cid:durableId="1556427463">
    <w:abstractNumId w:val="8"/>
  </w:num>
  <w:num w:numId="15" w16cid:durableId="1525364981">
    <w:abstractNumId w:val="13"/>
  </w:num>
  <w:num w:numId="16" w16cid:durableId="494339508">
    <w:abstractNumId w:val="2"/>
  </w:num>
  <w:num w:numId="17" w16cid:durableId="1255898421">
    <w:abstractNumId w:val="4"/>
  </w:num>
  <w:num w:numId="18" w16cid:durableId="538124056">
    <w:abstractNumId w:val="9"/>
  </w:num>
  <w:num w:numId="19" w16cid:durableId="369234587">
    <w:abstractNumId w:val="18"/>
  </w:num>
  <w:num w:numId="20" w16cid:durableId="624195540">
    <w:abstractNumId w:val="10"/>
  </w:num>
  <w:num w:numId="21" w16cid:durableId="1339694594">
    <w:abstractNumId w:val="16"/>
  </w:num>
  <w:num w:numId="22" w16cid:durableId="1206527952">
    <w:abstractNumId w:val="5"/>
  </w:num>
  <w:num w:numId="23" w16cid:durableId="1490562209">
    <w:abstractNumId w:val="5"/>
  </w:num>
  <w:num w:numId="24" w16cid:durableId="472336949">
    <w:abstractNumId w:val="15"/>
  </w:num>
  <w:num w:numId="25" w16cid:durableId="511144846">
    <w:abstractNumId w:val="5"/>
  </w:num>
  <w:num w:numId="26" w16cid:durableId="1709572110">
    <w:abstractNumId w:val="5"/>
  </w:num>
  <w:num w:numId="27" w16cid:durableId="659886089">
    <w:abstractNumId w:val="5"/>
  </w:num>
  <w:num w:numId="28" w16cid:durableId="128480915">
    <w:abstractNumId w:val="5"/>
  </w:num>
  <w:num w:numId="29" w16cid:durableId="2040888353">
    <w:abstractNumId w:val="15"/>
  </w:num>
  <w:num w:numId="30" w16cid:durableId="2037921965">
    <w:abstractNumId w:val="15"/>
  </w:num>
  <w:num w:numId="31" w16cid:durableId="401375205">
    <w:abstractNumId w:val="15"/>
  </w:num>
  <w:num w:numId="32" w16cid:durableId="1221136177">
    <w:abstractNumId w:val="15"/>
  </w:num>
  <w:num w:numId="33" w16cid:durableId="396325126">
    <w:abstractNumId w:val="12"/>
  </w:num>
  <w:num w:numId="34" w16cid:durableId="58014936">
    <w:abstractNumId w:val="1"/>
  </w:num>
  <w:num w:numId="35" w16cid:durableId="1331831298">
    <w:abstractNumId w:val="11"/>
  </w:num>
  <w:num w:numId="36" w16cid:durableId="186868139">
    <w:abstractNumId w:val="15"/>
  </w:num>
  <w:num w:numId="37" w16cid:durableId="10057923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C7"/>
    <w:rsid w:val="00000898"/>
    <w:rsid w:val="00000CAC"/>
    <w:rsid w:val="00000D66"/>
    <w:rsid w:val="0000131C"/>
    <w:rsid w:val="000043F8"/>
    <w:rsid w:val="00005B9E"/>
    <w:rsid w:val="00012400"/>
    <w:rsid w:val="0001258C"/>
    <w:rsid w:val="00012693"/>
    <w:rsid w:val="00012A89"/>
    <w:rsid w:val="00013BB5"/>
    <w:rsid w:val="00013E89"/>
    <w:rsid w:val="0002292F"/>
    <w:rsid w:val="00023D11"/>
    <w:rsid w:val="00024DF4"/>
    <w:rsid w:val="000256AE"/>
    <w:rsid w:val="00027EB8"/>
    <w:rsid w:val="00030030"/>
    <w:rsid w:val="00031B38"/>
    <w:rsid w:val="00034C9F"/>
    <w:rsid w:val="00035658"/>
    <w:rsid w:val="00036024"/>
    <w:rsid w:val="000407C0"/>
    <w:rsid w:val="00044EAF"/>
    <w:rsid w:val="000451BD"/>
    <w:rsid w:val="00046A6B"/>
    <w:rsid w:val="000525E3"/>
    <w:rsid w:val="000528BA"/>
    <w:rsid w:val="00053A81"/>
    <w:rsid w:val="00057226"/>
    <w:rsid w:val="00062ACC"/>
    <w:rsid w:val="000634F4"/>
    <w:rsid w:val="00063B73"/>
    <w:rsid w:val="000652C0"/>
    <w:rsid w:val="000668B5"/>
    <w:rsid w:val="00070F24"/>
    <w:rsid w:val="000735C6"/>
    <w:rsid w:val="0007475F"/>
    <w:rsid w:val="00074832"/>
    <w:rsid w:val="00075E04"/>
    <w:rsid w:val="000765DD"/>
    <w:rsid w:val="000830FB"/>
    <w:rsid w:val="00087FC3"/>
    <w:rsid w:val="00092D1B"/>
    <w:rsid w:val="0009553D"/>
    <w:rsid w:val="00097A48"/>
    <w:rsid w:val="000A17BC"/>
    <w:rsid w:val="000A1EFD"/>
    <w:rsid w:val="000A3552"/>
    <w:rsid w:val="000A3CEF"/>
    <w:rsid w:val="000A4236"/>
    <w:rsid w:val="000A5B73"/>
    <w:rsid w:val="000A661E"/>
    <w:rsid w:val="000B01AD"/>
    <w:rsid w:val="000B0359"/>
    <w:rsid w:val="000B31A5"/>
    <w:rsid w:val="000C448B"/>
    <w:rsid w:val="000C469A"/>
    <w:rsid w:val="000C47B5"/>
    <w:rsid w:val="000C4B11"/>
    <w:rsid w:val="000D17A8"/>
    <w:rsid w:val="000D312B"/>
    <w:rsid w:val="000D5451"/>
    <w:rsid w:val="000D560E"/>
    <w:rsid w:val="000D6A7C"/>
    <w:rsid w:val="000D73FD"/>
    <w:rsid w:val="000D7C2F"/>
    <w:rsid w:val="000E0964"/>
    <w:rsid w:val="000E0B33"/>
    <w:rsid w:val="000E354F"/>
    <w:rsid w:val="000E628A"/>
    <w:rsid w:val="000F0531"/>
    <w:rsid w:val="000F11B6"/>
    <w:rsid w:val="000F18C0"/>
    <w:rsid w:val="000F489E"/>
    <w:rsid w:val="000F5EE2"/>
    <w:rsid w:val="0010087F"/>
    <w:rsid w:val="00100C6B"/>
    <w:rsid w:val="001014CC"/>
    <w:rsid w:val="001106FD"/>
    <w:rsid w:val="00111991"/>
    <w:rsid w:val="00111ED8"/>
    <w:rsid w:val="0011538C"/>
    <w:rsid w:val="00117B28"/>
    <w:rsid w:val="00120951"/>
    <w:rsid w:val="00121A2C"/>
    <w:rsid w:val="001240B3"/>
    <w:rsid w:val="001246B1"/>
    <w:rsid w:val="00127940"/>
    <w:rsid w:val="001307BD"/>
    <w:rsid w:val="00131A54"/>
    <w:rsid w:val="00132CBE"/>
    <w:rsid w:val="00134BB5"/>
    <w:rsid w:val="00135567"/>
    <w:rsid w:val="001366E6"/>
    <w:rsid w:val="0013675E"/>
    <w:rsid w:val="00140F3C"/>
    <w:rsid w:val="00151A41"/>
    <w:rsid w:val="001538A8"/>
    <w:rsid w:val="00154871"/>
    <w:rsid w:val="001567DB"/>
    <w:rsid w:val="00157EE8"/>
    <w:rsid w:val="00160C7B"/>
    <w:rsid w:val="0016672F"/>
    <w:rsid w:val="00166ED1"/>
    <w:rsid w:val="001674F5"/>
    <w:rsid w:val="00167AB6"/>
    <w:rsid w:val="00167D61"/>
    <w:rsid w:val="00167FD1"/>
    <w:rsid w:val="001702E4"/>
    <w:rsid w:val="001710BE"/>
    <w:rsid w:val="00173287"/>
    <w:rsid w:val="00182E8B"/>
    <w:rsid w:val="001855B7"/>
    <w:rsid w:val="00187963"/>
    <w:rsid w:val="00192F69"/>
    <w:rsid w:val="00194F93"/>
    <w:rsid w:val="00195863"/>
    <w:rsid w:val="00195B41"/>
    <w:rsid w:val="0019686A"/>
    <w:rsid w:val="001A0262"/>
    <w:rsid w:val="001A092A"/>
    <w:rsid w:val="001A19C7"/>
    <w:rsid w:val="001A2182"/>
    <w:rsid w:val="001A68D2"/>
    <w:rsid w:val="001A7141"/>
    <w:rsid w:val="001B0483"/>
    <w:rsid w:val="001B0B10"/>
    <w:rsid w:val="001B3543"/>
    <w:rsid w:val="001B4F27"/>
    <w:rsid w:val="001B7897"/>
    <w:rsid w:val="001C1DE1"/>
    <w:rsid w:val="001C20D7"/>
    <w:rsid w:val="001C3C5F"/>
    <w:rsid w:val="001C41E1"/>
    <w:rsid w:val="001C4E4D"/>
    <w:rsid w:val="001C5B21"/>
    <w:rsid w:val="001C679D"/>
    <w:rsid w:val="001C6DF9"/>
    <w:rsid w:val="001D15FD"/>
    <w:rsid w:val="001D2B88"/>
    <w:rsid w:val="001D6560"/>
    <w:rsid w:val="001D6942"/>
    <w:rsid w:val="001D717B"/>
    <w:rsid w:val="001D79FC"/>
    <w:rsid w:val="001E012A"/>
    <w:rsid w:val="001E02CA"/>
    <w:rsid w:val="001E0B46"/>
    <w:rsid w:val="001E0DEF"/>
    <w:rsid w:val="001E0F74"/>
    <w:rsid w:val="001E2E0E"/>
    <w:rsid w:val="001E31BC"/>
    <w:rsid w:val="001E4B4E"/>
    <w:rsid w:val="001E60E6"/>
    <w:rsid w:val="00200B3B"/>
    <w:rsid w:val="00202C10"/>
    <w:rsid w:val="00205438"/>
    <w:rsid w:val="0020543D"/>
    <w:rsid w:val="0021058E"/>
    <w:rsid w:val="00213492"/>
    <w:rsid w:val="0021575F"/>
    <w:rsid w:val="0021609E"/>
    <w:rsid w:val="002175A5"/>
    <w:rsid w:val="00222033"/>
    <w:rsid w:val="00222797"/>
    <w:rsid w:val="00223E67"/>
    <w:rsid w:val="00223F38"/>
    <w:rsid w:val="00225E76"/>
    <w:rsid w:val="00230168"/>
    <w:rsid w:val="00231FCC"/>
    <w:rsid w:val="00233D96"/>
    <w:rsid w:val="00234A39"/>
    <w:rsid w:val="0023537E"/>
    <w:rsid w:val="002356F3"/>
    <w:rsid w:val="002363E3"/>
    <w:rsid w:val="002425E3"/>
    <w:rsid w:val="002445FB"/>
    <w:rsid w:val="002454F7"/>
    <w:rsid w:val="00247A6D"/>
    <w:rsid w:val="00250F76"/>
    <w:rsid w:val="00252468"/>
    <w:rsid w:val="00252DDC"/>
    <w:rsid w:val="00253F36"/>
    <w:rsid w:val="00254F1C"/>
    <w:rsid w:val="00256686"/>
    <w:rsid w:val="002604F8"/>
    <w:rsid w:val="00262A8B"/>
    <w:rsid w:val="0026356B"/>
    <w:rsid w:val="00264D7B"/>
    <w:rsid w:val="002659C7"/>
    <w:rsid w:val="00265CA0"/>
    <w:rsid w:val="002663F0"/>
    <w:rsid w:val="002701AC"/>
    <w:rsid w:val="002703BD"/>
    <w:rsid w:val="00271704"/>
    <w:rsid w:val="00274728"/>
    <w:rsid w:val="00275E8A"/>
    <w:rsid w:val="002766D6"/>
    <w:rsid w:val="002766EF"/>
    <w:rsid w:val="00281096"/>
    <w:rsid w:val="00281908"/>
    <w:rsid w:val="00283B3C"/>
    <w:rsid w:val="002901E3"/>
    <w:rsid w:val="00290308"/>
    <w:rsid w:val="00290FE0"/>
    <w:rsid w:val="00291468"/>
    <w:rsid w:val="00291813"/>
    <w:rsid w:val="00291E81"/>
    <w:rsid w:val="00293341"/>
    <w:rsid w:val="00294440"/>
    <w:rsid w:val="00297A51"/>
    <w:rsid w:val="002A0BF4"/>
    <w:rsid w:val="002A4DAC"/>
    <w:rsid w:val="002B008C"/>
    <w:rsid w:val="002B028E"/>
    <w:rsid w:val="002C0A30"/>
    <w:rsid w:val="002C1FF0"/>
    <w:rsid w:val="002C45B0"/>
    <w:rsid w:val="002C6F32"/>
    <w:rsid w:val="002C746F"/>
    <w:rsid w:val="002C760C"/>
    <w:rsid w:val="002D4CAA"/>
    <w:rsid w:val="002D6686"/>
    <w:rsid w:val="002D6E9E"/>
    <w:rsid w:val="002E1795"/>
    <w:rsid w:val="002E79F5"/>
    <w:rsid w:val="002F03F5"/>
    <w:rsid w:val="002F04ED"/>
    <w:rsid w:val="002F0B39"/>
    <w:rsid w:val="002F0B93"/>
    <w:rsid w:val="002F26F4"/>
    <w:rsid w:val="002F3A3E"/>
    <w:rsid w:val="002F62D2"/>
    <w:rsid w:val="002F717B"/>
    <w:rsid w:val="002F7DEF"/>
    <w:rsid w:val="0030082B"/>
    <w:rsid w:val="00301313"/>
    <w:rsid w:val="00302544"/>
    <w:rsid w:val="00302823"/>
    <w:rsid w:val="00302F68"/>
    <w:rsid w:val="00303E42"/>
    <w:rsid w:val="003048EF"/>
    <w:rsid w:val="00312A2D"/>
    <w:rsid w:val="00312D60"/>
    <w:rsid w:val="003159CC"/>
    <w:rsid w:val="003161E2"/>
    <w:rsid w:val="00321853"/>
    <w:rsid w:val="003220A8"/>
    <w:rsid w:val="00324EBD"/>
    <w:rsid w:val="00331080"/>
    <w:rsid w:val="00331CB5"/>
    <w:rsid w:val="003359F3"/>
    <w:rsid w:val="00335B8E"/>
    <w:rsid w:val="00343662"/>
    <w:rsid w:val="00344AEB"/>
    <w:rsid w:val="003460D1"/>
    <w:rsid w:val="00346344"/>
    <w:rsid w:val="00347480"/>
    <w:rsid w:val="00350F61"/>
    <w:rsid w:val="00351226"/>
    <w:rsid w:val="00355199"/>
    <w:rsid w:val="0035599B"/>
    <w:rsid w:val="00355F02"/>
    <w:rsid w:val="0036045F"/>
    <w:rsid w:val="00360DCA"/>
    <w:rsid w:val="00363AE1"/>
    <w:rsid w:val="003645EE"/>
    <w:rsid w:val="003705F9"/>
    <w:rsid w:val="00372D74"/>
    <w:rsid w:val="00373704"/>
    <w:rsid w:val="00373D6D"/>
    <w:rsid w:val="00380D43"/>
    <w:rsid w:val="00381494"/>
    <w:rsid w:val="00387B39"/>
    <w:rsid w:val="00387CB0"/>
    <w:rsid w:val="00391019"/>
    <w:rsid w:val="00391592"/>
    <w:rsid w:val="00392600"/>
    <w:rsid w:val="00395FAC"/>
    <w:rsid w:val="003978A4"/>
    <w:rsid w:val="003A0439"/>
    <w:rsid w:val="003A29DC"/>
    <w:rsid w:val="003A2DE3"/>
    <w:rsid w:val="003A3137"/>
    <w:rsid w:val="003A3DC5"/>
    <w:rsid w:val="003A3F7A"/>
    <w:rsid w:val="003A56C4"/>
    <w:rsid w:val="003A6875"/>
    <w:rsid w:val="003A6DF6"/>
    <w:rsid w:val="003B3D69"/>
    <w:rsid w:val="003B48D1"/>
    <w:rsid w:val="003C347E"/>
    <w:rsid w:val="003C5C16"/>
    <w:rsid w:val="003C6559"/>
    <w:rsid w:val="003C69F7"/>
    <w:rsid w:val="003D339E"/>
    <w:rsid w:val="003D3D3F"/>
    <w:rsid w:val="003D4C83"/>
    <w:rsid w:val="003D62F6"/>
    <w:rsid w:val="003D6F44"/>
    <w:rsid w:val="003E3D30"/>
    <w:rsid w:val="003E5EB9"/>
    <w:rsid w:val="003E6B14"/>
    <w:rsid w:val="003E7F76"/>
    <w:rsid w:val="003F2A9F"/>
    <w:rsid w:val="003F305E"/>
    <w:rsid w:val="003F3284"/>
    <w:rsid w:val="003F5050"/>
    <w:rsid w:val="003F7874"/>
    <w:rsid w:val="0040089B"/>
    <w:rsid w:val="0040115D"/>
    <w:rsid w:val="00401278"/>
    <w:rsid w:val="00401A17"/>
    <w:rsid w:val="004020A7"/>
    <w:rsid w:val="004022F3"/>
    <w:rsid w:val="0040265F"/>
    <w:rsid w:val="004058FD"/>
    <w:rsid w:val="00413B6A"/>
    <w:rsid w:val="00414DF6"/>
    <w:rsid w:val="00415971"/>
    <w:rsid w:val="00416EBE"/>
    <w:rsid w:val="00425D6C"/>
    <w:rsid w:val="00427582"/>
    <w:rsid w:val="00432706"/>
    <w:rsid w:val="00432B15"/>
    <w:rsid w:val="00435A4F"/>
    <w:rsid w:val="00441DDC"/>
    <w:rsid w:val="0044231D"/>
    <w:rsid w:val="00442702"/>
    <w:rsid w:val="004429D1"/>
    <w:rsid w:val="004444E3"/>
    <w:rsid w:val="004447DB"/>
    <w:rsid w:val="00444C6D"/>
    <w:rsid w:val="004454A5"/>
    <w:rsid w:val="00445CC2"/>
    <w:rsid w:val="00445EAB"/>
    <w:rsid w:val="00450F32"/>
    <w:rsid w:val="00450F7D"/>
    <w:rsid w:val="004524B1"/>
    <w:rsid w:val="004538BD"/>
    <w:rsid w:val="004551ED"/>
    <w:rsid w:val="004606B2"/>
    <w:rsid w:val="00460B35"/>
    <w:rsid w:val="0046210A"/>
    <w:rsid w:val="00462A4B"/>
    <w:rsid w:val="00462DFC"/>
    <w:rsid w:val="00464F10"/>
    <w:rsid w:val="0046588E"/>
    <w:rsid w:val="004663E4"/>
    <w:rsid w:val="0046641B"/>
    <w:rsid w:val="00470BC3"/>
    <w:rsid w:val="00472A97"/>
    <w:rsid w:val="0047376C"/>
    <w:rsid w:val="00475696"/>
    <w:rsid w:val="004770B2"/>
    <w:rsid w:val="00477118"/>
    <w:rsid w:val="004802B3"/>
    <w:rsid w:val="004816C5"/>
    <w:rsid w:val="00482F6A"/>
    <w:rsid w:val="004842ED"/>
    <w:rsid w:val="0048467A"/>
    <w:rsid w:val="00484AC9"/>
    <w:rsid w:val="004854F9"/>
    <w:rsid w:val="004857F3"/>
    <w:rsid w:val="00490EC0"/>
    <w:rsid w:val="00490F0E"/>
    <w:rsid w:val="00491E1D"/>
    <w:rsid w:val="004A214B"/>
    <w:rsid w:val="004A225A"/>
    <w:rsid w:val="004A582B"/>
    <w:rsid w:val="004A6C99"/>
    <w:rsid w:val="004B00AD"/>
    <w:rsid w:val="004B5DDE"/>
    <w:rsid w:val="004B7324"/>
    <w:rsid w:val="004C2767"/>
    <w:rsid w:val="004C287C"/>
    <w:rsid w:val="004C4482"/>
    <w:rsid w:val="004C7F83"/>
    <w:rsid w:val="004D090D"/>
    <w:rsid w:val="004D0E56"/>
    <w:rsid w:val="004D201C"/>
    <w:rsid w:val="004D2B2D"/>
    <w:rsid w:val="004D2E31"/>
    <w:rsid w:val="004D3C35"/>
    <w:rsid w:val="004D4FF1"/>
    <w:rsid w:val="004E622E"/>
    <w:rsid w:val="004F0507"/>
    <w:rsid w:val="004F586E"/>
    <w:rsid w:val="004F5C9A"/>
    <w:rsid w:val="004F7096"/>
    <w:rsid w:val="004F7EC5"/>
    <w:rsid w:val="00502D6F"/>
    <w:rsid w:val="005041B4"/>
    <w:rsid w:val="00504D94"/>
    <w:rsid w:val="00504EF5"/>
    <w:rsid w:val="005058E8"/>
    <w:rsid w:val="00505918"/>
    <w:rsid w:val="00506239"/>
    <w:rsid w:val="0051140B"/>
    <w:rsid w:val="005151F9"/>
    <w:rsid w:val="00516000"/>
    <w:rsid w:val="00517964"/>
    <w:rsid w:val="00520BC6"/>
    <w:rsid w:val="0052133C"/>
    <w:rsid w:val="005225F0"/>
    <w:rsid w:val="00522CFC"/>
    <w:rsid w:val="00523718"/>
    <w:rsid w:val="00523866"/>
    <w:rsid w:val="00523ED7"/>
    <w:rsid w:val="0052789D"/>
    <w:rsid w:val="005329D4"/>
    <w:rsid w:val="00535265"/>
    <w:rsid w:val="00537A54"/>
    <w:rsid w:val="00537AB1"/>
    <w:rsid w:val="00537F90"/>
    <w:rsid w:val="00541BC0"/>
    <w:rsid w:val="00542186"/>
    <w:rsid w:val="00542968"/>
    <w:rsid w:val="00543382"/>
    <w:rsid w:val="00543AE8"/>
    <w:rsid w:val="00544CF5"/>
    <w:rsid w:val="00544EF2"/>
    <w:rsid w:val="005502A0"/>
    <w:rsid w:val="005542CA"/>
    <w:rsid w:val="00557FA3"/>
    <w:rsid w:val="00561C6B"/>
    <w:rsid w:val="00562E08"/>
    <w:rsid w:val="00567156"/>
    <w:rsid w:val="0057053D"/>
    <w:rsid w:val="00570941"/>
    <w:rsid w:val="0057205B"/>
    <w:rsid w:val="005761E5"/>
    <w:rsid w:val="005778F1"/>
    <w:rsid w:val="005806D9"/>
    <w:rsid w:val="005815E7"/>
    <w:rsid w:val="00581DD0"/>
    <w:rsid w:val="00583123"/>
    <w:rsid w:val="00584702"/>
    <w:rsid w:val="005849E8"/>
    <w:rsid w:val="00585C3E"/>
    <w:rsid w:val="00591143"/>
    <w:rsid w:val="00591D79"/>
    <w:rsid w:val="0059206D"/>
    <w:rsid w:val="00593CA4"/>
    <w:rsid w:val="00594937"/>
    <w:rsid w:val="00596BF8"/>
    <w:rsid w:val="00596FEF"/>
    <w:rsid w:val="00597645"/>
    <w:rsid w:val="00597D12"/>
    <w:rsid w:val="005A2526"/>
    <w:rsid w:val="005A2F79"/>
    <w:rsid w:val="005B3F41"/>
    <w:rsid w:val="005B49A7"/>
    <w:rsid w:val="005B6661"/>
    <w:rsid w:val="005B7A99"/>
    <w:rsid w:val="005C0CCA"/>
    <w:rsid w:val="005C1279"/>
    <w:rsid w:val="005C2A25"/>
    <w:rsid w:val="005C581A"/>
    <w:rsid w:val="005C7AC7"/>
    <w:rsid w:val="005D048F"/>
    <w:rsid w:val="005D08C4"/>
    <w:rsid w:val="005D137D"/>
    <w:rsid w:val="005D17E2"/>
    <w:rsid w:val="005D20DB"/>
    <w:rsid w:val="005D7807"/>
    <w:rsid w:val="005D794B"/>
    <w:rsid w:val="005E00A6"/>
    <w:rsid w:val="005E1C73"/>
    <w:rsid w:val="005E32C2"/>
    <w:rsid w:val="005E363D"/>
    <w:rsid w:val="005E38FC"/>
    <w:rsid w:val="005E712C"/>
    <w:rsid w:val="005F0547"/>
    <w:rsid w:val="005F171E"/>
    <w:rsid w:val="005F4575"/>
    <w:rsid w:val="005F598F"/>
    <w:rsid w:val="005F6A09"/>
    <w:rsid w:val="005F72E4"/>
    <w:rsid w:val="005F77DA"/>
    <w:rsid w:val="006004B4"/>
    <w:rsid w:val="006014AA"/>
    <w:rsid w:val="00601B18"/>
    <w:rsid w:val="00605177"/>
    <w:rsid w:val="006052BD"/>
    <w:rsid w:val="00605D33"/>
    <w:rsid w:val="00607DE6"/>
    <w:rsid w:val="006108F6"/>
    <w:rsid w:val="00611399"/>
    <w:rsid w:val="00611636"/>
    <w:rsid w:val="0061434C"/>
    <w:rsid w:val="0062267F"/>
    <w:rsid w:val="00622CE9"/>
    <w:rsid w:val="006231FD"/>
    <w:rsid w:val="00625314"/>
    <w:rsid w:val="006257EE"/>
    <w:rsid w:val="00626A67"/>
    <w:rsid w:val="00630E39"/>
    <w:rsid w:val="00631B80"/>
    <w:rsid w:val="0063465A"/>
    <w:rsid w:val="00636363"/>
    <w:rsid w:val="0063742A"/>
    <w:rsid w:val="006414AE"/>
    <w:rsid w:val="00644036"/>
    <w:rsid w:val="00644F9C"/>
    <w:rsid w:val="00645901"/>
    <w:rsid w:val="00645902"/>
    <w:rsid w:val="00645D2D"/>
    <w:rsid w:val="00645D2F"/>
    <w:rsid w:val="0065199C"/>
    <w:rsid w:val="00652ABE"/>
    <w:rsid w:val="006539EB"/>
    <w:rsid w:val="0065518F"/>
    <w:rsid w:val="00656B8E"/>
    <w:rsid w:val="00663741"/>
    <w:rsid w:val="00665789"/>
    <w:rsid w:val="006679F3"/>
    <w:rsid w:val="00675AA8"/>
    <w:rsid w:val="0067639D"/>
    <w:rsid w:val="00677D4F"/>
    <w:rsid w:val="00680059"/>
    <w:rsid w:val="00681298"/>
    <w:rsid w:val="0068376D"/>
    <w:rsid w:val="00685AC6"/>
    <w:rsid w:val="00686992"/>
    <w:rsid w:val="00686BDB"/>
    <w:rsid w:val="00686C96"/>
    <w:rsid w:val="00696FAB"/>
    <w:rsid w:val="00697AD4"/>
    <w:rsid w:val="00697D4F"/>
    <w:rsid w:val="006A1465"/>
    <w:rsid w:val="006A3F1B"/>
    <w:rsid w:val="006A4690"/>
    <w:rsid w:val="006A603E"/>
    <w:rsid w:val="006A6986"/>
    <w:rsid w:val="006B0070"/>
    <w:rsid w:val="006B579F"/>
    <w:rsid w:val="006B61D0"/>
    <w:rsid w:val="006B6F19"/>
    <w:rsid w:val="006C0DC0"/>
    <w:rsid w:val="006C130C"/>
    <w:rsid w:val="006C2129"/>
    <w:rsid w:val="006C3EC1"/>
    <w:rsid w:val="006C4C1E"/>
    <w:rsid w:val="006C5638"/>
    <w:rsid w:val="006C58AE"/>
    <w:rsid w:val="006C6636"/>
    <w:rsid w:val="006D09A4"/>
    <w:rsid w:val="006D1C27"/>
    <w:rsid w:val="006D2051"/>
    <w:rsid w:val="006D2DCA"/>
    <w:rsid w:val="006E09F3"/>
    <w:rsid w:val="006E31D2"/>
    <w:rsid w:val="006E392A"/>
    <w:rsid w:val="006E3D1B"/>
    <w:rsid w:val="006E420E"/>
    <w:rsid w:val="006E42FB"/>
    <w:rsid w:val="006E4512"/>
    <w:rsid w:val="006E4C18"/>
    <w:rsid w:val="006E6F39"/>
    <w:rsid w:val="006E6F79"/>
    <w:rsid w:val="006F76B8"/>
    <w:rsid w:val="007007B2"/>
    <w:rsid w:val="007024C6"/>
    <w:rsid w:val="00703796"/>
    <w:rsid w:val="00703838"/>
    <w:rsid w:val="007039B4"/>
    <w:rsid w:val="007047B5"/>
    <w:rsid w:val="00706005"/>
    <w:rsid w:val="00706046"/>
    <w:rsid w:val="00706B98"/>
    <w:rsid w:val="00710C79"/>
    <w:rsid w:val="00710E2C"/>
    <w:rsid w:val="007130FF"/>
    <w:rsid w:val="0071555D"/>
    <w:rsid w:val="0071609D"/>
    <w:rsid w:val="007169E1"/>
    <w:rsid w:val="00716BFC"/>
    <w:rsid w:val="00720F26"/>
    <w:rsid w:val="00721DF3"/>
    <w:rsid w:val="00724043"/>
    <w:rsid w:val="00725681"/>
    <w:rsid w:val="00730C3A"/>
    <w:rsid w:val="00731EC9"/>
    <w:rsid w:val="00737B73"/>
    <w:rsid w:val="0074060D"/>
    <w:rsid w:val="00743132"/>
    <w:rsid w:val="00743B96"/>
    <w:rsid w:val="00743F3C"/>
    <w:rsid w:val="0074673D"/>
    <w:rsid w:val="00746A45"/>
    <w:rsid w:val="007475C7"/>
    <w:rsid w:val="00747633"/>
    <w:rsid w:val="007501E5"/>
    <w:rsid w:val="007535F8"/>
    <w:rsid w:val="0075504B"/>
    <w:rsid w:val="00755F11"/>
    <w:rsid w:val="007561BA"/>
    <w:rsid w:val="0075682B"/>
    <w:rsid w:val="00757ADE"/>
    <w:rsid w:val="00757E0F"/>
    <w:rsid w:val="00761D29"/>
    <w:rsid w:val="00762787"/>
    <w:rsid w:val="0076281C"/>
    <w:rsid w:val="00762F78"/>
    <w:rsid w:val="00771929"/>
    <w:rsid w:val="00771F63"/>
    <w:rsid w:val="00771FFB"/>
    <w:rsid w:val="007729F2"/>
    <w:rsid w:val="00772B10"/>
    <w:rsid w:val="00772C3A"/>
    <w:rsid w:val="00773259"/>
    <w:rsid w:val="0077426C"/>
    <w:rsid w:val="00780103"/>
    <w:rsid w:val="00781D55"/>
    <w:rsid w:val="00783185"/>
    <w:rsid w:val="00791616"/>
    <w:rsid w:val="00793B8D"/>
    <w:rsid w:val="00796253"/>
    <w:rsid w:val="007A1A52"/>
    <w:rsid w:val="007A22C9"/>
    <w:rsid w:val="007A452B"/>
    <w:rsid w:val="007B6664"/>
    <w:rsid w:val="007B68A7"/>
    <w:rsid w:val="007C444E"/>
    <w:rsid w:val="007C4EA9"/>
    <w:rsid w:val="007C636C"/>
    <w:rsid w:val="007D15DA"/>
    <w:rsid w:val="007D1F94"/>
    <w:rsid w:val="007D27DE"/>
    <w:rsid w:val="007D3473"/>
    <w:rsid w:val="007D4908"/>
    <w:rsid w:val="007D7AEE"/>
    <w:rsid w:val="007E070D"/>
    <w:rsid w:val="007E4D16"/>
    <w:rsid w:val="007E7995"/>
    <w:rsid w:val="008007ED"/>
    <w:rsid w:val="0080091F"/>
    <w:rsid w:val="00801083"/>
    <w:rsid w:val="0080227D"/>
    <w:rsid w:val="008071FD"/>
    <w:rsid w:val="0080799B"/>
    <w:rsid w:val="00811C57"/>
    <w:rsid w:val="00812F92"/>
    <w:rsid w:val="00813513"/>
    <w:rsid w:val="008149A9"/>
    <w:rsid w:val="008152BB"/>
    <w:rsid w:val="00815971"/>
    <w:rsid w:val="00817C14"/>
    <w:rsid w:val="008217E9"/>
    <w:rsid w:val="0082556F"/>
    <w:rsid w:val="00825649"/>
    <w:rsid w:val="00826A51"/>
    <w:rsid w:val="008311E2"/>
    <w:rsid w:val="00831D83"/>
    <w:rsid w:val="0083413F"/>
    <w:rsid w:val="00836530"/>
    <w:rsid w:val="00841BD3"/>
    <w:rsid w:val="00842698"/>
    <w:rsid w:val="008438F4"/>
    <w:rsid w:val="00844807"/>
    <w:rsid w:val="0084707B"/>
    <w:rsid w:val="008473A0"/>
    <w:rsid w:val="00847A4F"/>
    <w:rsid w:val="0085074A"/>
    <w:rsid w:val="00854F47"/>
    <w:rsid w:val="00855C2D"/>
    <w:rsid w:val="008574EA"/>
    <w:rsid w:val="00871497"/>
    <w:rsid w:val="00873BCF"/>
    <w:rsid w:val="008744D8"/>
    <w:rsid w:val="00874AC0"/>
    <w:rsid w:val="008824A0"/>
    <w:rsid w:val="00892419"/>
    <w:rsid w:val="00895564"/>
    <w:rsid w:val="00897634"/>
    <w:rsid w:val="00897EF4"/>
    <w:rsid w:val="008A1E08"/>
    <w:rsid w:val="008A41E3"/>
    <w:rsid w:val="008A42AC"/>
    <w:rsid w:val="008A4E71"/>
    <w:rsid w:val="008B1839"/>
    <w:rsid w:val="008B5909"/>
    <w:rsid w:val="008B68CD"/>
    <w:rsid w:val="008B7A37"/>
    <w:rsid w:val="008C28E5"/>
    <w:rsid w:val="008C4826"/>
    <w:rsid w:val="008C52A5"/>
    <w:rsid w:val="008C5C92"/>
    <w:rsid w:val="008C5DE2"/>
    <w:rsid w:val="008C72DC"/>
    <w:rsid w:val="008C7FA4"/>
    <w:rsid w:val="008D09DF"/>
    <w:rsid w:val="008D0BDA"/>
    <w:rsid w:val="008D4A29"/>
    <w:rsid w:val="008D72E9"/>
    <w:rsid w:val="008D7AE0"/>
    <w:rsid w:val="008D7EF9"/>
    <w:rsid w:val="008E238C"/>
    <w:rsid w:val="008E2815"/>
    <w:rsid w:val="008E3251"/>
    <w:rsid w:val="008E34F1"/>
    <w:rsid w:val="008E54E5"/>
    <w:rsid w:val="008E5D00"/>
    <w:rsid w:val="008E5F5A"/>
    <w:rsid w:val="008E60DD"/>
    <w:rsid w:val="008E6A8B"/>
    <w:rsid w:val="008E7065"/>
    <w:rsid w:val="008F0882"/>
    <w:rsid w:val="008F0FF5"/>
    <w:rsid w:val="008F2046"/>
    <w:rsid w:val="008F411E"/>
    <w:rsid w:val="008F6B67"/>
    <w:rsid w:val="00900C3F"/>
    <w:rsid w:val="0090216C"/>
    <w:rsid w:val="009037D9"/>
    <w:rsid w:val="009041E0"/>
    <w:rsid w:val="00904629"/>
    <w:rsid w:val="00904853"/>
    <w:rsid w:val="00905074"/>
    <w:rsid w:val="00905848"/>
    <w:rsid w:val="00905DEE"/>
    <w:rsid w:val="00906207"/>
    <w:rsid w:val="009079FA"/>
    <w:rsid w:val="009100DE"/>
    <w:rsid w:val="009103E5"/>
    <w:rsid w:val="00912580"/>
    <w:rsid w:val="00913DC9"/>
    <w:rsid w:val="00913F52"/>
    <w:rsid w:val="0091454B"/>
    <w:rsid w:val="009166BB"/>
    <w:rsid w:val="00920FFA"/>
    <w:rsid w:val="009221C9"/>
    <w:rsid w:val="009229EC"/>
    <w:rsid w:val="00923DB4"/>
    <w:rsid w:val="0092496A"/>
    <w:rsid w:val="0092510F"/>
    <w:rsid w:val="00926AF2"/>
    <w:rsid w:val="00931CBF"/>
    <w:rsid w:val="0093238C"/>
    <w:rsid w:val="00943018"/>
    <w:rsid w:val="00944176"/>
    <w:rsid w:val="00945879"/>
    <w:rsid w:val="0095029E"/>
    <w:rsid w:val="00950926"/>
    <w:rsid w:val="00951EFC"/>
    <w:rsid w:val="009537A4"/>
    <w:rsid w:val="009562C9"/>
    <w:rsid w:val="00956D1B"/>
    <w:rsid w:val="00961BC7"/>
    <w:rsid w:val="009621F0"/>
    <w:rsid w:val="0096398D"/>
    <w:rsid w:val="00964C3F"/>
    <w:rsid w:val="00964CDA"/>
    <w:rsid w:val="0096521F"/>
    <w:rsid w:val="00965ACE"/>
    <w:rsid w:val="009662E8"/>
    <w:rsid w:val="00967F3C"/>
    <w:rsid w:val="00970500"/>
    <w:rsid w:val="0097066D"/>
    <w:rsid w:val="00971074"/>
    <w:rsid w:val="009712AE"/>
    <w:rsid w:val="0097534F"/>
    <w:rsid w:val="00975EFC"/>
    <w:rsid w:val="00983A06"/>
    <w:rsid w:val="00984CE0"/>
    <w:rsid w:val="009905A5"/>
    <w:rsid w:val="00990797"/>
    <w:rsid w:val="00990BF3"/>
    <w:rsid w:val="009927DF"/>
    <w:rsid w:val="009947F9"/>
    <w:rsid w:val="00994926"/>
    <w:rsid w:val="009952C7"/>
    <w:rsid w:val="00996E4C"/>
    <w:rsid w:val="00997B77"/>
    <w:rsid w:val="009A3C76"/>
    <w:rsid w:val="009A4DF2"/>
    <w:rsid w:val="009A4ED7"/>
    <w:rsid w:val="009A4F12"/>
    <w:rsid w:val="009B196A"/>
    <w:rsid w:val="009B4301"/>
    <w:rsid w:val="009B430D"/>
    <w:rsid w:val="009B439B"/>
    <w:rsid w:val="009B62BA"/>
    <w:rsid w:val="009B73B6"/>
    <w:rsid w:val="009B7607"/>
    <w:rsid w:val="009C23D2"/>
    <w:rsid w:val="009C300E"/>
    <w:rsid w:val="009C4087"/>
    <w:rsid w:val="009C4111"/>
    <w:rsid w:val="009C4489"/>
    <w:rsid w:val="009C4712"/>
    <w:rsid w:val="009C7004"/>
    <w:rsid w:val="009C7D96"/>
    <w:rsid w:val="009C7F8B"/>
    <w:rsid w:val="009D1DFB"/>
    <w:rsid w:val="009D27D2"/>
    <w:rsid w:val="009E0EB2"/>
    <w:rsid w:val="009E28B5"/>
    <w:rsid w:val="009E2C98"/>
    <w:rsid w:val="009E4DD6"/>
    <w:rsid w:val="009E685F"/>
    <w:rsid w:val="009E78ED"/>
    <w:rsid w:val="009E7B42"/>
    <w:rsid w:val="009F059E"/>
    <w:rsid w:val="009F0E3D"/>
    <w:rsid w:val="009F1221"/>
    <w:rsid w:val="009F19DA"/>
    <w:rsid w:val="009F3423"/>
    <w:rsid w:val="009F3498"/>
    <w:rsid w:val="009F5825"/>
    <w:rsid w:val="00A00B2D"/>
    <w:rsid w:val="00A0182A"/>
    <w:rsid w:val="00A03E9F"/>
    <w:rsid w:val="00A0461F"/>
    <w:rsid w:val="00A05E4F"/>
    <w:rsid w:val="00A10A2F"/>
    <w:rsid w:val="00A1343E"/>
    <w:rsid w:val="00A1396B"/>
    <w:rsid w:val="00A140C5"/>
    <w:rsid w:val="00A160EF"/>
    <w:rsid w:val="00A1685A"/>
    <w:rsid w:val="00A17535"/>
    <w:rsid w:val="00A20FD3"/>
    <w:rsid w:val="00A24FB3"/>
    <w:rsid w:val="00A2634C"/>
    <w:rsid w:val="00A31679"/>
    <w:rsid w:val="00A35463"/>
    <w:rsid w:val="00A35E3B"/>
    <w:rsid w:val="00A415CF"/>
    <w:rsid w:val="00A419F2"/>
    <w:rsid w:val="00A41D0C"/>
    <w:rsid w:val="00A43577"/>
    <w:rsid w:val="00A453E8"/>
    <w:rsid w:val="00A455FC"/>
    <w:rsid w:val="00A45D1E"/>
    <w:rsid w:val="00A50D33"/>
    <w:rsid w:val="00A53336"/>
    <w:rsid w:val="00A55562"/>
    <w:rsid w:val="00A56586"/>
    <w:rsid w:val="00A610CD"/>
    <w:rsid w:val="00A62ED6"/>
    <w:rsid w:val="00A631A8"/>
    <w:rsid w:val="00A66AA6"/>
    <w:rsid w:val="00A674C7"/>
    <w:rsid w:val="00A67620"/>
    <w:rsid w:val="00A7246E"/>
    <w:rsid w:val="00A74C5E"/>
    <w:rsid w:val="00A80E6C"/>
    <w:rsid w:val="00A87562"/>
    <w:rsid w:val="00A90ECF"/>
    <w:rsid w:val="00A91C63"/>
    <w:rsid w:val="00A9224A"/>
    <w:rsid w:val="00A93C92"/>
    <w:rsid w:val="00A97590"/>
    <w:rsid w:val="00A97DCC"/>
    <w:rsid w:val="00AA07D6"/>
    <w:rsid w:val="00AA11E0"/>
    <w:rsid w:val="00AA1A62"/>
    <w:rsid w:val="00AA2248"/>
    <w:rsid w:val="00AA37C7"/>
    <w:rsid w:val="00AA4652"/>
    <w:rsid w:val="00AA5FEB"/>
    <w:rsid w:val="00AA6DF6"/>
    <w:rsid w:val="00AB04D0"/>
    <w:rsid w:val="00AB22C4"/>
    <w:rsid w:val="00AB2455"/>
    <w:rsid w:val="00AB4805"/>
    <w:rsid w:val="00AB4FF5"/>
    <w:rsid w:val="00AB66DB"/>
    <w:rsid w:val="00AB7707"/>
    <w:rsid w:val="00AB7C80"/>
    <w:rsid w:val="00AC2882"/>
    <w:rsid w:val="00AC406F"/>
    <w:rsid w:val="00AC4E75"/>
    <w:rsid w:val="00AC6F2C"/>
    <w:rsid w:val="00AD24D6"/>
    <w:rsid w:val="00AD59C8"/>
    <w:rsid w:val="00AD6E09"/>
    <w:rsid w:val="00AE0CB8"/>
    <w:rsid w:val="00AE1930"/>
    <w:rsid w:val="00AE1C77"/>
    <w:rsid w:val="00AE20E2"/>
    <w:rsid w:val="00AE3ABF"/>
    <w:rsid w:val="00AE3AEB"/>
    <w:rsid w:val="00AE4DFE"/>
    <w:rsid w:val="00AE75F1"/>
    <w:rsid w:val="00AF07AA"/>
    <w:rsid w:val="00AF155D"/>
    <w:rsid w:val="00AF1A1D"/>
    <w:rsid w:val="00AF1E77"/>
    <w:rsid w:val="00AF5391"/>
    <w:rsid w:val="00AF5675"/>
    <w:rsid w:val="00AF72C3"/>
    <w:rsid w:val="00AF7540"/>
    <w:rsid w:val="00AF78E3"/>
    <w:rsid w:val="00AF7CF9"/>
    <w:rsid w:val="00B0248C"/>
    <w:rsid w:val="00B03143"/>
    <w:rsid w:val="00B05638"/>
    <w:rsid w:val="00B066FF"/>
    <w:rsid w:val="00B06A00"/>
    <w:rsid w:val="00B1262D"/>
    <w:rsid w:val="00B136EF"/>
    <w:rsid w:val="00B15574"/>
    <w:rsid w:val="00B165F8"/>
    <w:rsid w:val="00B16E56"/>
    <w:rsid w:val="00B21122"/>
    <w:rsid w:val="00B214A9"/>
    <w:rsid w:val="00B2205B"/>
    <w:rsid w:val="00B25A95"/>
    <w:rsid w:val="00B27500"/>
    <w:rsid w:val="00B2755E"/>
    <w:rsid w:val="00B33B53"/>
    <w:rsid w:val="00B33E96"/>
    <w:rsid w:val="00B36A9E"/>
    <w:rsid w:val="00B371BE"/>
    <w:rsid w:val="00B4111D"/>
    <w:rsid w:val="00B418FD"/>
    <w:rsid w:val="00B4433E"/>
    <w:rsid w:val="00B477C3"/>
    <w:rsid w:val="00B4796A"/>
    <w:rsid w:val="00B5723D"/>
    <w:rsid w:val="00B60332"/>
    <w:rsid w:val="00B63833"/>
    <w:rsid w:val="00B63F74"/>
    <w:rsid w:val="00B70F6F"/>
    <w:rsid w:val="00B71949"/>
    <w:rsid w:val="00B71B46"/>
    <w:rsid w:val="00B72DCE"/>
    <w:rsid w:val="00B73863"/>
    <w:rsid w:val="00B74EFB"/>
    <w:rsid w:val="00B75345"/>
    <w:rsid w:val="00B76C77"/>
    <w:rsid w:val="00B77552"/>
    <w:rsid w:val="00B77B10"/>
    <w:rsid w:val="00B8079C"/>
    <w:rsid w:val="00B80C8C"/>
    <w:rsid w:val="00B836C4"/>
    <w:rsid w:val="00B83A6E"/>
    <w:rsid w:val="00B83C9A"/>
    <w:rsid w:val="00B841B7"/>
    <w:rsid w:val="00B90B9F"/>
    <w:rsid w:val="00B93AF1"/>
    <w:rsid w:val="00B9472F"/>
    <w:rsid w:val="00B94FA9"/>
    <w:rsid w:val="00BA4145"/>
    <w:rsid w:val="00BA47FB"/>
    <w:rsid w:val="00BA5711"/>
    <w:rsid w:val="00BB0913"/>
    <w:rsid w:val="00BB09CD"/>
    <w:rsid w:val="00BB195F"/>
    <w:rsid w:val="00BB2529"/>
    <w:rsid w:val="00BB26C7"/>
    <w:rsid w:val="00BB3B63"/>
    <w:rsid w:val="00BB3F10"/>
    <w:rsid w:val="00BB5781"/>
    <w:rsid w:val="00BC02FC"/>
    <w:rsid w:val="00BC1595"/>
    <w:rsid w:val="00BC1CF8"/>
    <w:rsid w:val="00BC2E45"/>
    <w:rsid w:val="00BC36E0"/>
    <w:rsid w:val="00BC4633"/>
    <w:rsid w:val="00BC6078"/>
    <w:rsid w:val="00BD0586"/>
    <w:rsid w:val="00BD165E"/>
    <w:rsid w:val="00BD47FB"/>
    <w:rsid w:val="00BD59BD"/>
    <w:rsid w:val="00BD63A8"/>
    <w:rsid w:val="00BE3714"/>
    <w:rsid w:val="00BE4B70"/>
    <w:rsid w:val="00BF0B50"/>
    <w:rsid w:val="00BF1792"/>
    <w:rsid w:val="00BF1AA1"/>
    <w:rsid w:val="00BF2A75"/>
    <w:rsid w:val="00BF3FEB"/>
    <w:rsid w:val="00BF7375"/>
    <w:rsid w:val="00BF74E0"/>
    <w:rsid w:val="00C0021C"/>
    <w:rsid w:val="00C03412"/>
    <w:rsid w:val="00C053D8"/>
    <w:rsid w:val="00C05915"/>
    <w:rsid w:val="00C06FD3"/>
    <w:rsid w:val="00C12E54"/>
    <w:rsid w:val="00C13A45"/>
    <w:rsid w:val="00C13DC0"/>
    <w:rsid w:val="00C15237"/>
    <w:rsid w:val="00C2013E"/>
    <w:rsid w:val="00C20BBD"/>
    <w:rsid w:val="00C22771"/>
    <w:rsid w:val="00C2438A"/>
    <w:rsid w:val="00C27203"/>
    <w:rsid w:val="00C31CDC"/>
    <w:rsid w:val="00C32117"/>
    <w:rsid w:val="00C346CE"/>
    <w:rsid w:val="00C34898"/>
    <w:rsid w:val="00C361EE"/>
    <w:rsid w:val="00C36FA9"/>
    <w:rsid w:val="00C423FC"/>
    <w:rsid w:val="00C4572B"/>
    <w:rsid w:val="00C50015"/>
    <w:rsid w:val="00C51BF4"/>
    <w:rsid w:val="00C548E7"/>
    <w:rsid w:val="00C555EA"/>
    <w:rsid w:val="00C56A86"/>
    <w:rsid w:val="00C57BC5"/>
    <w:rsid w:val="00C624B5"/>
    <w:rsid w:val="00C627E8"/>
    <w:rsid w:val="00C635EB"/>
    <w:rsid w:val="00C64D25"/>
    <w:rsid w:val="00C653D9"/>
    <w:rsid w:val="00C653F3"/>
    <w:rsid w:val="00C668DE"/>
    <w:rsid w:val="00C7267D"/>
    <w:rsid w:val="00C73928"/>
    <w:rsid w:val="00C73D60"/>
    <w:rsid w:val="00C75853"/>
    <w:rsid w:val="00C800F3"/>
    <w:rsid w:val="00C81306"/>
    <w:rsid w:val="00C81E76"/>
    <w:rsid w:val="00C825DD"/>
    <w:rsid w:val="00C8450F"/>
    <w:rsid w:val="00C91E7F"/>
    <w:rsid w:val="00C949AC"/>
    <w:rsid w:val="00C959C5"/>
    <w:rsid w:val="00CA0ED0"/>
    <w:rsid w:val="00CA1D5D"/>
    <w:rsid w:val="00CA2B0E"/>
    <w:rsid w:val="00CA396F"/>
    <w:rsid w:val="00CA4408"/>
    <w:rsid w:val="00CB484B"/>
    <w:rsid w:val="00CB5B1D"/>
    <w:rsid w:val="00CB6408"/>
    <w:rsid w:val="00CC0238"/>
    <w:rsid w:val="00CC08DB"/>
    <w:rsid w:val="00CC12B3"/>
    <w:rsid w:val="00CC40D6"/>
    <w:rsid w:val="00CC6696"/>
    <w:rsid w:val="00CC72C3"/>
    <w:rsid w:val="00CC76B1"/>
    <w:rsid w:val="00CD2BE0"/>
    <w:rsid w:val="00CD428A"/>
    <w:rsid w:val="00CE1596"/>
    <w:rsid w:val="00CE244B"/>
    <w:rsid w:val="00CE2A32"/>
    <w:rsid w:val="00CE3A31"/>
    <w:rsid w:val="00CE6AF4"/>
    <w:rsid w:val="00CE775B"/>
    <w:rsid w:val="00CF686C"/>
    <w:rsid w:val="00D01C77"/>
    <w:rsid w:val="00D057B7"/>
    <w:rsid w:val="00D058B9"/>
    <w:rsid w:val="00D06121"/>
    <w:rsid w:val="00D068A3"/>
    <w:rsid w:val="00D07136"/>
    <w:rsid w:val="00D135E3"/>
    <w:rsid w:val="00D141EF"/>
    <w:rsid w:val="00D14DED"/>
    <w:rsid w:val="00D15784"/>
    <w:rsid w:val="00D1604D"/>
    <w:rsid w:val="00D16A4D"/>
    <w:rsid w:val="00D16C2B"/>
    <w:rsid w:val="00D17F7E"/>
    <w:rsid w:val="00D20E47"/>
    <w:rsid w:val="00D24714"/>
    <w:rsid w:val="00D26A85"/>
    <w:rsid w:val="00D32A43"/>
    <w:rsid w:val="00D34B88"/>
    <w:rsid w:val="00D35670"/>
    <w:rsid w:val="00D41D63"/>
    <w:rsid w:val="00D4254E"/>
    <w:rsid w:val="00D44835"/>
    <w:rsid w:val="00D455EB"/>
    <w:rsid w:val="00D45BA6"/>
    <w:rsid w:val="00D46F5C"/>
    <w:rsid w:val="00D51525"/>
    <w:rsid w:val="00D53C7D"/>
    <w:rsid w:val="00D558A0"/>
    <w:rsid w:val="00D55E3C"/>
    <w:rsid w:val="00D5650F"/>
    <w:rsid w:val="00D56951"/>
    <w:rsid w:val="00D57F8E"/>
    <w:rsid w:val="00D607C8"/>
    <w:rsid w:val="00D6180A"/>
    <w:rsid w:val="00D652D7"/>
    <w:rsid w:val="00D70847"/>
    <w:rsid w:val="00D7462C"/>
    <w:rsid w:val="00D80563"/>
    <w:rsid w:val="00D87F8C"/>
    <w:rsid w:val="00D90FDE"/>
    <w:rsid w:val="00D91C33"/>
    <w:rsid w:val="00D924C2"/>
    <w:rsid w:val="00D94BAD"/>
    <w:rsid w:val="00D94CA5"/>
    <w:rsid w:val="00D972D4"/>
    <w:rsid w:val="00DA244A"/>
    <w:rsid w:val="00DA3232"/>
    <w:rsid w:val="00DA4D0A"/>
    <w:rsid w:val="00DB1154"/>
    <w:rsid w:val="00DB4D17"/>
    <w:rsid w:val="00DC0924"/>
    <w:rsid w:val="00DC1CC0"/>
    <w:rsid w:val="00DC359F"/>
    <w:rsid w:val="00DD2778"/>
    <w:rsid w:val="00DD40C1"/>
    <w:rsid w:val="00DD4A83"/>
    <w:rsid w:val="00DD62B8"/>
    <w:rsid w:val="00DD779C"/>
    <w:rsid w:val="00DD7E84"/>
    <w:rsid w:val="00DE032F"/>
    <w:rsid w:val="00DE2903"/>
    <w:rsid w:val="00DE41A9"/>
    <w:rsid w:val="00DE5C7E"/>
    <w:rsid w:val="00DE6A58"/>
    <w:rsid w:val="00DE7DF6"/>
    <w:rsid w:val="00DF2F7D"/>
    <w:rsid w:val="00DF61EC"/>
    <w:rsid w:val="00DF6246"/>
    <w:rsid w:val="00DF7BBA"/>
    <w:rsid w:val="00E00DDA"/>
    <w:rsid w:val="00E0154D"/>
    <w:rsid w:val="00E01D36"/>
    <w:rsid w:val="00E02EE3"/>
    <w:rsid w:val="00E137EC"/>
    <w:rsid w:val="00E148EF"/>
    <w:rsid w:val="00E15137"/>
    <w:rsid w:val="00E156E4"/>
    <w:rsid w:val="00E161F4"/>
    <w:rsid w:val="00E16CAB"/>
    <w:rsid w:val="00E20584"/>
    <w:rsid w:val="00E230C6"/>
    <w:rsid w:val="00E25AE6"/>
    <w:rsid w:val="00E2611F"/>
    <w:rsid w:val="00E318D2"/>
    <w:rsid w:val="00E360E8"/>
    <w:rsid w:val="00E36AF0"/>
    <w:rsid w:val="00E36CF1"/>
    <w:rsid w:val="00E40AF6"/>
    <w:rsid w:val="00E4157B"/>
    <w:rsid w:val="00E419DF"/>
    <w:rsid w:val="00E41C24"/>
    <w:rsid w:val="00E41DD0"/>
    <w:rsid w:val="00E4338F"/>
    <w:rsid w:val="00E43E2C"/>
    <w:rsid w:val="00E43F00"/>
    <w:rsid w:val="00E44E56"/>
    <w:rsid w:val="00E56C7E"/>
    <w:rsid w:val="00E61402"/>
    <w:rsid w:val="00E621E9"/>
    <w:rsid w:val="00E63751"/>
    <w:rsid w:val="00E649F1"/>
    <w:rsid w:val="00E656DB"/>
    <w:rsid w:val="00E7050A"/>
    <w:rsid w:val="00E73861"/>
    <w:rsid w:val="00E74AA2"/>
    <w:rsid w:val="00E765DE"/>
    <w:rsid w:val="00E829EC"/>
    <w:rsid w:val="00E82F15"/>
    <w:rsid w:val="00E84B7C"/>
    <w:rsid w:val="00E8647D"/>
    <w:rsid w:val="00E9271F"/>
    <w:rsid w:val="00E9311E"/>
    <w:rsid w:val="00E934A1"/>
    <w:rsid w:val="00E96DAB"/>
    <w:rsid w:val="00E97555"/>
    <w:rsid w:val="00EA2513"/>
    <w:rsid w:val="00EA4C92"/>
    <w:rsid w:val="00EA5308"/>
    <w:rsid w:val="00EA6219"/>
    <w:rsid w:val="00EA652D"/>
    <w:rsid w:val="00EA6C17"/>
    <w:rsid w:val="00EB2486"/>
    <w:rsid w:val="00EB2571"/>
    <w:rsid w:val="00EB34F9"/>
    <w:rsid w:val="00EB5065"/>
    <w:rsid w:val="00EC11D4"/>
    <w:rsid w:val="00EC127B"/>
    <w:rsid w:val="00EC225F"/>
    <w:rsid w:val="00EC3F1F"/>
    <w:rsid w:val="00EC5E10"/>
    <w:rsid w:val="00EC73DE"/>
    <w:rsid w:val="00ED2711"/>
    <w:rsid w:val="00ED33CC"/>
    <w:rsid w:val="00EE7805"/>
    <w:rsid w:val="00EF0BB5"/>
    <w:rsid w:val="00EF4F62"/>
    <w:rsid w:val="00F02E70"/>
    <w:rsid w:val="00F06315"/>
    <w:rsid w:val="00F0632F"/>
    <w:rsid w:val="00F06A14"/>
    <w:rsid w:val="00F072CF"/>
    <w:rsid w:val="00F13807"/>
    <w:rsid w:val="00F13C8F"/>
    <w:rsid w:val="00F141C0"/>
    <w:rsid w:val="00F148A1"/>
    <w:rsid w:val="00F25BA6"/>
    <w:rsid w:val="00F26760"/>
    <w:rsid w:val="00F2789E"/>
    <w:rsid w:val="00F318F2"/>
    <w:rsid w:val="00F343C0"/>
    <w:rsid w:val="00F3602F"/>
    <w:rsid w:val="00F373A8"/>
    <w:rsid w:val="00F37887"/>
    <w:rsid w:val="00F37DD0"/>
    <w:rsid w:val="00F41BC4"/>
    <w:rsid w:val="00F421E6"/>
    <w:rsid w:val="00F42490"/>
    <w:rsid w:val="00F42C27"/>
    <w:rsid w:val="00F432FC"/>
    <w:rsid w:val="00F43648"/>
    <w:rsid w:val="00F47788"/>
    <w:rsid w:val="00F51206"/>
    <w:rsid w:val="00F51AC8"/>
    <w:rsid w:val="00F54138"/>
    <w:rsid w:val="00F5435A"/>
    <w:rsid w:val="00F54436"/>
    <w:rsid w:val="00F55732"/>
    <w:rsid w:val="00F559C7"/>
    <w:rsid w:val="00F5769A"/>
    <w:rsid w:val="00F57A70"/>
    <w:rsid w:val="00F6092C"/>
    <w:rsid w:val="00F62A41"/>
    <w:rsid w:val="00F63890"/>
    <w:rsid w:val="00F701AA"/>
    <w:rsid w:val="00F722EF"/>
    <w:rsid w:val="00F7379D"/>
    <w:rsid w:val="00F75134"/>
    <w:rsid w:val="00F80202"/>
    <w:rsid w:val="00F82076"/>
    <w:rsid w:val="00F85B8A"/>
    <w:rsid w:val="00F9005C"/>
    <w:rsid w:val="00F90547"/>
    <w:rsid w:val="00F913CD"/>
    <w:rsid w:val="00F955B3"/>
    <w:rsid w:val="00FA22B0"/>
    <w:rsid w:val="00FA4289"/>
    <w:rsid w:val="00FA42A9"/>
    <w:rsid w:val="00FA63ED"/>
    <w:rsid w:val="00FA753F"/>
    <w:rsid w:val="00FB1B38"/>
    <w:rsid w:val="00FB48F4"/>
    <w:rsid w:val="00FB6CAB"/>
    <w:rsid w:val="00FC3586"/>
    <w:rsid w:val="00FD45F7"/>
    <w:rsid w:val="00FD5296"/>
    <w:rsid w:val="00FD54BF"/>
    <w:rsid w:val="00FD6202"/>
    <w:rsid w:val="00FD63CD"/>
    <w:rsid w:val="00FD7141"/>
    <w:rsid w:val="00FE09E8"/>
    <w:rsid w:val="00FE0FB2"/>
    <w:rsid w:val="00FE3DFF"/>
    <w:rsid w:val="00FE6A4C"/>
    <w:rsid w:val="00FE6FED"/>
    <w:rsid w:val="00FE7FC9"/>
    <w:rsid w:val="00FF21E3"/>
    <w:rsid w:val="00FF2E98"/>
    <w:rsid w:val="00FF5538"/>
    <w:rsid w:val="00FF5A00"/>
    <w:rsid w:val="00FF6C00"/>
    <w:rsid w:val="00FF79FF"/>
    <w:rsid w:val="033FBF2D"/>
    <w:rsid w:val="04A527AA"/>
    <w:rsid w:val="0640F80B"/>
    <w:rsid w:val="0AEE94F7"/>
    <w:rsid w:val="0C8A6558"/>
    <w:rsid w:val="100208CE"/>
    <w:rsid w:val="17FAD9BC"/>
    <w:rsid w:val="1A4172FB"/>
    <w:rsid w:val="1CCE4ADF"/>
    <w:rsid w:val="1D818332"/>
    <w:rsid w:val="219E99E7"/>
    <w:rsid w:val="2792CA34"/>
    <w:rsid w:val="27D200F2"/>
    <w:rsid w:val="32C0B34E"/>
    <w:rsid w:val="43E0E53C"/>
    <w:rsid w:val="445F810D"/>
    <w:rsid w:val="447259EF"/>
    <w:rsid w:val="4583200B"/>
    <w:rsid w:val="45C87A14"/>
    <w:rsid w:val="4840579B"/>
    <w:rsid w:val="4C1F59F3"/>
    <w:rsid w:val="4F75E65D"/>
    <w:rsid w:val="4FF0D9D5"/>
    <w:rsid w:val="574A6B05"/>
    <w:rsid w:val="58B09BBC"/>
    <w:rsid w:val="5B6571DD"/>
    <w:rsid w:val="5B8F449C"/>
    <w:rsid w:val="5DE0AB31"/>
    <w:rsid w:val="60881ED7"/>
    <w:rsid w:val="6312AB57"/>
    <w:rsid w:val="65486762"/>
    <w:rsid w:val="6DF522B9"/>
    <w:rsid w:val="70477632"/>
    <w:rsid w:val="7221828D"/>
    <w:rsid w:val="77F7F86C"/>
    <w:rsid w:val="7934B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1F65731"/>
  <w15:chartTrackingRefBased/>
  <w15:docId w15:val="{AE96B0A0-5288-4D51-859A-2C63CDB9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uiPriority="99" w:qFormat="1"/>
    <w:lsdException w:name="List Number 2" w:uiPriority="99" w:qFormat="1"/>
    <w:lsdException w:name="List Number 3" w:uiPriority="99" w:qFormat="1"/>
    <w:lsdException w:name="List Number 4" w:uiPriority="99" w:qFormat="1"/>
    <w:lsdException w:name="List Number 5"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lang w:eastAsia="en-AU"/>
    </w:rPr>
  </w:style>
  <w:style w:type="paragraph" w:styleId="Heading1">
    <w:name w:val="heading 1"/>
    <w:basedOn w:val="BodyText"/>
    <w:next w:val="BodyTextIndent-afterheading1"/>
    <w:link w:val="Heading1Char"/>
    <w:qFormat/>
    <w:rsid w:val="00A45D1E"/>
    <w:pPr>
      <w:numPr>
        <w:numId w:val="4"/>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B836C4"/>
    <w:pPr>
      <w:spacing w:before="114" w:after="120" w:line="280" w:lineRule="exact"/>
      <w:ind w:left="2" w:hanging="1"/>
      <w:jc w:val="both"/>
    </w:pPr>
    <w:rPr>
      <w:rFonts w:ascii="Arial" w:hAnsi="Arial" w:cs="Arial"/>
      <w:bCs/>
      <w:sz w:val="20"/>
      <w:szCs w:val="20"/>
    </w:rPr>
  </w:style>
  <w:style w:type="character" w:customStyle="1" w:styleId="BodyTextChar">
    <w:name w:val="Body Text Char"/>
    <w:link w:val="BodyText"/>
    <w:rsid w:val="00B836C4"/>
    <w:rPr>
      <w:rFonts w:ascii="Arial" w:hAnsi="Arial" w:cs="Arial"/>
      <w:bCs/>
      <w:lang w:eastAsia="en-AU"/>
    </w:rPr>
  </w:style>
  <w:style w:type="character" w:customStyle="1" w:styleId="Heading1Char">
    <w:name w:val="Heading 1 Char"/>
    <w:link w:val="Heading1"/>
    <w:rsid w:val="00A45D1E"/>
    <w:rPr>
      <w:rFonts w:ascii="Georgia" w:hAnsi="Georgia" w:cs="Arial"/>
      <w:b/>
      <w:bCs/>
      <w:i/>
      <w:color w:val="336699"/>
      <w:sz w:val="28"/>
      <w:lang w:eastAsia="en-AU"/>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uiPriority w:val="99"/>
    <w:qFormat/>
    <w:rsid w:val="00F90547"/>
    <w:pPr>
      <w:numPr>
        <w:numId w:val="9"/>
      </w:numPr>
      <w:spacing w:before="80" w:after="40" w:line="280" w:lineRule="exact"/>
    </w:pPr>
    <w:rPr>
      <w:rFonts w:ascii="Arial" w:hAnsi="Arial" w:cs="Arial"/>
      <w:sz w:val="20"/>
    </w:rPr>
  </w:style>
  <w:style w:type="table" w:styleId="TableGrid">
    <w:name w:val="Table Grid"/>
    <w:aliases w:val="Table Grid - no lines"/>
    <w:basedOn w:val="TableNormal"/>
    <w:uiPriority w:val="59"/>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qFormat/>
    <w:rsid w:val="004F5C9A"/>
    <w:pPr>
      <w:numPr>
        <w:numId w:val="7"/>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caps w:val="0"/>
      <w:sz w:val="28"/>
    </w:rPr>
  </w:style>
  <w:style w:type="paragraph" w:styleId="ListNumber2">
    <w:name w:val="List Number 2"/>
    <w:basedOn w:val="ListNumber"/>
    <w:uiPriority w:val="99"/>
    <w:qFormat/>
    <w:rsid w:val="006052BD"/>
    <w:pPr>
      <w:numPr>
        <w:numId w:val="1"/>
      </w:numPr>
    </w:pPr>
  </w:style>
  <w:style w:type="paragraph" w:styleId="ListNumber3">
    <w:name w:val="List Number 3"/>
    <w:basedOn w:val="ListNumber2"/>
    <w:uiPriority w:val="99"/>
    <w:qFormat/>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lang w:eastAsia="en-AU"/>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lang w:eastAsia="en-AU"/>
    </w:rPr>
  </w:style>
  <w:style w:type="paragraph" w:customStyle="1" w:styleId="PositionSummary">
    <w:name w:val="Position Summary"/>
    <w:rsid w:val="00AB2455"/>
    <w:pPr>
      <w:spacing w:before="120" w:after="120"/>
    </w:pPr>
    <w:rPr>
      <w:rFonts w:ascii="Georgia" w:hAnsi="Georgia"/>
      <w:b/>
      <w:i/>
      <w:color w:val="003366"/>
      <w:sz w:val="32"/>
      <w:szCs w:val="24"/>
      <w:lang w:eastAsia="en-AU"/>
    </w:rPr>
  </w:style>
  <w:style w:type="paragraph" w:customStyle="1" w:styleId="List-desirablecriteria">
    <w:name w:val="List - desirable criteria"/>
    <w:basedOn w:val="ListBullet"/>
    <w:rsid w:val="00387B39"/>
    <w:pPr>
      <w:numPr>
        <w:ilvl w:val="2"/>
        <w:numId w:val="5"/>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3"/>
      </w:numPr>
      <w:spacing w:before="120" w:after="60"/>
      <w:ind w:hanging="595"/>
    </w:pPr>
  </w:style>
  <w:style w:type="paragraph" w:customStyle="1" w:styleId="List-specialrequirements">
    <w:name w:val="List - special requirements"/>
    <w:basedOn w:val="ListBullet"/>
    <w:rsid w:val="00387B39"/>
    <w:pPr>
      <w:numPr>
        <w:ilvl w:val="1"/>
        <w:numId w:val="8"/>
      </w:numPr>
      <w:ind w:hanging="594"/>
    </w:pPr>
  </w:style>
  <w:style w:type="paragraph" w:customStyle="1" w:styleId="List-keyresponsibilities">
    <w:name w:val="List - key responsibilities"/>
    <w:rsid w:val="00E01D36"/>
    <w:pPr>
      <w:numPr>
        <w:ilvl w:val="1"/>
        <w:numId w:val="6"/>
      </w:numPr>
      <w:tabs>
        <w:tab w:val="clear" w:pos="1134"/>
      </w:tabs>
      <w:spacing w:before="120" w:after="60" w:line="280" w:lineRule="exact"/>
      <w:ind w:left="1148" w:hanging="608"/>
    </w:pPr>
    <w:rPr>
      <w:rFonts w:ascii="Arial" w:hAnsi="Arial"/>
      <w:szCs w:val="24"/>
      <w:lang w:eastAsia="en-AU"/>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RecommendationsText">
    <w:name w:val="Recommendations Text"/>
    <w:basedOn w:val="BodyText"/>
    <w:link w:val="RecommendationsTextChar"/>
    <w:uiPriority w:val="1"/>
    <w:qFormat/>
    <w:rsid w:val="00331080"/>
    <w:pPr>
      <w:widowControl w:val="0"/>
      <w:numPr>
        <w:numId w:val="10"/>
      </w:numPr>
      <w:spacing w:before="0" w:after="0" w:line="276" w:lineRule="auto"/>
      <w:ind w:right="272"/>
    </w:pPr>
    <w:rPr>
      <w:rFonts w:ascii="Calibri" w:eastAsia="Arial" w:hAnsi="Calibri" w:cs="Calibri"/>
      <w:bCs w:val="0"/>
      <w:spacing w:val="-3"/>
      <w:sz w:val="22"/>
      <w:lang w:eastAsia="en-US"/>
    </w:rPr>
  </w:style>
  <w:style w:type="character" w:customStyle="1" w:styleId="RecommendationsTextChar">
    <w:name w:val="Recommendations Text Char"/>
    <w:link w:val="RecommendationsText"/>
    <w:uiPriority w:val="1"/>
    <w:rsid w:val="00331080"/>
    <w:rPr>
      <w:rFonts w:ascii="Calibri" w:eastAsia="Arial" w:hAnsi="Calibri" w:cs="Calibri"/>
      <w:spacing w:val="-3"/>
      <w:sz w:val="22"/>
      <w:lang w:eastAsia="en-US"/>
    </w:rPr>
  </w:style>
  <w:style w:type="character" w:styleId="UnresolvedMention">
    <w:name w:val="Unresolved Mention"/>
    <w:uiPriority w:val="99"/>
    <w:semiHidden/>
    <w:unhideWhenUsed/>
    <w:rsid w:val="00331080"/>
    <w:rPr>
      <w:color w:val="605E5C"/>
      <w:shd w:val="clear" w:color="auto" w:fill="E1DFDD"/>
    </w:rPr>
  </w:style>
  <w:style w:type="character" w:styleId="CommentReference">
    <w:name w:val="annotation reference"/>
    <w:basedOn w:val="DefaultParagraphFont"/>
    <w:rsid w:val="00AE3AEB"/>
    <w:rPr>
      <w:sz w:val="16"/>
      <w:szCs w:val="16"/>
    </w:rPr>
  </w:style>
  <w:style w:type="paragraph" w:styleId="CommentText">
    <w:name w:val="annotation text"/>
    <w:basedOn w:val="Normal"/>
    <w:link w:val="CommentTextChar"/>
    <w:rsid w:val="00AE3AEB"/>
    <w:rPr>
      <w:sz w:val="20"/>
      <w:szCs w:val="20"/>
    </w:rPr>
  </w:style>
  <w:style w:type="character" w:customStyle="1" w:styleId="CommentTextChar">
    <w:name w:val="Comment Text Char"/>
    <w:basedOn w:val="DefaultParagraphFont"/>
    <w:link w:val="CommentText"/>
    <w:rsid w:val="00AE3AEB"/>
    <w:rPr>
      <w:lang w:eastAsia="en-AU"/>
    </w:rPr>
  </w:style>
  <w:style w:type="paragraph" w:styleId="CommentSubject">
    <w:name w:val="annotation subject"/>
    <w:basedOn w:val="CommentText"/>
    <w:next w:val="CommentText"/>
    <w:link w:val="CommentSubjectChar"/>
    <w:rsid w:val="00AE3AEB"/>
    <w:rPr>
      <w:b/>
      <w:bCs/>
    </w:rPr>
  </w:style>
  <w:style w:type="character" w:customStyle="1" w:styleId="CommentSubjectChar">
    <w:name w:val="Comment Subject Char"/>
    <w:basedOn w:val="CommentTextChar"/>
    <w:link w:val="CommentSubject"/>
    <w:rsid w:val="00AE3AEB"/>
    <w:rPr>
      <w:b/>
      <w:bCs/>
      <w:lang w:eastAsia="en-AU"/>
    </w:rPr>
  </w:style>
  <w:style w:type="paragraph" w:styleId="Revision">
    <w:name w:val="Revision"/>
    <w:hidden/>
    <w:uiPriority w:val="99"/>
    <w:semiHidden/>
    <w:rsid w:val="003D4C83"/>
    <w:rPr>
      <w:sz w:val="24"/>
      <w:szCs w:val="24"/>
      <w:lang w:eastAsia="en-AU"/>
    </w:rPr>
  </w:style>
  <w:style w:type="paragraph" w:styleId="ListParagraph">
    <w:name w:val="List Paragraph"/>
    <w:basedOn w:val="Normal"/>
    <w:uiPriority w:val="1"/>
    <w:qFormat/>
    <w:rsid w:val="00AA1A62"/>
    <w:pPr>
      <w:ind w:left="720"/>
      <w:contextualSpacing/>
    </w:pPr>
  </w:style>
  <w:style w:type="paragraph" w:styleId="ListNumber4">
    <w:name w:val="List Number 4"/>
    <w:basedOn w:val="Normal"/>
    <w:uiPriority w:val="99"/>
    <w:unhideWhenUsed/>
    <w:qFormat/>
    <w:rsid w:val="00230168"/>
    <w:pPr>
      <w:spacing w:after="120" w:line="264" w:lineRule="auto"/>
      <w:ind w:left="1361" w:hanging="1361"/>
      <w:contextualSpacing/>
    </w:pPr>
    <w:rPr>
      <w:rFonts w:asciiTheme="minorHAnsi" w:eastAsiaTheme="minorEastAsia" w:hAnsiTheme="minorHAnsi" w:cstheme="minorBidi"/>
      <w:sz w:val="20"/>
      <w:szCs w:val="22"/>
      <w:lang w:eastAsia="zh-CN"/>
    </w:rPr>
  </w:style>
  <w:style w:type="numbering" w:customStyle="1" w:styleId="NumberedLists">
    <w:name w:val="Numbered Lists"/>
    <w:uiPriority w:val="99"/>
    <w:rsid w:val="00230168"/>
    <w:pPr>
      <w:numPr>
        <w:numId w:val="16"/>
      </w:numPr>
    </w:pPr>
  </w:style>
  <w:style w:type="paragraph" w:styleId="ListNumber5">
    <w:name w:val="List Number 5"/>
    <w:basedOn w:val="Normal"/>
    <w:uiPriority w:val="99"/>
    <w:unhideWhenUsed/>
    <w:rsid w:val="00230168"/>
    <w:pPr>
      <w:spacing w:after="120" w:line="264" w:lineRule="auto"/>
      <w:ind w:left="1701" w:hanging="1701"/>
      <w:contextualSpacing/>
    </w:pPr>
    <w:rPr>
      <w:rFonts w:asciiTheme="minorHAnsi" w:eastAsiaTheme="minorEastAsia" w:hAnsiTheme="minorHAnsi" w:cstheme="minorBidi"/>
      <w:sz w:val="20"/>
      <w:szCs w:val="22"/>
      <w:lang w:eastAsia="zh-CN"/>
    </w:rPr>
  </w:style>
  <w:style w:type="character" w:styleId="Mention">
    <w:name w:val="Mention"/>
    <w:basedOn w:val="DefaultParagraphFont"/>
    <w:uiPriority w:val="99"/>
    <w:unhideWhenUsed/>
    <w:rsid w:val="00842698"/>
    <w:rPr>
      <w:color w:val="2B579A"/>
      <w:shd w:val="clear" w:color="auto" w:fill="E1DFDD"/>
    </w:rPr>
  </w:style>
  <w:style w:type="character" w:customStyle="1" w:styleId="normaltextrun">
    <w:name w:val="normaltextrun"/>
    <w:basedOn w:val="DefaultParagraphFont"/>
    <w:rsid w:val="008438F4"/>
  </w:style>
  <w:style w:type="character" w:customStyle="1" w:styleId="eop">
    <w:name w:val="eop"/>
    <w:basedOn w:val="DefaultParagraphFont"/>
    <w:rsid w:val="008438F4"/>
  </w:style>
  <w:style w:type="paragraph" w:customStyle="1" w:styleId="paragraph">
    <w:name w:val="paragraph"/>
    <w:basedOn w:val="Normal"/>
    <w:rsid w:val="008F41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034710">
      <w:bodyDiv w:val="1"/>
      <w:marLeft w:val="0"/>
      <w:marRight w:val="0"/>
      <w:marTop w:val="0"/>
      <w:marBottom w:val="0"/>
      <w:divBdr>
        <w:top w:val="none" w:sz="0" w:space="0" w:color="auto"/>
        <w:left w:val="none" w:sz="0" w:space="0" w:color="auto"/>
        <w:bottom w:val="none" w:sz="0" w:space="0" w:color="auto"/>
        <w:right w:val="none" w:sz="0" w:space="0" w:color="auto"/>
      </w:divBdr>
      <w:divsChild>
        <w:div w:id="17241260">
          <w:marLeft w:val="0"/>
          <w:marRight w:val="0"/>
          <w:marTop w:val="0"/>
          <w:marBottom w:val="0"/>
          <w:divBdr>
            <w:top w:val="none" w:sz="0" w:space="0" w:color="auto"/>
            <w:left w:val="none" w:sz="0" w:space="0" w:color="auto"/>
            <w:bottom w:val="none" w:sz="0" w:space="0" w:color="auto"/>
            <w:right w:val="none" w:sz="0" w:space="0" w:color="auto"/>
          </w:divBdr>
        </w:div>
        <w:div w:id="1503617031">
          <w:marLeft w:val="0"/>
          <w:marRight w:val="0"/>
          <w:marTop w:val="0"/>
          <w:marBottom w:val="0"/>
          <w:divBdr>
            <w:top w:val="none" w:sz="0" w:space="0" w:color="auto"/>
            <w:left w:val="none" w:sz="0" w:space="0" w:color="auto"/>
            <w:bottom w:val="none" w:sz="0" w:space="0" w:color="auto"/>
            <w:right w:val="none" w:sz="0" w:space="0" w:color="auto"/>
          </w:divBdr>
        </w:div>
      </w:divsChild>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192912306">
      <w:bodyDiv w:val="1"/>
      <w:marLeft w:val="0"/>
      <w:marRight w:val="0"/>
      <w:marTop w:val="0"/>
      <w:marBottom w:val="0"/>
      <w:divBdr>
        <w:top w:val="none" w:sz="0" w:space="0" w:color="auto"/>
        <w:left w:val="none" w:sz="0" w:space="0" w:color="auto"/>
        <w:bottom w:val="none" w:sz="0" w:space="0" w:color="auto"/>
        <w:right w:val="none" w:sz="0" w:space="0" w:color="auto"/>
      </w:divBdr>
      <w:divsChild>
        <w:div w:id="992413396">
          <w:marLeft w:val="0"/>
          <w:marRight w:val="0"/>
          <w:marTop w:val="0"/>
          <w:marBottom w:val="0"/>
          <w:divBdr>
            <w:top w:val="none" w:sz="0" w:space="0" w:color="auto"/>
            <w:left w:val="none" w:sz="0" w:space="0" w:color="auto"/>
            <w:bottom w:val="none" w:sz="0" w:space="0" w:color="auto"/>
            <w:right w:val="none" w:sz="0" w:space="0" w:color="auto"/>
          </w:divBdr>
          <w:divsChild>
            <w:div w:id="335806708">
              <w:marLeft w:val="0"/>
              <w:marRight w:val="0"/>
              <w:marTop w:val="0"/>
              <w:marBottom w:val="0"/>
              <w:divBdr>
                <w:top w:val="none" w:sz="0" w:space="0" w:color="auto"/>
                <w:left w:val="none" w:sz="0" w:space="0" w:color="auto"/>
                <w:bottom w:val="none" w:sz="0" w:space="0" w:color="auto"/>
                <w:right w:val="none" w:sz="0" w:space="0" w:color="auto"/>
              </w:divBdr>
            </w:div>
            <w:div w:id="338429864">
              <w:marLeft w:val="0"/>
              <w:marRight w:val="0"/>
              <w:marTop w:val="0"/>
              <w:marBottom w:val="0"/>
              <w:divBdr>
                <w:top w:val="none" w:sz="0" w:space="0" w:color="auto"/>
                <w:left w:val="none" w:sz="0" w:space="0" w:color="auto"/>
                <w:bottom w:val="none" w:sz="0" w:space="0" w:color="auto"/>
                <w:right w:val="none" w:sz="0" w:space="0" w:color="auto"/>
              </w:divBdr>
            </w:div>
            <w:div w:id="596250521">
              <w:marLeft w:val="0"/>
              <w:marRight w:val="0"/>
              <w:marTop w:val="0"/>
              <w:marBottom w:val="0"/>
              <w:divBdr>
                <w:top w:val="none" w:sz="0" w:space="0" w:color="auto"/>
                <w:left w:val="none" w:sz="0" w:space="0" w:color="auto"/>
                <w:bottom w:val="none" w:sz="0" w:space="0" w:color="auto"/>
                <w:right w:val="none" w:sz="0" w:space="0" w:color="auto"/>
              </w:divBdr>
            </w:div>
            <w:div w:id="1215579465">
              <w:marLeft w:val="0"/>
              <w:marRight w:val="0"/>
              <w:marTop w:val="0"/>
              <w:marBottom w:val="0"/>
              <w:divBdr>
                <w:top w:val="none" w:sz="0" w:space="0" w:color="auto"/>
                <w:left w:val="none" w:sz="0" w:space="0" w:color="auto"/>
                <w:bottom w:val="none" w:sz="0" w:space="0" w:color="auto"/>
                <w:right w:val="none" w:sz="0" w:space="0" w:color="auto"/>
              </w:divBdr>
            </w:div>
          </w:divsChild>
        </w:div>
        <w:div w:id="1488395878">
          <w:marLeft w:val="0"/>
          <w:marRight w:val="0"/>
          <w:marTop w:val="0"/>
          <w:marBottom w:val="0"/>
          <w:divBdr>
            <w:top w:val="none" w:sz="0" w:space="0" w:color="auto"/>
            <w:left w:val="none" w:sz="0" w:space="0" w:color="auto"/>
            <w:bottom w:val="none" w:sz="0" w:space="0" w:color="auto"/>
            <w:right w:val="none" w:sz="0" w:space="0" w:color="auto"/>
          </w:divBdr>
          <w:divsChild>
            <w:div w:id="74330771">
              <w:marLeft w:val="0"/>
              <w:marRight w:val="0"/>
              <w:marTop w:val="0"/>
              <w:marBottom w:val="0"/>
              <w:divBdr>
                <w:top w:val="none" w:sz="0" w:space="0" w:color="auto"/>
                <w:left w:val="none" w:sz="0" w:space="0" w:color="auto"/>
                <w:bottom w:val="none" w:sz="0" w:space="0" w:color="auto"/>
                <w:right w:val="none" w:sz="0" w:space="0" w:color="auto"/>
              </w:divBdr>
            </w:div>
            <w:div w:id="178011184">
              <w:marLeft w:val="0"/>
              <w:marRight w:val="0"/>
              <w:marTop w:val="0"/>
              <w:marBottom w:val="0"/>
              <w:divBdr>
                <w:top w:val="none" w:sz="0" w:space="0" w:color="auto"/>
                <w:left w:val="none" w:sz="0" w:space="0" w:color="auto"/>
                <w:bottom w:val="none" w:sz="0" w:space="0" w:color="auto"/>
                <w:right w:val="none" w:sz="0" w:space="0" w:color="auto"/>
              </w:divBdr>
            </w:div>
            <w:div w:id="355809246">
              <w:marLeft w:val="0"/>
              <w:marRight w:val="0"/>
              <w:marTop w:val="0"/>
              <w:marBottom w:val="0"/>
              <w:divBdr>
                <w:top w:val="none" w:sz="0" w:space="0" w:color="auto"/>
                <w:left w:val="none" w:sz="0" w:space="0" w:color="auto"/>
                <w:bottom w:val="none" w:sz="0" w:space="0" w:color="auto"/>
                <w:right w:val="none" w:sz="0" w:space="0" w:color="auto"/>
              </w:divBdr>
            </w:div>
            <w:div w:id="376661765">
              <w:marLeft w:val="0"/>
              <w:marRight w:val="0"/>
              <w:marTop w:val="0"/>
              <w:marBottom w:val="0"/>
              <w:divBdr>
                <w:top w:val="none" w:sz="0" w:space="0" w:color="auto"/>
                <w:left w:val="none" w:sz="0" w:space="0" w:color="auto"/>
                <w:bottom w:val="none" w:sz="0" w:space="0" w:color="auto"/>
                <w:right w:val="none" w:sz="0" w:space="0" w:color="auto"/>
              </w:divBdr>
            </w:div>
            <w:div w:id="400294580">
              <w:marLeft w:val="0"/>
              <w:marRight w:val="0"/>
              <w:marTop w:val="0"/>
              <w:marBottom w:val="0"/>
              <w:divBdr>
                <w:top w:val="none" w:sz="0" w:space="0" w:color="auto"/>
                <w:left w:val="none" w:sz="0" w:space="0" w:color="auto"/>
                <w:bottom w:val="none" w:sz="0" w:space="0" w:color="auto"/>
                <w:right w:val="none" w:sz="0" w:space="0" w:color="auto"/>
              </w:divBdr>
            </w:div>
            <w:div w:id="465701064">
              <w:marLeft w:val="0"/>
              <w:marRight w:val="0"/>
              <w:marTop w:val="0"/>
              <w:marBottom w:val="0"/>
              <w:divBdr>
                <w:top w:val="none" w:sz="0" w:space="0" w:color="auto"/>
                <w:left w:val="none" w:sz="0" w:space="0" w:color="auto"/>
                <w:bottom w:val="none" w:sz="0" w:space="0" w:color="auto"/>
                <w:right w:val="none" w:sz="0" w:space="0" w:color="auto"/>
              </w:divBdr>
            </w:div>
            <w:div w:id="668365576">
              <w:marLeft w:val="0"/>
              <w:marRight w:val="0"/>
              <w:marTop w:val="0"/>
              <w:marBottom w:val="0"/>
              <w:divBdr>
                <w:top w:val="none" w:sz="0" w:space="0" w:color="auto"/>
                <w:left w:val="none" w:sz="0" w:space="0" w:color="auto"/>
                <w:bottom w:val="none" w:sz="0" w:space="0" w:color="auto"/>
                <w:right w:val="none" w:sz="0" w:space="0" w:color="auto"/>
              </w:divBdr>
            </w:div>
            <w:div w:id="817187356">
              <w:marLeft w:val="0"/>
              <w:marRight w:val="0"/>
              <w:marTop w:val="0"/>
              <w:marBottom w:val="0"/>
              <w:divBdr>
                <w:top w:val="none" w:sz="0" w:space="0" w:color="auto"/>
                <w:left w:val="none" w:sz="0" w:space="0" w:color="auto"/>
                <w:bottom w:val="none" w:sz="0" w:space="0" w:color="auto"/>
                <w:right w:val="none" w:sz="0" w:space="0" w:color="auto"/>
              </w:divBdr>
            </w:div>
            <w:div w:id="834615190">
              <w:marLeft w:val="0"/>
              <w:marRight w:val="0"/>
              <w:marTop w:val="0"/>
              <w:marBottom w:val="0"/>
              <w:divBdr>
                <w:top w:val="none" w:sz="0" w:space="0" w:color="auto"/>
                <w:left w:val="none" w:sz="0" w:space="0" w:color="auto"/>
                <w:bottom w:val="none" w:sz="0" w:space="0" w:color="auto"/>
                <w:right w:val="none" w:sz="0" w:space="0" w:color="auto"/>
              </w:divBdr>
            </w:div>
            <w:div w:id="837690251">
              <w:marLeft w:val="0"/>
              <w:marRight w:val="0"/>
              <w:marTop w:val="0"/>
              <w:marBottom w:val="0"/>
              <w:divBdr>
                <w:top w:val="none" w:sz="0" w:space="0" w:color="auto"/>
                <w:left w:val="none" w:sz="0" w:space="0" w:color="auto"/>
                <w:bottom w:val="none" w:sz="0" w:space="0" w:color="auto"/>
                <w:right w:val="none" w:sz="0" w:space="0" w:color="auto"/>
              </w:divBdr>
            </w:div>
            <w:div w:id="907031319">
              <w:marLeft w:val="0"/>
              <w:marRight w:val="0"/>
              <w:marTop w:val="0"/>
              <w:marBottom w:val="0"/>
              <w:divBdr>
                <w:top w:val="none" w:sz="0" w:space="0" w:color="auto"/>
                <w:left w:val="none" w:sz="0" w:space="0" w:color="auto"/>
                <w:bottom w:val="none" w:sz="0" w:space="0" w:color="auto"/>
                <w:right w:val="none" w:sz="0" w:space="0" w:color="auto"/>
              </w:divBdr>
            </w:div>
            <w:div w:id="976642078">
              <w:marLeft w:val="0"/>
              <w:marRight w:val="0"/>
              <w:marTop w:val="0"/>
              <w:marBottom w:val="0"/>
              <w:divBdr>
                <w:top w:val="none" w:sz="0" w:space="0" w:color="auto"/>
                <w:left w:val="none" w:sz="0" w:space="0" w:color="auto"/>
                <w:bottom w:val="none" w:sz="0" w:space="0" w:color="auto"/>
                <w:right w:val="none" w:sz="0" w:space="0" w:color="auto"/>
              </w:divBdr>
            </w:div>
            <w:div w:id="1011638545">
              <w:marLeft w:val="0"/>
              <w:marRight w:val="0"/>
              <w:marTop w:val="0"/>
              <w:marBottom w:val="0"/>
              <w:divBdr>
                <w:top w:val="none" w:sz="0" w:space="0" w:color="auto"/>
                <w:left w:val="none" w:sz="0" w:space="0" w:color="auto"/>
                <w:bottom w:val="none" w:sz="0" w:space="0" w:color="auto"/>
                <w:right w:val="none" w:sz="0" w:space="0" w:color="auto"/>
              </w:divBdr>
            </w:div>
            <w:div w:id="1029188732">
              <w:marLeft w:val="0"/>
              <w:marRight w:val="0"/>
              <w:marTop w:val="0"/>
              <w:marBottom w:val="0"/>
              <w:divBdr>
                <w:top w:val="none" w:sz="0" w:space="0" w:color="auto"/>
                <w:left w:val="none" w:sz="0" w:space="0" w:color="auto"/>
                <w:bottom w:val="none" w:sz="0" w:space="0" w:color="auto"/>
                <w:right w:val="none" w:sz="0" w:space="0" w:color="auto"/>
              </w:divBdr>
            </w:div>
            <w:div w:id="1135685809">
              <w:marLeft w:val="0"/>
              <w:marRight w:val="0"/>
              <w:marTop w:val="0"/>
              <w:marBottom w:val="0"/>
              <w:divBdr>
                <w:top w:val="none" w:sz="0" w:space="0" w:color="auto"/>
                <w:left w:val="none" w:sz="0" w:space="0" w:color="auto"/>
                <w:bottom w:val="none" w:sz="0" w:space="0" w:color="auto"/>
                <w:right w:val="none" w:sz="0" w:space="0" w:color="auto"/>
              </w:divBdr>
            </w:div>
            <w:div w:id="1245804249">
              <w:marLeft w:val="0"/>
              <w:marRight w:val="0"/>
              <w:marTop w:val="0"/>
              <w:marBottom w:val="0"/>
              <w:divBdr>
                <w:top w:val="none" w:sz="0" w:space="0" w:color="auto"/>
                <w:left w:val="none" w:sz="0" w:space="0" w:color="auto"/>
                <w:bottom w:val="none" w:sz="0" w:space="0" w:color="auto"/>
                <w:right w:val="none" w:sz="0" w:space="0" w:color="auto"/>
              </w:divBdr>
            </w:div>
            <w:div w:id="1385134847">
              <w:marLeft w:val="0"/>
              <w:marRight w:val="0"/>
              <w:marTop w:val="0"/>
              <w:marBottom w:val="0"/>
              <w:divBdr>
                <w:top w:val="none" w:sz="0" w:space="0" w:color="auto"/>
                <w:left w:val="none" w:sz="0" w:space="0" w:color="auto"/>
                <w:bottom w:val="none" w:sz="0" w:space="0" w:color="auto"/>
                <w:right w:val="none" w:sz="0" w:space="0" w:color="auto"/>
              </w:divBdr>
            </w:div>
            <w:div w:id="1450779789">
              <w:marLeft w:val="0"/>
              <w:marRight w:val="0"/>
              <w:marTop w:val="0"/>
              <w:marBottom w:val="0"/>
              <w:divBdr>
                <w:top w:val="none" w:sz="0" w:space="0" w:color="auto"/>
                <w:left w:val="none" w:sz="0" w:space="0" w:color="auto"/>
                <w:bottom w:val="none" w:sz="0" w:space="0" w:color="auto"/>
                <w:right w:val="none" w:sz="0" w:space="0" w:color="auto"/>
              </w:divBdr>
            </w:div>
            <w:div w:id="1510410182">
              <w:marLeft w:val="0"/>
              <w:marRight w:val="0"/>
              <w:marTop w:val="0"/>
              <w:marBottom w:val="0"/>
              <w:divBdr>
                <w:top w:val="none" w:sz="0" w:space="0" w:color="auto"/>
                <w:left w:val="none" w:sz="0" w:space="0" w:color="auto"/>
                <w:bottom w:val="none" w:sz="0" w:space="0" w:color="auto"/>
                <w:right w:val="none" w:sz="0" w:space="0" w:color="auto"/>
              </w:divBdr>
            </w:div>
            <w:div w:id="1675642901">
              <w:marLeft w:val="0"/>
              <w:marRight w:val="0"/>
              <w:marTop w:val="0"/>
              <w:marBottom w:val="0"/>
              <w:divBdr>
                <w:top w:val="none" w:sz="0" w:space="0" w:color="auto"/>
                <w:left w:val="none" w:sz="0" w:space="0" w:color="auto"/>
                <w:bottom w:val="none" w:sz="0" w:space="0" w:color="auto"/>
                <w:right w:val="none" w:sz="0" w:space="0" w:color="auto"/>
              </w:divBdr>
            </w:div>
            <w:div w:id="1734355738">
              <w:marLeft w:val="0"/>
              <w:marRight w:val="0"/>
              <w:marTop w:val="0"/>
              <w:marBottom w:val="0"/>
              <w:divBdr>
                <w:top w:val="none" w:sz="0" w:space="0" w:color="auto"/>
                <w:left w:val="none" w:sz="0" w:space="0" w:color="auto"/>
                <w:bottom w:val="none" w:sz="0" w:space="0" w:color="auto"/>
                <w:right w:val="none" w:sz="0" w:space="0" w:color="auto"/>
              </w:divBdr>
            </w:div>
            <w:div w:id="1747989777">
              <w:marLeft w:val="0"/>
              <w:marRight w:val="0"/>
              <w:marTop w:val="0"/>
              <w:marBottom w:val="0"/>
              <w:divBdr>
                <w:top w:val="none" w:sz="0" w:space="0" w:color="auto"/>
                <w:left w:val="none" w:sz="0" w:space="0" w:color="auto"/>
                <w:bottom w:val="none" w:sz="0" w:space="0" w:color="auto"/>
                <w:right w:val="none" w:sz="0" w:space="0" w:color="auto"/>
              </w:divBdr>
            </w:div>
            <w:div w:id="1810974603">
              <w:marLeft w:val="0"/>
              <w:marRight w:val="0"/>
              <w:marTop w:val="0"/>
              <w:marBottom w:val="0"/>
              <w:divBdr>
                <w:top w:val="none" w:sz="0" w:space="0" w:color="auto"/>
                <w:left w:val="none" w:sz="0" w:space="0" w:color="auto"/>
                <w:bottom w:val="none" w:sz="0" w:space="0" w:color="auto"/>
                <w:right w:val="none" w:sz="0" w:space="0" w:color="auto"/>
              </w:divBdr>
            </w:div>
            <w:div w:id="1816291593">
              <w:marLeft w:val="0"/>
              <w:marRight w:val="0"/>
              <w:marTop w:val="0"/>
              <w:marBottom w:val="0"/>
              <w:divBdr>
                <w:top w:val="none" w:sz="0" w:space="0" w:color="auto"/>
                <w:left w:val="none" w:sz="0" w:space="0" w:color="auto"/>
                <w:bottom w:val="none" w:sz="0" w:space="0" w:color="auto"/>
                <w:right w:val="none" w:sz="0" w:space="0" w:color="auto"/>
              </w:divBdr>
            </w:div>
            <w:div w:id="1846430702">
              <w:marLeft w:val="0"/>
              <w:marRight w:val="0"/>
              <w:marTop w:val="0"/>
              <w:marBottom w:val="0"/>
              <w:divBdr>
                <w:top w:val="none" w:sz="0" w:space="0" w:color="auto"/>
                <w:left w:val="none" w:sz="0" w:space="0" w:color="auto"/>
                <w:bottom w:val="none" w:sz="0" w:space="0" w:color="auto"/>
                <w:right w:val="none" w:sz="0" w:space="0" w:color="auto"/>
              </w:divBdr>
            </w:div>
            <w:div w:id="1870020188">
              <w:marLeft w:val="0"/>
              <w:marRight w:val="0"/>
              <w:marTop w:val="0"/>
              <w:marBottom w:val="0"/>
              <w:divBdr>
                <w:top w:val="none" w:sz="0" w:space="0" w:color="auto"/>
                <w:left w:val="none" w:sz="0" w:space="0" w:color="auto"/>
                <w:bottom w:val="none" w:sz="0" w:space="0" w:color="auto"/>
                <w:right w:val="none" w:sz="0" w:space="0" w:color="auto"/>
              </w:divBdr>
            </w:div>
            <w:div w:id="1967157953">
              <w:marLeft w:val="0"/>
              <w:marRight w:val="0"/>
              <w:marTop w:val="0"/>
              <w:marBottom w:val="0"/>
              <w:divBdr>
                <w:top w:val="none" w:sz="0" w:space="0" w:color="auto"/>
                <w:left w:val="none" w:sz="0" w:space="0" w:color="auto"/>
                <w:bottom w:val="none" w:sz="0" w:space="0" w:color="auto"/>
                <w:right w:val="none" w:sz="0" w:space="0" w:color="auto"/>
              </w:divBdr>
            </w:div>
            <w:div w:id="2038853413">
              <w:marLeft w:val="0"/>
              <w:marRight w:val="0"/>
              <w:marTop w:val="0"/>
              <w:marBottom w:val="0"/>
              <w:divBdr>
                <w:top w:val="none" w:sz="0" w:space="0" w:color="auto"/>
                <w:left w:val="none" w:sz="0" w:space="0" w:color="auto"/>
                <w:bottom w:val="none" w:sz="0" w:space="0" w:color="auto"/>
                <w:right w:val="none" w:sz="0" w:space="0" w:color="auto"/>
              </w:divBdr>
            </w:div>
            <w:div w:id="2042126852">
              <w:marLeft w:val="0"/>
              <w:marRight w:val="0"/>
              <w:marTop w:val="0"/>
              <w:marBottom w:val="0"/>
              <w:divBdr>
                <w:top w:val="none" w:sz="0" w:space="0" w:color="auto"/>
                <w:left w:val="none" w:sz="0" w:space="0" w:color="auto"/>
                <w:bottom w:val="none" w:sz="0" w:space="0" w:color="auto"/>
                <w:right w:val="none" w:sz="0" w:space="0" w:color="auto"/>
              </w:divBdr>
            </w:div>
            <w:div w:id="2083479865">
              <w:marLeft w:val="0"/>
              <w:marRight w:val="0"/>
              <w:marTop w:val="0"/>
              <w:marBottom w:val="0"/>
              <w:divBdr>
                <w:top w:val="none" w:sz="0" w:space="0" w:color="auto"/>
                <w:left w:val="none" w:sz="0" w:space="0" w:color="auto"/>
                <w:bottom w:val="none" w:sz="0" w:space="0" w:color="auto"/>
                <w:right w:val="none" w:sz="0" w:space="0" w:color="auto"/>
              </w:divBdr>
            </w:div>
            <w:div w:id="2103332253">
              <w:marLeft w:val="0"/>
              <w:marRight w:val="0"/>
              <w:marTop w:val="0"/>
              <w:marBottom w:val="0"/>
              <w:divBdr>
                <w:top w:val="none" w:sz="0" w:space="0" w:color="auto"/>
                <w:left w:val="none" w:sz="0" w:space="0" w:color="auto"/>
                <w:bottom w:val="none" w:sz="0" w:space="0" w:color="auto"/>
                <w:right w:val="none" w:sz="0" w:space="0" w:color="auto"/>
              </w:divBdr>
            </w:div>
            <w:div w:id="2128623017">
              <w:marLeft w:val="0"/>
              <w:marRight w:val="0"/>
              <w:marTop w:val="0"/>
              <w:marBottom w:val="0"/>
              <w:divBdr>
                <w:top w:val="none" w:sz="0" w:space="0" w:color="auto"/>
                <w:left w:val="none" w:sz="0" w:space="0" w:color="auto"/>
                <w:bottom w:val="none" w:sz="0" w:space="0" w:color="auto"/>
                <w:right w:val="none" w:sz="0" w:space="0" w:color="auto"/>
              </w:divBdr>
            </w:div>
          </w:divsChild>
        </w:div>
        <w:div w:id="1524972173">
          <w:marLeft w:val="0"/>
          <w:marRight w:val="0"/>
          <w:marTop w:val="0"/>
          <w:marBottom w:val="0"/>
          <w:divBdr>
            <w:top w:val="none" w:sz="0" w:space="0" w:color="auto"/>
            <w:left w:val="none" w:sz="0" w:space="0" w:color="auto"/>
            <w:bottom w:val="none" w:sz="0" w:space="0" w:color="auto"/>
            <w:right w:val="none" w:sz="0" w:space="0" w:color="auto"/>
          </w:divBdr>
          <w:divsChild>
            <w:div w:id="312105309">
              <w:marLeft w:val="0"/>
              <w:marRight w:val="0"/>
              <w:marTop w:val="0"/>
              <w:marBottom w:val="0"/>
              <w:divBdr>
                <w:top w:val="none" w:sz="0" w:space="0" w:color="auto"/>
                <w:left w:val="none" w:sz="0" w:space="0" w:color="auto"/>
                <w:bottom w:val="none" w:sz="0" w:space="0" w:color="auto"/>
                <w:right w:val="none" w:sz="0" w:space="0" w:color="auto"/>
              </w:divBdr>
            </w:div>
            <w:div w:id="670527456">
              <w:marLeft w:val="0"/>
              <w:marRight w:val="0"/>
              <w:marTop w:val="0"/>
              <w:marBottom w:val="0"/>
              <w:divBdr>
                <w:top w:val="none" w:sz="0" w:space="0" w:color="auto"/>
                <w:left w:val="none" w:sz="0" w:space="0" w:color="auto"/>
                <w:bottom w:val="none" w:sz="0" w:space="0" w:color="auto"/>
                <w:right w:val="none" w:sz="0" w:space="0" w:color="auto"/>
              </w:divBdr>
            </w:div>
            <w:div w:id="813986555">
              <w:marLeft w:val="0"/>
              <w:marRight w:val="0"/>
              <w:marTop w:val="0"/>
              <w:marBottom w:val="0"/>
              <w:divBdr>
                <w:top w:val="none" w:sz="0" w:space="0" w:color="auto"/>
                <w:left w:val="none" w:sz="0" w:space="0" w:color="auto"/>
                <w:bottom w:val="none" w:sz="0" w:space="0" w:color="auto"/>
                <w:right w:val="none" w:sz="0" w:space="0" w:color="auto"/>
              </w:divBdr>
            </w:div>
            <w:div w:id="851605754">
              <w:marLeft w:val="0"/>
              <w:marRight w:val="0"/>
              <w:marTop w:val="0"/>
              <w:marBottom w:val="0"/>
              <w:divBdr>
                <w:top w:val="none" w:sz="0" w:space="0" w:color="auto"/>
                <w:left w:val="none" w:sz="0" w:space="0" w:color="auto"/>
                <w:bottom w:val="none" w:sz="0" w:space="0" w:color="auto"/>
                <w:right w:val="none" w:sz="0" w:space="0" w:color="auto"/>
              </w:divBdr>
            </w:div>
            <w:div w:id="10473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hyperlink" Target="mailto:dandapani.lokanathan@unimelb.edu.au"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s://about.unimelb.edu.au/career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b.masters@unimelb.edu.au" TargetMode="External"/><Relationship Id="rId25" Type="http://schemas.openxmlformats.org/officeDocument/2006/relationships/hyperlink" Target="https://about.unimelb.edu.au/strategy/governance" TargetMode="External"/><Relationship Id="rId2" Type="http://schemas.openxmlformats.org/officeDocument/2006/relationships/customXml" Target="../customXml/item1.xml"/><Relationship Id="rId16" Type="http://schemas.openxmlformats.org/officeDocument/2006/relationships/hyperlink" Target="http://about.unimelb.edu.au/careers" TargetMode="External"/><Relationship Id="rId20" Type="http://schemas.openxmlformats.org/officeDocument/2006/relationships/hyperlink" Target="mailto:teaching-mgmt-mktg@unimelb.edu.a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about.unimelb.edu.au/careers" TargetMode="External"/><Relationship Id="rId5" Type="http://schemas.openxmlformats.org/officeDocument/2006/relationships/customXml" Target="../customXml/item4.xml"/><Relationship Id="rId15" Type="http://schemas.openxmlformats.org/officeDocument/2006/relationships/hyperlink" Target="https://about.unimelb.edu.au/careers/staff-benefits" TargetMode="External"/><Relationship Id="rId23" Type="http://schemas.openxmlformats.org/officeDocument/2006/relationships/hyperlink" Target="http://www.fbe.unimelb.edu.au"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r.carey@unimelb.edu.au"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0.emf"/><Relationship Id="rId22" Type="http://schemas.openxmlformats.org/officeDocument/2006/relationships/hyperlink" Target="https://safety.unimelb.edu.au/people/community/responsibilities-of-personnel"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be3e4644-d695-4f77-8a45-db3d61808024">
      <Terms xmlns="http://schemas.microsoft.com/office/infopath/2007/PartnerControls"/>
    </lcf76f155ced4ddcb4097134ff3c332f>
    <SharedWithUsers xmlns="e2056ce0-29db-4647-acaa-d4d086642920">
      <UserInfo>
        <DisplayName>Asjeet S. Lamba</DisplayName>
        <AccountId>67</AccountId>
        <AccountType/>
      </UserInfo>
      <UserInfo>
        <DisplayName>Brad Potter</DisplayName>
        <AccountId>17</AccountId>
        <AccountType/>
      </UserInfo>
      <UserInfo>
        <DisplayName>Jill Lei</DisplayName>
        <AccountId>56</AccountId>
        <AccountType/>
      </UserInfo>
      <UserInfo>
        <DisplayName>Phillip McCalman</DisplayName>
        <AccountId>181</AccountId>
        <AccountType/>
      </UserInfo>
      <UserInfo>
        <DisplayName>David Pitt</DisplayName>
        <AccountId>150</AccountId>
        <AccountType/>
      </UserInfo>
      <UserInfo>
        <DisplayName>Sean Pinder</DisplayName>
        <AccountId>182</AccountId>
        <AccountType/>
      </UserInfo>
      <UserInfo>
        <DisplayName>Vic Naiker</DisplayName>
        <AccountId>183</AccountId>
        <AccountType/>
      </UserInfo>
      <UserInfo>
        <DisplayName>William Ho</DisplayName>
        <AccountId>102</AccountId>
        <AccountType/>
      </UserInfo>
      <UserInfo>
        <DisplayName>Michael Coelli</DisplayName>
        <AccountId>174</AccountId>
        <AccountType/>
      </UserInfo>
      <UserInfo>
        <DisplayName>Chi Baik</DisplayName>
        <AccountId>166</AccountId>
        <AccountType/>
      </UserInfo>
      <UserInfo>
        <DisplayName>Yao Liu</DisplayName>
        <AccountId>44</AccountId>
        <AccountType/>
      </UserInfo>
      <UserInfo>
        <DisplayName>Ewa Ellis</DisplayName>
        <AccountId>128</AccountId>
        <AccountType/>
      </UserInfo>
      <UserInfo>
        <DisplayName>Peter Gahan</DisplayName>
        <AccountId>10</AccountId>
        <AccountType/>
      </UserInfo>
      <UserInfo>
        <DisplayName>Wynand Bezuidenhout</DisplayName>
        <AccountId>39</AccountId>
        <AccountType/>
      </UserInfo>
    </SharedWithUsers>
    <Year xmlns="be3e4644-d695-4f77-8a45-db3d6180802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64CFA42B4B304B83CED4F655D5E6BC" ma:contentTypeVersion="24" ma:contentTypeDescription="Create a new document." ma:contentTypeScope="" ma:versionID="6699bfeb5c6bca6132f50f93642abf49">
  <xsd:schema xmlns:xsd="http://www.w3.org/2001/XMLSchema" xmlns:xs="http://www.w3.org/2001/XMLSchema" xmlns:p="http://schemas.microsoft.com/office/2006/metadata/properties" xmlns:ns2="be3e4644-d695-4f77-8a45-db3d61808024" xmlns:ns3="e2056ce0-29db-4647-acaa-d4d086642920" xmlns:ns4="f07d8113-1d44-46cb-baa5-a742d0650dfc" targetNamespace="http://schemas.microsoft.com/office/2006/metadata/properties" ma:root="true" ma:fieldsID="6e41e6b843db2d2707a2df6b8a7321c6" ns2:_="" ns3:_="" ns4:_="">
    <xsd:import namespace="be3e4644-d695-4f77-8a45-db3d61808024"/>
    <xsd:import namespace="e2056ce0-29db-4647-acaa-d4d086642920"/>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Yea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e4644-d695-4f77-8a45-db3d61808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Year" ma:index="23" nillable="true" ma:displayName="Year" ma:format="Dropdown" ma:internalName="Year">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56ce0-29db-4647-acaa-d4d0866429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d165338-f325-4cbe-9fc7-b969fc6c6db1}" ma:internalName="TaxCatchAll" ma:showField="CatchAllData" ma:web="e2056ce0-29db-4647-acaa-d4d086642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C0DFB70-DB12-A04F-A4F1-215BA2DD4908}">
  <ds:schemaRefs>
    <ds:schemaRef ds:uri="http://schemas.microsoft.com/sharepoint/v3/contenttype/forms"/>
  </ds:schemaRefs>
</ds:datastoreItem>
</file>

<file path=customXml/itemProps2.xml><?xml version="1.0" encoding="utf-8"?>
<ds:datastoreItem xmlns:ds="http://schemas.openxmlformats.org/officeDocument/2006/customXml" ds:itemID="{99E45231-21F8-43CE-BACB-8851860EACE7}">
  <ds:schemaRefs>
    <ds:schemaRef ds:uri="http://schemas.openxmlformats.org/officeDocument/2006/bibliography"/>
  </ds:schemaRefs>
</ds:datastoreItem>
</file>

<file path=customXml/itemProps3.xml><?xml version="1.0" encoding="utf-8"?>
<ds:datastoreItem xmlns:ds="http://schemas.openxmlformats.org/officeDocument/2006/customXml" ds:itemID="{BE38D2D2-986B-4E83-81C2-D40FA18DE7A1}">
  <ds:schemaRefs>
    <ds:schemaRef ds:uri="http://schemas.openxmlformats.org/package/2006/metadata/core-properties"/>
    <ds:schemaRef ds:uri="http://purl.org/dc/terms/"/>
    <ds:schemaRef ds:uri="b8bd56ec-297d-4575-8cd9-b8d345614669"/>
    <ds:schemaRef ds:uri="http://schemas.microsoft.com/office/2006/documentManagement/types"/>
    <ds:schemaRef ds:uri="http://schemas.microsoft.com/office/infopath/2007/PartnerControls"/>
    <ds:schemaRef ds:uri="b951ad27-434d-44c7-ad47-813f00cf4712"/>
    <ds:schemaRef ds:uri="http://purl.org/dc/elements/1.1/"/>
    <ds:schemaRef ds:uri="http://schemas.microsoft.com/office/2006/metadata/properties"/>
    <ds:schemaRef ds:uri="http://www.w3.org/XML/1998/namespace"/>
    <ds:schemaRef ds:uri="http://purl.org/dc/dcmitype/"/>
    <ds:schemaRef ds:uri="f07d8113-1d44-46cb-baa5-a742d0650dfc"/>
    <ds:schemaRef ds:uri="be3e4644-d695-4f77-8a45-db3d61808024"/>
    <ds:schemaRef ds:uri="e2056ce0-29db-4647-acaa-d4d086642920"/>
  </ds:schemaRefs>
</ds:datastoreItem>
</file>

<file path=customXml/itemProps4.xml><?xml version="1.0" encoding="utf-8"?>
<ds:datastoreItem xmlns:ds="http://schemas.openxmlformats.org/officeDocument/2006/customXml" ds:itemID="{DBECB8B2-9BB2-4821-80F0-758E612F6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e4644-d695-4f77-8a45-db3d61808024"/>
    <ds:schemaRef ds:uri="e2056ce0-29db-4647-acaa-d4d086642920"/>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3CBA11-31ED-3748-B3CA-66E51198B87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Template>
  <TotalTime>1</TotalTime>
  <Pages>8</Pages>
  <Words>2598</Words>
  <Characters>17043</Characters>
  <Application>Microsoft Office Word</Application>
  <DocSecurity>0</DocSecurity>
  <Lines>142</Lines>
  <Paragraphs>39</Paragraphs>
  <ScaleCrop>false</ScaleCrop>
  <Manager>Nigel Waugh</Manager>
  <Company>The University of Melbourne</Company>
  <LinksUpToDate>false</LinksUpToDate>
  <CharactersWithSpaces>19602</CharactersWithSpaces>
  <SharedDoc>false</SharedDoc>
  <HLinks>
    <vt:vector size="42" baseType="variant">
      <vt:variant>
        <vt:i4>262167</vt:i4>
      </vt:variant>
      <vt:variant>
        <vt:i4>26</vt:i4>
      </vt:variant>
      <vt:variant>
        <vt:i4>0</vt:i4>
      </vt:variant>
      <vt:variant>
        <vt:i4>5</vt:i4>
      </vt:variant>
      <vt:variant>
        <vt:lpwstr>https://about.unimelb.edu.au/strategy/governance</vt:lpwstr>
      </vt:variant>
      <vt:variant>
        <vt:lpwstr/>
      </vt:variant>
      <vt:variant>
        <vt:i4>6422586</vt:i4>
      </vt:variant>
      <vt:variant>
        <vt:i4>23</vt:i4>
      </vt:variant>
      <vt:variant>
        <vt:i4>0</vt:i4>
      </vt:variant>
      <vt:variant>
        <vt:i4>5</vt:i4>
      </vt:variant>
      <vt:variant>
        <vt:lpwstr>http://about.unimelb.edu.au/careers</vt:lpwstr>
      </vt:variant>
      <vt:variant>
        <vt:lpwstr/>
      </vt:variant>
      <vt:variant>
        <vt:i4>7143522</vt:i4>
      </vt:variant>
      <vt:variant>
        <vt:i4>20</vt:i4>
      </vt:variant>
      <vt:variant>
        <vt:i4>0</vt:i4>
      </vt:variant>
      <vt:variant>
        <vt:i4>5</vt:i4>
      </vt:variant>
      <vt:variant>
        <vt:lpwstr>http://www.fbe.unimelb.edu.au/</vt:lpwstr>
      </vt:variant>
      <vt:variant>
        <vt:lpwstr/>
      </vt:variant>
      <vt:variant>
        <vt:i4>1310797</vt:i4>
      </vt:variant>
      <vt:variant>
        <vt:i4>17</vt:i4>
      </vt:variant>
      <vt:variant>
        <vt:i4>0</vt:i4>
      </vt:variant>
      <vt:variant>
        <vt:i4>5</vt:i4>
      </vt:variant>
      <vt:variant>
        <vt:lpwstr>https://safety.unimelb.edu.au/people/community/responsibilities-of-personnel</vt:lpwstr>
      </vt:variant>
      <vt:variant>
        <vt:lpwstr/>
      </vt:variant>
      <vt:variant>
        <vt:i4>5308425</vt:i4>
      </vt:variant>
      <vt:variant>
        <vt:i4>14</vt:i4>
      </vt:variant>
      <vt:variant>
        <vt:i4>0</vt:i4>
      </vt:variant>
      <vt:variant>
        <vt:i4>5</vt:i4>
      </vt:variant>
      <vt:variant>
        <vt:lpwstr>https://about.unimelb.edu.au/careers</vt:lpwstr>
      </vt:variant>
      <vt:variant>
        <vt:lpwstr/>
      </vt:variant>
      <vt:variant>
        <vt:i4>6422586</vt:i4>
      </vt:variant>
      <vt:variant>
        <vt:i4>7</vt:i4>
      </vt:variant>
      <vt:variant>
        <vt:i4>0</vt:i4>
      </vt:variant>
      <vt:variant>
        <vt:i4>5</vt:i4>
      </vt:variant>
      <vt:variant>
        <vt:lpwstr>http://about.unimelb.edu.au/careers</vt:lpwstr>
      </vt:variant>
      <vt:variant>
        <vt:lpwstr/>
      </vt:variant>
      <vt:variant>
        <vt:i4>3866736</vt:i4>
      </vt:variant>
      <vt:variant>
        <vt:i4>4</vt:i4>
      </vt:variant>
      <vt:variant>
        <vt:i4>0</vt:i4>
      </vt:variant>
      <vt:variant>
        <vt:i4>5</vt:i4>
      </vt:variant>
      <vt:variant>
        <vt:lpwstr>https://about.unimelb.edu.au/careers/staff-benefits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Petra Newton-Rohoman</cp:lastModifiedBy>
  <cp:revision>2</cp:revision>
  <cp:lastPrinted>2023-06-28T21:08:00Z</cp:lastPrinted>
  <dcterms:created xsi:type="dcterms:W3CDTF">2024-03-26T03:13:00Z</dcterms:created>
  <dcterms:modified xsi:type="dcterms:W3CDTF">2024-03-26T03:13:00Z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0x0101007164CFA42B4B304B83CED4F655D5E6BC</vt:lpwstr>
  </property>
  <property fmtid="{D5CDD505-2E9C-101B-9397-08002B2CF9AE}" pid="3" name="MediaServiceImageTags">
    <vt:lpwstr/>
  </property>
</Properties>
</file>