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7B65A4" w:rsidRDefault="000C54F9" w14:paraId="56D6FD2A" w14:textId="77777777">
      <w:pPr>
        <w:pStyle w:val="TasGovDepartmentName"/>
      </w:pPr>
      <w:r w:rsidRPr="007B65A4">
        <w:t>DEPARTMENT OF HEALTH</w:t>
      </w:r>
    </w:p>
    <w:p w:rsidR="00E91AB6" w:rsidP="007B65A4" w:rsidRDefault="00E91AB6" w14:paraId="10BB10F3" w14:textId="77777777">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Pr="007708FA" w:rsidR="003C0450" w:rsidTr="008B7413" w14:paraId="2F39B814" w14:textId="77777777">
        <w:tc>
          <w:tcPr>
            <w:tcW w:w="2802" w:type="dxa"/>
          </w:tcPr>
          <w:p w:rsidRPr="00405739" w:rsidR="003C0450" w:rsidP="004B1E48" w:rsidRDefault="003C0450" w14:paraId="7235CB58" w14:textId="77777777">
            <w:pPr>
              <w:rPr>
                <w:b/>
                <w:bCs/>
              </w:rPr>
            </w:pPr>
            <w:r w:rsidRPr="00405739">
              <w:rPr>
                <w:b/>
                <w:bCs/>
              </w:rPr>
              <w:t xml:space="preserve">Position Title: </w:t>
            </w:r>
          </w:p>
        </w:tc>
        <w:tc>
          <w:tcPr>
            <w:tcW w:w="7438" w:type="dxa"/>
          </w:tcPr>
          <w:p w:rsidRPr="007708FA" w:rsidR="003C0450" w:rsidP="004B1E48" w:rsidRDefault="00D54720" w14:paraId="14C6F1DF" w14:textId="6ECB883F">
            <w:pPr>
              <w:rPr>
                <w:rFonts w:ascii="Gill Sans MT" w:hAnsi="Gill Sans MT" w:cs="Gill Sans"/>
              </w:rPr>
            </w:pPr>
            <w:r>
              <w:rPr>
                <w:rStyle w:val="InformationBlockChar"/>
                <w:rFonts w:eastAsiaTheme="minorHAnsi"/>
                <w:b w:val="0"/>
                <w:bCs/>
              </w:rPr>
              <w:t>Activities Coordinator</w:t>
            </w:r>
          </w:p>
        </w:tc>
      </w:tr>
      <w:tr w:rsidRPr="007708FA" w:rsidR="003C0450" w:rsidTr="008B7413" w14:paraId="2E62DF1C" w14:textId="77777777">
        <w:tc>
          <w:tcPr>
            <w:tcW w:w="2802" w:type="dxa"/>
          </w:tcPr>
          <w:p w:rsidRPr="00405739" w:rsidR="003C0450" w:rsidP="00405739" w:rsidRDefault="003C0450" w14:paraId="5457965B" w14:textId="77777777">
            <w:pPr>
              <w:rPr>
                <w:b/>
                <w:bCs/>
              </w:rPr>
            </w:pPr>
            <w:r w:rsidRPr="00405739">
              <w:rPr>
                <w:b/>
                <w:bCs/>
              </w:rPr>
              <w:t>Position Number:</w:t>
            </w:r>
          </w:p>
        </w:tc>
        <w:tc>
          <w:tcPr>
            <w:tcW w:w="7438" w:type="dxa"/>
          </w:tcPr>
          <w:p w:rsidRPr="007708FA" w:rsidR="003C0450" w:rsidP="004B1E48" w:rsidRDefault="00431B1A" w14:paraId="3F2FF8A6" w14:textId="7D507BED">
            <w:pPr>
              <w:rPr>
                <w:rFonts w:ascii="Gill Sans MT" w:hAnsi="Gill Sans MT" w:cs="Gill Sans"/>
              </w:rPr>
            </w:pPr>
            <w:r>
              <w:rPr>
                <w:rStyle w:val="InformationBlockChar"/>
                <w:rFonts w:eastAsiaTheme="minorHAnsi"/>
                <w:b w:val="0"/>
                <w:bCs/>
              </w:rPr>
              <w:t>513466, 526809</w:t>
            </w:r>
          </w:p>
        </w:tc>
      </w:tr>
      <w:tr w:rsidRPr="007708FA" w:rsidR="003C0450" w:rsidTr="008B7413" w14:paraId="1D597167" w14:textId="77777777">
        <w:trPr>
          <w:trHeight w:val="406"/>
        </w:trPr>
        <w:tc>
          <w:tcPr>
            <w:tcW w:w="2802" w:type="dxa"/>
          </w:tcPr>
          <w:p w:rsidRPr="00405739" w:rsidR="003C0450" w:rsidP="00405739" w:rsidRDefault="003C0450" w14:paraId="2215F0BE" w14:textId="77777777">
            <w:pPr>
              <w:rPr>
                <w:b/>
                <w:bCs/>
              </w:rPr>
            </w:pPr>
            <w:r w:rsidRPr="00405739">
              <w:rPr>
                <w:b/>
                <w:bCs/>
              </w:rPr>
              <w:t xml:space="preserve">Classification: </w:t>
            </w:r>
          </w:p>
        </w:tc>
        <w:tc>
          <w:tcPr>
            <w:tcW w:w="7438" w:type="dxa"/>
          </w:tcPr>
          <w:p w:rsidRPr="007708FA" w:rsidR="003C0450" w:rsidP="004B1E48" w:rsidRDefault="00431B1A" w14:paraId="3EC16C02" w14:textId="30FA5F81">
            <w:pPr>
              <w:rPr>
                <w:rFonts w:ascii="Gill Sans MT" w:hAnsi="Gill Sans MT" w:cs="Gill Sans"/>
              </w:rPr>
            </w:pPr>
            <w:r w:rsidRPr="00431B1A">
              <w:rPr>
                <w:rStyle w:val="InformationBlockChar"/>
                <w:rFonts w:eastAsiaTheme="minorHAnsi"/>
                <w:b w:val="0"/>
              </w:rPr>
              <w:t>Health</w:t>
            </w:r>
            <w:r>
              <w:rPr>
                <w:rStyle w:val="InformationBlockChar"/>
                <w:rFonts w:eastAsiaTheme="minorHAnsi"/>
                <w:bCs/>
              </w:rPr>
              <w:t xml:space="preserve"> </w:t>
            </w:r>
            <w:r w:rsidRPr="00431B1A">
              <w:rPr>
                <w:rStyle w:val="InformationBlockChar"/>
                <w:rFonts w:eastAsiaTheme="minorHAnsi"/>
                <w:b w:val="0"/>
              </w:rPr>
              <w:t>Services Officer</w:t>
            </w:r>
            <w:r w:rsidR="00367C1A">
              <w:rPr>
                <w:rStyle w:val="InformationBlockChar"/>
                <w:rFonts w:eastAsiaTheme="minorHAnsi"/>
                <w:b w:val="0"/>
              </w:rPr>
              <w:t xml:space="preserve"> </w:t>
            </w:r>
            <w:r w:rsidRPr="00431B1A">
              <w:rPr>
                <w:rStyle w:val="InformationBlockChar"/>
                <w:rFonts w:eastAsiaTheme="minorHAnsi"/>
                <w:b w:val="0"/>
              </w:rPr>
              <w:t>Level 4</w:t>
            </w:r>
          </w:p>
        </w:tc>
      </w:tr>
      <w:tr w:rsidRPr="007708FA" w:rsidR="003C0450" w:rsidTr="008B7413" w14:paraId="54767894" w14:textId="77777777">
        <w:tc>
          <w:tcPr>
            <w:tcW w:w="2802" w:type="dxa"/>
          </w:tcPr>
          <w:p w:rsidRPr="00405739" w:rsidR="003C0450" w:rsidP="00405739" w:rsidRDefault="003C0450" w14:paraId="0B604CBF" w14:textId="77777777">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rsidRPr="007708FA" w:rsidR="003C0450" w:rsidP="004B1E48" w:rsidRDefault="00122E63" w14:paraId="086CE414" w14:textId="0FAE4C75">
                <w:pPr>
                  <w:rPr>
                    <w:rFonts w:ascii="Gill Sans MT" w:hAnsi="Gill Sans MT" w:cs="Gill Sans"/>
                  </w:rPr>
                </w:pPr>
                <w:r>
                  <w:rPr>
                    <w:rFonts w:ascii="Gill Sans MT" w:hAnsi="Gill Sans MT" w:cs="Gill Sans"/>
                  </w:rPr>
                  <w:t>Health and Human Services (Tasmanian State Service) Award</w:t>
                </w:r>
              </w:p>
            </w:tc>
          </w:sdtContent>
        </w:sdt>
      </w:tr>
      <w:tr w:rsidRPr="007708FA" w:rsidR="003C0450" w:rsidTr="008B7413" w14:paraId="1D0516FE" w14:textId="77777777">
        <w:tc>
          <w:tcPr>
            <w:tcW w:w="2802" w:type="dxa"/>
          </w:tcPr>
          <w:p w:rsidRPr="00405739" w:rsidR="003C0450" w:rsidP="00405739" w:rsidRDefault="00AF0C6B" w14:paraId="5FFCB123" w14:textId="77777777">
            <w:pPr>
              <w:rPr>
                <w:b/>
                <w:bCs/>
              </w:rPr>
            </w:pPr>
            <w:r w:rsidRPr="00405739">
              <w:rPr>
                <w:b/>
                <w:bCs/>
              </w:rPr>
              <w:t>Group/Section</w:t>
            </w:r>
            <w:r w:rsidRPr="00405739" w:rsidR="003C0450">
              <w:rPr>
                <w:b/>
                <w:bCs/>
              </w:rPr>
              <w:t>:</w:t>
            </w:r>
          </w:p>
        </w:tc>
        <w:tc>
          <w:tcPr>
            <w:tcW w:w="7438" w:type="dxa"/>
          </w:tcPr>
          <w:p w:rsidR="00D54720" w:rsidP="003C4B5F" w:rsidRDefault="00D54720" w14:paraId="0A3F575F" w14:textId="4CB8986C">
            <w:pPr>
              <w:spacing w:after="0"/>
              <w:rPr>
                <w:rStyle w:val="InformationBlockChar"/>
                <w:rFonts w:eastAsiaTheme="minorHAnsi"/>
                <w:b w:val="0"/>
              </w:rPr>
            </w:pPr>
            <w:r>
              <w:rPr>
                <w:rStyle w:val="InformationBlockChar"/>
                <w:rFonts w:eastAsiaTheme="minorHAnsi"/>
                <w:b w:val="0"/>
              </w:rPr>
              <w:t>Hospitals North West</w:t>
            </w:r>
            <w:r w:rsidR="00592DF6">
              <w:rPr>
                <w:rStyle w:val="InformationBlockChar"/>
                <w:rFonts w:eastAsiaTheme="minorHAnsi"/>
                <w:b w:val="0"/>
              </w:rPr>
              <w:t xml:space="preserve"> – Primary Health Services </w:t>
            </w:r>
          </w:p>
          <w:p w:rsidRPr="003C4B5F" w:rsidR="004F6941" w:rsidP="004B1E48" w:rsidRDefault="00122E63" w14:paraId="7C2470B7" w14:textId="12E9E82A">
            <w:pPr>
              <w:rPr>
                <w:rFonts w:ascii="Gill Sans MT" w:hAnsi="Gill Sans MT" w:cs="Times New Roman"/>
                <w:szCs w:val="22"/>
              </w:rPr>
            </w:pPr>
            <w:r w:rsidRPr="00D54720">
              <w:rPr>
                <w:rStyle w:val="InformationBlockChar"/>
                <w:rFonts w:eastAsiaTheme="minorHAnsi"/>
                <w:b w:val="0"/>
              </w:rPr>
              <w:t>K</w:t>
            </w:r>
            <w:r w:rsidRPr="00D54720" w:rsidR="004F6941">
              <w:rPr>
                <w:rStyle w:val="InformationBlockChar"/>
                <w:rFonts w:eastAsiaTheme="minorHAnsi"/>
                <w:b w:val="0"/>
              </w:rPr>
              <w:t>ing Island Hospital &amp; Health Centre</w:t>
            </w:r>
            <w:r w:rsidR="003C4B5F">
              <w:rPr>
                <w:rStyle w:val="InformationBlockChar"/>
                <w:rFonts w:eastAsiaTheme="minorHAnsi"/>
                <w:b w:val="0"/>
              </w:rPr>
              <w:t xml:space="preserve"> and </w:t>
            </w:r>
            <w:r w:rsidRPr="00D54720" w:rsidR="004F6941">
              <w:rPr>
                <w:rStyle w:val="InformationBlockChar"/>
                <w:rFonts w:eastAsiaTheme="minorHAnsi"/>
                <w:b w:val="0"/>
              </w:rPr>
              <w:t>West Coast District Hospital</w:t>
            </w:r>
          </w:p>
        </w:tc>
      </w:tr>
      <w:tr w:rsidRPr="007708FA" w:rsidR="003C0450" w:rsidTr="008B7413" w14:paraId="318B1D80" w14:textId="77777777">
        <w:tc>
          <w:tcPr>
            <w:tcW w:w="2802" w:type="dxa"/>
          </w:tcPr>
          <w:p w:rsidRPr="00405739" w:rsidR="003C0450" w:rsidP="00405739" w:rsidRDefault="003C0450" w14:paraId="674FC126" w14:textId="77777777">
            <w:pPr>
              <w:rPr>
                <w:b/>
                <w:bCs/>
              </w:rPr>
            </w:pPr>
            <w:r w:rsidRPr="00405739">
              <w:rPr>
                <w:b/>
                <w:bCs/>
              </w:rPr>
              <w:t xml:space="preserve">Position Type: </w:t>
            </w:r>
          </w:p>
        </w:tc>
        <w:sdt>
          <w:sdtPr>
            <w:rPr>
              <w:rFonts w:ascii="Gill Sans MT" w:hAnsi="Gill Sans MT" w:cs="Times New Roman"/>
              <w:bCs/>
              <w:szCs w:val="22"/>
            </w:rPr>
            <w:id w:val="1815521585"/>
            <w:placeholder>
              <w:docPart w:val="68B96E538FB242F7860E0E6F185F972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rsidRPr="007B65A4" w:rsidR="003C0450" w:rsidP="004B1E48" w:rsidRDefault="00D54720" w14:paraId="79B1B574" w14:textId="7D2D576E">
                <w:r w:rsidRPr="00D54720">
                  <w:rPr>
                    <w:rFonts w:ascii="Gill Sans MT" w:hAnsi="Gill Sans MT" w:cs="Times New Roman"/>
                    <w:bCs/>
                    <w:szCs w:val="22"/>
                  </w:rPr>
                  <w:t>Permanent/Fixed-Term/Casual, Full Time/Part Time/Casual</w:t>
                </w:r>
              </w:p>
            </w:tc>
          </w:sdtContent>
        </w:sdt>
      </w:tr>
      <w:tr w:rsidRPr="007708FA" w:rsidR="003C0450" w:rsidTr="008B7413" w14:paraId="300FA665" w14:textId="77777777">
        <w:tc>
          <w:tcPr>
            <w:tcW w:w="2802" w:type="dxa"/>
          </w:tcPr>
          <w:p w:rsidRPr="00405739" w:rsidR="003C0450" w:rsidP="00405739" w:rsidRDefault="003C0450" w14:paraId="40F782CE" w14:textId="77777777">
            <w:pPr>
              <w:rPr>
                <w:b/>
                <w:bCs/>
              </w:rPr>
            </w:pPr>
            <w:r w:rsidRPr="00405739">
              <w:rPr>
                <w:b/>
                <w:bCs/>
              </w:rPr>
              <w:t xml:space="preserve">Location: </w:t>
            </w:r>
          </w:p>
        </w:tc>
        <w:tc>
          <w:tcPr>
            <w:tcW w:w="7438" w:type="dxa"/>
          </w:tcPr>
          <w:p w:rsidRPr="00D54720" w:rsidR="003C0450" w:rsidP="004B1E48" w:rsidRDefault="004F6941" w14:paraId="7261E15D" w14:textId="032CAC58">
            <w:pPr>
              <w:rPr>
                <w:b/>
              </w:rPr>
            </w:pPr>
            <w:r w:rsidRPr="00D54720">
              <w:rPr>
                <w:rStyle w:val="InformationBlockChar"/>
                <w:rFonts w:eastAsiaTheme="minorHAnsi"/>
                <w:b w:val="0"/>
              </w:rPr>
              <w:t>North West</w:t>
            </w:r>
          </w:p>
        </w:tc>
      </w:tr>
      <w:tr w:rsidRPr="007708FA" w:rsidR="003C0450" w:rsidTr="008B7413" w14:paraId="42331C97" w14:textId="77777777">
        <w:tc>
          <w:tcPr>
            <w:tcW w:w="2802" w:type="dxa"/>
          </w:tcPr>
          <w:p w:rsidRPr="00405739" w:rsidR="003C0450" w:rsidP="00405739" w:rsidRDefault="003C0450" w14:paraId="636F4309" w14:textId="77777777">
            <w:pPr>
              <w:rPr>
                <w:b/>
                <w:bCs/>
              </w:rPr>
            </w:pPr>
            <w:r w:rsidRPr="00405739">
              <w:rPr>
                <w:b/>
                <w:bCs/>
              </w:rPr>
              <w:t xml:space="preserve">Reports to: </w:t>
            </w:r>
          </w:p>
        </w:tc>
        <w:tc>
          <w:tcPr>
            <w:tcW w:w="7438" w:type="dxa"/>
          </w:tcPr>
          <w:p w:rsidRPr="00D54720" w:rsidR="004F6941" w:rsidP="004B1E48" w:rsidRDefault="00D54720" w14:paraId="3E6BA203" w14:textId="61762989">
            <w:pPr>
              <w:rPr>
                <w:rFonts w:ascii="Gill Sans MT" w:hAnsi="Gill Sans MT" w:cs="Gill Sans"/>
                <w:b/>
              </w:rPr>
            </w:pPr>
            <w:r>
              <w:rPr>
                <w:rStyle w:val="InformationBlockChar"/>
                <w:rFonts w:eastAsiaTheme="minorHAnsi"/>
                <w:b w:val="0"/>
              </w:rPr>
              <w:t xml:space="preserve">Relevant </w:t>
            </w:r>
            <w:r w:rsidRPr="00D54720" w:rsidR="004F6941">
              <w:rPr>
                <w:rStyle w:val="InformationBlockChar"/>
                <w:rFonts w:eastAsiaTheme="minorHAnsi"/>
                <w:b w:val="0"/>
              </w:rPr>
              <w:t xml:space="preserve">Nurse Unit Manager </w:t>
            </w:r>
          </w:p>
        </w:tc>
      </w:tr>
      <w:tr w:rsidRPr="007708FA" w:rsidR="004B1E48" w:rsidTr="008B7413" w14:paraId="0E9DB245" w14:textId="77777777">
        <w:tc>
          <w:tcPr>
            <w:tcW w:w="2802" w:type="dxa"/>
          </w:tcPr>
          <w:p w:rsidRPr="00405739" w:rsidR="004B1E48" w:rsidP="00405739" w:rsidRDefault="004B1E48" w14:paraId="3DDC9BFB" w14:textId="77777777">
            <w:pPr>
              <w:rPr>
                <w:b/>
                <w:bCs/>
              </w:rPr>
            </w:pPr>
            <w:r w:rsidRPr="00405739">
              <w:rPr>
                <w:b/>
                <w:bCs/>
              </w:rPr>
              <w:t>Effective Date</w:t>
            </w:r>
            <w:r w:rsidR="00540344">
              <w:rPr>
                <w:b/>
                <w:bCs/>
              </w:rPr>
              <w:t>:</w:t>
            </w:r>
          </w:p>
        </w:tc>
        <w:tc>
          <w:tcPr>
            <w:tcW w:w="7438" w:type="dxa"/>
          </w:tcPr>
          <w:p w:rsidR="004B1E48" w:rsidP="004B1E48" w:rsidRDefault="0062319E" w14:paraId="5358BED4" w14:textId="4A6C91BC">
            <w:pPr>
              <w:rPr>
                <w:rFonts w:ascii="Gill Sans MT" w:hAnsi="Gill Sans MT" w:cs="Gill Sans"/>
              </w:rPr>
            </w:pPr>
            <w:r>
              <w:rPr>
                <w:rStyle w:val="InformationBlockChar"/>
                <w:rFonts w:eastAsiaTheme="minorHAnsi"/>
                <w:b w:val="0"/>
                <w:bCs/>
              </w:rPr>
              <w:t>January 2022</w:t>
            </w:r>
          </w:p>
        </w:tc>
      </w:tr>
      <w:tr w:rsidRPr="007708FA" w:rsidR="00540344" w:rsidTr="008B7413" w14:paraId="3AE9A02C" w14:textId="77777777">
        <w:tc>
          <w:tcPr>
            <w:tcW w:w="2802" w:type="dxa"/>
          </w:tcPr>
          <w:p w:rsidRPr="00405739" w:rsidR="00540344" w:rsidP="00405739" w:rsidRDefault="00540344" w14:paraId="52CCC015" w14:textId="77777777">
            <w:pPr>
              <w:rPr>
                <w:b/>
                <w:bCs/>
              </w:rPr>
            </w:pPr>
            <w:r>
              <w:rPr>
                <w:b/>
                <w:bCs/>
              </w:rPr>
              <w:t>Check Type:</w:t>
            </w:r>
          </w:p>
        </w:tc>
        <w:tc>
          <w:tcPr>
            <w:tcW w:w="7438" w:type="dxa"/>
          </w:tcPr>
          <w:p w:rsidR="00540344" w:rsidP="004B1E48" w:rsidRDefault="00FC22AE" w14:paraId="13F1B641" w14:textId="5DE478C4">
            <w:pPr>
              <w:rPr>
                <w:rStyle w:val="InformationBlockChar"/>
                <w:rFonts w:eastAsiaTheme="minorHAnsi"/>
                <w:b w:val="0"/>
                <w:bCs/>
              </w:rPr>
            </w:pPr>
            <w:r>
              <w:rPr>
                <w:rStyle w:val="InformationBlockChar"/>
                <w:rFonts w:eastAsiaTheme="minorHAnsi"/>
                <w:b w:val="0"/>
                <w:bCs/>
              </w:rPr>
              <w:t>Annulled</w:t>
            </w:r>
          </w:p>
        </w:tc>
      </w:tr>
      <w:tr w:rsidRPr="007708FA" w:rsidR="00540344" w:rsidTr="008B7413" w14:paraId="68736D47" w14:textId="77777777">
        <w:tc>
          <w:tcPr>
            <w:tcW w:w="2802" w:type="dxa"/>
          </w:tcPr>
          <w:p w:rsidRPr="00405739" w:rsidR="00540344" w:rsidP="00405739" w:rsidRDefault="00540344" w14:paraId="2FB2998B" w14:textId="77777777">
            <w:pPr>
              <w:rPr>
                <w:b/>
                <w:bCs/>
              </w:rPr>
            </w:pPr>
            <w:r>
              <w:rPr>
                <w:b/>
                <w:bCs/>
              </w:rPr>
              <w:t>Check Frequency:</w:t>
            </w:r>
          </w:p>
        </w:tc>
        <w:tc>
          <w:tcPr>
            <w:tcW w:w="7438" w:type="dxa"/>
          </w:tcPr>
          <w:p w:rsidR="00540344" w:rsidP="00367C1A" w:rsidRDefault="00FC22AE" w14:paraId="71B93000" w14:textId="480B93AE">
            <w:pPr>
              <w:spacing w:after="120"/>
              <w:rPr>
                <w:rStyle w:val="InformationBlockChar"/>
                <w:rFonts w:eastAsiaTheme="minorHAnsi"/>
                <w:b w:val="0"/>
                <w:bCs/>
              </w:rPr>
            </w:pPr>
            <w:r>
              <w:rPr>
                <w:rStyle w:val="InformationBlockChar"/>
                <w:rFonts w:eastAsiaTheme="minorHAnsi"/>
                <w:b w:val="0"/>
                <w:bCs/>
              </w:rPr>
              <w:t xml:space="preserve">Pre-employment </w:t>
            </w:r>
            <w:r w:rsidR="00511A7B">
              <w:rPr>
                <w:rStyle w:val="InformationBlockChar"/>
                <w:rFonts w:eastAsiaTheme="minorHAnsi"/>
                <w:b w:val="0"/>
                <w:bCs/>
              </w:rPr>
              <w:t xml:space="preserve">and </w:t>
            </w:r>
            <w:r>
              <w:rPr>
                <w:rStyle w:val="InformationBlockChar"/>
                <w:rFonts w:eastAsiaTheme="minorHAnsi"/>
                <w:b w:val="0"/>
                <w:bCs/>
              </w:rPr>
              <w:t>Recurrent</w:t>
            </w:r>
          </w:p>
        </w:tc>
      </w:tr>
      <w:tr w:rsidRPr="007708FA" w:rsidR="008B7413" w:rsidTr="008B7413" w14:paraId="705ED720" w14:textId="77777777">
        <w:tc>
          <w:tcPr>
            <w:tcW w:w="2802" w:type="dxa"/>
          </w:tcPr>
          <w:p w:rsidR="00367C1A" w:rsidP="00472753" w:rsidRDefault="00367C1A" w14:paraId="1B14FB15" w14:textId="1B4C021D">
            <w:pPr>
              <w:rPr>
                <w:b/>
                <w:bCs/>
              </w:rPr>
            </w:pPr>
            <w:r>
              <w:rPr>
                <w:b/>
                <w:bCs/>
              </w:rPr>
              <w:t xml:space="preserve">Essential Requirements: </w:t>
            </w:r>
          </w:p>
          <w:p w:rsidR="00761C03" w:rsidP="00472753" w:rsidRDefault="00761C03" w14:paraId="4DF9C590" w14:textId="021CF38B">
            <w:pPr>
              <w:rPr>
                <w:b/>
                <w:bCs/>
              </w:rPr>
            </w:pPr>
          </w:p>
          <w:p w:rsidR="00761C03" w:rsidP="00472753" w:rsidRDefault="00761C03" w14:paraId="2BB7C0E3" w14:textId="436F9072">
            <w:pPr>
              <w:rPr>
                <w:b/>
                <w:bCs/>
              </w:rPr>
            </w:pPr>
          </w:p>
          <w:p w:rsidR="00761C03" w:rsidP="00472753" w:rsidRDefault="00761C03" w14:paraId="2A0536F0" w14:textId="251960A4">
            <w:pPr>
              <w:rPr>
                <w:b/>
                <w:bCs/>
              </w:rPr>
            </w:pPr>
          </w:p>
          <w:p w:rsidR="00761C03" w:rsidP="00761C03" w:rsidRDefault="00761C03" w14:paraId="4BF2B7CE" w14:textId="77777777">
            <w:pPr>
              <w:spacing w:after="360"/>
              <w:rPr>
                <w:b/>
                <w:bCs/>
              </w:rPr>
            </w:pPr>
          </w:p>
          <w:p w:rsidRPr="00405739" w:rsidR="008B7413" w:rsidP="00472753" w:rsidRDefault="008B7413" w14:paraId="1A400A38" w14:textId="17A47479">
            <w:pPr>
              <w:rPr>
                <w:b/>
                <w:bCs/>
              </w:rPr>
            </w:pPr>
            <w:r>
              <w:rPr>
                <w:b/>
                <w:bCs/>
              </w:rPr>
              <w:t>Desirable Requirements</w:t>
            </w:r>
            <w:r w:rsidR="009B0BB2">
              <w:rPr>
                <w:b/>
                <w:bCs/>
              </w:rPr>
              <w:t>:</w:t>
            </w:r>
          </w:p>
        </w:tc>
        <w:tc>
          <w:tcPr>
            <w:tcW w:w="7438" w:type="dxa"/>
          </w:tcPr>
          <w:p w:rsidR="00367C1A" w:rsidP="00D54720" w:rsidRDefault="00367C1A" w14:paraId="13D1D2BF" w14:textId="5C76D600">
            <w:pPr>
              <w:pStyle w:val="BulletedListLevel1"/>
              <w:numPr>
                <w:ilvl w:val="0"/>
                <w:numId w:val="0"/>
              </w:numPr>
              <w:tabs>
                <w:tab w:val="clear" w:pos="1134"/>
              </w:tabs>
              <w:spacing w:after="140"/>
              <w:ind w:left="567" w:hanging="567"/>
            </w:pPr>
            <w:r>
              <w:t xml:space="preserve">Registration to Work with Vulnerable People </w:t>
            </w:r>
          </w:p>
          <w:p w:rsidR="00761C03" w:rsidP="00761C03" w:rsidRDefault="00761C03" w14:paraId="77153AEE" w14:textId="0482BF5D">
            <w:pPr>
              <w:pStyle w:val="BulletedListLevel1"/>
              <w:numPr>
                <w:ilvl w:val="0"/>
                <w:numId w:val="0"/>
              </w:numPr>
              <w:tabs>
                <w:tab w:val="clear" w:pos="1134"/>
              </w:tabs>
              <w:spacing w:after="140"/>
            </w:pPr>
            <w:r w:rsidRPr="00483880">
              <w:rPr>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p w:rsidRPr="006B36BC" w:rsidR="005D0150" w:rsidP="00D54720" w:rsidRDefault="005D0150" w14:paraId="0D643070" w14:textId="49C13317">
            <w:pPr>
              <w:pStyle w:val="BulletedListLevel1"/>
              <w:numPr>
                <w:ilvl w:val="0"/>
                <w:numId w:val="0"/>
              </w:numPr>
              <w:tabs>
                <w:tab w:val="clear" w:pos="1134"/>
              </w:tabs>
              <w:spacing w:after="140"/>
              <w:ind w:left="567" w:hanging="567"/>
              <w:rPr>
                <w:i/>
              </w:rPr>
            </w:pPr>
            <w:r>
              <w:t>Completion of or working toward relevant qualifications</w:t>
            </w:r>
          </w:p>
          <w:p w:rsidRPr="00FC3B09" w:rsidR="00122E63" w:rsidP="003C4B5F" w:rsidRDefault="005D0150" w14:paraId="25D4D0E6" w14:textId="3881C91A">
            <w:pPr>
              <w:pStyle w:val="BulletedListLevel1"/>
              <w:numPr>
                <w:ilvl w:val="0"/>
                <w:numId w:val="0"/>
              </w:numPr>
              <w:tabs>
                <w:tab w:val="clear" w:pos="1134"/>
              </w:tabs>
              <w:spacing w:after="240"/>
              <w:ind w:left="567" w:hanging="567"/>
              <w:rPr>
                <w:i/>
              </w:rPr>
            </w:pPr>
            <w:r>
              <w:t>Current Driver’s Licence</w:t>
            </w:r>
          </w:p>
        </w:tc>
      </w:tr>
    </w:tbl>
    <w:p w:rsidR="008B7413" w:rsidP="003C4B5F" w:rsidRDefault="00E91AB6" w14:paraId="43CD28F5" w14:textId="76E55323">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rsidRPr="00761C03" w:rsidR="00761C03" w:rsidP="00761C03" w:rsidRDefault="00761C03" w14:paraId="56B3676A" w14:textId="77777777"/>
    <w:p w:rsidRPr="00405739" w:rsidR="003C0450" w:rsidP="00405739" w:rsidRDefault="003C0450" w14:paraId="30A919BE" w14:textId="77777777">
      <w:pPr>
        <w:pStyle w:val="Heading3"/>
      </w:pPr>
      <w:r w:rsidRPr="00405739">
        <w:t xml:space="preserve">Primary Purpose: </w:t>
      </w:r>
    </w:p>
    <w:p w:rsidRPr="003228CB" w:rsidR="005D0150" w:rsidP="00592DF6" w:rsidRDefault="005D0150" w14:paraId="64903AE8" w14:textId="74D81A4A">
      <w:pPr>
        <w:pStyle w:val="InformationBlockfillin"/>
        <w:tabs>
          <w:tab w:val="left" w:pos="425"/>
          <w:tab w:val="left" w:pos="1800"/>
          <w:tab w:val="left" w:pos="5040"/>
          <w:tab w:val="left" w:pos="8280"/>
          <w:tab w:val="left" w:pos="9180"/>
        </w:tabs>
        <w:spacing w:before="120" w:after="120" w:line="300" w:lineRule="atLeast"/>
        <w:rPr>
          <w:rStyle w:val="InformationBlockChar"/>
          <w:b w:val="0"/>
          <w:bCs/>
        </w:rPr>
      </w:pPr>
      <w:r w:rsidRPr="003228CB">
        <w:t xml:space="preserve">In consultation with Residents and </w:t>
      </w:r>
      <w:r w:rsidR="00431B1A">
        <w:t xml:space="preserve">the </w:t>
      </w:r>
      <w:r w:rsidRPr="003228CB">
        <w:t>health care team members plan, supervise and coordinate the delivery of activity services in the Residential Aged Care Setting.</w:t>
      </w:r>
    </w:p>
    <w:p w:rsidR="005D0150" w:rsidP="00592DF6" w:rsidRDefault="005D0150" w14:paraId="0C30B525" w14:textId="19151557">
      <w:pPr>
        <w:pStyle w:val="InformationBlockfillin"/>
        <w:tabs>
          <w:tab w:val="left" w:pos="425"/>
          <w:tab w:val="left" w:pos="1800"/>
          <w:tab w:val="left" w:pos="5040"/>
          <w:tab w:val="left" w:pos="8280"/>
          <w:tab w:val="left" w:pos="9180"/>
        </w:tabs>
        <w:spacing w:before="120" w:after="120" w:line="300" w:lineRule="atLeast"/>
        <w:rPr>
          <w:rStyle w:val="InformationBlockChar"/>
          <w:b w:val="0"/>
        </w:rPr>
      </w:pPr>
      <w:r w:rsidRPr="003228CB">
        <w:rPr>
          <w:rStyle w:val="InformationBlockChar"/>
          <w:b w:val="0"/>
        </w:rPr>
        <w:t>Ensure individual interests, custom, beliefs, cultural and ethnic backgrounds are valued and fostered in all activities within the facility.</w:t>
      </w:r>
    </w:p>
    <w:p w:rsidR="003C4B5F" w:rsidP="00592DF6" w:rsidRDefault="003C4B5F" w14:paraId="58E068DF" w14:textId="4A237409">
      <w:pPr>
        <w:pStyle w:val="InformationBlockfillin"/>
        <w:tabs>
          <w:tab w:val="left" w:pos="425"/>
          <w:tab w:val="left" w:pos="1800"/>
          <w:tab w:val="left" w:pos="5040"/>
          <w:tab w:val="left" w:pos="8280"/>
          <w:tab w:val="left" w:pos="9180"/>
        </w:tabs>
        <w:spacing w:before="120" w:after="120" w:line="300" w:lineRule="atLeast"/>
        <w:rPr>
          <w:rStyle w:val="InformationBlockChar"/>
          <w:b w:val="0"/>
        </w:rPr>
      </w:pPr>
    </w:p>
    <w:p w:rsidRPr="003228CB" w:rsidR="003C4B5F" w:rsidP="003C4B5F" w:rsidRDefault="003C4B5F" w14:paraId="4D27583B" w14:textId="77777777">
      <w:pPr>
        <w:pStyle w:val="InformationBlockfillin"/>
        <w:tabs>
          <w:tab w:val="left" w:pos="425"/>
          <w:tab w:val="left" w:pos="1800"/>
          <w:tab w:val="left" w:pos="5040"/>
          <w:tab w:val="left" w:pos="8280"/>
          <w:tab w:val="left" w:pos="9180"/>
        </w:tabs>
        <w:spacing w:before="120" w:after="120" w:line="300" w:lineRule="atLeast"/>
        <w:rPr>
          <w:rStyle w:val="InformationBlockChar"/>
          <w:b w:val="0"/>
        </w:rPr>
      </w:pPr>
    </w:p>
    <w:p w:rsidRPr="003C4B5F" w:rsidR="003C4B5F" w:rsidP="003C4B5F" w:rsidRDefault="00E91AB6" w14:paraId="7B571D06" w14:textId="58016F9B">
      <w:pPr>
        <w:pStyle w:val="Heading3"/>
        <w:spacing w:line="280" w:lineRule="atLeast"/>
      </w:pPr>
      <w:r w:rsidRPr="00405739">
        <w:t>Duties:</w:t>
      </w:r>
    </w:p>
    <w:p w:rsidRPr="00757C79" w:rsidR="005D0150" w:rsidP="00592DF6" w:rsidRDefault="005D0150" w14:paraId="20BE60EC" w14:textId="189D09A7">
      <w:pPr>
        <w:pStyle w:val="ListNumbered"/>
        <w:spacing w:line="280" w:lineRule="atLeast"/>
      </w:pPr>
      <w:r w:rsidRPr="00757C79">
        <w:t xml:space="preserve">Using a consultative approach, assess </w:t>
      </w:r>
      <w:r>
        <w:t>and understand</w:t>
      </w:r>
      <w:r w:rsidRPr="00757C79">
        <w:t xml:space="preserve"> Residents individual interests and needs that will be supported by a</w:t>
      </w:r>
      <w:r>
        <w:t>n activities program</w:t>
      </w:r>
      <w:r w:rsidR="003228CB">
        <w:t>.</w:t>
      </w:r>
    </w:p>
    <w:p w:rsidRPr="00E47529" w:rsidR="005D0150" w:rsidP="00592DF6" w:rsidRDefault="005D0150" w14:paraId="4298FA80" w14:textId="3E99C271">
      <w:pPr>
        <w:pStyle w:val="ListNumbered"/>
        <w:spacing w:line="280" w:lineRule="atLeast"/>
      </w:pPr>
      <w:r>
        <w:t xml:space="preserve">Plan, develop, </w:t>
      </w:r>
      <w:r w:rsidR="003228CB">
        <w:t>implement,</w:t>
      </w:r>
      <w:r>
        <w:t xml:space="preserve"> and evaluate creative activity plans for each Residents using a consultative approach.</w:t>
      </w:r>
    </w:p>
    <w:p w:rsidR="005D0150" w:rsidP="00592DF6" w:rsidRDefault="005D0150" w14:paraId="01CEE642" w14:textId="55A7921B">
      <w:pPr>
        <w:pStyle w:val="ListNumbered"/>
        <w:spacing w:line="280" w:lineRule="atLeast"/>
      </w:pPr>
      <w:r>
        <w:t>Where appropriate work with direct care staff and volunteers (if available) delivering the activity program</w:t>
      </w:r>
      <w:r w:rsidR="003228CB">
        <w:t>.</w:t>
      </w:r>
    </w:p>
    <w:p w:rsidR="005D0150" w:rsidP="00592DF6" w:rsidRDefault="005D0150" w14:paraId="796418B6" w14:textId="651D2705">
      <w:pPr>
        <w:pStyle w:val="ListNumbered"/>
        <w:spacing w:line="280" w:lineRule="atLeast"/>
      </w:pPr>
      <w:r w:rsidRPr="00E47529">
        <w:t>Document as per requirements for all individual plans including what activities they have been involved with</w:t>
      </w:r>
      <w:r>
        <w:t>.</w:t>
      </w:r>
      <w:r w:rsidRPr="001A36AD">
        <w:t xml:space="preserve"> </w:t>
      </w:r>
      <w:r>
        <w:t xml:space="preserve">Maintain Residents records, and confidentiality always.  </w:t>
      </w:r>
    </w:p>
    <w:p w:rsidR="005D0150" w:rsidP="00592DF6" w:rsidRDefault="005D0150" w14:paraId="1014FACE" w14:textId="0E957C21">
      <w:pPr>
        <w:pStyle w:val="ListNumbered"/>
        <w:spacing w:line="280" w:lineRule="atLeast"/>
      </w:pPr>
      <w:r>
        <w:t>Supervise and assist with resident</w:t>
      </w:r>
      <w:r w:rsidR="005C7F31">
        <w:t>’</w:t>
      </w:r>
      <w:r>
        <w:t xml:space="preserve">s </w:t>
      </w:r>
      <w:r w:rsidR="003228CB">
        <w:t>a</w:t>
      </w:r>
      <w:r>
        <w:t xml:space="preserve">ctivities of </w:t>
      </w:r>
      <w:r w:rsidR="003228CB">
        <w:t>d</w:t>
      </w:r>
      <w:r>
        <w:t>aily living i.e. transfers, mobility, toileting and assisting with meals.</w:t>
      </w:r>
    </w:p>
    <w:p w:rsidRPr="00683B21" w:rsidR="005D0150" w:rsidP="00592DF6" w:rsidRDefault="005D0150" w14:paraId="0FE65E9F" w14:textId="5DDE08E6">
      <w:pPr>
        <w:pStyle w:val="ListNumbered"/>
        <w:spacing w:line="280" w:lineRule="atLeast"/>
      </w:pPr>
      <w:r>
        <w:t>Maintain equipment and stock levels in line with identified activity requirements.</w:t>
      </w:r>
      <w:r w:rsidRPr="00683B21">
        <w:t xml:space="preserve"> Ordering of equipment and supplies is to be authorised by the</w:t>
      </w:r>
      <w:r>
        <w:t xml:space="preserve"> N</w:t>
      </w:r>
      <w:r w:rsidR="003228CB">
        <w:t>urse Unit Manager.</w:t>
      </w:r>
    </w:p>
    <w:p w:rsidRPr="00E47529" w:rsidR="005D0150" w:rsidP="00592DF6" w:rsidRDefault="005D0150" w14:paraId="13C8AC91" w14:textId="77777777">
      <w:pPr>
        <w:pStyle w:val="ListNumbered"/>
        <w:spacing w:line="280" w:lineRule="atLeast"/>
      </w:pPr>
      <w:r>
        <w:t xml:space="preserve">Prepare projected activities calendar in consultation with </w:t>
      </w:r>
      <w:r w:rsidRPr="00683B21">
        <w:t>Nurse Unit Manager.</w:t>
      </w:r>
    </w:p>
    <w:p w:rsidRPr="00E47529" w:rsidR="005D0150" w:rsidP="00592DF6" w:rsidRDefault="005D0150" w14:paraId="1490F000" w14:textId="78FDFA2F">
      <w:pPr>
        <w:pStyle w:val="ListNumbered"/>
        <w:spacing w:line="280" w:lineRule="atLeast"/>
      </w:pPr>
      <w:r w:rsidRPr="00E47529">
        <w:t>Attend meetings and in-services when required</w:t>
      </w:r>
      <w:r w:rsidR="003228CB">
        <w:t>.</w:t>
      </w:r>
    </w:p>
    <w:p w:rsidR="002876A3" w:rsidP="00592DF6" w:rsidRDefault="002876A3" w14:paraId="29F30468" w14:textId="77777777">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2876A3" w:rsidP="00592DF6" w:rsidRDefault="002876A3" w14:paraId="6AFCD861" w14:textId="77777777">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rsidR="00E91AB6" w:rsidP="003C4B5F" w:rsidRDefault="00AF0C6B" w14:paraId="607D5E3E" w14:textId="77777777">
      <w:pPr>
        <w:pStyle w:val="Heading3"/>
        <w:spacing w:line="280" w:lineRule="atLeast"/>
      </w:pPr>
      <w:r>
        <w:t>Key Accountabilities and Responsibilities:</w:t>
      </w:r>
    </w:p>
    <w:p w:rsidR="005D0150" w:rsidP="00592DF6" w:rsidRDefault="005D0150" w14:paraId="75E23A82" w14:textId="01B764E0">
      <w:pPr>
        <w:spacing w:line="280" w:lineRule="atLeast"/>
      </w:pPr>
      <w:r>
        <w:t>This position is responsible to the Nurse Unit Manager and will be required to report to the Management Team on a regular basi</w:t>
      </w:r>
      <w:r w:rsidR="003C4B5F">
        <w:t xml:space="preserve">s. </w:t>
      </w:r>
    </w:p>
    <w:p w:rsidR="005D0150" w:rsidP="00592DF6" w:rsidRDefault="005D0150" w14:paraId="02EB9048" w14:textId="1CA9DE8B">
      <w:pPr>
        <w:spacing w:line="280" w:lineRule="atLeast"/>
      </w:pPr>
      <w:r>
        <w:t xml:space="preserve">The occupant of this position is responsible </w:t>
      </w:r>
      <w:r w:rsidR="003C4B5F">
        <w:t>for</w:t>
      </w:r>
      <w:r>
        <w:t xml:space="preserve">: </w:t>
      </w:r>
    </w:p>
    <w:p w:rsidRPr="006B36BC" w:rsidR="005D0150" w:rsidP="00592DF6" w:rsidRDefault="005D0150" w14:paraId="220AC1CC" w14:textId="2AAFD392">
      <w:pPr>
        <w:pStyle w:val="ListParagraph"/>
        <w:spacing w:line="280" w:lineRule="atLeast"/>
      </w:pPr>
      <w:r w:rsidRPr="006B36BC">
        <w:t>Assess</w:t>
      </w:r>
      <w:r w:rsidR="003C4B5F">
        <w:t>ing</w:t>
      </w:r>
      <w:r w:rsidRPr="006B36BC">
        <w:t>, plan</w:t>
      </w:r>
      <w:r w:rsidR="003C4B5F">
        <w:t>ning</w:t>
      </w:r>
      <w:r w:rsidRPr="006B36BC">
        <w:t xml:space="preserve">, </w:t>
      </w:r>
      <w:r w:rsidRPr="006B36BC" w:rsidR="003228CB">
        <w:t>implemen</w:t>
      </w:r>
      <w:r w:rsidR="003228CB">
        <w:t>t</w:t>
      </w:r>
      <w:r w:rsidR="003C4B5F">
        <w:t>ing</w:t>
      </w:r>
      <w:r w:rsidRPr="006B36BC" w:rsidR="003228CB">
        <w:t>,</w:t>
      </w:r>
      <w:r w:rsidRPr="006B36BC">
        <w:t xml:space="preserve"> and evaluat</w:t>
      </w:r>
      <w:r w:rsidR="003C4B5F">
        <w:t>ing</w:t>
      </w:r>
      <w:r w:rsidRPr="006B36BC">
        <w:t xml:space="preserve"> quality individual Residents</w:t>
      </w:r>
      <w:r w:rsidR="003228CB">
        <w:t xml:space="preserve"> activity plans,</w:t>
      </w:r>
      <w:r w:rsidRPr="006B36BC">
        <w:t xml:space="preserve"> and group programs. </w:t>
      </w:r>
    </w:p>
    <w:p w:rsidRPr="006B36BC" w:rsidR="005D0150" w:rsidP="00592DF6" w:rsidRDefault="003228CB" w14:paraId="1089575A" w14:textId="1EC9413C">
      <w:pPr>
        <w:pStyle w:val="ListParagraph"/>
        <w:spacing w:line="280" w:lineRule="atLeast"/>
      </w:pPr>
      <w:r>
        <w:t>Maintain</w:t>
      </w:r>
      <w:r w:rsidR="003C4B5F">
        <w:t>ing</w:t>
      </w:r>
      <w:r>
        <w:t xml:space="preserve"> awareness of and apply (where applicable) </w:t>
      </w:r>
      <w:r w:rsidRPr="006B36BC" w:rsidR="005D0150">
        <w:t>the Aged Care Quality Standards for Residential Aged Care Services.</w:t>
      </w:r>
    </w:p>
    <w:p w:rsidRPr="006B36BC" w:rsidR="005D0150" w:rsidP="00592DF6" w:rsidRDefault="005D0150" w14:paraId="7FE8C805" w14:textId="3DD016C4">
      <w:pPr>
        <w:pStyle w:val="ListParagraph"/>
        <w:spacing w:line="280" w:lineRule="atLeast"/>
      </w:pPr>
      <w:r w:rsidRPr="006B36BC">
        <w:t>Ensur</w:t>
      </w:r>
      <w:r w:rsidR="003C4B5F">
        <w:t>ing</w:t>
      </w:r>
      <w:r w:rsidRPr="006B36BC">
        <w:t xml:space="preserve"> confidentiality and maintain a high standard of service delivery.</w:t>
      </w:r>
    </w:p>
    <w:p w:rsidRPr="006B36BC" w:rsidR="005D0150" w:rsidP="00592DF6" w:rsidRDefault="005D0150" w14:paraId="204E6E17" w14:textId="56ED86B4">
      <w:pPr>
        <w:pStyle w:val="ListParagraph"/>
        <w:spacing w:line="280" w:lineRule="atLeast"/>
      </w:pPr>
      <w:r w:rsidRPr="006B36BC">
        <w:t>Ensur</w:t>
      </w:r>
      <w:r w:rsidR="003C4B5F">
        <w:t>ing</w:t>
      </w:r>
      <w:r w:rsidRPr="006B36BC">
        <w:t xml:space="preserve"> reasonable care in the performance of duties are consistent with the relevant WH&amp;S legislation. </w:t>
      </w:r>
    </w:p>
    <w:p w:rsidR="003C43E7" w:rsidP="00592DF6" w:rsidRDefault="005D0150" w14:paraId="5A60E71C" w14:textId="6F3175F4">
      <w:pPr>
        <w:pStyle w:val="ListParagraph"/>
        <w:spacing w:line="280" w:lineRule="atLeast"/>
      </w:pPr>
      <w:r w:rsidRPr="006B36BC">
        <w:t>Ensur</w:t>
      </w:r>
      <w:r w:rsidR="003C4B5F">
        <w:t>ing</w:t>
      </w:r>
      <w:r w:rsidRPr="006B36BC">
        <w:t xml:space="preserve"> all activities are provided in a safe &amp; efficient manner</w:t>
      </w:r>
      <w:r>
        <w:t>.</w:t>
      </w:r>
      <w:r w:rsidR="00DB2338">
        <w:t> </w:t>
      </w:r>
    </w:p>
    <w:p w:rsidR="001C0306" w:rsidP="00592DF6" w:rsidRDefault="001C0306" w14:paraId="1CCAC68C" w14:textId="0C93CE55">
      <w:pPr>
        <w:pStyle w:val="ListParagraph"/>
        <w:rPr>
          <w:rFonts w:ascii="Gill Sans MT" w:hAnsi="Gill Sans MT"/>
          <w:szCs w:val="22"/>
        </w:rPr>
      </w:pPr>
      <w:bookmarkStart w:name="_Hlk140827263" w:id="0"/>
      <w:bookmarkStart w:name="_Hlk140839099" w:id="1"/>
      <w:bookmarkStart w:name="_Hlk140825964" w:id="2"/>
      <w:r w:rsidRPr="00845782">
        <w:rPr>
          <w:rFonts w:ascii="Gill Sans MT" w:hAnsi="Gill Sans MT"/>
          <w:szCs w:val="22"/>
        </w:rPr>
        <w:t>Champion</w:t>
      </w:r>
      <w:r w:rsidR="00610990">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name="_Hlk140833396" w:id="3"/>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rsidR="00592DF6" w:rsidP="00592DF6" w:rsidRDefault="00592DF6" w14:paraId="1D5F3905" w14:textId="70243BA3">
      <w:pPr>
        <w:rPr>
          <w:rFonts w:ascii="Gill Sans MT" w:hAnsi="Gill Sans MT"/>
          <w:szCs w:val="22"/>
        </w:rPr>
      </w:pPr>
    </w:p>
    <w:p w:rsidRPr="00592DF6" w:rsidR="00592DF6" w:rsidP="00592DF6" w:rsidRDefault="00592DF6" w14:paraId="3910CB8F" w14:textId="77777777">
      <w:pPr>
        <w:rPr>
          <w:rFonts w:ascii="Gill Sans MT" w:hAnsi="Gill Sans MT"/>
          <w:szCs w:val="22"/>
        </w:rPr>
      </w:pPr>
    </w:p>
    <w:p w:rsidRPr="00845782" w:rsidR="001C0306" w:rsidP="00592DF6" w:rsidRDefault="001C0306" w14:paraId="2A2F9F1C" w14:textId="618659AF">
      <w:pPr>
        <w:pStyle w:val="ListParagraph"/>
        <w:rPr>
          <w:rFonts w:ascii="Gill Sans MT" w:hAnsi="Gill Sans MT"/>
          <w:szCs w:val="22"/>
        </w:rPr>
      </w:pPr>
      <w:r w:rsidRPr="00845782">
        <w:rPr>
          <w:rFonts w:ascii="Gill Sans MT" w:hAnsi="Gill Sans MT"/>
          <w:szCs w:val="22"/>
        </w:rPr>
        <w:t>Where applicable, exercis</w:t>
      </w:r>
      <w:r w:rsidR="00610990">
        <w:rPr>
          <w:rFonts w:ascii="Gill Sans MT" w:hAnsi="Gill Sans MT"/>
          <w:szCs w:val="22"/>
        </w:rPr>
        <w:t>ing</w:t>
      </w:r>
      <w:r w:rsidRPr="00845782">
        <w:rPr>
          <w:rFonts w:ascii="Gill Sans MT" w:hAnsi="Gill Sans MT"/>
          <w:szCs w:val="22"/>
        </w:rPr>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rsidRPr="00845782" w:rsidR="001C0306" w:rsidP="00592DF6" w:rsidRDefault="001C0306" w14:paraId="7FF7BC20" w14:textId="17DBEE41">
      <w:pPr>
        <w:pStyle w:val="ListParagraph"/>
        <w:rPr>
          <w:rFonts w:ascii="Gill Sans MT" w:hAnsi="Gill Sans MT"/>
          <w:szCs w:val="22"/>
        </w:rPr>
      </w:pPr>
      <w:r w:rsidRPr="00845782">
        <w:rPr>
          <w:rFonts w:ascii="Gill Sans MT" w:hAnsi="Gill Sans MT"/>
          <w:szCs w:val="22"/>
        </w:rPr>
        <w:t>Comply</w:t>
      </w:r>
      <w:r w:rsidR="00610990">
        <w:rPr>
          <w:rFonts w:ascii="Gill Sans MT" w:hAnsi="Gill Sans MT"/>
          <w:szCs w:val="22"/>
        </w:rPr>
        <w:t>ing</w:t>
      </w:r>
      <w:r w:rsidRPr="00845782">
        <w:rPr>
          <w:rFonts w:ascii="Gill Sans MT" w:hAnsi="Gill Sans MT"/>
          <w:szCs w:val="22"/>
        </w:rPr>
        <w:t xml:space="preserve"> at all times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rsidR="00E91AB6" w:rsidP="00592DF6" w:rsidRDefault="00AF0C6B" w14:paraId="2D996AAE" w14:textId="77777777">
      <w:pPr>
        <w:pStyle w:val="Heading3"/>
        <w:spacing w:line="300" w:lineRule="atLeast"/>
      </w:pPr>
      <w:r>
        <w:t>Pre-employment Conditions</w:t>
      </w:r>
      <w:r w:rsidR="00E91AB6">
        <w:t>:</w:t>
      </w:r>
    </w:p>
    <w:p w:rsidR="00E91AB6" w:rsidP="00592DF6" w:rsidRDefault="00E91AB6" w14:paraId="4E616D4B" w14:textId="618C8230">
      <w:pPr>
        <w:jc w:val="both"/>
      </w:pPr>
      <w:r>
        <w:t>The Head of the State Service has determined that the person nominated for this job is to satisfy a pre</w:t>
      </w:r>
      <w:r>
        <w:noBreakHyphen/>
        <w:t xml:space="preserve">employment check before taking up the appointment, on promotion or transfer. </w:t>
      </w:r>
      <w:r w:rsidR="003C4B5F">
        <w:t>*</w:t>
      </w:r>
      <w:r>
        <w:t>The following checks are to be conducted:</w:t>
      </w:r>
    </w:p>
    <w:p w:rsidR="00E91AB6" w:rsidP="00592DF6" w:rsidRDefault="00E91AB6" w14:paraId="0AAAA839" w14:textId="77777777">
      <w:pPr>
        <w:pStyle w:val="ListNumbered"/>
        <w:numPr>
          <w:ilvl w:val="0"/>
          <w:numId w:val="16"/>
        </w:numPr>
        <w:jc w:val="both"/>
      </w:pPr>
      <w:r>
        <w:t>Conviction checks in the following areas:</w:t>
      </w:r>
    </w:p>
    <w:p w:rsidR="00E91AB6" w:rsidP="00592DF6" w:rsidRDefault="00E91AB6" w14:paraId="50043B3E" w14:textId="77777777">
      <w:pPr>
        <w:pStyle w:val="ListNumbered"/>
        <w:numPr>
          <w:ilvl w:val="1"/>
          <w:numId w:val="13"/>
        </w:numPr>
        <w:jc w:val="both"/>
      </w:pPr>
      <w:r>
        <w:t>crimes of violence</w:t>
      </w:r>
    </w:p>
    <w:p w:rsidR="00E91AB6" w:rsidP="00592DF6" w:rsidRDefault="00E91AB6" w14:paraId="4D619DA1" w14:textId="77777777">
      <w:pPr>
        <w:pStyle w:val="ListNumbered"/>
        <w:numPr>
          <w:ilvl w:val="1"/>
          <w:numId w:val="13"/>
        </w:numPr>
        <w:jc w:val="both"/>
      </w:pPr>
      <w:r>
        <w:t>sex related offences</w:t>
      </w:r>
    </w:p>
    <w:p w:rsidR="00E91AB6" w:rsidP="00592DF6" w:rsidRDefault="00E91AB6" w14:paraId="34E8F6BE" w14:textId="77777777">
      <w:pPr>
        <w:pStyle w:val="ListNumbered"/>
        <w:numPr>
          <w:ilvl w:val="1"/>
          <w:numId w:val="13"/>
        </w:numPr>
        <w:jc w:val="both"/>
      </w:pPr>
      <w:r>
        <w:t>serious drug offences</w:t>
      </w:r>
    </w:p>
    <w:p w:rsidR="00405739" w:rsidP="00592DF6" w:rsidRDefault="00E91AB6" w14:paraId="684E94E9" w14:textId="77777777">
      <w:pPr>
        <w:pStyle w:val="ListNumbered"/>
        <w:numPr>
          <w:ilvl w:val="1"/>
          <w:numId w:val="13"/>
        </w:numPr>
        <w:jc w:val="both"/>
      </w:pPr>
      <w:r>
        <w:t>crimes involving dishonesty</w:t>
      </w:r>
    </w:p>
    <w:p w:rsidR="005836C9" w:rsidP="00592DF6" w:rsidRDefault="00E91AB6" w14:paraId="1940D040" w14:textId="77777777">
      <w:pPr>
        <w:pStyle w:val="ListNumbered"/>
        <w:jc w:val="both"/>
      </w:pPr>
      <w:r>
        <w:t>Identification check</w:t>
      </w:r>
    </w:p>
    <w:p w:rsidR="005836C9" w:rsidP="00592DF6" w:rsidRDefault="00E91AB6" w14:paraId="4A6B6473" w14:textId="3EB244C0">
      <w:pPr>
        <w:pStyle w:val="ListNumbered"/>
        <w:jc w:val="both"/>
      </w:pPr>
      <w:r>
        <w:t>Disciplinary action in previous employment check.</w:t>
      </w:r>
    </w:p>
    <w:p w:rsidR="0063067F" w:rsidP="00592DF6" w:rsidRDefault="0063067F" w14:paraId="58044BCC" w14:textId="3DC8F565">
      <w:pPr>
        <w:pStyle w:val="ListNumbered"/>
        <w:numPr>
          <w:ilvl w:val="0"/>
          <w:numId w:val="0"/>
        </w:numPr>
        <w:spacing w:after="240"/>
        <w:jc w:val="both"/>
      </w:pPr>
      <w:r w:rsidRPr="00B233C5">
        <w:t xml:space="preserve">* </w:t>
      </w:r>
      <w:r w:rsidRPr="00B233C5" w:rsidR="003C4B5F">
        <w:t>As</w:t>
      </w:r>
      <w:r w:rsidRPr="00B233C5">
        <w:t xml:space="preserve"> required by the </w:t>
      </w:r>
      <w:r w:rsidRPr="00B233C5">
        <w:rPr>
          <w:i/>
        </w:rPr>
        <w:t>Aged Care Act 1997</w:t>
      </w:r>
      <w:r w:rsidRPr="00B233C5">
        <w:t>, occupants of this role are required to undertake a conviction check assessment every three years.</w:t>
      </w:r>
    </w:p>
    <w:p w:rsidR="00E91AB6" w:rsidP="00592DF6" w:rsidRDefault="00E91AB6" w14:paraId="0B81D191" w14:textId="77777777">
      <w:pPr>
        <w:pStyle w:val="Heading3"/>
        <w:spacing w:line="300" w:lineRule="atLeast"/>
      </w:pPr>
      <w:r>
        <w:t>Selection Criteria:</w:t>
      </w:r>
    </w:p>
    <w:p w:rsidRPr="00A27586" w:rsidR="005D0150" w:rsidP="00592DF6" w:rsidRDefault="005D0150" w14:paraId="0B4B4792" w14:textId="77777777">
      <w:pPr>
        <w:pStyle w:val="ListNumbered"/>
        <w:numPr>
          <w:ilvl w:val="0"/>
          <w:numId w:val="15"/>
        </w:numPr>
        <w:spacing w:after="120"/>
      </w:pPr>
      <w:r w:rsidRPr="00A27586">
        <w:t>Certificate or equivalent experience in a health or care related field with preferred experience as an activities coordinator.</w:t>
      </w:r>
    </w:p>
    <w:p w:rsidRPr="00A27586" w:rsidR="005D0150" w:rsidP="00592DF6" w:rsidRDefault="005D0150" w14:paraId="620561C3" w14:textId="77777777">
      <w:pPr>
        <w:pStyle w:val="ListNumbered"/>
        <w:numPr>
          <w:ilvl w:val="0"/>
          <w:numId w:val="15"/>
        </w:numPr>
        <w:spacing w:after="120"/>
      </w:pPr>
      <w:r w:rsidRPr="00A27586">
        <w:t xml:space="preserve">Understanding of and commitment to the principles Aged Care Quality Standards and NDIS </w:t>
      </w:r>
      <w:r w:rsidRPr="005D0150">
        <w:rPr>
          <w:rFonts w:cs="Arial"/>
          <w:color w:val="202124"/>
          <w:shd w:val="clear" w:color="auto" w:fill="FFFFFF"/>
        </w:rPr>
        <w:t>Quality and Safeguarding Framework</w:t>
      </w:r>
      <w:r w:rsidRPr="00A27586">
        <w:t xml:space="preserve"> with a high degree of empathy for the needs of the target group. </w:t>
      </w:r>
    </w:p>
    <w:p w:rsidRPr="00A27586" w:rsidR="005D0150" w:rsidP="00592DF6" w:rsidRDefault="005D0150" w14:paraId="038458C0" w14:textId="77777777">
      <w:pPr>
        <w:pStyle w:val="ListNumbered"/>
        <w:numPr>
          <w:ilvl w:val="0"/>
          <w:numId w:val="15"/>
        </w:numPr>
        <w:spacing w:after="120"/>
      </w:pPr>
      <w:r w:rsidRPr="00A27586">
        <w:t>Well-developed communication and interpersonal skills, with the ability to effectively liaise with Residents, volunteers, and staff and service providers, together with knowledge of and the ability to access and disseminate information to older people from culturally and linguistically diverse backgrounds.</w:t>
      </w:r>
    </w:p>
    <w:p w:rsidRPr="00A27586" w:rsidR="005D0150" w:rsidP="00592DF6" w:rsidRDefault="005D0150" w14:paraId="074D683D" w14:textId="77777777">
      <w:pPr>
        <w:pStyle w:val="ListNumbered"/>
        <w:numPr>
          <w:ilvl w:val="0"/>
          <w:numId w:val="15"/>
        </w:numPr>
        <w:spacing w:after="120"/>
      </w:pPr>
      <w:r w:rsidRPr="00A27586">
        <w:t xml:space="preserve">Well-developed organisational skills and the ability to assess client needs, plan, develop, implement, and evaluate the activities program and associated actions. </w:t>
      </w:r>
    </w:p>
    <w:p w:rsidRPr="00A27586" w:rsidR="005D0150" w:rsidP="00592DF6" w:rsidRDefault="005D0150" w14:paraId="3FA49F43" w14:textId="77777777">
      <w:pPr>
        <w:pStyle w:val="ListNumbered"/>
        <w:numPr>
          <w:ilvl w:val="0"/>
          <w:numId w:val="15"/>
        </w:numPr>
        <w:spacing w:after="120"/>
      </w:pPr>
      <w:r w:rsidRPr="00A27586">
        <w:t>Able to work with minimal supervision with well-developed organisational skills and an ability to exercise initiative, judgement, confidentiality, and discretion as a team member</w:t>
      </w:r>
    </w:p>
    <w:p w:rsidR="00E91AB6" w:rsidP="00592DF6" w:rsidRDefault="005D0150" w14:paraId="29EE3E6C" w14:textId="18782121">
      <w:pPr>
        <w:pStyle w:val="ListNumbered"/>
        <w:numPr>
          <w:ilvl w:val="0"/>
          <w:numId w:val="15"/>
        </w:numPr>
        <w:spacing w:after="240"/>
      </w:pPr>
      <w:r w:rsidRPr="00A27586">
        <w:t>Knowledge of and ability to comply with workplace health and safety policy and procedures relating to the delivery of activity services</w:t>
      </w:r>
      <w:r>
        <w:t>.</w:t>
      </w:r>
    </w:p>
    <w:p w:rsidR="00592DF6" w:rsidP="00592DF6" w:rsidRDefault="00592DF6" w14:paraId="539B9B6B" w14:textId="5533ECDD">
      <w:pPr>
        <w:pStyle w:val="ListNumbered"/>
        <w:numPr>
          <w:ilvl w:val="0"/>
          <w:numId w:val="0"/>
        </w:numPr>
        <w:spacing w:after="240" w:line="280" w:lineRule="atLeast"/>
        <w:ind w:left="567" w:hanging="567"/>
        <w:jc w:val="both"/>
      </w:pPr>
    </w:p>
    <w:p w:rsidRPr="003A15EA" w:rsidR="00592DF6" w:rsidP="00592DF6" w:rsidRDefault="00592DF6" w14:paraId="4412BE51" w14:textId="77777777">
      <w:pPr>
        <w:pStyle w:val="ListNumbered"/>
        <w:numPr>
          <w:ilvl w:val="0"/>
          <w:numId w:val="0"/>
        </w:numPr>
        <w:spacing w:after="240" w:line="280" w:lineRule="atLeast"/>
        <w:ind w:left="567" w:hanging="567"/>
        <w:jc w:val="both"/>
      </w:pPr>
    </w:p>
    <w:p w:rsidR="00E91AB6" w:rsidP="003C4B5F" w:rsidRDefault="00E91AB6" w14:paraId="33DD7C31" w14:textId="77777777">
      <w:pPr>
        <w:pStyle w:val="Heading3"/>
        <w:spacing w:line="280" w:lineRule="atLeast"/>
      </w:pPr>
      <w:r>
        <w:t>Working Environment:</w:t>
      </w:r>
    </w:p>
    <w:p w:rsidRPr="00845782" w:rsidR="001C0306" w:rsidP="00592DF6" w:rsidRDefault="001C0306" w14:paraId="713B8914" w14:textId="77777777">
      <w:pPr>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rsidRPr="00845782" w:rsidR="001C0306" w:rsidP="00592DF6" w:rsidRDefault="001C0306" w14:paraId="1B8FD1EE" w14:textId="37B00169">
      <w:pPr>
        <w:rPr>
          <w:rFonts w:ascii="Gill Sans MT" w:hAnsi="Gill Sans MT"/>
          <w:szCs w:val="22"/>
        </w:rPr>
      </w:pPr>
      <w:r w:rsidRPr="00845782">
        <w:rPr>
          <w:rFonts w:ascii="Gill Sans MT" w:hAnsi="Gill Sans MT"/>
          <w:szCs w:val="22"/>
        </w:rPr>
        <w:t>The Department of Health is committed to improving the way we work with vulnerable people, in particular implementing strategies and actions to promote child safety and wellbeing, empower, and prevent harm to children and young people.</w:t>
      </w:r>
    </w:p>
    <w:p w:rsidRPr="00845782" w:rsidR="001C0306" w:rsidP="00592DF6" w:rsidRDefault="001C0306" w14:paraId="5E1CF5D8" w14:textId="77777777">
      <w:pPr>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00D86BE5" w:rsidP="00D86BE5" w:rsidRDefault="00D86BE5" w14:paraId="091A8436" w14:textId="2B54DD40">
      <w:pPr>
        <w:rPr>
          <w:rFonts w:ascii="Calibri" w:hAnsi="Calibri"/>
          <w:lang w:eastAsia="en-AU"/>
        </w:rPr>
      </w:pPr>
      <w:r w:rsidRPr="590E2A22" w:rsidR="001C0306">
        <w:rPr>
          <w:rFonts w:ascii="Gill Sans MT" w:hAnsi="Gill Sans MT"/>
        </w:rPr>
        <w:t xml:space="preserve">The Department </w:t>
      </w:r>
      <w:r w:rsidRPr="590E2A22" w:rsidR="001C0306">
        <w:rPr>
          <w:rFonts w:ascii="Gill Sans MT" w:hAnsi="Gill Sans MT"/>
        </w:rPr>
        <w:t>seeks</w:t>
      </w:r>
      <w:r w:rsidRPr="590E2A22" w:rsidR="001C0306">
        <w:rPr>
          <w:rFonts w:ascii="Gill Sans MT" w:hAnsi="Gill Sans MT"/>
        </w:rPr>
        <w:t xml:space="preserve"> to provide an environment that supports safe work practices, </w:t>
      </w:r>
      <w:r w:rsidRPr="590E2A22" w:rsidR="001C0306">
        <w:rPr>
          <w:rFonts w:ascii="Gill Sans MT" w:hAnsi="Gill Sans MT"/>
        </w:rPr>
        <w:t>diversity</w:t>
      </w:r>
      <w:r w:rsidRPr="590E2A22" w:rsidR="001C0306">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590E2A22" w:rsidR="001C0306">
        <w:rPr>
          <w:rFonts w:ascii="Gill Sans MT" w:hAnsi="Gill Sans MT"/>
          <w:i w:val="1"/>
          <w:iCs w:val="1"/>
        </w:rPr>
        <w:t xml:space="preserve">State Service Principles </w:t>
      </w:r>
      <w:r w:rsidRPr="590E2A22" w:rsidR="001C0306">
        <w:rPr>
          <w:rFonts w:ascii="Gill Sans MT" w:hAnsi="Gill Sans MT"/>
        </w:rPr>
        <w:t>and</w:t>
      </w:r>
      <w:r w:rsidRPr="590E2A22" w:rsidR="001C0306">
        <w:rPr>
          <w:rFonts w:ascii="Gill Sans MT" w:hAnsi="Gill Sans MT"/>
          <w:i w:val="1"/>
          <w:iCs w:val="1"/>
        </w:rPr>
        <w:t xml:space="preserve"> Code of Conduct </w:t>
      </w:r>
      <w:r w:rsidRPr="590E2A22" w:rsidR="001C0306">
        <w:rPr>
          <w:rFonts w:ascii="Gill Sans MT" w:hAnsi="Gill Sans MT"/>
        </w:rPr>
        <w:t>which are found in the</w:t>
      </w:r>
      <w:r w:rsidRPr="590E2A22" w:rsidR="001C0306">
        <w:rPr>
          <w:rFonts w:ascii="Gill Sans MT" w:hAnsi="Gill Sans MT"/>
          <w:i w:val="1"/>
          <w:iCs w:val="1"/>
        </w:rPr>
        <w:t xml:space="preserve"> State Service Act 2000. </w:t>
      </w:r>
      <w:r w:rsidRPr="590E2A22" w:rsidR="001C0306">
        <w:rPr>
          <w:rFonts w:ascii="Gill Sans MT" w:hAnsi="Gill Sans MT"/>
        </w:rPr>
        <w:t xml:space="preserve">The Department supports the </w:t>
      </w:r>
      <w:hyperlink r:id="Rb9ecf4ce30274360">
        <w:r w:rsidRPr="590E2A22" w:rsidR="00D86BE5">
          <w:rPr>
            <w:rStyle w:val="Hyperlink"/>
          </w:rPr>
          <w:t>Consumer and Community Engagement Principles | Tasmanian Department of Health</w:t>
        </w:r>
      </w:hyperlink>
      <w:r w:rsidR="00D86BE5">
        <w:rPr/>
        <w:t>.</w:t>
      </w:r>
    </w:p>
    <w:p w:rsidRPr="004B0994" w:rsidR="000D5AF4" w:rsidP="00D86BE5" w:rsidRDefault="000D5AF4" w14:paraId="02D1EBE1" w14:textId="594EBECB"/>
    <w:sectPr w:rsidRPr="004B0994" w:rsidR="000D5AF4" w:rsidSect="009808BF">
      <w:headerReference w:type="default" r:id="rId9"/>
      <w:footerReference w:type="even" r:id="rId10"/>
      <w:footerReference w:type="default" r:id="rId11"/>
      <w:headerReference w:type="first" r:id="rId12"/>
      <w:footerReference w:type="first" r:id="rId13"/>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153" w:rsidP="00F420E2" w:rsidRDefault="008F5153" w14:paraId="2352EEC7" w14:textId="77777777">
      <w:pPr>
        <w:spacing w:after="0" w:line="240" w:lineRule="auto"/>
      </w:pPr>
      <w:r>
        <w:separator/>
      </w:r>
    </w:p>
  </w:endnote>
  <w:endnote w:type="continuationSeparator" w:id="0">
    <w:p w:rsidR="008F5153" w:rsidP="00F420E2" w:rsidRDefault="008F5153" w14:paraId="54EABB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27884B98" w14:textId="77777777">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5C0116E2" w14:textId="77777777">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90BE831" wp14:editId="08D7A1E1">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6A6C1635" w14:textId="77777777">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7D36D8D4" wp14:editId="3C292FCE">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153" w:rsidP="00F420E2" w:rsidRDefault="008F5153" w14:paraId="22A201C8" w14:textId="77777777">
      <w:pPr>
        <w:spacing w:after="0" w:line="240" w:lineRule="auto"/>
      </w:pPr>
      <w:r>
        <w:separator/>
      </w:r>
    </w:p>
  </w:footnote>
  <w:footnote w:type="continuationSeparator" w:id="0">
    <w:p w:rsidR="008F5153" w:rsidP="00F420E2" w:rsidRDefault="008F5153" w14:paraId="5C1DF7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2B3010B2" w14:textId="77777777">
    <w:pPr>
      <w:pStyle w:val="Header"/>
      <w:spacing w:after="480"/>
      <w:jc w:val="right"/>
    </w:pPr>
    <w:r>
      <w:rPr>
        <w:noProof/>
      </w:rPr>
      <w:drawing>
        <wp:anchor distT="0" distB="0" distL="114300" distR="114300" simplePos="0" relativeHeight="251689984" behindDoc="1" locked="1" layoutInCell="1" allowOverlap="1" wp14:anchorId="47AD38E4" wp14:editId="5B6C692E">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6076D8AF" w14:textId="77777777">
    <w:pPr>
      <w:pStyle w:val="Header"/>
      <w:tabs>
        <w:tab w:val="clear" w:pos="9026"/>
        <w:tab w:val="right" w:pos="10198"/>
      </w:tabs>
      <w:spacing w:after="600"/>
    </w:pPr>
    <w:r>
      <w:rPr>
        <w:noProof/>
      </w:rPr>
      <w:drawing>
        <wp:inline distT="0" distB="0" distL="0" distR="0" wp14:anchorId="5369F4CD" wp14:editId="22E141E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36AAF8B1" wp14:editId="58135EBD">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A265A97" wp14:editId="2C6E3C35">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1C087FB8" wp14:editId="0D186DB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4" w15:restartNumberingAfterBreak="0">
    <w:nsid w:val="25637138"/>
    <w:multiLevelType w:val="hybridMultilevel"/>
    <w:tmpl w:val="A0403E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D4363C"/>
    <w:multiLevelType w:val="multilevel"/>
    <w:tmpl w:val="0C09001D"/>
    <w:numStyleLink w:val="1ai"/>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hint="default" w:ascii="Courier New" w:hAnsi="Courier New"/>
      </w:rPr>
    </w:lvl>
    <w:lvl w:ilvl="2">
      <w:start w:val="1"/>
      <w:numFmt w:val="bullet"/>
      <w:lvlText w:val=""/>
      <w:lvlJc w:val="left"/>
      <w:pPr>
        <w:tabs>
          <w:tab w:val="num" w:pos="2268"/>
        </w:tabs>
        <w:ind w:left="2268" w:hanging="567"/>
      </w:pPr>
      <w:rPr>
        <w:rFonts w:hint="default" w:ascii="Symbol" w:hAnsi="Symbol"/>
      </w:rPr>
    </w:lvl>
    <w:lvl w:ilvl="3">
      <w:start w:val="1"/>
      <w:numFmt w:val="bullet"/>
      <w:lvlText w:val=""/>
      <w:lvlJc w:val="left"/>
      <w:pPr>
        <w:tabs>
          <w:tab w:val="num" w:pos="2007"/>
        </w:tabs>
        <w:ind w:left="2007" w:hanging="360"/>
      </w:pPr>
      <w:rPr>
        <w:rFonts w:hint="default" w:ascii="Symbol" w:hAnsi="Symbol"/>
      </w:rPr>
    </w:lvl>
    <w:lvl w:ilvl="4">
      <w:start w:val="1"/>
      <w:numFmt w:val="bullet"/>
      <w:lvlText w:val=""/>
      <w:lvlJc w:val="left"/>
      <w:pPr>
        <w:tabs>
          <w:tab w:val="num" w:pos="2367"/>
        </w:tabs>
        <w:ind w:left="2367" w:hanging="360"/>
      </w:pPr>
      <w:rPr>
        <w:rFonts w:hint="default" w:ascii="Symbol" w:hAnsi="Symbol"/>
      </w:rPr>
    </w:lvl>
    <w:lvl w:ilvl="5">
      <w:start w:val="1"/>
      <w:numFmt w:val="bullet"/>
      <w:lvlText w:val=""/>
      <w:lvlJc w:val="left"/>
      <w:pPr>
        <w:tabs>
          <w:tab w:val="num" w:pos="2727"/>
        </w:tabs>
        <w:ind w:left="2727" w:hanging="360"/>
      </w:pPr>
      <w:rPr>
        <w:rFonts w:hint="default" w:ascii="Wingdings" w:hAnsi="Wingdings"/>
      </w:rPr>
    </w:lvl>
    <w:lvl w:ilvl="6">
      <w:start w:val="1"/>
      <w:numFmt w:val="bullet"/>
      <w:lvlText w:val=""/>
      <w:lvlJc w:val="left"/>
      <w:pPr>
        <w:tabs>
          <w:tab w:val="num" w:pos="3087"/>
        </w:tabs>
        <w:ind w:left="3087" w:hanging="360"/>
      </w:pPr>
      <w:rPr>
        <w:rFonts w:hint="default" w:ascii="Wingdings" w:hAnsi="Wingdings"/>
      </w:rPr>
    </w:lvl>
    <w:lvl w:ilvl="7">
      <w:start w:val="1"/>
      <w:numFmt w:val="bullet"/>
      <w:lvlText w:val=""/>
      <w:lvlJc w:val="left"/>
      <w:pPr>
        <w:tabs>
          <w:tab w:val="num" w:pos="3447"/>
        </w:tabs>
        <w:ind w:left="3447" w:hanging="360"/>
      </w:pPr>
      <w:rPr>
        <w:rFonts w:hint="default" w:ascii="Symbol" w:hAnsi="Symbol"/>
      </w:rPr>
    </w:lvl>
    <w:lvl w:ilvl="8">
      <w:start w:val="1"/>
      <w:numFmt w:val="bullet"/>
      <w:lvlText w:val=""/>
      <w:lvlJc w:val="left"/>
      <w:pPr>
        <w:tabs>
          <w:tab w:val="num" w:pos="3807"/>
        </w:tabs>
        <w:ind w:left="3807" w:hanging="360"/>
      </w:pPr>
      <w:rPr>
        <w:rFonts w:hint="default" w:ascii="Symbol" w:hAnsi="Symbol"/>
      </w:rPr>
    </w:lvl>
  </w:abstractNum>
  <w:abstractNum w:abstractNumId="10" w15:restartNumberingAfterBreak="0">
    <w:nsid w:val="48202E8C"/>
    <w:multiLevelType w:val="hybridMultilevel"/>
    <w:tmpl w:val="CDEC4F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1BA44C6"/>
    <w:multiLevelType w:val="hybridMultilevel"/>
    <w:tmpl w:val="61C097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3821821">
    <w:abstractNumId w:val="21"/>
  </w:num>
  <w:num w:numId="2" w16cid:durableId="937828397">
    <w:abstractNumId w:val="3"/>
  </w:num>
  <w:num w:numId="3" w16cid:durableId="535509015">
    <w:abstractNumId w:val="1"/>
  </w:num>
  <w:num w:numId="4" w16cid:durableId="1264807147">
    <w:abstractNumId w:val="8"/>
  </w:num>
  <w:num w:numId="5" w16cid:durableId="953365762">
    <w:abstractNumId w:val="15"/>
  </w:num>
  <w:num w:numId="6" w16cid:durableId="857501534">
    <w:abstractNumId w:val="12"/>
  </w:num>
  <w:num w:numId="7" w16cid:durableId="732046687">
    <w:abstractNumId w:val="18"/>
  </w:num>
  <w:num w:numId="8" w16cid:durableId="1080297050">
    <w:abstractNumId w:val="0"/>
  </w:num>
  <w:num w:numId="9" w16cid:durableId="347677693">
    <w:abstractNumId w:val="19"/>
  </w:num>
  <w:num w:numId="10" w16cid:durableId="32195164">
    <w:abstractNumId w:val="16"/>
  </w:num>
  <w:num w:numId="11" w16cid:durableId="760832856">
    <w:abstractNumId w:val="5"/>
  </w:num>
  <w:num w:numId="12" w16cid:durableId="1113551674">
    <w:abstractNumId w:val="6"/>
  </w:num>
  <w:num w:numId="13" w16cid:durableId="831142676">
    <w:abstractNumId w:val="11"/>
  </w:num>
  <w:num w:numId="14" w16cid:durableId="859898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8382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3928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0777726">
    <w:abstractNumId w:val="13"/>
  </w:num>
  <w:num w:numId="18" w16cid:durableId="1843357168">
    <w:abstractNumId w:val="2"/>
  </w:num>
  <w:num w:numId="19" w16cid:durableId="584921108">
    <w:abstractNumId w:val="14"/>
  </w:num>
  <w:num w:numId="20" w16cid:durableId="1550797651">
    <w:abstractNumId w:val="17"/>
  </w:num>
  <w:num w:numId="21" w16cid:durableId="659045832">
    <w:abstractNumId w:val="7"/>
  </w:num>
  <w:num w:numId="22" w16cid:durableId="241912114">
    <w:abstractNumId w:val="9"/>
  </w:num>
  <w:num w:numId="23" w16cid:durableId="330763604">
    <w:abstractNumId w:val="10"/>
  </w:num>
  <w:num w:numId="24" w16cid:durableId="1257324428">
    <w:abstractNumId w:val="4"/>
  </w:num>
  <w:num w:numId="25" w16cid:durableId="1070536947">
    <w:abstractNumId w:val="20"/>
  </w:num>
  <w:num w:numId="26" w16cid:durableId="17719713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19B5"/>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105D5"/>
    <w:rsid w:val="00122E63"/>
    <w:rsid w:val="00130E72"/>
    <w:rsid w:val="00174560"/>
    <w:rsid w:val="0017718A"/>
    <w:rsid w:val="00193494"/>
    <w:rsid w:val="00197D66"/>
    <w:rsid w:val="001A0ED9"/>
    <w:rsid w:val="001A1485"/>
    <w:rsid w:val="001A5403"/>
    <w:rsid w:val="001A5678"/>
    <w:rsid w:val="001B46F1"/>
    <w:rsid w:val="001C0306"/>
    <w:rsid w:val="001C5696"/>
    <w:rsid w:val="001D302E"/>
    <w:rsid w:val="001E2C1B"/>
    <w:rsid w:val="00232BE5"/>
    <w:rsid w:val="002610EB"/>
    <w:rsid w:val="002629D9"/>
    <w:rsid w:val="00275F14"/>
    <w:rsid w:val="00284040"/>
    <w:rsid w:val="002876A3"/>
    <w:rsid w:val="002A134E"/>
    <w:rsid w:val="002B144A"/>
    <w:rsid w:val="002D25CE"/>
    <w:rsid w:val="002D72E4"/>
    <w:rsid w:val="002E2FDC"/>
    <w:rsid w:val="002F5D43"/>
    <w:rsid w:val="003228CB"/>
    <w:rsid w:val="00324C8F"/>
    <w:rsid w:val="00325022"/>
    <w:rsid w:val="00326F12"/>
    <w:rsid w:val="0033673B"/>
    <w:rsid w:val="00341FBA"/>
    <w:rsid w:val="003506C1"/>
    <w:rsid w:val="0036538B"/>
    <w:rsid w:val="00365ADE"/>
    <w:rsid w:val="00367C1A"/>
    <w:rsid w:val="003703B1"/>
    <w:rsid w:val="00374075"/>
    <w:rsid w:val="003A15EA"/>
    <w:rsid w:val="003C0420"/>
    <w:rsid w:val="003C0450"/>
    <w:rsid w:val="003C1834"/>
    <w:rsid w:val="003C260C"/>
    <w:rsid w:val="003C43E7"/>
    <w:rsid w:val="003C4B5F"/>
    <w:rsid w:val="003C72BB"/>
    <w:rsid w:val="003D0EEB"/>
    <w:rsid w:val="003E674C"/>
    <w:rsid w:val="003F0D82"/>
    <w:rsid w:val="00400E85"/>
    <w:rsid w:val="00405171"/>
    <w:rsid w:val="0040549C"/>
    <w:rsid w:val="00405739"/>
    <w:rsid w:val="00430AC4"/>
    <w:rsid w:val="00431B1A"/>
    <w:rsid w:val="00432AC0"/>
    <w:rsid w:val="00432E92"/>
    <w:rsid w:val="00433B57"/>
    <w:rsid w:val="00436F63"/>
    <w:rsid w:val="004411AC"/>
    <w:rsid w:val="004448F3"/>
    <w:rsid w:val="0045194F"/>
    <w:rsid w:val="00466186"/>
    <w:rsid w:val="004818C6"/>
    <w:rsid w:val="00482546"/>
    <w:rsid w:val="00485015"/>
    <w:rsid w:val="004A14EE"/>
    <w:rsid w:val="004B1E48"/>
    <w:rsid w:val="004C2189"/>
    <w:rsid w:val="004C69B7"/>
    <w:rsid w:val="004D71FF"/>
    <w:rsid w:val="004E1C52"/>
    <w:rsid w:val="004F0524"/>
    <w:rsid w:val="004F1D1C"/>
    <w:rsid w:val="004F4491"/>
    <w:rsid w:val="004F6941"/>
    <w:rsid w:val="005111CA"/>
    <w:rsid w:val="00511A7B"/>
    <w:rsid w:val="00512B29"/>
    <w:rsid w:val="00514A01"/>
    <w:rsid w:val="005167F5"/>
    <w:rsid w:val="0051766E"/>
    <w:rsid w:val="00524F30"/>
    <w:rsid w:val="00530A42"/>
    <w:rsid w:val="00532EB8"/>
    <w:rsid w:val="00540344"/>
    <w:rsid w:val="00542AC3"/>
    <w:rsid w:val="0054434B"/>
    <w:rsid w:val="00550B9D"/>
    <w:rsid w:val="00557B73"/>
    <w:rsid w:val="00562084"/>
    <w:rsid w:val="005836C9"/>
    <w:rsid w:val="0058698F"/>
    <w:rsid w:val="00592DF6"/>
    <w:rsid w:val="005A52A6"/>
    <w:rsid w:val="005B0392"/>
    <w:rsid w:val="005C7F31"/>
    <w:rsid w:val="005D0150"/>
    <w:rsid w:val="005D732D"/>
    <w:rsid w:val="005F02A4"/>
    <w:rsid w:val="005F3D0B"/>
    <w:rsid w:val="006043D9"/>
    <w:rsid w:val="00610990"/>
    <w:rsid w:val="00620B2E"/>
    <w:rsid w:val="0062319E"/>
    <w:rsid w:val="00624C62"/>
    <w:rsid w:val="0063067F"/>
    <w:rsid w:val="006431AC"/>
    <w:rsid w:val="00653F82"/>
    <w:rsid w:val="00671C5D"/>
    <w:rsid w:val="00685C17"/>
    <w:rsid w:val="00686099"/>
    <w:rsid w:val="00686107"/>
    <w:rsid w:val="00686647"/>
    <w:rsid w:val="006B029D"/>
    <w:rsid w:val="006C21D8"/>
    <w:rsid w:val="006D31AA"/>
    <w:rsid w:val="006E2EF8"/>
    <w:rsid w:val="006E3EFC"/>
    <w:rsid w:val="00707ACC"/>
    <w:rsid w:val="00720B7D"/>
    <w:rsid w:val="00724132"/>
    <w:rsid w:val="00734F23"/>
    <w:rsid w:val="007356C9"/>
    <w:rsid w:val="00750586"/>
    <w:rsid w:val="0075247C"/>
    <w:rsid w:val="00752800"/>
    <w:rsid w:val="00761C03"/>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8F5153"/>
    <w:rsid w:val="009022D4"/>
    <w:rsid w:val="009075D0"/>
    <w:rsid w:val="00912EDC"/>
    <w:rsid w:val="009259E8"/>
    <w:rsid w:val="00926CA3"/>
    <w:rsid w:val="00936443"/>
    <w:rsid w:val="00961440"/>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4029"/>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8AC"/>
    <w:rsid w:val="00C43FDA"/>
    <w:rsid w:val="00C45805"/>
    <w:rsid w:val="00C53A5E"/>
    <w:rsid w:val="00C726D0"/>
    <w:rsid w:val="00C82806"/>
    <w:rsid w:val="00C82F58"/>
    <w:rsid w:val="00C93294"/>
    <w:rsid w:val="00CA2025"/>
    <w:rsid w:val="00CB66AF"/>
    <w:rsid w:val="00CC6E00"/>
    <w:rsid w:val="00CD13C8"/>
    <w:rsid w:val="00CD2D3B"/>
    <w:rsid w:val="00CE17C2"/>
    <w:rsid w:val="00CE2BFE"/>
    <w:rsid w:val="00CF1329"/>
    <w:rsid w:val="00CF4C44"/>
    <w:rsid w:val="00D07979"/>
    <w:rsid w:val="00D46C41"/>
    <w:rsid w:val="00D46F55"/>
    <w:rsid w:val="00D54720"/>
    <w:rsid w:val="00D6474A"/>
    <w:rsid w:val="00D66105"/>
    <w:rsid w:val="00D86BE5"/>
    <w:rsid w:val="00DA3AF3"/>
    <w:rsid w:val="00DA5474"/>
    <w:rsid w:val="00DA5A1E"/>
    <w:rsid w:val="00DB13FC"/>
    <w:rsid w:val="00DB2338"/>
    <w:rsid w:val="00DC524C"/>
    <w:rsid w:val="00DD0A63"/>
    <w:rsid w:val="00DD5FB3"/>
    <w:rsid w:val="00DE0798"/>
    <w:rsid w:val="00DE2B74"/>
    <w:rsid w:val="00DE6E44"/>
    <w:rsid w:val="00DF11AC"/>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3FDA"/>
    <w:rsid w:val="00F16C2B"/>
    <w:rsid w:val="00F16FA9"/>
    <w:rsid w:val="00F24534"/>
    <w:rsid w:val="00F24539"/>
    <w:rsid w:val="00F372B8"/>
    <w:rsid w:val="00F420E2"/>
    <w:rsid w:val="00F554AC"/>
    <w:rsid w:val="00F71472"/>
    <w:rsid w:val="00F77643"/>
    <w:rsid w:val="00FA2946"/>
    <w:rsid w:val="00FB7923"/>
    <w:rsid w:val="00FC22AE"/>
    <w:rsid w:val="00FC3B09"/>
    <w:rsid w:val="00FD3C3E"/>
    <w:rsid w:val="00FD3D54"/>
    <w:rsid w:val="590E2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F3EB6A"/>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styleId="FootnoteTextChar" w:customStyle="1">
    <w:name w:val="Footnote Text Char"/>
    <w:basedOn w:val="DefaultParagraphFont"/>
    <w:link w:val="FootnoteText"/>
    <w:uiPriority w:val="99"/>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1"/>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semiHidden/>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semiHidden/>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styleId="CommentTextChar" w:customStyle="1">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Default" w:customStyle="1">
    <w:name w:val="Default"/>
    <w:rsid w:val="0062319E"/>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s://www.health.tas.gov.au/consumer-and-community-engagement-principles" TargetMode="External" Id="Rb9ecf4ce30274360"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68B96E538FB242F7860E0E6F185F972B"/>
        <w:category>
          <w:name w:val="General"/>
          <w:gallery w:val="placeholder"/>
        </w:category>
        <w:types>
          <w:type w:val="bbPlcHdr"/>
        </w:types>
        <w:behaviors>
          <w:behavior w:val="content"/>
        </w:behaviors>
        <w:guid w:val="{02424E12-A322-4A0B-9849-8B48CE5D60A6}"/>
      </w:docPartPr>
      <w:docPartBody>
        <w:p w:rsidR="00F4426A" w:rsidP="003C260C" w:rsidRDefault="003C260C">
          <w:pPr>
            <w:pStyle w:val="68B96E538FB242F7860E0E6F185F972B"/>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A529C"/>
    <w:rsid w:val="00362C6E"/>
    <w:rsid w:val="003C260C"/>
    <w:rsid w:val="0044197E"/>
    <w:rsid w:val="00497E2A"/>
    <w:rsid w:val="00582038"/>
    <w:rsid w:val="006E4BAF"/>
    <w:rsid w:val="007637B0"/>
    <w:rsid w:val="00831BA8"/>
    <w:rsid w:val="0098746A"/>
    <w:rsid w:val="00A94D40"/>
    <w:rsid w:val="00B56F0D"/>
    <w:rsid w:val="00BC1A41"/>
    <w:rsid w:val="00C46B2A"/>
    <w:rsid w:val="00F13FDA"/>
    <w:rsid w:val="00F4426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60C"/>
    <w:rPr>
      <w:color w:val="808080"/>
    </w:rPr>
  </w:style>
  <w:style w:type="paragraph" w:customStyle="1" w:styleId="68B96E538FB242F7860E0E6F185F972B">
    <w:name w:val="68B96E538FB242F7860E0E6F185F972B"/>
    <w:rsid w:val="003C2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58D7372-8B07-4D36-A507-6AA884383F0C}"/>
</file>

<file path=customXml/itemProps3.xml><?xml version="1.0" encoding="utf-8"?>
<ds:datastoreItem xmlns:ds="http://schemas.openxmlformats.org/officeDocument/2006/customXml" ds:itemID="{AF0BF5C5-50D8-463F-AF96-FBF8EEB71164}"/>
</file>

<file path=customXml/itemProps4.xml><?xml version="1.0" encoding="utf-8"?>
<ds:datastoreItem xmlns:ds="http://schemas.openxmlformats.org/officeDocument/2006/customXml" ds:itemID="{618EFC49-85C0-450E-B48D-670CF30644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adowling</dc:creator>
  <keywords/>
  <dc:description/>
  <lastModifiedBy>Keogh, Georgia R</lastModifiedBy>
  <revision>8</revision>
  <lastPrinted>2022-01-20T07:07:00.0000000Z</lastPrinted>
  <dcterms:created xsi:type="dcterms:W3CDTF">2023-07-31T04:37:00.0000000Z</dcterms:created>
  <dcterms:modified xsi:type="dcterms:W3CDTF">2024-10-13T22:53:40.9252987Z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