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2B4DFE">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2B4DFE">
            <w:pPr>
              <w:spacing w:after="120" w:line="280" w:lineRule="atLeast"/>
              <w:rPr>
                <w:b/>
                <w:bCs/>
              </w:rPr>
            </w:pPr>
            <w:r w:rsidRPr="00405739">
              <w:rPr>
                <w:b/>
                <w:bCs/>
              </w:rPr>
              <w:t xml:space="preserve">Position Title: </w:t>
            </w:r>
          </w:p>
        </w:tc>
        <w:tc>
          <w:tcPr>
            <w:tcW w:w="7438" w:type="dxa"/>
          </w:tcPr>
          <w:p w14:paraId="707381D6" w14:textId="77313A03" w:rsidR="003C0450" w:rsidRPr="00251949" w:rsidRDefault="00251949" w:rsidP="002B4DFE">
            <w:pPr>
              <w:spacing w:after="120" w:line="280" w:lineRule="atLeast"/>
              <w:rPr>
                <w:rFonts w:ascii="Gill Sans MT" w:hAnsi="Gill Sans MT" w:cs="Gill Sans"/>
                <w:b/>
                <w:bCs/>
              </w:rPr>
            </w:pPr>
            <w:r>
              <w:rPr>
                <w:rStyle w:val="InformationBlockChar"/>
                <w:rFonts w:eastAsiaTheme="minorHAnsi"/>
                <w:b w:val="0"/>
                <w:bCs/>
              </w:rPr>
              <w:t xml:space="preserve">Registered Nurse </w:t>
            </w:r>
            <w:r w:rsidR="002B4DFE">
              <w:rPr>
                <w:rStyle w:val="InformationBlockChar"/>
                <w:rFonts w:eastAsiaTheme="minorHAnsi"/>
                <w:b w:val="0"/>
                <w:bCs/>
              </w:rPr>
              <w:t>-</w:t>
            </w:r>
            <w:r>
              <w:rPr>
                <w:rStyle w:val="InformationBlockChar"/>
                <w:rFonts w:eastAsiaTheme="minorHAnsi"/>
                <w:b w:val="0"/>
                <w:bCs/>
              </w:rPr>
              <w:t xml:space="preserve"> Clinical Trials</w:t>
            </w:r>
          </w:p>
        </w:tc>
      </w:tr>
      <w:tr w:rsidR="003C0450" w:rsidRPr="007708FA" w14:paraId="48FC4FE1" w14:textId="77777777" w:rsidTr="008B7413">
        <w:tc>
          <w:tcPr>
            <w:tcW w:w="2802" w:type="dxa"/>
          </w:tcPr>
          <w:p w14:paraId="78AAC6C3" w14:textId="77777777" w:rsidR="003C0450" w:rsidRPr="00405739" w:rsidRDefault="003C0450" w:rsidP="002B4DFE">
            <w:pPr>
              <w:spacing w:after="120" w:line="280" w:lineRule="atLeast"/>
              <w:rPr>
                <w:b/>
                <w:bCs/>
              </w:rPr>
            </w:pPr>
            <w:r w:rsidRPr="00405739">
              <w:rPr>
                <w:b/>
                <w:bCs/>
              </w:rPr>
              <w:t>Position Number:</w:t>
            </w:r>
          </w:p>
        </w:tc>
        <w:tc>
          <w:tcPr>
            <w:tcW w:w="7438" w:type="dxa"/>
          </w:tcPr>
          <w:p w14:paraId="4A981F79" w14:textId="14130375" w:rsidR="003C0450" w:rsidRPr="00C56BF6" w:rsidRDefault="00251949" w:rsidP="002B4DFE">
            <w:pPr>
              <w:spacing w:after="120" w:line="280" w:lineRule="atLeast"/>
              <w:rPr>
                <w:rFonts w:ascii="Gill Sans MT" w:hAnsi="Gill Sans MT" w:cs="Gill Sans"/>
              </w:rPr>
            </w:pPr>
            <w:r>
              <w:rPr>
                <w:rStyle w:val="InformationBlockChar"/>
                <w:rFonts w:eastAsiaTheme="minorHAnsi"/>
                <w:b w:val="0"/>
                <w:bCs/>
              </w:rPr>
              <w:t>513786</w:t>
            </w:r>
          </w:p>
        </w:tc>
      </w:tr>
      <w:tr w:rsidR="003C0450" w:rsidRPr="007708FA" w14:paraId="164543D1" w14:textId="77777777" w:rsidTr="008B7413">
        <w:trPr>
          <w:trHeight w:val="406"/>
        </w:trPr>
        <w:tc>
          <w:tcPr>
            <w:tcW w:w="2802" w:type="dxa"/>
          </w:tcPr>
          <w:p w14:paraId="12914C4C" w14:textId="745CF857" w:rsidR="003C0450" w:rsidRPr="00405739" w:rsidRDefault="003C0450" w:rsidP="002B4DFE">
            <w:pPr>
              <w:spacing w:after="120" w:line="280" w:lineRule="atLeast"/>
              <w:rPr>
                <w:b/>
                <w:bCs/>
              </w:rPr>
            </w:pPr>
            <w:r w:rsidRPr="00405739">
              <w:rPr>
                <w:b/>
                <w:bCs/>
              </w:rPr>
              <w:t xml:space="preserve">Classification: </w:t>
            </w:r>
          </w:p>
        </w:tc>
        <w:tc>
          <w:tcPr>
            <w:tcW w:w="7438" w:type="dxa"/>
          </w:tcPr>
          <w:p w14:paraId="6B28C61D" w14:textId="36161A9F" w:rsidR="003C0450" w:rsidRPr="00C56BF6" w:rsidRDefault="00251949" w:rsidP="002B4DFE">
            <w:pPr>
              <w:spacing w:after="120" w:line="280" w:lineRule="atLeast"/>
              <w:rPr>
                <w:rFonts w:ascii="Gill Sans MT" w:hAnsi="Gill Sans MT" w:cs="Gill Sans"/>
              </w:rPr>
            </w:pPr>
            <w:r>
              <w:rPr>
                <w:rStyle w:val="InformationBlockChar"/>
                <w:rFonts w:eastAsiaTheme="minorHAnsi"/>
                <w:b w:val="0"/>
                <w:bCs/>
              </w:rPr>
              <w:t>Registered Nurse Grade 3</w:t>
            </w:r>
            <w:r w:rsidR="00E9002C">
              <w:rPr>
                <w:rStyle w:val="InformationBlockChar"/>
                <w:rFonts w:eastAsiaTheme="minorHAnsi"/>
                <w:b w:val="0"/>
                <w:bCs/>
              </w:rPr>
              <w:t>-</w:t>
            </w:r>
            <w:r>
              <w:rPr>
                <w:rStyle w:val="InformationBlockChar"/>
                <w:rFonts w:eastAsiaTheme="minorHAnsi"/>
                <w:b w:val="0"/>
                <w:bCs/>
              </w:rPr>
              <w:t xml:space="preserve"> </w:t>
            </w:r>
            <w:r w:rsidR="00766E19">
              <w:rPr>
                <w:rStyle w:val="InformationBlockChar"/>
                <w:rFonts w:eastAsiaTheme="minorHAnsi"/>
                <w:b w:val="0"/>
                <w:bCs/>
              </w:rPr>
              <w:t xml:space="preserve">Grade </w:t>
            </w:r>
            <w:r>
              <w:rPr>
                <w:rStyle w:val="InformationBlockChar"/>
                <w:rFonts w:eastAsiaTheme="minorHAnsi"/>
                <w:b w:val="0"/>
                <w:bCs/>
              </w:rPr>
              <w:t>4</w:t>
            </w:r>
          </w:p>
        </w:tc>
      </w:tr>
      <w:tr w:rsidR="003C0450" w:rsidRPr="007708FA" w14:paraId="0DF20D89" w14:textId="77777777" w:rsidTr="008B7413">
        <w:tc>
          <w:tcPr>
            <w:tcW w:w="2802" w:type="dxa"/>
          </w:tcPr>
          <w:p w14:paraId="7A47775F" w14:textId="77777777" w:rsidR="003C0450" w:rsidRPr="00C56BF6" w:rsidRDefault="003C0450" w:rsidP="002B4DFE">
            <w:pPr>
              <w:spacing w:after="120" w:line="280" w:lineRule="atLeast"/>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4D80A668" w:rsidR="003C0450" w:rsidRPr="00C56BF6" w:rsidRDefault="00E9002C" w:rsidP="002B4DFE">
                <w:pPr>
                  <w:spacing w:after="120" w:line="280" w:lineRule="atLeast"/>
                  <w:rPr>
                    <w:rFonts w:ascii="Gill Sans MT" w:hAnsi="Gill Sans MT" w:cs="Gill Sans"/>
                  </w:rPr>
                </w:pPr>
                <w:r>
                  <w:rPr>
                    <w:rFonts w:ascii="Gill Sans MT" w:hAnsi="Gill Sans MT" w:cs="Gill Sans"/>
                  </w:rPr>
                  <w:t>Nurses and Midwives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2B4DFE">
            <w:pPr>
              <w:spacing w:after="120" w:line="280" w:lineRule="atLeast"/>
              <w:rPr>
                <w:b/>
                <w:bCs/>
              </w:rPr>
            </w:pPr>
            <w:r w:rsidRPr="00C56BF6">
              <w:rPr>
                <w:b/>
                <w:bCs/>
              </w:rPr>
              <w:t>Group/Section</w:t>
            </w:r>
            <w:r w:rsidR="003C0450" w:rsidRPr="00C56BF6">
              <w:rPr>
                <w:b/>
                <w:bCs/>
              </w:rPr>
              <w:t>:</w:t>
            </w:r>
          </w:p>
        </w:tc>
        <w:tc>
          <w:tcPr>
            <w:tcW w:w="7438" w:type="dxa"/>
          </w:tcPr>
          <w:p w14:paraId="41DFE068" w14:textId="6AA7266C" w:rsidR="00B06EDE" w:rsidRPr="00E9002C" w:rsidRDefault="00E9002C" w:rsidP="002B4DFE">
            <w:pPr>
              <w:spacing w:after="120" w:line="280" w:lineRule="atLeast"/>
              <w:rPr>
                <w:rFonts w:ascii="Gill Sans MT" w:hAnsi="Gill Sans MT" w:cs="Times New Roman"/>
                <w:bCs/>
                <w:szCs w:val="22"/>
              </w:rPr>
            </w:pPr>
            <w:r>
              <w:rPr>
                <w:rStyle w:val="InformationBlockChar"/>
                <w:rFonts w:eastAsiaTheme="minorHAnsi"/>
                <w:b w:val="0"/>
                <w:bCs/>
              </w:rPr>
              <w:t xml:space="preserve">Hospitals South – </w:t>
            </w:r>
            <w:r w:rsidR="002B4DFE">
              <w:rPr>
                <w:rStyle w:val="InformationBlockChar"/>
                <w:rFonts w:eastAsiaTheme="minorHAnsi"/>
                <w:b w:val="0"/>
                <w:bCs/>
              </w:rPr>
              <w:t xml:space="preserve">Sub Acute and Aged Care Services </w:t>
            </w:r>
          </w:p>
        </w:tc>
      </w:tr>
      <w:tr w:rsidR="003C0450" w:rsidRPr="007708FA" w14:paraId="5C7E70BA" w14:textId="77777777" w:rsidTr="008B7413">
        <w:tc>
          <w:tcPr>
            <w:tcW w:w="2802" w:type="dxa"/>
          </w:tcPr>
          <w:p w14:paraId="4FD1A4A5" w14:textId="77777777" w:rsidR="003C0450" w:rsidRPr="00C56BF6" w:rsidRDefault="003C0450" w:rsidP="002B4DFE">
            <w:pPr>
              <w:spacing w:after="120" w:line="280" w:lineRule="atLeast"/>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7A154993" w:rsidR="003C0450" w:rsidRPr="00C56BF6" w:rsidRDefault="00E9002C" w:rsidP="002B4DFE">
                <w:pPr>
                  <w:spacing w:after="120" w:line="280" w:lineRule="atLeast"/>
                </w:pPr>
                <w:r>
                  <w:t>Fixed-Term, Full Time/Part Time</w:t>
                </w:r>
              </w:p>
            </w:tc>
          </w:sdtContent>
        </w:sdt>
      </w:tr>
      <w:tr w:rsidR="003C0450" w:rsidRPr="007708FA" w14:paraId="2ACA567B" w14:textId="77777777" w:rsidTr="008B7413">
        <w:tc>
          <w:tcPr>
            <w:tcW w:w="2802" w:type="dxa"/>
          </w:tcPr>
          <w:p w14:paraId="79B77FF6" w14:textId="77777777" w:rsidR="003C0450" w:rsidRPr="00C56BF6" w:rsidRDefault="003C0450" w:rsidP="002B4DFE">
            <w:pPr>
              <w:spacing w:after="120" w:line="280" w:lineRule="atLeast"/>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3257C9EC" w:rsidR="003C0450" w:rsidRPr="00C56BF6" w:rsidRDefault="00E9002C" w:rsidP="002B4DFE">
                <w:pPr>
                  <w:spacing w:after="120" w:line="280" w:lineRule="atLeast"/>
                </w:pPr>
                <w:r>
                  <w:t>South</w:t>
                </w:r>
              </w:p>
            </w:tc>
          </w:sdtContent>
        </w:sdt>
      </w:tr>
      <w:tr w:rsidR="003C0450" w:rsidRPr="007708FA" w14:paraId="2F78A241" w14:textId="77777777" w:rsidTr="008B7413">
        <w:tc>
          <w:tcPr>
            <w:tcW w:w="2802" w:type="dxa"/>
          </w:tcPr>
          <w:p w14:paraId="2F647F8E" w14:textId="77777777" w:rsidR="003C0450" w:rsidRPr="00C56BF6" w:rsidRDefault="003C0450" w:rsidP="002B4DFE">
            <w:pPr>
              <w:spacing w:after="120" w:line="280" w:lineRule="atLeast"/>
              <w:rPr>
                <w:b/>
                <w:bCs/>
              </w:rPr>
            </w:pPr>
            <w:r w:rsidRPr="00C56BF6">
              <w:rPr>
                <w:b/>
                <w:bCs/>
              </w:rPr>
              <w:t xml:space="preserve">Reports to: </w:t>
            </w:r>
          </w:p>
        </w:tc>
        <w:tc>
          <w:tcPr>
            <w:tcW w:w="7438" w:type="dxa"/>
          </w:tcPr>
          <w:p w14:paraId="3D7E4061" w14:textId="6350C34A" w:rsidR="003C0450" w:rsidRPr="00C56BF6" w:rsidRDefault="00E9002C" w:rsidP="002B4DFE">
            <w:pPr>
              <w:spacing w:after="120" w:line="280" w:lineRule="atLeast"/>
              <w:rPr>
                <w:rFonts w:ascii="Gill Sans MT" w:hAnsi="Gill Sans MT" w:cs="Gill Sans"/>
              </w:rPr>
            </w:pPr>
            <w:r>
              <w:rPr>
                <w:rStyle w:val="InformationBlockChar"/>
                <w:rFonts w:eastAsiaTheme="minorHAnsi"/>
                <w:b w:val="0"/>
                <w:bCs/>
              </w:rPr>
              <w:t>Nurse Unit Manager</w:t>
            </w:r>
          </w:p>
        </w:tc>
      </w:tr>
      <w:tr w:rsidR="004B1E48" w:rsidRPr="007708FA" w14:paraId="67551C13" w14:textId="77777777" w:rsidTr="008B7413">
        <w:tc>
          <w:tcPr>
            <w:tcW w:w="2802" w:type="dxa"/>
          </w:tcPr>
          <w:p w14:paraId="0E494445" w14:textId="1E79F8EB" w:rsidR="004B1E48" w:rsidRPr="00C56BF6" w:rsidRDefault="004B1E48" w:rsidP="002B4DFE">
            <w:pPr>
              <w:spacing w:after="120" w:line="280" w:lineRule="atLeast"/>
              <w:rPr>
                <w:b/>
                <w:bCs/>
              </w:rPr>
            </w:pPr>
            <w:r w:rsidRPr="00C56BF6">
              <w:rPr>
                <w:b/>
                <w:bCs/>
              </w:rPr>
              <w:t>Effective Date</w:t>
            </w:r>
            <w:r w:rsidR="00540344" w:rsidRPr="00C56BF6">
              <w:rPr>
                <w:b/>
                <w:bCs/>
              </w:rPr>
              <w:t>:</w:t>
            </w:r>
          </w:p>
        </w:tc>
        <w:tc>
          <w:tcPr>
            <w:tcW w:w="7438" w:type="dxa"/>
          </w:tcPr>
          <w:p w14:paraId="2BCCB554" w14:textId="2AECA480" w:rsidR="004B1E48" w:rsidRPr="00C56BF6" w:rsidRDefault="00E9002C" w:rsidP="002B4DFE">
            <w:pPr>
              <w:spacing w:after="120" w:line="280" w:lineRule="atLeast"/>
              <w:rPr>
                <w:rFonts w:ascii="Gill Sans MT" w:hAnsi="Gill Sans MT" w:cs="Gill Sans"/>
              </w:rPr>
            </w:pPr>
            <w:r>
              <w:rPr>
                <w:rStyle w:val="InformationBlockChar"/>
                <w:rFonts w:eastAsiaTheme="minorHAnsi"/>
                <w:b w:val="0"/>
                <w:bCs/>
              </w:rPr>
              <w:t>May 2022</w:t>
            </w:r>
          </w:p>
        </w:tc>
      </w:tr>
      <w:tr w:rsidR="00540344" w:rsidRPr="007708FA" w14:paraId="75995D8A" w14:textId="77777777" w:rsidTr="008B7413">
        <w:tc>
          <w:tcPr>
            <w:tcW w:w="2802" w:type="dxa"/>
          </w:tcPr>
          <w:p w14:paraId="3089A42E" w14:textId="5927578B" w:rsidR="00540344" w:rsidRPr="00C56BF6" w:rsidRDefault="00540344" w:rsidP="002B4DFE">
            <w:pPr>
              <w:spacing w:after="120" w:line="280" w:lineRule="atLeast"/>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76AEC23F" w:rsidR="00540344" w:rsidRPr="00C56BF6" w:rsidRDefault="00E9002C" w:rsidP="002B4DFE">
                <w:pPr>
                  <w:spacing w:after="120" w:line="280" w:lineRule="atLeast"/>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2B4DFE">
            <w:pPr>
              <w:spacing w:after="120" w:line="280" w:lineRule="atLeast"/>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394564EA" w:rsidR="00540344" w:rsidRPr="00C56BF6" w:rsidRDefault="00E9002C" w:rsidP="002B4DFE">
                <w:pPr>
                  <w:spacing w:after="120" w:line="280" w:lineRule="atLeast"/>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2B4DFE">
            <w:pPr>
              <w:spacing w:after="120" w:line="280" w:lineRule="atLeast"/>
              <w:rPr>
                <w:b/>
                <w:bCs/>
              </w:rPr>
            </w:pPr>
            <w:r w:rsidRPr="00405739">
              <w:rPr>
                <w:b/>
                <w:bCs/>
              </w:rPr>
              <w:t xml:space="preserve">Essential Requirements: </w:t>
            </w:r>
          </w:p>
        </w:tc>
        <w:tc>
          <w:tcPr>
            <w:tcW w:w="7438" w:type="dxa"/>
          </w:tcPr>
          <w:p w14:paraId="108BABFB" w14:textId="77777777" w:rsidR="00E9002C" w:rsidRDefault="00E9002C" w:rsidP="00920471">
            <w:pPr>
              <w:pStyle w:val="BulletedListLevel1"/>
              <w:numPr>
                <w:ilvl w:val="0"/>
                <w:numId w:val="0"/>
              </w:numPr>
              <w:spacing w:line="280" w:lineRule="atLeast"/>
            </w:pPr>
            <w:r>
              <w:t xml:space="preserve">Registered with the </w:t>
            </w:r>
            <w:r w:rsidRPr="003904A6">
              <w:t>Nursing and Midwifery Board of Australia</w:t>
            </w:r>
            <w:r>
              <w:t xml:space="preserve"> as a Registered Nurse</w:t>
            </w:r>
          </w:p>
          <w:p w14:paraId="42A54C29" w14:textId="3DDAA47D" w:rsidR="00400E85" w:rsidRPr="00996960" w:rsidRDefault="00400E85" w:rsidP="00920471">
            <w:pPr>
              <w:spacing w:after="120" w:line="280" w:lineRule="atLeast"/>
              <w:jc w:val="both"/>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a registration/licence is revoked, cancelled or has its conditions altered.</w:t>
            </w:r>
          </w:p>
        </w:tc>
      </w:tr>
      <w:tr w:rsidR="00B06EDE" w14:paraId="434C484B" w14:textId="77777777" w:rsidTr="00B06EDE">
        <w:tc>
          <w:tcPr>
            <w:tcW w:w="2802" w:type="dxa"/>
          </w:tcPr>
          <w:p w14:paraId="2FBC32BB" w14:textId="77777777" w:rsidR="00B06EDE" w:rsidRPr="00B06EDE" w:rsidRDefault="00B06EDE" w:rsidP="002B4DFE">
            <w:pPr>
              <w:spacing w:after="120" w:line="280" w:lineRule="atLeast"/>
              <w:rPr>
                <w:b/>
                <w:bCs/>
              </w:rPr>
            </w:pPr>
            <w:r w:rsidRPr="00B06EDE">
              <w:rPr>
                <w:b/>
                <w:bCs/>
              </w:rPr>
              <w:t>Desirable Requirements:</w:t>
            </w:r>
          </w:p>
        </w:tc>
        <w:tc>
          <w:tcPr>
            <w:tcW w:w="7438" w:type="dxa"/>
          </w:tcPr>
          <w:p w14:paraId="61F30679" w14:textId="3E334FC6" w:rsidR="00B06EDE" w:rsidRPr="00E9002C" w:rsidRDefault="00E9002C" w:rsidP="00920471">
            <w:pPr>
              <w:pStyle w:val="BulletedListLevel1"/>
              <w:numPr>
                <w:ilvl w:val="0"/>
                <w:numId w:val="0"/>
              </w:numPr>
              <w:spacing w:after="240" w:line="280" w:lineRule="atLeast"/>
            </w:pPr>
            <w:r>
              <w:t>Relevant postgraduate/tertiary clinical qualifications</w:t>
            </w:r>
          </w:p>
        </w:tc>
      </w:tr>
    </w:tbl>
    <w:p w14:paraId="735094DF" w14:textId="7F749683" w:rsidR="008B7413" w:rsidRDefault="00E91AB6" w:rsidP="002B4DFE">
      <w:pPr>
        <w:pStyle w:val="Caption"/>
        <w:spacing w:after="360" w:line="280" w:lineRule="atLeast"/>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405739">
      <w:pPr>
        <w:pStyle w:val="Heading3"/>
      </w:pPr>
      <w:r w:rsidRPr="00405739">
        <w:t xml:space="preserve">Primary Purpose: </w:t>
      </w:r>
    </w:p>
    <w:p w14:paraId="7BE0F72E" w14:textId="77777777" w:rsidR="00E9002C" w:rsidRDefault="00E9002C" w:rsidP="00920471">
      <w:pPr>
        <w:pStyle w:val="BulletedListLevel1"/>
        <w:numPr>
          <w:ilvl w:val="0"/>
          <w:numId w:val="0"/>
        </w:numPr>
        <w:spacing w:line="280" w:lineRule="atLeast"/>
      </w:pPr>
      <w:bookmarkStart w:id="0" w:name="_Hlk104539000"/>
      <w:r>
        <w:t>Functions as a clinical resource and liaison person for medical investigators, national and international trial centres, drug regulatory authorities and other stakeholders in relation to clinical trials</w:t>
      </w:r>
    </w:p>
    <w:bookmarkEnd w:id="0"/>
    <w:p w14:paraId="0077871E" w14:textId="77777777" w:rsidR="00E9002C" w:rsidRDefault="00E9002C" w:rsidP="00920471">
      <w:pPr>
        <w:pStyle w:val="ListBullet"/>
        <w:numPr>
          <w:ilvl w:val="0"/>
          <w:numId w:val="0"/>
        </w:numPr>
        <w:spacing w:line="280" w:lineRule="atLeast"/>
        <w:jc w:val="both"/>
      </w:pPr>
      <w:r>
        <w:t xml:space="preserve">Takes responsibility for a clinical trial portfolio coordinating trial participants and provides clinical case management support to the CNC and NUM Cancer Services and Medical Oncologists and Haematologists. </w:t>
      </w:r>
    </w:p>
    <w:p w14:paraId="005DD4B6" w14:textId="10DDFB31" w:rsidR="00E91AB6" w:rsidRPr="00405739" w:rsidRDefault="00E91AB6" w:rsidP="00405739">
      <w:pPr>
        <w:pStyle w:val="Heading3"/>
      </w:pPr>
      <w:r w:rsidRPr="00405739">
        <w:lastRenderedPageBreak/>
        <w:t>Duties:</w:t>
      </w:r>
    </w:p>
    <w:p w14:paraId="5A0ACB90" w14:textId="77777777" w:rsidR="00361481" w:rsidRDefault="00361481" w:rsidP="00920471">
      <w:pPr>
        <w:pStyle w:val="ListNumbered"/>
        <w:spacing w:after="120" w:line="280" w:lineRule="atLeast"/>
        <w:jc w:val="both"/>
      </w:pPr>
      <w:r>
        <w:t xml:space="preserve">In accordance with defined clinical trial protocols, regulatory procedures and in conjunction with the Principal Investigator, identify potential trial participants and assess their </w:t>
      </w:r>
      <w:bookmarkStart w:id="1" w:name="_Hlk104537830"/>
      <w:r>
        <w:t>suitability for the clinical trial</w:t>
      </w:r>
      <w:bookmarkEnd w:id="1"/>
      <w:r>
        <w:t>.</w:t>
      </w:r>
    </w:p>
    <w:p w14:paraId="6B302894" w14:textId="1FD2F7E2" w:rsidR="00361481" w:rsidRDefault="00361481" w:rsidP="00920471">
      <w:pPr>
        <w:pStyle w:val="ListNumbered"/>
        <w:spacing w:after="120" w:line="280" w:lineRule="atLeast"/>
        <w:jc w:val="both"/>
      </w:pPr>
      <w:r>
        <w:t>Share responsibility with medical investigator and other colleagues, for the application and adherence of clinical trial protocols, collection</w:t>
      </w:r>
      <w:r w:rsidR="00D47DA3">
        <w:t xml:space="preserve">, </w:t>
      </w:r>
      <w:r>
        <w:t xml:space="preserve">and maintenance of source data, file maintenance and the collection of information from patients receiving </w:t>
      </w:r>
      <w:bookmarkStart w:id="2" w:name="_Hlk104537793"/>
      <w:r>
        <w:t>investigational treatments</w:t>
      </w:r>
      <w:r w:rsidR="00D47DA3" w:rsidRPr="00D47DA3">
        <w:t xml:space="preserve"> </w:t>
      </w:r>
      <w:bookmarkEnd w:id="2"/>
      <w:r w:rsidR="00D47DA3">
        <w:t>within the defined protocol guidelines</w:t>
      </w:r>
      <w:r>
        <w:t>.</w:t>
      </w:r>
    </w:p>
    <w:p w14:paraId="7B7C6B98" w14:textId="24B14069" w:rsidR="00AC6B26" w:rsidRDefault="00AC6B26" w:rsidP="00920471">
      <w:pPr>
        <w:pStyle w:val="ListNumbered"/>
        <w:spacing w:after="120" w:line="280" w:lineRule="atLeast"/>
        <w:jc w:val="both"/>
      </w:pPr>
      <w:r>
        <w:t xml:space="preserve">Manage multiple aspects of the trials (investigator lead and clinical) within the defined protocol guidelines. </w:t>
      </w:r>
    </w:p>
    <w:p w14:paraId="3C4F903D" w14:textId="21DD2360" w:rsidR="00361481" w:rsidRDefault="00361481" w:rsidP="00920471">
      <w:pPr>
        <w:pStyle w:val="ListNumbered"/>
        <w:spacing w:after="120" w:line="280" w:lineRule="atLeast"/>
        <w:jc w:val="both"/>
      </w:pPr>
      <w:r>
        <w:t xml:space="preserve">Ensure the scientific integrity of data and protect the rights, </w:t>
      </w:r>
      <w:r w:rsidR="00703CDF">
        <w:t>safety,</w:t>
      </w:r>
      <w:r>
        <w:t xml:space="preserve"> and wellbeing of the patient’s involved clinical trials. </w:t>
      </w:r>
    </w:p>
    <w:p w14:paraId="535D58DD" w14:textId="77777777" w:rsidR="00361481" w:rsidRDefault="00361481" w:rsidP="00920471">
      <w:pPr>
        <w:pStyle w:val="ListNumbered"/>
        <w:spacing w:after="120" w:line="280" w:lineRule="atLeast"/>
        <w:jc w:val="both"/>
      </w:pPr>
      <w:r>
        <w:t xml:space="preserve">Using established nursing procedures take physiological measurements, and perform or coordinate clinical procedures as required, using clinical judgment to assess patients and inform the treating team of any concerns </w:t>
      </w:r>
      <w:bookmarkStart w:id="3" w:name="_Hlk104537015"/>
      <w:r>
        <w:t>that may jeopardise their participation in the trial</w:t>
      </w:r>
      <w:bookmarkEnd w:id="3"/>
      <w:r>
        <w:t xml:space="preserve">. </w:t>
      </w:r>
    </w:p>
    <w:p w14:paraId="3F26F4EC" w14:textId="77777777" w:rsidR="00361481" w:rsidRDefault="00361481" w:rsidP="00920471">
      <w:pPr>
        <w:pStyle w:val="ListNumbered"/>
        <w:spacing w:after="120" w:line="280" w:lineRule="atLeast"/>
        <w:jc w:val="both"/>
      </w:pPr>
      <w:r>
        <w:t xml:space="preserve">Maintain a record of specific trial related reimbursable costs and submit to Finance Officer for invoicing. </w:t>
      </w:r>
    </w:p>
    <w:p w14:paraId="548EC505" w14:textId="04919225" w:rsidR="00361481" w:rsidRDefault="00361481" w:rsidP="00920471">
      <w:pPr>
        <w:pStyle w:val="ListNumbered"/>
        <w:spacing w:after="120" w:line="280" w:lineRule="atLeast"/>
        <w:jc w:val="both"/>
      </w:pPr>
      <w:r>
        <w:t>Collecting and processing blood samples in accordance with the schedule of assessments in a clinical trial and storing/shipping them in a timely manner</w:t>
      </w:r>
      <w:r w:rsidR="006818AE">
        <w:t>.</w:t>
      </w:r>
    </w:p>
    <w:p w14:paraId="04292F01" w14:textId="77777777" w:rsidR="00361481" w:rsidRDefault="00361481" w:rsidP="00920471">
      <w:pPr>
        <w:pStyle w:val="ListNumbered"/>
        <w:spacing w:after="120" w:line="280" w:lineRule="atLeast"/>
        <w:jc w:val="both"/>
      </w:pPr>
      <w:r>
        <w:t xml:space="preserve">Coordinate and liaise with medical, nursing, clerical, and other staff to ensure </w:t>
      </w:r>
      <w:bookmarkStart w:id="4" w:name="_Hlk104536631"/>
      <w:r>
        <w:t>optimal clinical management of the clinical trial patient</w:t>
      </w:r>
      <w:bookmarkEnd w:id="4"/>
      <w:r>
        <w:t xml:space="preserve">. Coordinate patient appointments for treatment, reviews and required medical imaging in accordance with clinical trial schedule. </w:t>
      </w:r>
    </w:p>
    <w:p w14:paraId="3AFCF934" w14:textId="77777777" w:rsidR="00361481" w:rsidRDefault="00361481" w:rsidP="00920471">
      <w:pPr>
        <w:pStyle w:val="ListNumbered"/>
        <w:spacing w:after="120" w:line="280" w:lineRule="atLeast"/>
        <w:jc w:val="both"/>
      </w:pPr>
      <w:r>
        <w:t>Provide advice and education to other clinical staff throughout the organisation, regarding clinical trials and their requirements.</w:t>
      </w:r>
    </w:p>
    <w:p w14:paraId="15F11071" w14:textId="77777777" w:rsidR="00361481" w:rsidRDefault="00361481" w:rsidP="00920471">
      <w:pPr>
        <w:pStyle w:val="ListNumbered"/>
        <w:spacing w:after="120" w:line="280" w:lineRule="atLeast"/>
        <w:jc w:val="both"/>
      </w:pPr>
      <w:r>
        <w:t xml:space="preserve">Using established procedures </w:t>
      </w:r>
      <w:bookmarkStart w:id="5" w:name="_Hlk104538953"/>
      <w:r>
        <w:t>prepare applications for submission to State-wide Human Research Ethics committees or submission to the lead site under the National Mutual Acceptance (NMA)</w:t>
      </w:r>
      <w:bookmarkEnd w:id="5"/>
      <w:r>
        <w:t>, clinical trial amendments, and annual progress reports on current clinical trials as required.</w:t>
      </w:r>
    </w:p>
    <w:p w14:paraId="5C107CA4" w14:textId="77777777" w:rsidR="00361481" w:rsidRDefault="00361481" w:rsidP="00920471">
      <w:pPr>
        <w:pStyle w:val="ListNumbered"/>
        <w:spacing w:after="120" w:line="280" w:lineRule="atLeast"/>
        <w:jc w:val="both"/>
      </w:pPr>
      <w:r>
        <w:t xml:space="preserve">Report safety information according to regulatory guidelines at a local level, sponsor level and escalate as appropriate under the supervision of the Principal Investigator. </w:t>
      </w:r>
      <w:r w:rsidRPr="00B27C56">
        <w:rPr>
          <w:highlight w:val="yellow"/>
        </w:rPr>
        <w:t xml:space="preserve"> </w:t>
      </w:r>
    </w:p>
    <w:p w14:paraId="7F8A8541" w14:textId="77777777" w:rsidR="00361481" w:rsidRDefault="00361481" w:rsidP="00920471">
      <w:pPr>
        <w:pStyle w:val="ListNumbered"/>
        <w:spacing w:after="120" w:line="280" w:lineRule="atLeast"/>
        <w:jc w:val="both"/>
      </w:pPr>
      <w:r>
        <w:t>Identifying any deviation in care protocol and ensuring appropriate immediate action and reporting</w:t>
      </w:r>
    </w:p>
    <w:p w14:paraId="0026FB1D" w14:textId="77777777" w:rsidR="00361481" w:rsidRDefault="00361481" w:rsidP="00920471">
      <w:pPr>
        <w:pStyle w:val="ListNumbered"/>
        <w:spacing w:after="120" w:line="280" w:lineRule="atLeast"/>
        <w:jc w:val="both"/>
      </w:pPr>
      <w:r>
        <w:t>Accurately complete trial case record forms (CRFs), resolving data queries and maintaining trial documentation for regular monitoring visits by Clinical Research Associates (CRAs) from pharmaceutical companies or others as required, and liaise with other members of the research team to set timelines and resolve problems in meeting deadlines.</w:t>
      </w:r>
    </w:p>
    <w:p w14:paraId="727C3B9C" w14:textId="77777777" w:rsidR="00361481" w:rsidRDefault="00361481" w:rsidP="00920471">
      <w:pPr>
        <w:pStyle w:val="ListNumbered"/>
        <w:spacing w:after="120" w:line="280" w:lineRule="atLeast"/>
        <w:jc w:val="both"/>
      </w:pPr>
      <w:r>
        <w:t>Develop, implement, and evaluate teaching plans for patients/clients that meet their learning needs and facilitate informed decision making.</w:t>
      </w:r>
    </w:p>
    <w:p w14:paraId="2307B2BB" w14:textId="77777777" w:rsidR="00361481" w:rsidRDefault="00361481" w:rsidP="00920471">
      <w:pPr>
        <w:pStyle w:val="ListNumbered"/>
        <w:spacing w:after="120" w:line="280" w:lineRule="atLeast"/>
        <w:jc w:val="both"/>
      </w:pPr>
      <w:r>
        <w:t xml:space="preserve">Work effectively within a multidisciplinary team, contributing to a strong team approach by actively contributing to communication processes, including attending and participating in a variety team meeting. </w:t>
      </w:r>
    </w:p>
    <w:p w14:paraId="796076BD" w14:textId="77777777" w:rsidR="00361481" w:rsidRDefault="00361481" w:rsidP="00920471">
      <w:pPr>
        <w:pStyle w:val="ListNumbered"/>
        <w:spacing w:after="120" w:line="280" w:lineRule="atLeast"/>
        <w:jc w:val="both"/>
      </w:pPr>
      <w:r>
        <w:t>Leading and conducting new trial training through organising site initiation visits in conjunction with external and internal stakeholders to ensure relevant staff are onboard with upcoming new trials</w:t>
      </w:r>
    </w:p>
    <w:p w14:paraId="04B82374" w14:textId="77777777" w:rsidR="00361481" w:rsidRDefault="00361481" w:rsidP="00920471">
      <w:pPr>
        <w:pStyle w:val="ListNumbered"/>
        <w:spacing w:after="120" w:line="280" w:lineRule="atLeast"/>
        <w:jc w:val="both"/>
      </w:pPr>
      <w:r>
        <w:t>Contribute to the review and development of organisational documentation, procedures, policies, and best practice related to patient/client care. Evaluate the effectiveness of processes and procedures.</w:t>
      </w:r>
    </w:p>
    <w:p w14:paraId="2734D71C" w14:textId="77777777" w:rsidR="00361481" w:rsidRDefault="00361481" w:rsidP="00920471">
      <w:pPr>
        <w:pStyle w:val="ListNumbered"/>
        <w:spacing w:after="120" w:line="280" w:lineRule="atLeast"/>
        <w:jc w:val="both"/>
      </w:pPr>
      <w:r>
        <w:t>Maintain knowledge of innovations in clinical practice and research and participate and contribute to a learning environment, through continuing education, professional development and attendance at conferences and relevant fora.</w:t>
      </w:r>
    </w:p>
    <w:p w14:paraId="36CE417A" w14:textId="5D998341" w:rsidR="00B06EDE" w:rsidRDefault="00361481" w:rsidP="00920471">
      <w:pPr>
        <w:pStyle w:val="ListNumbered"/>
        <w:spacing w:after="120" w:line="280" w:lineRule="atLeast"/>
        <w:jc w:val="both"/>
      </w:pPr>
      <w:r>
        <w:lastRenderedPageBreak/>
        <w:t>Support the development of others through participation in orientation and preceptoring nurses and other members of the health team.</w:t>
      </w:r>
    </w:p>
    <w:p w14:paraId="213E7A16" w14:textId="77777777" w:rsidR="000C75BF" w:rsidRPr="004F75F1" w:rsidRDefault="000C75BF" w:rsidP="000C75BF">
      <w:pPr>
        <w:pStyle w:val="ListNumbered"/>
        <w:jc w:val="both"/>
        <w:rPr>
          <w:rFonts w:ascii="Gill Sans MT" w:hAnsi="Gill Sans MT"/>
        </w:rPr>
      </w:pPr>
      <w:r w:rsidRPr="004F75F1">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4DE6F23" w14:textId="77777777" w:rsidR="000C75BF" w:rsidRPr="004F75F1" w:rsidRDefault="000C75BF" w:rsidP="000C75BF">
      <w:pPr>
        <w:pStyle w:val="ListNumbered"/>
        <w:jc w:val="both"/>
        <w:rPr>
          <w:rFonts w:ascii="Gill Sans MT" w:hAnsi="Gill Sans MT"/>
        </w:rPr>
      </w:pPr>
      <w:r w:rsidRPr="004F75F1">
        <w:rPr>
          <w:rFonts w:ascii="Gill Sans MT" w:hAnsi="Gill Sans MT"/>
        </w:rPr>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D75122">
      <w:pPr>
        <w:pStyle w:val="Heading3"/>
        <w:spacing w:before="120" w:line="280" w:lineRule="atLeast"/>
      </w:pPr>
      <w:r>
        <w:t>Key Accountabilities and Responsibilities:</w:t>
      </w:r>
    </w:p>
    <w:p w14:paraId="39E7FD5B" w14:textId="77777777" w:rsidR="00361481" w:rsidRDefault="00361481" w:rsidP="00920471">
      <w:pPr>
        <w:pStyle w:val="ListParagraph"/>
        <w:spacing w:before="120" w:after="120" w:line="280" w:lineRule="atLeast"/>
        <w:jc w:val="both"/>
      </w:pPr>
      <w:r>
        <w:t>Responsible to and receives guidance and support from the CNC and NUM Cancer Services for the efficient and effective management of all delegated activities.</w:t>
      </w:r>
    </w:p>
    <w:p w14:paraId="13EF63CD" w14:textId="77777777" w:rsidR="00361481" w:rsidRDefault="00361481" w:rsidP="00920471">
      <w:pPr>
        <w:pStyle w:val="ListParagraph"/>
        <w:spacing w:before="120" w:after="120" w:line="280" w:lineRule="atLeast"/>
        <w:jc w:val="both"/>
      </w:pPr>
      <w:r>
        <w:t xml:space="preserve">Responsible for own practice within professional guidelines and for the intervention in instance of unsafe, illegal or professional conduct. </w:t>
      </w:r>
    </w:p>
    <w:p w14:paraId="61D47DD9" w14:textId="77777777" w:rsidR="00361481" w:rsidRDefault="00361481" w:rsidP="00920471">
      <w:pPr>
        <w:pStyle w:val="ListParagraph"/>
        <w:spacing w:before="120" w:after="120" w:line="280" w:lineRule="atLeast"/>
        <w:jc w:val="both"/>
      </w:pPr>
      <w:r>
        <w:t>Receives guidance from the Medical Oncologist and Haematologists regarding events impacting on patient care.</w:t>
      </w:r>
    </w:p>
    <w:p w14:paraId="2FECC786" w14:textId="77777777" w:rsidR="00361481" w:rsidRDefault="00361481" w:rsidP="00920471">
      <w:pPr>
        <w:pStyle w:val="ListParagraph"/>
        <w:spacing w:before="120" w:after="120" w:line="280" w:lineRule="atLeast"/>
        <w:jc w:val="both"/>
      </w:pPr>
      <w:r>
        <w:t>Practice in accordance with Nursing and Midwifery Board of Australia as a Registered Nurse.</w:t>
      </w:r>
    </w:p>
    <w:p w14:paraId="0739D20C" w14:textId="1192BA81" w:rsidR="00B06EDE" w:rsidRDefault="00361481" w:rsidP="00920471">
      <w:pPr>
        <w:pStyle w:val="ListParagraph"/>
        <w:spacing w:before="120" w:after="120" w:line="280" w:lineRule="atLeast"/>
        <w:jc w:val="both"/>
      </w:pPr>
      <w:r>
        <w:t>Comply with the requirements of the Tasmanian Ethics Committee regarding the conduct of clinical research according to the Therapeutic Goods Administration (TGA) guidelines for Good Clinical Research Practice and the “International Conference on Harmonisation” (ICH guidelines for Good Clinical Practice (GCP).</w:t>
      </w:r>
    </w:p>
    <w:p w14:paraId="02E91081" w14:textId="77777777" w:rsidR="00920471" w:rsidRPr="00576A5E" w:rsidRDefault="00920471" w:rsidP="00920471">
      <w:pPr>
        <w:pStyle w:val="ListParagraph"/>
        <w:jc w:val="both"/>
        <w:rPr>
          <w:rFonts w:ascii="Gill Sans MT" w:hAnsi="Gill Sans MT"/>
        </w:rPr>
      </w:pPr>
      <w:bookmarkStart w:id="6" w:name="_Hlk140827263"/>
      <w:bookmarkStart w:id="7" w:name="_Hlk140825964"/>
      <w:r w:rsidRPr="00576A5E">
        <w:rPr>
          <w:rFonts w:ascii="Gill Sans MT" w:hAnsi="Gill Sans MT"/>
        </w:rPr>
        <w:t xml:space="preserve">Champion a child safe culture that upholds the </w:t>
      </w:r>
      <w:r w:rsidRPr="00576A5E">
        <w:rPr>
          <w:rFonts w:ascii="Gill Sans MT" w:hAnsi="Gill Sans MT"/>
          <w:i/>
          <w:iCs/>
        </w:rPr>
        <w:t>National Principles for Child Safe Organisations</w:t>
      </w:r>
      <w:r w:rsidRPr="00576A5E">
        <w:rPr>
          <w:rFonts w:ascii="Gill Sans MT" w:hAnsi="Gill Sans MT"/>
        </w:rP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422ADABD" w14:textId="77777777" w:rsidR="00920471" w:rsidRPr="00576A5E" w:rsidRDefault="00920471" w:rsidP="00920471">
      <w:pPr>
        <w:pStyle w:val="ListParagraph"/>
        <w:jc w:val="both"/>
        <w:rPr>
          <w:rFonts w:ascii="Gill Sans MT" w:hAnsi="Gill Sans MT"/>
        </w:rPr>
      </w:pPr>
      <w:r w:rsidRPr="00576A5E">
        <w:rPr>
          <w:rFonts w:ascii="Gill Sans MT" w:hAnsi="Gill Sans MT"/>
        </w:rPr>
        <w:t xml:space="preserve">Where applicable, exercise delegations in accordance with a range of Acts, Regulations, Awards, administrative </w:t>
      </w:r>
      <w:proofErr w:type="gramStart"/>
      <w:r w:rsidRPr="00576A5E">
        <w:rPr>
          <w:rFonts w:ascii="Gill Sans MT" w:hAnsi="Gill Sans MT"/>
        </w:rPr>
        <w:t>authorities</w:t>
      </w:r>
      <w:proofErr w:type="gramEnd"/>
      <w:r w:rsidRPr="00576A5E">
        <w:rPr>
          <w:rFonts w:ascii="Gill Sans MT" w:hAnsi="Gill Sans MT"/>
        </w:rPr>
        <w:t xml:space="preserve"> and functional arrangements as mandated by Statutory office holders including the Secretary and Head of State Service. The relevant Unit Manager can provide details to the occupant of delegations applicable to this position. </w:t>
      </w:r>
    </w:p>
    <w:p w14:paraId="01164F25" w14:textId="77777777" w:rsidR="00920471" w:rsidRPr="00576A5E" w:rsidRDefault="00920471" w:rsidP="00920471">
      <w:pPr>
        <w:pStyle w:val="ListParagraph"/>
        <w:jc w:val="both"/>
        <w:rPr>
          <w:rFonts w:ascii="Gill Sans MT" w:hAnsi="Gill Sans MT"/>
        </w:rPr>
      </w:pPr>
      <w:proofErr w:type="gramStart"/>
      <w:r w:rsidRPr="00576A5E">
        <w:rPr>
          <w:rFonts w:ascii="Gill Sans MT" w:hAnsi="Gill Sans MT"/>
        </w:rPr>
        <w:t>Comply at all times</w:t>
      </w:r>
      <w:proofErr w:type="gramEnd"/>
      <w:r w:rsidRPr="00576A5E">
        <w:rPr>
          <w:rFonts w:ascii="Gill Sans MT" w:hAnsi="Gill Sans MT"/>
        </w:rPr>
        <w:t xml:space="preserve"> with policy and protocol requirements, including those relating to mandatory education, training and assessment</w:t>
      </w:r>
      <w:bookmarkEnd w:id="6"/>
      <w:r w:rsidRPr="00576A5E">
        <w:rPr>
          <w:rFonts w:ascii="Gill Sans MT" w:hAnsi="Gill Sans MT"/>
        </w:rPr>
        <w:t>.</w:t>
      </w:r>
    </w:p>
    <w:bookmarkEnd w:id="7"/>
    <w:p w14:paraId="1CA83B61" w14:textId="3F849561" w:rsidR="00E91AB6" w:rsidRDefault="00AF0C6B" w:rsidP="00D75122">
      <w:pPr>
        <w:pStyle w:val="Heading3"/>
        <w:spacing w:before="120" w:line="280" w:lineRule="atLeast"/>
      </w:pPr>
      <w:r>
        <w:t>Pre-employment Conditions</w:t>
      </w:r>
      <w:r w:rsidR="00E91AB6">
        <w:t>:</w:t>
      </w:r>
    </w:p>
    <w:p w14:paraId="546871E2" w14:textId="76ACAA24" w:rsidR="00996960" w:rsidRPr="00996960" w:rsidRDefault="00B97D5F" w:rsidP="00920471">
      <w:pPr>
        <w:spacing w:before="120" w:after="120"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920471">
      <w:pPr>
        <w:spacing w:before="120" w:after="120"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920471">
      <w:pPr>
        <w:pStyle w:val="ListNumbered"/>
        <w:numPr>
          <w:ilvl w:val="0"/>
          <w:numId w:val="16"/>
        </w:numPr>
        <w:spacing w:before="120" w:after="120" w:line="280" w:lineRule="atLeast"/>
        <w:jc w:val="both"/>
      </w:pPr>
      <w:r>
        <w:t>Conviction checks in the following areas:</w:t>
      </w:r>
    </w:p>
    <w:p w14:paraId="147CDE9F" w14:textId="77777777" w:rsidR="00E91AB6" w:rsidRDefault="00E91AB6" w:rsidP="00920471">
      <w:pPr>
        <w:pStyle w:val="ListNumbered"/>
        <w:numPr>
          <w:ilvl w:val="1"/>
          <w:numId w:val="13"/>
        </w:numPr>
        <w:spacing w:before="120" w:after="120" w:line="280" w:lineRule="atLeast"/>
        <w:jc w:val="both"/>
      </w:pPr>
      <w:r>
        <w:t>crimes of violence</w:t>
      </w:r>
    </w:p>
    <w:p w14:paraId="15754481" w14:textId="77777777" w:rsidR="00E91AB6" w:rsidRDefault="00E91AB6" w:rsidP="00920471">
      <w:pPr>
        <w:pStyle w:val="ListNumbered"/>
        <w:numPr>
          <w:ilvl w:val="1"/>
          <w:numId w:val="13"/>
        </w:numPr>
        <w:spacing w:before="120" w:after="120" w:line="280" w:lineRule="atLeast"/>
        <w:jc w:val="both"/>
      </w:pPr>
      <w:r>
        <w:t>sex related offences</w:t>
      </w:r>
    </w:p>
    <w:p w14:paraId="4ED1D6AD" w14:textId="77777777" w:rsidR="00E91AB6" w:rsidRDefault="00E91AB6" w:rsidP="00920471">
      <w:pPr>
        <w:pStyle w:val="ListNumbered"/>
        <w:numPr>
          <w:ilvl w:val="1"/>
          <w:numId w:val="13"/>
        </w:numPr>
        <w:spacing w:before="120" w:after="120" w:line="280" w:lineRule="atLeast"/>
        <w:jc w:val="both"/>
      </w:pPr>
      <w:r>
        <w:t>serious drug offences</w:t>
      </w:r>
    </w:p>
    <w:p w14:paraId="2F95386B" w14:textId="77777777" w:rsidR="00405739" w:rsidRDefault="00E91AB6" w:rsidP="00920471">
      <w:pPr>
        <w:pStyle w:val="ListNumbered"/>
        <w:numPr>
          <w:ilvl w:val="1"/>
          <w:numId w:val="13"/>
        </w:numPr>
        <w:spacing w:before="120" w:after="120" w:line="280" w:lineRule="atLeast"/>
        <w:jc w:val="both"/>
      </w:pPr>
      <w:r>
        <w:t>crimes involving dishonesty</w:t>
      </w:r>
    </w:p>
    <w:p w14:paraId="526590A3" w14:textId="77777777" w:rsidR="00E91AB6" w:rsidRDefault="00E91AB6" w:rsidP="00920471">
      <w:pPr>
        <w:pStyle w:val="ListNumbered"/>
        <w:spacing w:after="120" w:line="280" w:lineRule="atLeast"/>
        <w:jc w:val="both"/>
      </w:pPr>
      <w:r>
        <w:t>Identification check</w:t>
      </w:r>
    </w:p>
    <w:p w14:paraId="301DC513" w14:textId="107DCD3A" w:rsidR="00E91AB6" w:rsidRPr="008803FC" w:rsidRDefault="00E91AB6" w:rsidP="00920471">
      <w:pPr>
        <w:pStyle w:val="ListNumbered"/>
        <w:spacing w:after="120" w:line="280" w:lineRule="atLeast"/>
        <w:jc w:val="both"/>
      </w:pPr>
      <w:r>
        <w:lastRenderedPageBreak/>
        <w:t>Disciplinary action in previous employment check.</w:t>
      </w:r>
    </w:p>
    <w:p w14:paraId="011E3DAD" w14:textId="77777777" w:rsidR="00E91AB6" w:rsidRDefault="00E91AB6" w:rsidP="00130E72">
      <w:pPr>
        <w:pStyle w:val="Heading3"/>
      </w:pPr>
      <w:r>
        <w:t>Selection Criteria:</w:t>
      </w:r>
    </w:p>
    <w:p w14:paraId="1CF4CFB0" w14:textId="77777777" w:rsidR="00361481" w:rsidRDefault="00361481" w:rsidP="00920471">
      <w:pPr>
        <w:pStyle w:val="ListNumbered"/>
        <w:numPr>
          <w:ilvl w:val="0"/>
          <w:numId w:val="23"/>
        </w:numPr>
        <w:tabs>
          <w:tab w:val="left" w:pos="567"/>
        </w:tabs>
        <w:spacing w:after="120" w:line="280" w:lineRule="atLeast"/>
        <w:ind w:left="567" w:hanging="567"/>
        <w:jc w:val="both"/>
      </w:pPr>
      <w:r>
        <w:t xml:space="preserve">Demonstrated well developed level of clinical expertise and knowledge, skills and experience as a Registered Nurse with previous experience in coordinating multi-centre clinical trials. </w:t>
      </w:r>
    </w:p>
    <w:p w14:paraId="76D04D14" w14:textId="307B4A26" w:rsidR="00361481" w:rsidRDefault="00361481" w:rsidP="00920471">
      <w:pPr>
        <w:pStyle w:val="ListNumbered"/>
        <w:numPr>
          <w:ilvl w:val="0"/>
          <w:numId w:val="23"/>
        </w:numPr>
        <w:tabs>
          <w:tab w:val="left" w:pos="567"/>
        </w:tabs>
        <w:spacing w:after="120" w:line="280" w:lineRule="atLeast"/>
        <w:ind w:left="567" w:hanging="567"/>
        <w:jc w:val="both"/>
      </w:pPr>
      <w:r>
        <w:t xml:space="preserve">Highly developed interpersonal, written and oral communication skills with the ability to function effectively in a multidisciplinary team environment and relate to members of the internal and external research team and Oncology/Haematology Clinical Trial participants. </w:t>
      </w:r>
    </w:p>
    <w:p w14:paraId="3029F6AC" w14:textId="04D8567F" w:rsidR="00361481" w:rsidRDefault="00361481" w:rsidP="00920471">
      <w:pPr>
        <w:pStyle w:val="ListNumbered"/>
        <w:numPr>
          <w:ilvl w:val="0"/>
          <w:numId w:val="23"/>
        </w:numPr>
        <w:tabs>
          <w:tab w:val="left" w:pos="567"/>
        </w:tabs>
        <w:spacing w:after="120" w:line="280" w:lineRule="atLeast"/>
        <w:ind w:left="567" w:hanging="567"/>
        <w:jc w:val="both"/>
      </w:pPr>
      <w:r>
        <w:t xml:space="preserve">Current knowledge of, and the ability to apply nursing principles, procedures and practices in the deliver patient/ client care in a designated practice area and in line with legal requirements, including Australian Nursing and Midwifery Council (ANMC) competencies, code of practice and current GCP qualifications. </w:t>
      </w:r>
    </w:p>
    <w:p w14:paraId="54E8E872" w14:textId="7A7AEC92" w:rsidR="00361481" w:rsidRDefault="00361481" w:rsidP="00920471">
      <w:pPr>
        <w:pStyle w:val="ListNumbered"/>
        <w:numPr>
          <w:ilvl w:val="0"/>
          <w:numId w:val="23"/>
        </w:numPr>
        <w:tabs>
          <w:tab w:val="left" w:pos="567"/>
        </w:tabs>
        <w:spacing w:after="120" w:line="280" w:lineRule="atLeast"/>
        <w:ind w:left="567" w:hanging="567"/>
        <w:jc w:val="both"/>
      </w:pPr>
      <w:r>
        <w:t xml:space="preserve">Experience in the use of computers and relevant software including word processing, spreadsheet, email, internet packages and vendor software, with a demonstrated understanding of clinical information systems and data collection in the clinical setting. </w:t>
      </w:r>
    </w:p>
    <w:p w14:paraId="1D1DB96D" w14:textId="281F4063" w:rsidR="00E91AB6" w:rsidRPr="003A15EA" w:rsidRDefault="00361481" w:rsidP="00920471">
      <w:pPr>
        <w:pStyle w:val="ListNumbered"/>
        <w:numPr>
          <w:ilvl w:val="0"/>
          <w:numId w:val="23"/>
        </w:numPr>
        <w:tabs>
          <w:tab w:val="left" w:pos="567"/>
        </w:tabs>
        <w:spacing w:after="120" w:line="280" w:lineRule="atLeast"/>
        <w:ind w:left="567" w:hanging="567"/>
        <w:jc w:val="both"/>
      </w:pPr>
      <w:r>
        <w:t xml:space="preserve">Demonstrated motivation, organisational ability and attention to detail to achieve desired outcomes in Oncology/Haematology Clinical Trials. </w:t>
      </w:r>
    </w:p>
    <w:p w14:paraId="185F40C6" w14:textId="77777777" w:rsidR="00E91AB6" w:rsidRDefault="00E91AB6" w:rsidP="00130E72">
      <w:pPr>
        <w:pStyle w:val="Heading3"/>
      </w:pPr>
      <w:r>
        <w:t>Working Environment:</w:t>
      </w:r>
    </w:p>
    <w:p w14:paraId="51313552" w14:textId="77777777" w:rsidR="00920471" w:rsidRPr="00576A5E" w:rsidRDefault="00920471" w:rsidP="00920471">
      <w:pPr>
        <w:jc w:val="both"/>
        <w:rPr>
          <w:rFonts w:ascii="Gill Sans MT" w:hAnsi="Gill Sans MT"/>
        </w:rPr>
      </w:pPr>
      <w:bookmarkStart w:id="8" w:name="_Hlk140825991"/>
      <w:r w:rsidRPr="00576A5E">
        <w:rPr>
          <w:rFonts w:ascii="Gill Sans MT" w:hAnsi="Gill Sans MT"/>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67D75A70" w14:textId="77777777" w:rsidR="00920471" w:rsidRPr="00576A5E" w:rsidRDefault="00920471" w:rsidP="00920471">
      <w:pPr>
        <w:jc w:val="both"/>
        <w:rPr>
          <w:rFonts w:ascii="Gill Sans MT" w:hAnsi="Gill Sans MT"/>
        </w:rPr>
      </w:pPr>
      <w:r w:rsidRPr="00576A5E">
        <w:rPr>
          <w:rFonts w:ascii="Gill Sans MT" w:hAnsi="Gill Sans MT"/>
        </w:rPr>
        <w:t xml:space="preserve">The Department of Health is committed to improving the way we work with vulnerable people, in particular implementing strategies and actions to promote child safety and wellbeing, empower, and prevent harm to children and young people. </w:t>
      </w:r>
    </w:p>
    <w:p w14:paraId="4BB557C0" w14:textId="77777777" w:rsidR="00920471" w:rsidRPr="00576A5E" w:rsidRDefault="00920471" w:rsidP="00920471">
      <w:pPr>
        <w:jc w:val="both"/>
        <w:rPr>
          <w:rFonts w:ascii="Gill Sans MT" w:hAnsi="Gill Sans MT"/>
        </w:rPr>
      </w:pPr>
      <w:r w:rsidRPr="00576A5E">
        <w:rPr>
          <w:rFonts w:ascii="Gill Sans MT" w:hAnsi="Gill Sans MT"/>
        </w:rPr>
        <w:t xml:space="preserve">The Department upholds the </w:t>
      </w:r>
      <w:r w:rsidRPr="00576A5E">
        <w:rPr>
          <w:rFonts w:ascii="Gill Sans MT" w:hAnsi="Gill Sans MT"/>
          <w:i/>
          <w:iCs/>
        </w:rPr>
        <w:t>Australian Charter of Healthcare Rights</w:t>
      </w:r>
      <w:r w:rsidRPr="00576A5E">
        <w:rPr>
          <w:rFonts w:ascii="Gill Sans MT" w:hAnsi="Gill Sans MT"/>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E8012FB" w14:textId="02E867EF" w:rsidR="000D5AF4" w:rsidRPr="00920471" w:rsidRDefault="00920471" w:rsidP="00920471">
      <w:pPr>
        <w:jc w:val="both"/>
        <w:rPr>
          <w:rFonts w:ascii="Gill Sans MT" w:hAnsi="Gill Sans MT"/>
        </w:rPr>
      </w:pPr>
      <w:r w:rsidRPr="00576A5E">
        <w:rPr>
          <w:rFonts w:ascii="Gill Sans MT" w:hAnsi="Gill Sans MT"/>
        </w:rPr>
        <w:t xml:space="preserve">The Department seeks to provide an environment that supports safe work practices, </w:t>
      </w:r>
      <w:proofErr w:type="gramStart"/>
      <w:r w:rsidRPr="00576A5E">
        <w:rPr>
          <w:rFonts w:ascii="Gill Sans MT" w:hAnsi="Gill Sans MT"/>
        </w:rPr>
        <w:t>diversity</w:t>
      </w:r>
      <w:proofErr w:type="gramEnd"/>
      <w:r w:rsidRPr="00576A5E">
        <w:rPr>
          <w:rFonts w:ascii="Gill Sans MT" w:hAnsi="Gill Sans MT"/>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576A5E">
        <w:rPr>
          <w:rFonts w:ascii="Gill Sans MT" w:hAnsi="Gill Sans MT"/>
          <w:bCs/>
          <w:i/>
        </w:rPr>
        <w:t xml:space="preserve">State Service Principles </w:t>
      </w:r>
      <w:r w:rsidRPr="00576A5E">
        <w:rPr>
          <w:rFonts w:ascii="Gill Sans MT" w:hAnsi="Gill Sans MT"/>
          <w:bCs/>
          <w:iCs/>
        </w:rPr>
        <w:t>and</w:t>
      </w:r>
      <w:r w:rsidRPr="00576A5E">
        <w:rPr>
          <w:rFonts w:ascii="Gill Sans MT" w:hAnsi="Gill Sans MT"/>
          <w:bCs/>
          <w:i/>
        </w:rPr>
        <w:t xml:space="preserve"> Code of Conduct </w:t>
      </w:r>
      <w:r w:rsidRPr="00576A5E">
        <w:rPr>
          <w:rFonts w:ascii="Gill Sans MT" w:hAnsi="Gill Sans MT"/>
          <w:bCs/>
          <w:iCs/>
        </w:rPr>
        <w:t>which are found in the</w:t>
      </w:r>
      <w:r w:rsidRPr="00576A5E">
        <w:rPr>
          <w:rFonts w:ascii="Gill Sans MT" w:hAnsi="Gill Sans MT"/>
          <w:bCs/>
          <w:i/>
        </w:rPr>
        <w:t xml:space="preserve"> State Service Act 2000. </w:t>
      </w:r>
      <w:r w:rsidRPr="00576A5E">
        <w:rPr>
          <w:rFonts w:ascii="Gill Sans MT" w:hAnsi="Gill Sans MT"/>
        </w:rPr>
        <w:t xml:space="preserve">The Department supports the </w:t>
      </w:r>
      <w:hyperlink r:id="rId8" w:history="1">
        <w:r w:rsidRPr="00576A5E">
          <w:rPr>
            <w:rStyle w:val="Hyperlink"/>
            <w:rFonts w:ascii="Gill Sans MT" w:hAnsi="Gill Sans MT"/>
          </w:rPr>
          <w:t>Consumer and Community Engagement Principles</w:t>
        </w:r>
      </w:hyperlink>
      <w:r w:rsidRPr="00576A5E">
        <w:rPr>
          <w:rFonts w:ascii="Gill Sans MT" w:hAnsi="Gill Sans MT"/>
        </w:rPr>
        <w:t>.</w:t>
      </w:r>
      <w:bookmarkEnd w:id="8"/>
    </w:p>
    <w:sectPr w:rsidR="000D5AF4" w:rsidRPr="00920471"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5D95A" w14:textId="77777777" w:rsidR="00D5444E" w:rsidRDefault="00D5444E" w:rsidP="00F420E2">
      <w:pPr>
        <w:spacing w:after="0" w:line="240" w:lineRule="auto"/>
      </w:pPr>
      <w:r>
        <w:separator/>
      </w:r>
    </w:p>
  </w:endnote>
  <w:endnote w:type="continuationSeparator" w:id="0">
    <w:p w14:paraId="05F31DCE" w14:textId="77777777" w:rsidR="00D5444E" w:rsidRDefault="00D5444E"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4E7D0" w14:textId="77777777" w:rsidR="00D5444E" w:rsidRDefault="00D5444E" w:rsidP="00F420E2">
      <w:pPr>
        <w:spacing w:after="0" w:line="240" w:lineRule="auto"/>
      </w:pPr>
      <w:r>
        <w:separator/>
      </w:r>
    </w:p>
  </w:footnote>
  <w:footnote w:type="continuationSeparator" w:id="0">
    <w:p w14:paraId="06908BF0" w14:textId="77777777" w:rsidR="00D5444E" w:rsidRDefault="00D5444E"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6449"/>
    <w:multiLevelType w:val="hybridMultilevel"/>
    <w:tmpl w:val="2B5CF694"/>
    <w:lvl w:ilvl="0" w:tplc="32FA22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EE443C"/>
    <w:multiLevelType w:val="hybridMultilevel"/>
    <w:tmpl w:val="F86C0F16"/>
    <w:lvl w:ilvl="0" w:tplc="48EA9DF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1437BBD"/>
    <w:multiLevelType w:val="hybridMultilevel"/>
    <w:tmpl w:val="9132C5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6"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183401756">
    <w:abstractNumId w:val="19"/>
  </w:num>
  <w:num w:numId="2" w16cid:durableId="1914974799">
    <w:abstractNumId w:val="4"/>
  </w:num>
  <w:num w:numId="3" w16cid:durableId="2003581223">
    <w:abstractNumId w:val="2"/>
  </w:num>
  <w:num w:numId="4" w16cid:durableId="405417654">
    <w:abstractNumId w:val="9"/>
  </w:num>
  <w:num w:numId="5" w16cid:durableId="1065109564">
    <w:abstractNumId w:val="14"/>
  </w:num>
  <w:num w:numId="6" w16cid:durableId="1985574358">
    <w:abstractNumId w:val="11"/>
  </w:num>
  <w:num w:numId="7" w16cid:durableId="19161949">
    <w:abstractNumId w:val="17"/>
  </w:num>
  <w:num w:numId="8" w16cid:durableId="1497920005">
    <w:abstractNumId w:val="1"/>
  </w:num>
  <w:num w:numId="9" w16cid:durableId="813765301">
    <w:abstractNumId w:val="18"/>
  </w:num>
  <w:num w:numId="10" w16cid:durableId="483743549">
    <w:abstractNumId w:val="15"/>
  </w:num>
  <w:num w:numId="11" w16cid:durableId="1177304595">
    <w:abstractNumId w:val="6"/>
  </w:num>
  <w:num w:numId="12" w16cid:durableId="1352878323">
    <w:abstractNumId w:val="7"/>
  </w:num>
  <w:num w:numId="13" w16cid:durableId="606233251">
    <w:abstractNumId w:val="10"/>
  </w:num>
  <w:num w:numId="14" w16cid:durableId="10953195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6295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18897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3633008">
    <w:abstractNumId w:val="12"/>
  </w:num>
  <w:num w:numId="18" w16cid:durableId="417949183">
    <w:abstractNumId w:val="3"/>
  </w:num>
  <w:num w:numId="19" w16cid:durableId="936793681">
    <w:abstractNumId w:val="13"/>
  </w:num>
  <w:num w:numId="20" w16cid:durableId="16741399">
    <w:abstractNumId w:val="16"/>
  </w:num>
  <w:num w:numId="21" w16cid:durableId="619650824">
    <w:abstractNumId w:val="5"/>
  </w:num>
  <w:num w:numId="22" w16cid:durableId="400908066">
    <w:abstractNumId w:val="0"/>
  </w:num>
  <w:num w:numId="23" w16cid:durableId="45522100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3AEA"/>
    <w:rsid w:val="000158A7"/>
    <w:rsid w:val="00022008"/>
    <w:rsid w:val="00033AA3"/>
    <w:rsid w:val="00036117"/>
    <w:rsid w:val="00036325"/>
    <w:rsid w:val="00063D77"/>
    <w:rsid w:val="00076386"/>
    <w:rsid w:val="00077639"/>
    <w:rsid w:val="0008146B"/>
    <w:rsid w:val="00090F2A"/>
    <w:rsid w:val="000C3DA0"/>
    <w:rsid w:val="000C54F9"/>
    <w:rsid w:val="000C75BF"/>
    <w:rsid w:val="000C7998"/>
    <w:rsid w:val="000D5AF4"/>
    <w:rsid w:val="000D73E4"/>
    <w:rsid w:val="000E5162"/>
    <w:rsid w:val="001001C5"/>
    <w:rsid w:val="00104714"/>
    <w:rsid w:val="00104B0B"/>
    <w:rsid w:val="00130E72"/>
    <w:rsid w:val="00170C0E"/>
    <w:rsid w:val="00174560"/>
    <w:rsid w:val="0017718A"/>
    <w:rsid w:val="00193494"/>
    <w:rsid w:val="00197D66"/>
    <w:rsid w:val="001A0ED9"/>
    <w:rsid w:val="001A1485"/>
    <w:rsid w:val="001A5403"/>
    <w:rsid w:val="001B46F1"/>
    <w:rsid w:val="001C5696"/>
    <w:rsid w:val="001D302E"/>
    <w:rsid w:val="001E2C1B"/>
    <w:rsid w:val="00232BE5"/>
    <w:rsid w:val="00251949"/>
    <w:rsid w:val="002610EB"/>
    <w:rsid w:val="002629D9"/>
    <w:rsid w:val="00275F14"/>
    <w:rsid w:val="00284040"/>
    <w:rsid w:val="002A134E"/>
    <w:rsid w:val="002B144A"/>
    <w:rsid w:val="002B4DFE"/>
    <w:rsid w:val="002D25CE"/>
    <w:rsid w:val="002D72E4"/>
    <w:rsid w:val="002E2FDC"/>
    <w:rsid w:val="00324C8F"/>
    <w:rsid w:val="00325022"/>
    <w:rsid w:val="00326F12"/>
    <w:rsid w:val="0033673B"/>
    <w:rsid w:val="00341FBA"/>
    <w:rsid w:val="003506C1"/>
    <w:rsid w:val="0036148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18AE"/>
    <w:rsid w:val="00685C17"/>
    <w:rsid w:val="00686099"/>
    <w:rsid w:val="00686107"/>
    <w:rsid w:val="00686647"/>
    <w:rsid w:val="006B029D"/>
    <w:rsid w:val="006C21D8"/>
    <w:rsid w:val="006D31AA"/>
    <w:rsid w:val="006E2EF8"/>
    <w:rsid w:val="006E3EFC"/>
    <w:rsid w:val="006E5C7E"/>
    <w:rsid w:val="00703CDF"/>
    <w:rsid w:val="00714978"/>
    <w:rsid w:val="00720B7D"/>
    <w:rsid w:val="00724132"/>
    <w:rsid w:val="00734F23"/>
    <w:rsid w:val="007356C9"/>
    <w:rsid w:val="00750586"/>
    <w:rsid w:val="0075247C"/>
    <w:rsid w:val="00752800"/>
    <w:rsid w:val="00766E19"/>
    <w:rsid w:val="00793C80"/>
    <w:rsid w:val="00793E83"/>
    <w:rsid w:val="007A158D"/>
    <w:rsid w:val="007A5511"/>
    <w:rsid w:val="007A7429"/>
    <w:rsid w:val="007B4CF4"/>
    <w:rsid w:val="007B65A4"/>
    <w:rsid w:val="007C2856"/>
    <w:rsid w:val="007C6E49"/>
    <w:rsid w:val="007D146E"/>
    <w:rsid w:val="007D4544"/>
    <w:rsid w:val="007D5225"/>
    <w:rsid w:val="007E4B28"/>
    <w:rsid w:val="007F401D"/>
    <w:rsid w:val="007F4833"/>
    <w:rsid w:val="00824FEC"/>
    <w:rsid w:val="00845E63"/>
    <w:rsid w:val="00853A32"/>
    <w:rsid w:val="008803FC"/>
    <w:rsid w:val="00881322"/>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0471"/>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C6B26"/>
    <w:rsid w:val="00AF0C6B"/>
    <w:rsid w:val="00B06327"/>
    <w:rsid w:val="00B06EDE"/>
    <w:rsid w:val="00B077F7"/>
    <w:rsid w:val="00B231B2"/>
    <w:rsid w:val="00B47CD5"/>
    <w:rsid w:val="00B55A2A"/>
    <w:rsid w:val="00B7752F"/>
    <w:rsid w:val="00B81424"/>
    <w:rsid w:val="00B90EB3"/>
    <w:rsid w:val="00B914E4"/>
    <w:rsid w:val="00B97D5F"/>
    <w:rsid w:val="00BA6397"/>
    <w:rsid w:val="00BB12B9"/>
    <w:rsid w:val="00BC65A6"/>
    <w:rsid w:val="00BC6DC6"/>
    <w:rsid w:val="00BE38FA"/>
    <w:rsid w:val="00BF2032"/>
    <w:rsid w:val="00C21404"/>
    <w:rsid w:val="00C265E8"/>
    <w:rsid w:val="00C32D2A"/>
    <w:rsid w:val="00C36B19"/>
    <w:rsid w:val="00C43FDA"/>
    <w:rsid w:val="00C45805"/>
    <w:rsid w:val="00C53A5E"/>
    <w:rsid w:val="00C56BF6"/>
    <w:rsid w:val="00C726D0"/>
    <w:rsid w:val="00C82806"/>
    <w:rsid w:val="00C82F58"/>
    <w:rsid w:val="00CA14FC"/>
    <w:rsid w:val="00CA2025"/>
    <w:rsid w:val="00CB66AF"/>
    <w:rsid w:val="00CC6E00"/>
    <w:rsid w:val="00CD13C8"/>
    <w:rsid w:val="00CD2D3B"/>
    <w:rsid w:val="00CE2BFE"/>
    <w:rsid w:val="00CF1329"/>
    <w:rsid w:val="00CF4C44"/>
    <w:rsid w:val="00D07979"/>
    <w:rsid w:val="00D3274D"/>
    <w:rsid w:val="00D33173"/>
    <w:rsid w:val="00D46C41"/>
    <w:rsid w:val="00D46F55"/>
    <w:rsid w:val="00D47DA3"/>
    <w:rsid w:val="00D5444E"/>
    <w:rsid w:val="00D6474A"/>
    <w:rsid w:val="00D66105"/>
    <w:rsid w:val="00D75122"/>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002C"/>
    <w:rsid w:val="00E91936"/>
    <w:rsid w:val="00E91AB6"/>
    <w:rsid w:val="00E94617"/>
    <w:rsid w:val="00EA53C7"/>
    <w:rsid w:val="00EA58C4"/>
    <w:rsid w:val="00EB24EA"/>
    <w:rsid w:val="00ED7A37"/>
    <w:rsid w:val="00EE1C89"/>
    <w:rsid w:val="00EF3EFA"/>
    <w:rsid w:val="00EF4B3B"/>
    <w:rsid w:val="00EF57F1"/>
    <w:rsid w:val="00F013F0"/>
    <w:rsid w:val="00F052E5"/>
    <w:rsid w:val="00F1321C"/>
    <w:rsid w:val="00F17ED0"/>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C50FF"/>
    <w:rsid w:val="000D02DF"/>
    <w:rsid w:val="00497E2A"/>
    <w:rsid w:val="0060344A"/>
    <w:rsid w:val="006E4BAF"/>
    <w:rsid w:val="007637B0"/>
    <w:rsid w:val="00831BA8"/>
    <w:rsid w:val="0084165D"/>
    <w:rsid w:val="008529FF"/>
    <w:rsid w:val="008F6267"/>
    <w:rsid w:val="00B56F0D"/>
    <w:rsid w:val="00CA3C14"/>
    <w:rsid w:val="00F13FDA"/>
    <w:rsid w:val="00F74F6F"/>
    <w:rsid w:val="00FE3B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7F38FFA2-EB98-4A23-B377-7F5CA9C9416C}"/>
</file>

<file path=customXml/itemProps3.xml><?xml version="1.0" encoding="utf-8"?>
<ds:datastoreItem xmlns:ds="http://schemas.openxmlformats.org/officeDocument/2006/customXml" ds:itemID="{2B15ADA9-1CA3-43CA-90CE-99A1878A1AA7}"/>
</file>

<file path=customXml/itemProps4.xml><?xml version="1.0" encoding="utf-8"?>
<ds:datastoreItem xmlns:ds="http://schemas.openxmlformats.org/officeDocument/2006/customXml" ds:itemID="{0E1ADE9E-21FE-4934-AF3E-B085AB8A931F}"/>
</file>

<file path=docProps/app.xml><?xml version="1.0" encoding="utf-8"?>
<Properties xmlns="http://schemas.openxmlformats.org/officeDocument/2006/extended-properties" xmlns:vt="http://schemas.openxmlformats.org/officeDocument/2006/docPropsVTypes">
  <Template>Normal.dotm</Template>
  <TotalTime>0</TotalTime>
  <Pages>4</Pages>
  <Words>1586</Words>
  <Characters>9628</Characters>
  <Application>Microsoft Office Word</Application>
  <DocSecurity>0</DocSecurity>
  <Lines>175</Lines>
  <Paragraphs>120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Primary Purpose: </vt:lpstr>
      <vt:lpstr>        Duties:</vt:lpstr>
      <vt:lpstr>        Key Accountabilities and Responsibilities:</vt:lpstr>
      <vt:lpstr>        Pre-employment Conditions:</vt:lpstr>
      <vt:lpstr>        Selection Criteria:</vt:lpstr>
      <vt:lpstr>        Working Environment:</vt:lpstr>
    </vt:vector>
  </TitlesOfParts>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Jeffery, John</cp:lastModifiedBy>
  <cp:revision>3</cp:revision>
  <cp:lastPrinted>2022-07-05T04:26:00Z</cp:lastPrinted>
  <dcterms:created xsi:type="dcterms:W3CDTF">2023-07-21T00:32:00Z</dcterms:created>
  <dcterms:modified xsi:type="dcterms:W3CDTF">2023-08-07T00:59:00Z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