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B137CA" w14:paraId="2EACA7F6" w14:textId="77777777" w:rsidTr="00B137CA">
        <w:tc>
          <w:tcPr>
            <w:tcW w:w="3823" w:type="dxa"/>
          </w:tcPr>
          <w:p w14:paraId="472ECCD1" w14:textId="620ECD34" w:rsidR="00B137CA" w:rsidRDefault="00B137CA" w:rsidP="002A0C2C">
            <w:pPr>
              <w:rPr>
                <w:b/>
                <w:bCs/>
                <w:szCs w:val="24"/>
              </w:rPr>
            </w:pPr>
            <w:r w:rsidRPr="00ED325E">
              <w:rPr>
                <w:b/>
                <w:bCs/>
                <w:szCs w:val="24"/>
              </w:rPr>
              <w:t xml:space="preserve">Position </w:t>
            </w:r>
            <w:r>
              <w:rPr>
                <w:b/>
                <w:bCs/>
                <w:szCs w:val="24"/>
              </w:rPr>
              <w:t>t</w:t>
            </w:r>
            <w:r w:rsidRPr="00ED325E">
              <w:rPr>
                <w:b/>
                <w:bCs/>
                <w:szCs w:val="24"/>
              </w:rPr>
              <w:t>itle</w:t>
            </w:r>
          </w:p>
        </w:tc>
        <w:tc>
          <w:tcPr>
            <w:tcW w:w="5237" w:type="dxa"/>
          </w:tcPr>
          <w:p w14:paraId="6974534D" w14:textId="5A0379D8" w:rsidR="00B137CA" w:rsidRPr="00066A39" w:rsidRDefault="00AE4B87" w:rsidP="002A0C2C">
            <w:pPr>
              <w:rPr>
                <w:szCs w:val="24"/>
              </w:rPr>
            </w:pPr>
            <w:r w:rsidRPr="00066A39">
              <w:rPr>
                <w:szCs w:val="24"/>
              </w:rPr>
              <w:t>Team Leader (Plant Biosecurity Policy)</w:t>
            </w:r>
          </w:p>
        </w:tc>
      </w:tr>
      <w:tr w:rsidR="00B137CA" w14:paraId="3864508A" w14:textId="77777777" w:rsidTr="00B137CA">
        <w:tc>
          <w:tcPr>
            <w:tcW w:w="3823" w:type="dxa"/>
          </w:tcPr>
          <w:p w14:paraId="30B44CEE" w14:textId="4CA00B1A" w:rsidR="00B137CA" w:rsidRDefault="00B137CA" w:rsidP="002A0C2C">
            <w:pPr>
              <w:rPr>
                <w:b/>
                <w:bCs/>
                <w:szCs w:val="24"/>
              </w:rPr>
            </w:pPr>
            <w:r w:rsidRPr="00ED325E">
              <w:rPr>
                <w:rStyle w:val="Heading3Char"/>
                <w:szCs w:val="24"/>
              </w:rPr>
              <w:t>Position number</w:t>
            </w:r>
          </w:p>
        </w:tc>
        <w:tc>
          <w:tcPr>
            <w:tcW w:w="5237" w:type="dxa"/>
          </w:tcPr>
          <w:p w14:paraId="0FF801A8" w14:textId="080D1559" w:rsidR="00B137CA" w:rsidRDefault="00AE4B87" w:rsidP="002A0C2C">
            <w:pPr>
              <w:rPr>
                <w:b/>
                <w:bCs/>
                <w:szCs w:val="24"/>
              </w:rPr>
            </w:pPr>
            <w:r>
              <w:rPr>
                <w:rFonts w:cs="Arial"/>
                <w:szCs w:val="24"/>
              </w:rPr>
              <w:t>708221</w:t>
            </w:r>
          </w:p>
        </w:tc>
      </w:tr>
      <w:tr w:rsidR="00B137CA" w14:paraId="500D92B7" w14:textId="77777777" w:rsidTr="00B137CA">
        <w:tc>
          <w:tcPr>
            <w:tcW w:w="3823" w:type="dxa"/>
          </w:tcPr>
          <w:p w14:paraId="7B72950C" w14:textId="4C1B580C" w:rsidR="00B137CA" w:rsidRDefault="00B137CA" w:rsidP="002A0C2C">
            <w:pPr>
              <w:rPr>
                <w:b/>
                <w:bCs/>
                <w:szCs w:val="24"/>
              </w:rPr>
            </w:pPr>
            <w:r w:rsidRPr="00ED325E">
              <w:rPr>
                <w:rStyle w:val="Heading3Char"/>
                <w:szCs w:val="24"/>
              </w:rPr>
              <w:t>Division/Business Unit/Branch</w:t>
            </w:r>
          </w:p>
        </w:tc>
        <w:tc>
          <w:tcPr>
            <w:tcW w:w="5237" w:type="dxa"/>
          </w:tcPr>
          <w:p w14:paraId="75CCE22B" w14:textId="76A787D7" w:rsidR="00B137CA" w:rsidRPr="00066A39" w:rsidRDefault="00AE4B87" w:rsidP="002A0C2C">
            <w:pPr>
              <w:rPr>
                <w:szCs w:val="24"/>
              </w:rPr>
            </w:pPr>
            <w:r w:rsidRPr="00066A39">
              <w:rPr>
                <w:szCs w:val="24"/>
              </w:rPr>
              <w:t>Primary Industries &amp;</w:t>
            </w:r>
            <w:r w:rsidR="00066A39">
              <w:rPr>
                <w:szCs w:val="24"/>
              </w:rPr>
              <w:t xml:space="preserve"> </w:t>
            </w:r>
            <w:r w:rsidRPr="00066A39">
              <w:rPr>
                <w:szCs w:val="24"/>
              </w:rPr>
              <w:t>Water</w:t>
            </w:r>
            <w:r w:rsidR="00066A39">
              <w:rPr>
                <w:szCs w:val="24"/>
              </w:rPr>
              <w:t xml:space="preserve"> </w:t>
            </w:r>
            <w:r w:rsidRPr="00066A39">
              <w:rPr>
                <w:szCs w:val="24"/>
              </w:rPr>
              <w:t>/</w:t>
            </w:r>
            <w:r w:rsidR="00066A39">
              <w:rPr>
                <w:szCs w:val="24"/>
              </w:rPr>
              <w:t xml:space="preserve"> </w:t>
            </w:r>
            <w:r w:rsidRPr="00066A39">
              <w:rPr>
                <w:szCs w:val="24"/>
              </w:rPr>
              <w:t>Biosecurity Tasmania</w:t>
            </w:r>
            <w:r w:rsidR="00066A39">
              <w:rPr>
                <w:szCs w:val="24"/>
              </w:rPr>
              <w:t xml:space="preserve"> </w:t>
            </w:r>
            <w:r w:rsidRPr="00066A39">
              <w:rPr>
                <w:szCs w:val="24"/>
              </w:rPr>
              <w:t>/</w:t>
            </w:r>
            <w:r w:rsidR="00066A39">
              <w:rPr>
                <w:szCs w:val="24"/>
              </w:rPr>
              <w:t xml:space="preserve"> </w:t>
            </w:r>
            <w:r w:rsidRPr="00066A39">
              <w:rPr>
                <w:szCs w:val="24"/>
              </w:rPr>
              <w:t>Plant Biosecurity and Diagnostics Branch</w:t>
            </w:r>
          </w:p>
        </w:tc>
      </w:tr>
      <w:tr w:rsidR="00B137CA" w14:paraId="3C4A0B44" w14:textId="77777777" w:rsidTr="00B137CA">
        <w:tc>
          <w:tcPr>
            <w:tcW w:w="3823" w:type="dxa"/>
          </w:tcPr>
          <w:p w14:paraId="33C26381" w14:textId="182A8F2B" w:rsidR="00B137CA" w:rsidRDefault="00B137CA" w:rsidP="002A0C2C">
            <w:pPr>
              <w:rPr>
                <w:b/>
                <w:bCs/>
                <w:szCs w:val="24"/>
              </w:rPr>
            </w:pPr>
            <w:r>
              <w:rPr>
                <w:rStyle w:val="Heading3Char"/>
                <w:szCs w:val="24"/>
              </w:rPr>
              <w:t>A</w:t>
            </w:r>
            <w:r w:rsidRPr="00ED325E">
              <w:rPr>
                <w:rStyle w:val="Heading3Char"/>
                <w:szCs w:val="24"/>
              </w:rPr>
              <w:t>ward/Agreement</w:t>
            </w:r>
          </w:p>
        </w:tc>
        <w:tc>
          <w:tcPr>
            <w:tcW w:w="5237" w:type="dxa"/>
          </w:tcPr>
          <w:p w14:paraId="43700A5B" w14:textId="3F581774" w:rsidR="00B137CA" w:rsidRDefault="00B137CA" w:rsidP="002A0C2C">
            <w:pPr>
              <w:rPr>
                <w:b/>
                <w:bCs/>
                <w:szCs w:val="24"/>
              </w:rPr>
            </w:pPr>
            <w:r w:rsidRPr="00ED325E">
              <w:rPr>
                <w:rFonts w:cs="Arial"/>
                <w:szCs w:val="24"/>
              </w:rPr>
              <w:t>Tasmanian State Service Award</w:t>
            </w:r>
          </w:p>
        </w:tc>
      </w:tr>
      <w:tr w:rsidR="00B137CA" w14:paraId="4B3B710B" w14:textId="77777777" w:rsidTr="00B137CA">
        <w:tc>
          <w:tcPr>
            <w:tcW w:w="3823" w:type="dxa"/>
          </w:tcPr>
          <w:p w14:paraId="7F9F111B" w14:textId="60A252B5" w:rsidR="00B137CA" w:rsidRDefault="00B137CA" w:rsidP="002A0C2C">
            <w:pPr>
              <w:rPr>
                <w:b/>
                <w:bCs/>
                <w:szCs w:val="24"/>
              </w:rPr>
            </w:pPr>
            <w:r w:rsidRPr="00ED325E">
              <w:rPr>
                <w:rStyle w:val="Heading3Char"/>
                <w:szCs w:val="24"/>
              </w:rPr>
              <w:t>Classification</w:t>
            </w:r>
          </w:p>
        </w:tc>
        <w:tc>
          <w:tcPr>
            <w:tcW w:w="5237" w:type="dxa"/>
          </w:tcPr>
          <w:p w14:paraId="14603E1C" w14:textId="4F0F440A" w:rsidR="00B137CA" w:rsidRDefault="00B137CA" w:rsidP="002A0C2C">
            <w:pPr>
              <w:rPr>
                <w:b/>
                <w:bCs/>
                <w:szCs w:val="24"/>
              </w:rPr>
            </w:pPr>
            <w:r w:rsidRPr="00A25667">
              <w:rPr>
                <w:rStyle w:val="Heading3Char"/>
                <w:b w:val="0"/>
                <w:bCs/>
                <w:szCs w:val="24"/>
              </w:rPr>
              <w:t xml:space="preserve">Professional Stream, Band </w:t>
            </w:r>
            <w:r>
              <w:rPr>
                <w:rStyle w:val="Heading3Char"/>
                <w:b w:val="0"/>
                <w:bCs/>
                <w:szCs w:val="24"/>
              </w:rPr>
              <w:t>3</w:t>
            </w:r>
          </w:p>
        </w:tc>
      </w:tr>
      <w:tr w:rsidR="00B137CA" w14:paraId="29B89471" w14:textId="77777777" w:rsidTr="00B137CA">
        <w:tc>
          <w:tcPr>
            <w:tcW w:w="3823" w:type="dxa"/>
          </w:tcPr>
          <w:p w14:paraId="426C87AA" w14:textId="5F663433" w:rsidR="00B137CA" w:rsidRDefault="00B137CA" w:rsidP="002A0C2C">
            <w:pPr>
              <w:rPr>
                <w:b/>
                <w:bCs/>
                <w:szCs w:val="24"/>
              </w:rPr>
            </w:pPr>
            <w:r>
              <w:rPr>
                <w:rStyle w:val="Heading3Char"/>
                <w:szCs w:val="24"/>
              </w:rPr>
              <w:t>Position Status</w:t>
            </w:r>
          </w:p>
        </w:tc>
        <w:tc>
          <w:tcPr>
            <w:tcW w:w="5237" w:type="dxa"/>
          </w:tcPr>
          <w:p w14:paraId="589D6856" w14:textId="6C5052D8" w:rsidR="00B137CA" w:rsidRDefault="00AE4B87" w:rsidP="002A0C2C">
            <w:pPr>
              <w:rPr>
                <w:b/>
                <w:bCs/>
                <w:szCs w:val="24"/>
              </w:rPr>
            </w:pPr>
            <w:r>
              <w:rPr>
                <w:szCs w:val="24"/>
              </w:rPr>
              <w:t>Permanent</w:t>
            </w:r>
          </w:p>
        </w:tc>
      </w:tr>
      <w:tr w:rsidR="00B137CA" w14:paraId="1F2B7694" w14:textId="77777777" w:rsidTr="00B137CA">
        <w:tc>
          <w:tcPr>
            <w:tcW w:w="3823" w:type="dxa"/>
          </w:tcPr>
          <w:p w14:paraId="29238DCA" w14:textId="22380A92" w:rsidR="00B137CA" w:rsidRDefault="00B137CA" w:rsidP="002A0C2C">
            <w:pPr>
              <w:rPr>
                <w:b/>
                <w:bCs/>
                <w:szCs w:val="24"/>
              </w:rPr>
            </w:pPr>
            <w:r w:rsidRPr="00ED325E">
              <w:rPr>
                <w:rStyle w:val="Heading3Char"/>
                <w:szCs w:val="24"/>
              </w:rPr>
              <w:t>Full Time Equivalent (FTE)</w:t>
            </w:r>
          </w:p>
        </w:tc>
        <w:tc>
          <w:tcPr>
            <w:tcW w:w="5237" w:type="dxa"/>
          </w:tcPr>
          <w:p w14:paraId="540356F2" w14:textId="42F7864D" w:rsidR="00B137CA" w:rsidRDefault="00B137CA" w:rsidP="002A0C2C">
            <w:pPr>
              <w:rPr>
                <w:b/>
                <w:bCs/>
                <w:szCs w:val="24"/>
              </w:rPr>
            </w:pPr>
            <w:r w:rsidRPr="00ED325E">
              <w:rPr>
                <w:szCs w:val="24"/>
              </w:rPr>
              <w:t>1.0 FTE (minimum 0.80 FTE, by negotiation)</w:t>
            </w:r>
          </w:p>
        </w:tc>
      </w:tr>
      <w:tr w:rsidR="00B137CA" w14:paraId="1A7FF6F6" w14:textId="77777777" w:rsidTr="00B137CA">
        <w:tc>
          <w:tcPr>
            <w:tcW w:w="3823" w:type="dxa"/>
          </w:tcPr>
          <w:p w14:paraId="6170DE7C" w14:textId="6FE75449" w:rsidR="00B137CA" w:rsidRDefault="00B137CA" w:rsidP="002A0C2C">
            <w:pPr>
              <w:rPr>
                <w:b/>
                <w:bCs/>
                <w:szCs w:val="24"/>
              </w:rPr>
            </w:pPr>
            <w:r w:rsidRPr="00ED325E">
              <w:rPr>
                <w:rStyle w:val="Heading3Char"/>
                <w:szCs w:val="24"/>
              </w:rPr>
              <w:t>Ordinary hours per week</w:t>
            </w:r>
          </w:p>
        </w:tc>
        <w:tc>
          <w:tcPr>
            <w:tcW w:w="5237" w:type="dxa"/>
          </w:tcPr>
          <w:p w14:paraId="42142944" w14:textId="1DDBE975" w:rsidR="00B137CA" w:rsidRDefault="00B137CA" w:rsidP="002A0C2C">
            <w:pPr>
              <w:rPr>
                <w:b/>
                <w:bCs/>
                <w:szCs w:val="24"/>
              </w:rPr>
            </w:pPr>
            <w:r w:rsidRPr="00ED325E">
              <w:rPr>
                <w:szCs w:val="24"/>
              </w:rPr>
              <w:t>36.75 hours (minimum 29.40 hours, by negotiation)</w:t>
            </w:r>
          </w:p>
        </w:tc>
      </w:tr>
      <w:tr w:rsidR="00B137CA" w14:paraId="6BE0E774" w14:textId="77777777" w:rsidTr="00B137CA">
        <w:tc>
          <w:tcPr>
            <w:tcW w:w="3823" w:type="dxa"/>
          </w:tcPr>
          <w:p w14:paraId="12DD90D5" w14:textId="3AAA96C5" w:rsidR="00B137CA" w:rsidRDefault="00B137CA" w:rsidP="002A0C2C">
            <w:pPr>
              <w:rPr>
                <w:b/>
                <w:bCs/>
                <w:szCs w:val="24"/>
              </w:rPr>
            </w:pPr>
            <w:r w:rsidRPr="00ED325E">
              <w:rPr>
                <w:rStyle w:val="Heading3Char"/>
                <w:szCs w:val="24"/>
              </w:rPr>
              <w:t>Location</w:t>
            </w:r>
          </w:p>
        </w:tc>
        <w:tc>
          <w:tcPr>
            <w:tcW w:w="5237" w:type="dxa"/>
          </w:tcPr>
          <w:p w14:paraId="5909E69D" w14:textId="55CF17C7" w:rsidR="00B137CA" w:rsidRPr="00066A39" w:rsidRDefault="006C1008" w:rsidP="002A0C2C">
            <w:pPr>
              <w:rPr>
                <w:szCs w:val="24"/>
              </w:rPr>
            </w:pPr>
            <w:r>
              <w:rPr>
                <w:szCs w:val="24"/>
              </w:rPr>
              <w:t xml:space="preserve">Hobart, </w:t>
            </w:r>
            <w:r w:rsidR="00AE4B87" w:rsidRPr="00066A39">
              <w:rPr>
                <w:szCs w:val="24"/>
              </w:rPr>
              <w:t>Launceston</w:t>
            </w:r>
            <w:r w:rsidR="00C064F3">
              <w:rPr>
                <w:szCs w:val="24"/>
              </w:rPr>
              <w:t>, Burnie</w:t>
            </w:r>
            <w:r w:rsidR="00AE4B87" w:rsidRPr="00066A39">
              <w:rPr>
                <w:szCs w:val="24"/>
              </w:rPr>
              <w:t xml:space="preserve"> or Devonport</w:t>
            </w:r>
            <w:r w:rsidR="00066A39">
              <w:rPr>
                <w:szCs w:val="24"/>
              </w:rPr>
              <w:t xml:space="preserve"> (by negotiation)</w:t>
            </w:r>
          </w:p>
        </w:tc>
      </w:tr>
      <w:tr w:rsidR="00B137CA" w14:paraId="74BCAC6C" w14:textId="77777777" w:rsidTr="00B137CA">
        <w:tc>
          <w:tcPr>
            <w:tcW w:w="3823" w:type="dxa"/>
          </w:tcPr>
          <w:p w14:paraId="07E58565" w14:textId="550D5568" w:rsidR="00B137CA" w:rsidRDefault="00B137CA" w:rsidP="002A0C2C">
            <w:pPr>
              <w:rPr>
                <w:b/>
                <w:bCs/>
                <w:szCs w:val="24"/>
              </w:rPr>
            </w:pPr>
            <w:r>
              <w:rPr>
                <w:rStyle w:val="Heading3Char"/>
                <w:szCs w:val="24"/>
              </w:rPr>
              <w:t>Reports to</w:t>
            </w:r>
          </w:p>
        </w:tc>
        <w:tc>
          <w:tcPr>
            <w:tcW w:w="5237" w:type="dxa"/>
          </w:tcPr>
          <w:p w14:paraId="0B3B15B6" w14:textId="40C7D429" w:rsidR="00B137CA" w:rsidRPr="00066A39" w:rsidRDefault="00AE4B87" w:rsidP="002A0C2C">
            <w:pPr>
              <w:rPr>
                <w:szCs w:val="24"/>
              </w:rPr>
            </w:pPr>
            <w:r w:rsidRPr="00066A39">
              <w:rPr>
                <w:szCs w:val="24"/>
              </w:rPr>
              <w:t>Chief Plant Health Manager (Tasmania)</w:t>
            </w:r>
          </w:p>
        </w:tc>
      </w:tr>
    </w:tbl>
    <w:p w14:paraId="28E31F1B" w14:textId="1B9F4E38" w:rsidR="00CD42F8" w:rsidRPr="00DA5C52" w:rsidRDefault="00CD42F8" w:rsidP="00B137CA">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59C2BC65" w14:textId="1FB8F738" w:rsidR="00AE4B87" w:rsidRPr="000173B3" w:rsidRDefault="00AE4B87" w:rsidP="00AE4B87">
      <w:pPr>
        <w:pStyle w:val="NormalWeb"/>
        <w:spacing w:before="0" w:beforeAutospacing="0" w:after="0" w:afterAutospacing="0"/>
        <w:jc w:val="both"/>
        <w:rPr>
          <w:rFonts w:ascii="Gill Sans MT" w:hAnsi="Gill Sans MT" w:cs="Arial"/>
        </w:rPr>
      </w:pPr>
      <w:r w:rsidRPr="000173B3">
        <w:rPr>
          <w:rFonts w:ascii="Gill Sans MT" w:hAnsi="Gill Sans MT" w:cs="Arial"/>
        </w:rPr>
        <w:t xml:space="preserve">The purpose of the role is to lead a team of technical, policy and </w:t>
      </w:r>
      <w:r>
        <w:rPr>
          <w:rFonts w:ascii="Gill Sans MT" w:hAnsi="Gill Sans MT" w:cs="Arial"/>
        </w:rPr>
        <w:t xml:space="preserve">associated </w:t>
      </w:r>
      <w:r w:rsidRPr="000173B3">
        <w:rPr>
          <w:rFonts w:ascii="Gill Sans MT" w:hAnsi="Gill Sans MT" w:cs="Arial"/>
        </w:rPr>
        <w:t xml:space="preserve">support staff across Tasmania within the Plant Biosecurity Policy </w:t>
      </w:r>
      <w:r w:rsidR="00066A39" w:rsidRPr="000173B3">
        <w:rPr>
          <w:rFonts w:ascii="Gill Sans MT" w:hAnsi="Gill Sans MT" w:cs="Arial"/>
        </w:rPr>
        <w:t>team</w:t>
      </w:r>
      <w:r w:rsidR="00066A39">
        <w:rPr>
          <w:rFonts w:ascii="Gill Sans MT" w:hAnsi="Gill Sans MT" w:cs="Arial"/>
        </w:rPr>
        <w:t xml:space="preserve"> and</w:t>
      </w:r>
      <w:r>
        <w:rPr>
          <w:rFonts w:ascii="Gill Sans MT" w:hAnsi="Gill Sans MT" w:cs="Arial"/>
        </w:rPr>
        <w:t xml:space="preserve"> provide high level technical advice on matters related to plant biosecurity policy inclusive of risk analysis and market access in support of the Tasmanian Biosecurity System.</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0D7E1487" w14:textId="77777777" w:rsidR="00AE4B87" w:rsidRDefault="00AE4B87" w:rsidP="00AE4B87">
      <w:pPr>
        <w:pStyle w:val="ListParagraph"/>
        <w:numPr>
          <w:ilvl w:val="0"/>
          <w:numId w:val="5"/>
        </w:numPr>
        <w:tabs>
          <w:tab w:val="clear" w:pos="2835"/>
        </w:tabs>
        <w:suppressAutoHyphens/>
        <w:spacing w:line="100" w:lineRule="atLeast"/>
        <w:contextualSpacing w:val="0"/>
        <w:jc w:val="both"/>
        <w:rPr>
          <w:szCs w:val="24"/>
        </w:rPr>
      </w:pPr>
      <w:r>
        <w:rPr>
          <w:szCs w:val="24"/>
        </w:rPr>
        <w:t xml:space="preserve">Manage the human, physical, financial and information resources of the team to ensure the effective development of evidence-based plant biosecurity policy, regulations, and State positions on plant biosecurity as part of the national biosecurity system.  </w:t>
      </w:r>
    </w:p>
    <w:p w14:paraId="38E63285" w14:textId="77777777" w:rsidR="00AE4B87" w:rsidRDefault="00AE4B87" w:rsidP="00AE4B87">
      <w:pPr>
        <w:pStyle w:val="ListParagraph"/>
        <w:numPr>
          <w:ilvl w:val="0"/>
          <w:numId w:val="5"/>
        </w:numPr>
        <w:tabs>
          <w:tab w:val="clear" w:pos="2835"/>
        </w:tabs>
        <w:suppressAutoHyphens/>
        <w:spacing w:line="100" w:lineRule="atLeast"/>
        <w:contextualSpacing w:val="0"/>
        <w:jc w:val="both"/>
        <w:rPr>
          <w:szCs w:val="24"/>
        </w:rPr>
      </w:pPr>
      <w:r>
        <w:rPr>
          <w:szCs w:val="24"/>
        </w:rPr>
        <w:t>Initiate and supervise policy input to the Tasmanian Biosecurity system such as pest risk analyses, commodity import requirements, and market access applications to deliver scientifically informed policy.</w:t>
      </w:r>
    </w:p>
    <w:p w14:paraId="722CE9FC" w14:textId="15F0F01F" w:rsidR="00AE4B87" w:rsidRDefault="00AE4B87" w:rsidP="00AE4B87">
      <w:pPr>
        <w:pStyle w:val="ListParagraph"/>
        <w:numPr>
          <w:ilvl w:val="0"/>
          <w:numId w:val="5"/>
        </w:numPr>
        <w:tabs>
          <w:tab w:val="clear" w:pos="2835"/>
        </w:tabs>
        <w:suppressAutoHyphens/>
        <w:spacing w:line="100" w:lineRule="atLeast"/>
        <w:contextualSpacing w:val="0"/>
        <w:jc w:val="both"/>
        <w:rPr>
          <w:szCs w:val="24"/>
        </w:rPr>
      </w:pPr>
      <w:r>
        <w:rPr>
          <w:szCs w:val="24"/>
        </w:rPr>
        <w:t xml:space="preserve">Provide </w:t>
      </w:r>
      <w:r w:rsidR="003A53A2">
        <w:rPr>
          <w:szCs w:val="24"/>
        </w:rPr>
        <w:t>authoritative</w:t>
      </w:r>
      <w:r>
        <w:rPr>
          <w:szCs w:val="24"/>
        </w:rPr>
        <w:t xml:space="preserve"> advice in relation to the implementation and application of the </w:t>
      </w:r>
      <w:r w:rsidRPr="001E5446">
        <w:rPr>
          <w:i/>
          <w:iCs/>
          <w:szCs w:val="24"/>
        </w:rPr>
        <w:t>Biosecurity Act 2019</w:t>
      </w:r>
      <w:r>
        <w:rPr>
          <w:szCs w:val="24"/>
        </w:rPr>
        <w:t xml:space="preserve"> and other similar legislation</w:t>
      </w:r>
      <w:r w:rsidR="001E5446">
        <w:rPr>
          <w:szCs w:val="24"/>
        </w:rPr>
        <w:t xml:space="preserve"> in relation to plant biosecurity</w:t>
      </w:r>
      <w:r>
        <w:rPr>
          <w:szCs w:val="24"/>
        </w:rPr>
        <w:t>.</w:t>
      </w:r>
    </w:p>
    <w:p w14:paraId="4019684D" w14:textId="77777777" w:rsidR="00AE4B87" w:rsidRDefault="00AE4B87" w:rsidP="00AE4B87">
      <w:pPr>
        <w:pStyle w:val="ListParagraph"/>
        <w:numPr>
          <w:ilvl w:val="0"/>
          <w:numId w:val="5"/>
        </w:numPr>
        <w:tabs>
          <w:tab w:val="clear" w:pos="2835"/>
        </w:tabs>
        <w:suppressAutoHyphens/>
        <w:spacing w:line="100" w:lineRule="atLeast"/>
        <w:contextualSpacing w:val="0"/>
        <w:jc w:val="both"/>
        <w:rPr>
          <w:szCs w:val="24"/>
        </w:rPr>
      </w:pPr>
      <w:r>
        <w:rPr>
          <w:szCs w:val="24"/>
        </w:rPr>
        <w:t>Represent the Department to liaise with clients in industry, government departments and other organisation in Tasmania, nationally and internally, to monitor and communicate developments and provide information and advice to all stakeholders on matters related to biosecurity.</w:t>
      </w:r>
    </w:p>
    <w:p w14:paraId="69162917" w14:textId="77777777" w:rsidR="00AE4B87" w:rsidRPr="00AE4B87" w:rsidRDefault="00AE4B87" w:rsidP="00AE4B8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Pr>
          <w:szCs w:val="24"/>
        </w:rPr>
        <w:t>Initiate, and assist with the development and implementation of biosecurity policies, review of Import Risk Analyses (IRAs) and preparation of submissions and briefings.</w:t>
      </w:r>
    </w:p>
    <w:p w14:paraId="09220FB9" w14:textId="54B9704D" w:rsidR="00B137CA" w:rsidRPr="00B137CA" w:rsidRDefault="00CD42F8" w:rsidP="00AE4B8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C157D">
        <w:rPr>
          <w:szCs w:val="24"/>
        </w:rPr>
        <w:lastRenderedPageBreak/>
        <w:t>Perform any other assigned duties at the classification level that are within the employee’s competence and training.</w:t>
      </w:r>
    </w:p>
    <w:p w14:paraId="28E31F25" w14:textId="1D38A0B7"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3E0EE094" w14:textId="12333F82" w:rsidR="00A10FFB" w:rsidRPr="005601E2" w:rsidRDefault="00A10FFB" w:rsidP="00A10FFB">
      <w:pPr>
        <w:spacing w:before="60" w:line="240" w:lineRule="auto"/>
        <w:jc w:val="both"/>
        <w:rPr>
          <w:rFonts w:cs="Arial"/>
          <w:szCs w:val="24"/>
        </w:rPr>
      </w:pPr>
      <w:r w:rsidRPr="005601E2">
        <w:rPr>
          <w:rFonts w:cs="Arial"/>
          <w:szCs w:val="24"/>
        </w:rPr>
        <w:t>The occupant of the position is responsible for:</w:t>
      </w:r>
    </w:p>
    <w:p w14:paraId="5BCA67C1" w14:textId="3FE55EF2" w:rsidR="00A10FFB" w:rsidRPr="0027429F" w:rsidRDefault="00A10FFB" w:rsidP="00A10FFB">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e</w:t>
      </w:r>
      <w:r w:rsidRPr="0027429F">
        <w:rPr>
          <w:rFonts w:cs="Arial"/>
          <w:bCs/>
          <w:color w:val="000000"/>
          <w:szCs w:val="24"/>
        </w:rPr>
        <w:t>fficient and effective program or service delivery including budget management, optimise use of resources and maintaining and/or modifying policy, administrative processes and research projects.  This includes planning future activities, negotiating for appropriate resources and determin</w:t>
      </w:r>
      <w:r>
        <w:rPr>
          <w:rFonts w:cs="Arial"/>
          <w:bCs/>
          <w:color w:val="000000"/>
          <w:szCs w:val="24"/>
        </w:rPr>
        <w:t xml:space="preserve">ing measures for </w:t>
      </w:r>
      <w:r w:rsidR="001E5446">
        <w:rPr>
          <w:rFonts w:cs="Arial"/>
          <w:bCs/>
          <w:color w:val="000000"/>
          <w:szCs w:val="24"/>
        </w:rPr>
        <w:t>accountability.</w:t>
      </w:r>
    </w:p>
    <w:p w14:paraId="7EFB36B8" w14:textId="67C3CC31" w:rsidR="00A10FFB" w:rsidRPr="0027429F" w:rsidRDefault="00A10FFB" w:rsidP="00A10FFB">
      <w:pPr>
        <w:numPr>
          <w:ilvl w:val="0"/>
          <w:numId w:val="2"/>
        </w:numPr>
        <w:tabs>
          <w:tab w:val="clear" w:pos="2835"/>
        </w:tabs>
        <w:autoSpaceDE w:val="0"/>
        <w:autoSpaceDN w:val="0"/>
        <w:adjustRightInd w:val="0"/>
        <w:spacing w:line="240" w:lineRule="auto"/>
        <w:jc w:val="both"/>
        <w:rPr>
          <w:rFonts w:cs="Arial"/>
          <w:bCs/>
          <w:color w:val="000000"/>
          <w:szCs w:val="24"/>
        </w:rPr>
      </w:pPr>
      <w:r w:rsidRPr="0027429F">
        <w:rPr>
          <w:rFonts w:cs="Arial"/>
          <w:bCs/>
          <w:color w:val="000000"/>
          <w:szCs w:val="24"/>
        </w:rPr>
        <w:t>managing the performance and developme</w:t>
      </w:r>
      <w:r>
        <w:rPr>
          <w:rFonts w:cs="Arial"/>
          <w:bCs/>
          <w:color w:val="000000"/>
          <w:szCs w:val="24"/>
        </w:rPr>
        <w:t xml:space="preserve">nt of </w:t>
      </w:r>
      <w:r w:rsidR="001E5446">
        <w:rPr>
          <w:rFonts w:cs="Arial"/>
          <w:bCs/>
          <w:color w:val="000000"/>
          <w:szCs w:val="24"/>
        </w:rPr>
        <w:t>staff.</w:t>
      </w:r>
    </w:p>
    <w:p w14:paraId="066F285C" w14:textId="77777777" w:rsidR="00A10FFB" w:rsidRPr="0027429F" w:rsidRDefault="00A10FFB" w:rsidP="00A10FFB">
      <w:pPr>
        <w:numPr>
          <w:ilvl w:val="0"/>
          <w:numId w:val="2"/>
        </w:numPr>
        <w:tabs>
          <w:tab w:val="clear" w:pos="2835"/>
        </w:tabs>
        <w:autoSpaceDE w:val="0"/>
        <w:autoSpaceDN w:val="0"/>
        <w:adjustRightInd w:val="0"/>
        <w:spacing w:line="240" w:lineRule="auto"/>
        <w:jc w:val="both"/>
        <w:rPr>
          <w:rFonts w:cs="Arial"/>
          <w:bCs/>
          <w:color w:val="000000"/>
          <w:szCs w:val="24"/>
        </w:rPr>
      </w:pPr>
      <w:r w:rsidRPr="0027429F">
        <w:rPr>
          <w:rFonts w:cs="Arial"/>
          <w:bCs/>
          <w:color w:val="000000"/>
          <w:szCs w:val="24"/>
        </w:rPr>
        <w:t xml:space="preserve">the development of strategy, policy or program implementation especially </w:t>
      </w:r>
      <w:r>
        <w:rPr>
          <w:rFonts w:cs="Arial"/>
          <w:bCs/>
          <w:color w:val="000000"/>
          <w:szCs w:val="24"/>
        </w:rPr>
        <w:t>with regard to new developments; with r</w:t>
      </w:r>
      <w:r w:rsidRPr="0027429F">
        <w:rPr>
          <w:rFonts w:cs="Arial"/>
          <w:bCs/>
          <w:color w:val="000000"/>
          <w:szCs w:val="24"/>
        </w:rPr>
        <w:t>esponsi</w:t>
      </w:r>
      <w:r>
        <w:rPr>
          <w:rFonts w:cs="Arial"/>
          <w:bCs/>
          <w:color w:val="000000"/>
          <w:szCs w:val="24"/>
        </w:rPr>
        <w:t xml:space="preserve">bility </w:t>
      </w:r>
      <w:r w:rsidRPr="0027429F">
        <w:rPr>
          <w:rFonts w:cs="Arial"/>
          <w:bCs/>
          <w:color w:val="000000"/>
          <w:szCs w:val="24"/>
        </w:rPr>
        <w:t>shared with relevant specialists and executive management for</w:t>
      </w:r>
      <w:r>
        <w:rPr>
          <w:rFonts w:cs="Arial"/>
          <w:bCs/>
          <w:color w:val="000000"/>
          <w:szCs w:val="24"/>
        </w:rPr>
        <w:t>; and</w:t>
      </w:r>
    </w:p>
    <w:p w14:paraId="716BFA1B" w14:textId="762B45FE" w:rsidR="00A10FFB" w:rsidRPr="005601E2" w:rsidRDefault="00A10FFB" w:rsidP="00A10FFB">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sidR="00AE4B87">
        <w:rPr>
          <w:rFonts w:cs="Arial"/>
          <w:bCs/>
          <w:color w:val="000000"/>
          <w:szCs w:val="24"/>
        </w:rPr>
        <w:t xml:space="preserve"> </w:t>
      </w:r>
      <w:r>
        <w:rPr>
          <w:rFonts w:cs="Arial"/>
          <w:bCs/>
          <w:color w:val="000000"/>
          <w:szCs w:val="24"/>
        </w:rPr>
        <w:t>and for promoting the principles of managing diversity.</w:t>
      </w:r>
    </w:p>
    <w:p w14:paraId="5666CFD9" w14:textId="77777777" w:rsidR="00A10FFB" w:rsidRDefault="00A10FFB" w:rsidP="00A10FFB">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4140A35B" w14:textId="77777777" w:rsidR="00A10FFB" w:rsidRPr="0027429F" w:rsidRDefault="00A10FFB" w:rsidP="00A10FFB">
      <w:pPr>
        <w:pStyle w:val="ListParagraph"/>
        <w:widowControl w:val="0"/>
        <w:numPr>
          <w:ilvl w:val="0"/>
          <w:numId w:val="28"/>
        </w:numPr>
        <w:spacing w:after="240" w:line="240" w:lineRule="auto"/>
        <w:jc w:val="both"/>
        <w:rPr>
          <w:color w:val="000000"/>
          <w:szCs w:val="24"/>
        </w:rPr>
      </w:pPr>
      <w:r>
        <w:rPr>
          <w:color w:val="000000"/>
          <w:szCs w:val="24"/>
        </w:rPr>
        <w:t>g</w:t>
      </w:r>
      <w:r w:rsidRPr="0027429F">
        <w:rPr>
          <w:color w:val="000000"/>
          <w:szCs w:val="24"/>
        </w:rPr>
        <w:t>uidance and instruction may on occasion be provided on the implementation of highly technically complex modifications that provide solutions consistent with policy, regulatory and/or technological requirements and developments.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4D8952FC" w14:textId="77777777" w:rsidR="00AE4B87" w:rsidRDefault="00AE4B87" w:rsidP="00AE4B87">
      <w:pPr>
        <w:pStyle w:val="ListParagraph"/>
        <w:numPr>
          <w:ilvl w:val="0"/>
          <w:numId w:val="29"/>
        </w:numPr>
        <w:tabs>
          <w:tab w:val="clear" w:pos="2835"/>
        </w:tabs>
        <w:suppressAutoHyphens/>
        <w:spacing w:line="100" w:lineRule="atLeast"/>
        <w:contextualSpacing w:val="0"/>
        <w:jc w:val="both"/>
        <w:rPr>
          <w:szCs w:val="24"/>
        </w:rPr>
      </w:pPr>
      <w:r>
        <w:rPr>
          <w:szCs w:val="24"/>
        </w:rPr>
        <w:t>High level knowledge, expertise and extensive experience in plant biosecurity policy including an understanding of biosecurity principles and proven ability to provide advice on regulatory matters in relation to pest and/or disease management in the plant or animal industries.</w:t>
      </w:r>
    </w:p>
    <w:p w14:paraId="6FA63E44" w14:textId="77777777" w:rsidR="00C56811" w:rsidRPr="003D0B4D" w:rsidRDefault="00C56811" w:rsidP="00C56811">
      <w:pPr>
        <w:pStyle w:val="ListParagraph"/>
        <w:numPr>
          <w:ilvl w:val="0"/>
          <w:numId w:val="29"/>
        </w:numPr>
        <w:tabs>
          <w:tab w:val="clear" w:pos="2835"/>
        </w:tabs>
        <w:suppressAutoHyphens/>
        <w:spacing w:line="100" w:lineRule="atLeast"/>
        <w:contextualSpacing w:val="0"/>
        <w:jc w:val="both"/>
        <w:rPr>
          <w:szCs w:val="24"/>
        </w:rPr>
      </w:pPr>
      <w:r w:rsidRPr="003D0B4D">
        <w:rPr>
          <w:szCs w:val="24"/>
        </w:rPr>
        <w:t>High level knowledge of primary industries in Tasmania or in a similar climatic environment, including working knowledge of legislation</w:t>
      </w:r>
      <w:r>
        <w:rPr>
          <w:szCs w:val="24"/>
        </w:rPr>
        <w:t xml:space="preserve"> and proven ability to provide legislative advice</w:t>
      </w:r>
      <w:r w:rsidRPr="003D0B4D">
        <w:rPr>
          <w:szCs w:val="24"/>
        </w:rPr>
        <w:t xml:space="preserve"> related to plant health policy</w:t>
      </w:r>
      <w:r>
        <w:rPr>
          <w:szCs w:val="24"/>
        </w:rPr>
        <w:t xml:space="preserve"> in support of proper discharge of legal requirements in relation to plant biosecurity in Tasmania.</w:t>
      </w:r>
      <w:r w:rsidRPr="003D0B4D">
        <w:rPr>
          <w:szCs w:val="24"/>
        </w:rPr>
        <w:t xml:space="preserve"> </w:t>
      </w:r>
      <w:r>
        <w:rPr>
          <w:szCs w:val="24"/>
        </w:rPr>
        <w:t>including advice on domestic and international market access.</w:t>
      </w:r>
    </w:p>
    <w:p w14:paraId="122F708C" w14:textId="0E9894A1" w:rsidR="00B8502F" w:rsidRPr="0027429F" w:rsidRDefault="00B8502F" w:rsidP="00B8502F">
      <w:pPr>
        <w:pStyle w:val="ListParagraph"/>
        <w:numPr>
          <w:ilvl w:val="0"/>
          <w:numId w:val="29"/>
        </w:numPr>
        <w:tabs>
          <w:tab w:val="left" w:pos="2977"/>
          <w:tab w:val="left" w:pos="3686"/>
          <w:tab w:val="left" w:pos="5103"/>
          <w:tab w:val="left" w:pos="5812"/>
          <w:tab w:val="left" w:pos="7088"/>
        </w:tabs>
        <w:spacing w:line="240" w:lineRule="auto"/>
        <w:contextualSpacing w:val="0"/>
        <w:jc w:val="both"/>
        <w:rPr>
          <w:rFonts w:cs="Arial"/>
          <w:szCs w:val="24"/>
        </w:rPr>
      </w:pPr>
      <w:r w:rsidRPr="0027429F">
        <w:rPr>
          <w:szCs w:val="24"/>
        </w:rPr>
        <w:t xml:space="preserve">Highly developed management skills and expertise to lead an operational unit.  An understanding of contemporary management practices and demonstrated experience and the ability to mentor and role-model less qualified or less experienced staff. </w:t>
      </w:r>
    </w:p>
    <w:p w14:paraId="40FD7304" w14:textId="4E0C969F" w:rsidR="00B8502F" w:rsidRPr="0027429F" w:rsidRDefault="00B8502F" w:rsidP="00B8502F">
      <w:pPr>
        <w:pStyle w:val="ListParagraph"/>
        <w:numPr>
          <w:ilvl w:val="0"/>
          <w:numId w:val="29"/>
        </w:numPr>
        <w:tabs>
          <w:tab w:val="left" w:pos="2977"/>
          <w:tab w:val="left" w:pos="3686"/>
          <w:tab w:val="left" w:pos="5103"/>
          <w:tab w:val="left" w:pos="5812"/>
          <w:tab w:val="left" w:pos="7088"/>
        </w:tabs>
        <w:spacing w:line="240" w:lineRule="auto"/>
        <w:contextualSpacing w:val="0"/>
        <w:jc w:val="both"/>
        <w:rPr>
          <w:rFonts w:cs="Arial"/>
          <w:szCs w:val="24"/>
        </w:rPr>
      </w:pPr>
      <w:r w:rsidRPr="0027429F">
        <w:rPr>
          <w:szCs w:val="24"/>
        </w:rPr>
        <w:t>The ability to communicate and provide authoritative advice on complex matters to non-specialists, high level liaison, presentation and conflict resolution skills and the capacity to represent the Department.</w:t>
      </w:r>
    </w:p>
    <w:p w14:paraId="56323738" w14:textId="53FB4167" w:rsidR="00B8502F" w:rsidRPr="0027429F" w:rsidRDefault="00B8502F" w:rsidP="00B8502F">
      <w:pPr>
        <w:pStyle w:val="ListParagraph"/>
        <w:numPr>
          <w:ilvl w:val="0"/>
          <w:numId w:val="29"/>
        </w:numPr>
        <w:tabs>
          <w:tab w:val="left" w:pos="2977"/>
          <w:tab w:val="left" w:pos="3686"/>
          <w:tab w:val="left" w:pos="5103"/>
          <w:tab w:val="left" w:pos="5812"/>
          <w:tab w:val="left" w:pos="7088"/>
        </w:tabs>
        <w:spacing w:line="240" w:lineRule="auto"/>
        <w:contextualSpacing w:val="0"/>
        <w:jc w:val="both"/>
        <w:rPr>
          <w:rFonts w:cs="Arial"/>
          <w:szCs w:val="24"/>
        </w:rPr>
      </w:pPr>
      <w:r w:rsidRPr="0027429F">
        <w:rPr>
          <w:szCs w:val="24"/>
        </w:rPr>
        <w:t>Highly developed conceptual and reasoning skills to research, investigate, analyse, evaluate and integrate relevant solutions from related disciplines or fields in the area of activity.  Flexibility, creativity and innovation associated with research, investigative, analytical and appraisal skills.</w:t>
      </w:r>
      <w:r w:rsidRPr="0027429F">
        <w:rPr>
          <w:b/>
          <w:szCs w:val="24"/>
        </w:rPr>
        <w:t xml:space="preserve"> </w:t>
      </w:r>
    </w:p>
    <w:p w14:paraId="5F7D4638" w14:textId="09D3B789" w:rsidR="00B8502F" w:rsidRPr="0027429F" w:rsidRDefault="00B8502F" w:rsidP="00B8502F">
      <w:pPr>
        <w:pStyle w:val="ListParagraph"/>
        <w:numPr>
          <w:ilvl w:val="0"/>
          <w:numId w:val="29"/>
        </w:numPr>
        <w:tabs>
          <w:tab w:val="left" w:pos="2977"/>
          <w:tab w:val="left" w:pos="3686"/>
          <w:tab w:val="left" w:pos="5103"/>
          <w:tab w:val="left" w:pos="5812"/>
          <w:tab w:val="left" w:pos="7088"/>
        </w:tabs>
        <w:spacing w:after="240" w:line="240" w:lineRule="auto"/>
        <w:contextualSpacing w:val="0"/>
        <w:jc w:val="both"/>
        <w:rPr>
          <w:rFonts w:cs="Arial"/>
          <w:szCs w:val="24"/>
        </w:rPr>
      </w:pPr>
      <w:r w:rsidRPr="0027429F">
        <w:rPr>
          <w:szCs w:val="24"/>
        </w:rPr>
        <w:lastRenderedPageBreak/>
        <w:t>Demonstrated capacity to plan, organise, schedule and deliver, own outputs and those of a team, within set timeframes to achieve results particularly in a changing environment; project management experience with a knowledge and understanding of contemporary project management practices.</w:t>
      </w:r>
    </w:p>
    <w:p w14:paraId="4A7A958D" w14:textId="47DED397" w:rsidR="00B2568D" w:rsidRDefault="007A4917" w:rsidP="00A12351">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4B20441E" w14:textId="7D97E282" w:rsidR="00E352FA" w:rsidRPr="00E352FA" w:rsidRDefault="00E352FA" w:rsidP="00E352FA">
      <w:pPr>
        <w:pStyle w:val="ListParagraph"/>
        <w:numPr>
          <w:ilvl w:val="0"/>
          <w:numId w:val="11"/>
        </w:numPr>
        <w:tabs>
          <w:tab w:val="clear" w:pos="2835"/>
        </w:tabs>
        <w:spacing w:before="0" w:after="200"/>
        <w:ind w:left="426"/>
        <w:jc w:val="both"/>
        <w:rPr>
          <w:rFonts w:cs="Arial"/>
          <w:color w:val="000000"/>
          <w:szCs w:val="24"/>
        </w:rPr>
      </w:pPr>
      <w:r w:rsidRPr="00E352FA">
        <w:rPr>
          <w:rFonts w:cs="Arial"/>
          <w:color w:val="000000"/>
          <w:szCs w:val="24"/>
        </w:rPr>
        <w:t xml:space="preserve">A degree in </w:t>
      </w:r>
      <w:r w:rsidR="00C56811">
        <w:rPr>
          <w:rFonts w:cs="Arial"/>
          <w:color w:val="000000"/>
          <w:szCs w:val="24"/>
        </w:rPr>
        <w:t xml:space="preserve">science </w:t>
      </w:r>
      <w:r w:rsidRPr="00E352FA">
        <w:rPr>
          <w:rFonts w:cs="Arial"/>
          <w:color w:val="000000"/>
          <w:szCs w:val="24"/>
        </w:rPr>
        <w:t>relevant to the professional duties to be undertaken, as provided by a university.</w:t>
      </w:r>
    </w:p>
    <w:p w14:paraId="28E31F3E" w14:textId="2177DB08"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5DE719B" w14:textId="327ECD14" w:rsidR="00F53A56" w:rsidRPr="00F53A56" w:rsidRDefault="00C56811" w:rsidP="001E70C1">
      <w:pPr>
        <w:pStyle w:val="ListParagraph"/>
        <w:numPr>
          <w:ilvl w:val="0"/>
          <w:numId w:val="11"/>
        </w:numPr>
        <w:tabs>
          <w:tab w:val="clear" w:pos="2835"/>
        </w:tabs>
        <w:spacing w:before="0" w:after="240"/>
        <w:ind w:left="426"/>
        <w:rPr>
          <w:rFonts w:cs="Arial"/>
          <w:iCs/>
          <w:szCs w:val="24"/>
        </w:rPr>
      </w:pPr>
      <w:r>
        <w:rPr>
          <w:rFonts w:cs="Arial"/>
          <w:iCs/>
          <w:szCs w:val="24"/>
        </w:rPr>
        <w:t>A tertiary qualification in law.</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4CB3801D" w14:textId="77777777" w:rsidR="00C67B9B" w:rsidRPr="00AC157D" w:rsidRDefault="00C67B9B" w:rsidP="00C67B9B">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46BA78" w14:textId="77777777" w:rsidR="00C67B9B" w:rsidRPr="00AC157D" w:rsidRDefault="00C67B9B" w:rsidP="00C67B9B">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3D6C5095" w14:textId="5ED7D2F9" w:rsidR="00C67B9B" w:rsidRPr="00AC157D" w:rsidRDefault="00C67B9B" w:rsidP="00C67B9B">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066A39">
      <w:pPr>
        <w:pStyle w:val="Heading1"/>
        <w:spacing w:line="240" w:lineRule="auto"/>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18C57918"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9726" w14:textId="77777777" w:rsidR="000B7E24" w:rsidRDefault="000B7E24" w:rsidP="00BC49A5">
      <w:r>
        <w:separator/>
      </w:r>
    </w:p>
  </w:endnote>
  <w:endnote w:type="continuationSeparator" w:id="0">
    <w:p w14:paraId="7EE4000A" w14:textId="77777777" w:rsidR="000B7E24" w:rsidRDefault="000B7E24"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C026DC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CQQAQS4AAAAAo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2FDABF21" w:rsidR="007F65DC" w:rsidRPr="007F65DC" w:rsidRDefault="007F65DC" w:rsidP="00E42668">
    <w:pPr>
      <w:pStyle w:val="Footer"/>
      <w:rPr>
        <w:sz w:val="18"/>
        <w:szCs w:val="18"/>
      </w:rPr>
    </w:pPr>
    <w:r w:rsidRPr="007F65DC">
      <w:rPr>
        <w:sz w:val="18"/>
        <w:szCs w:val="18"/>
      </w:rPr>
      <w:t>Revision Date</w:t>
    </w:r>
    <w:r w:rsidR="004E2EA9">
      <w:rPr>
        <w:sz w:val="18"/>
        <w:szCs w:val="18"/>
      </w:rPr>
      <w:t xml:space="preserve"> – 8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D242" w14:textId="77777777" w:rsidR="000B7E24" w:rsidRDefault="000B7E24" w:rsidP="00BC49A5">
      <w:r>
        <w:separator/>
      </w:r>
    </w:p>
  </w:footnote>
  <w:footnote w:type="continuationSeparator" w:id="0">
    <w:p w14:paraId="4D9163E1" w14:textId="77777777" w:rsidR="000B7E24" w:rsidRDefault="000B7E24"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0D664639"/>
    <w:multiLevelType w:val="hybridMultilevel"/>
    <w:tmpl w:val="6B68E518"/>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A02E7"/>
    <w:multiLevelType w:val="hybridMultilevel"/>
    <w:tmpl w:val="4B1A97E4"/>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3E5752B9"/>
    <w:multiLevelType w:val="hybridMultilevel"/>
    <w:tmpl w:val="1654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EA422E"/>
    <w:multiLevelType w:val="hybridMultilevel"/>
    <w:tmpl w:val="ACEC8DB8"/>
    <w:lvl w:ilvl="0" w:tplc="644E8BF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02E5D98"/>
    <w:multiLevelType w:val="hybridMultilevel"/>
    <w:tmpl w:val="EBE2F79E"/>
    <w:lvl w:ilvl="0" w:tplc="EFB463A6">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55B6A62"/>
    <w:multiLevelType w:val="hybridMultilevel"/>
    <w:tmpl w:val="62086618"/>
    <w:lvl w:ilvl="0" w:tplc="0F1039CC">
      <w:start w:val="1"/>
      <w:numFmt w:val="decimal"/>
      <w:lvlText w:val="%1."/>
      <w:lvlJc w:val="left"/>
      <w:pPr>
        <w:ind w:left="360" w:hanging="360"/>
      </w:pPr>
      <w:rPr>
        <w:rFonts w:hint="default"/>
        <w:b w:val="0"/>
        <w:bCs/>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3023752">
    <w:abstractNumId w:val="22"/>
  </w:num>
  <w:num w:numId="2" w16cid:durableId="469595641">
    <w:abstractNumId w:val="15"/>
  </w:num>
  <w:num w:numId="3" w16cid:durableId="443698475">
    <w:abstractNumId w:val="18"/>
  </w:num>
  <w:num w:numId="4" w16cid:durableId="1960063404">
    <w:abstractNumId w:val="6"/>
  </w:num>
  <w:num w:numId="5" w16cid:durableId="1922442288">
    <w:abstractNumId w:val="14"/>
  </w:num>
  <w:num w:numId="6" w16cid:durableId="884803351">
    <w:abstractNumId w:val="16"/>
  </w:num>
  <w:num w:numId="7" w16cid:durableId="1738239494">
    <w:abstractNumId w:val="5"/>
  </w:num>
  <w:num w:numId="8" w16cid:durableId="295720114">
    <w:abstractNumId w:val="17"/>
  </w:num>
  <w:num w:numId="9" w16cid:durableId="178684810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4749918">
    <w:abstractNumId w:val="8"/>
  </w:num>
  <w:num w:numId="11" w16cid:durableId="1160853628">
    <w:abstractNumId w:val="20"/>
  </w:num>
  <w:num w:numId="12" w16cid:durableId="1316374005">
    <w:abstractNumId w:val="10"/>
  </w:num>
  <w:num w:numId="13" w16cid:durableId="546722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4133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9092818">
    <w:abstractNumId w:val="2"/>
  </w:num>
  <w:num w:numId="16" w16cid:durableId="2094819033">
    <w:abstractNumId w:val="19"/>
  </w:num>
  <w:num w:numId="17" w16cid:durableId="834153405">
    <w:abstractNumId w:val="0"/>
  </w:num>
  <w:num w:numId="18" w16cid:durableId="324431627">
    <w:abstractNumId w:val="13"/>
  </w:num>
  <w:num w:numId="19" w16cid:durableId="886376113">
    <w:abstractNumId w:val="12"/>
  </w:num>
  <w:num w:numId="20" w16cid:durableId="1789544229">
    <w:abstractNumId w:val="4"/>
  </w:num>
  <w:num w:numId="21" w16cid:durableId="1703557420">
    <w:abstractNumId w:val="3"/>
  </w:num>
  <w:num w:numId="22" w16cid:durableId="1331565433">
    <w:abstractNumId w:val="27"/>
  </w:num>
  <w:num w:numId="23" w16cid:durableId="2082020413">
    <w:abstractNumId w:val="11"/>
  </w:num>
  <w:num w:numId="24" w16cid:durableId="484126323">
    <w:abstractNumId w:val="7"/>
  </w:num>
  <w:num w:numId="25" w16cid:durableId="1130052412">
    <w:abstractNumId w:val="1"/>
  </w:num>
  <w:num w:numId="26" w16cid:durableId="1631400538">
    <w:abstractNumId w:val="21"/>
  </w:num>
  <w:num w:numId="27" w16cid:durableId="1583024062">
    <w:abstractNumId w:val="24"/>
  </w:num>
  <w:num w:numId="28" w16cid:durableId="1866095507">
    <w:abstractNumId w:val="9"/>
  </w:num>
  <w:num w:numId="29" w16cid:durableId="16433920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5383"/>
    <w:rsid w:val="000436F6"/>
    <w:rsid w:val="00050FC2"/>
    <w:rsid w:val="00066A39"/>
    <w:rsid w:val="00083EFC"/>
    <w:rsid w:val="00085651"/>
    <w:rsid w:val="000A687B"/>
    <w:rsid w:val="000B7E24"/>
    <w:rsid w:val="000C63C9"/>
    <w:rsid w:val="000F204A"/>
    <w:rsid w:val="000F3DCB"/>
    <w:rsid w:val="00104441"/>
    <w:rsid w:val="001165AA"/>
    <w:rsid w:val="00121F5C"/>
    <w:rsid w:val="0016305A"/>
    <w:rsid w:val="00185BDA"/>
    <w:rsid w:val="00192887"/>
    <w:rsid w:val="001947A1"/>
    <w:rsid w:val="001963E4"/>
    <w:rsid w:val="001C06F8"/>
    <w:rsid w:val="001E5446"/>
    <w:rsid w:val="001E70C1"/>
    <w:rsid w:val="001E7B7E"/>
    <w:rsid w:val="001F052B"/>
    <w:rsid w:val="001F534B"/>
    <w:rsid w:val="00204218"/>
    <w:rsid w:val="00225565"/>
    <w:rsid w:val="002332FE"/>
    <w:rsid w:val="002533F2"/>
    <w:rsid w:val="00263E12"/>
    <w:rsid w:val="002831BF"/>
    <w:rsid w:val="00287BE7"/>
    <w:rsid w:val="002A0C2C"/>
    <w:rsid w:val="002A584C"/>
    <w:rsid w:val="002B5214"/>
    <w:rsid w:val="002C5F24"/>
    <w:rsid w:val="002F141F"/>
    <w:rsid w:val="003058D6"/>
    <w:rsid w:val="00331842"/>
    <w:rsid w:val="003420FF"/>
    <w:rsid w:val="00351B4D"/>
    <w:rsid w:val="003669A2"/>
    <w:rsid w:val="00371F59"/>
    <w:rsid w:val="00391075"/>
    <w:rsid w:val="003951E9"/>
    <w:rsid w:val="003A53A2"/>
    <w:rsid w:val="003A6246"/>
    <w:rsid w:val="003B0B94"/>
    <w:rsid w:val="003C5DE2"/>
    <w:rsid w:val="003E4A5D"/>
    <w:rsid w:val="003F442E"/>
    <w:rsid w:val="003F7D4A"/>
    <w:rsid w:val="00411FA3"/>
    <w:rsid w:val="00413195"/>
    <w:rsid w:val="00417933"/>
    <w:rsid w:val="004707E8"/>
    <w:rsid w:val="00485CA0"/>
    <w:rsid w:val="00486C56"/>
    <w:rsid w:val="00490402"/>
    <w:rsid w:val="004C03A6"/>
    <w:rsid w:val="004E2EA9"/>
    <w:rsid w:val="004F2DAF"/>
    <w:rsid w:val="004F41AE"/>
    <w:rsid w:val="005304C0"/>
    <w:rsid w:val="00542542"/>
    <w:rsid w:val="00547824"/>
    <w:rsid w:val="005601E2"/>
    <w:rsid w:val="005D5969"/>
    <w:rsid w:val="00600395"/>
    <w:rsid w:val="0063159C"/>
    <w:rsid w:val="00642E5D"/>
    <w:rsid w:val="00655B5F"/>
    <w:rsid w:val="006A6A88"/>
    <w:rsid w:val="006C1008"/>
    <w:rsid w:val="006C547E"/>
    <w:rsid w:val="006D2B77"/>
    <w:rsid w:val="006F2AF5"/>
    <w:rsid w:val="006F6850"/>
    <w:rsid w:val="00710239"/>
    <w:rsid w:val="00725B28"/>
    <w:rsid w:val="00771662"/>
    <w:rsid w:val="0078016F"/>
    <w:rsid w:val="007A4917"/>
    <w:rsid w:val="007C15CF"/>
    <w:rsid w:val="007C2B83"/>
    <w:rsid w:val="007C6A47"/>
    <w:rsid w:val="007E7D43"/>
    <w:rsid w:val="007F65DC"/>
    <w:rsid w:val="007F73E6"/>
    <w:rsid w:val="0085499D"/>
    <w:rsid w:val="00855A41"/>
    <w:rsid w:val="008732A5"/>
    <w:rsid w:val="0089060C"/>
    <w:rsid w:val="008B0AF3"/>
    <w:rsid w:val="008C0170"/>
    <w:rsid w:val="008C1D8D"/>
    <w:rsid w:val="008F1AEF"/>
    <w:rsid w:val="008F2C65"/>
    <w:rsid w:val="008F3009"/>
    <w:rsid w:val="008F384D"/>
    <w:rsid w:val="00900182"/>
    <w:rsid w:val="00926665"/>
    <w:rsid w:val="0093612C"/>
    <w:rsid w:val="009438D6"/>
    <w:rsid w:val="00965A0F"/>
    <w:rsid w:val="00985B89"/>
    <w:rsid w:val="00997371"/>
    <w:rsid w:val="009A0473"/>
    <w:rsid w:val="009A65F9"/>
    <w:rsid w:val="009B257D"/>
    <w:rsid w:val="009B4518"/>
    <w:rsid w:val="009C1E67"/>
    <w:rsid w:val="009D522C"/>
    <w:rsid w:val="009E18B9"/>
    <w:rsid w:val="009F5B0E"/>
    <w:rsid w:val="00A04D5D"/>
    <w:rsid w:val="00A10FFB"/>
    <w:rsid w:val="00A12351"/>
    <w:rsid w:val="00A25667"/>
    <w:rsid w:val="00A27736"/>
    <w:rsid w:val="00A44F84"/>
    <w:rsid w:val="00A4574A"/>
    <w:rsid w:val="00A55DB7"/>
    <w:rsid w:val="00A83370"/>
    <w:rsid w:val="00A93F9C"/>
    <w:rsid w:val="00AB01F5"/>
    <w:rsid w:val="00AC0A6D"/>
    <w:rsid w:val="00AC157D"/>
    <w:rsid w:val="00AC6312"/>
    <w:rsid w:val="00AD2CF0"/>
    <w:rsid w:val="00AE4B87"/>
    <w:rsid w:val="00AF1E81"/>
    <w:rsid w:val="00B137CA"/>
    <w:rsid w:val="00B232E2"/>
    <w:rsid w:val="00B2568D"/>
    <w:rsid w:val="00B47EB2"/>
    <w:rsid w:val="00B6253B"/>
    <w:rsid w:val="00B66A42"/>
    <w:rsid w:val="00B75281"/>
    <w:rsid w:val="00B80231"/>
    <w:rsid w:val="00B8502F"/>
    <w:rsid w:val="00B95915"/>
    <w:rsid w:val="00BA4EC6"/>
    <w:rsid w:val="00BB79E6"/>
    <w:rsid w:val="00BC49A5"/>
    <w:rsid w:val="00BD238B"/>
    <w:rsid w:val="00BD369C"/>
    <w:rsid w:val="00BE0907"/>
    <w:rsid w:val="00BF28DD"/>
    <w:rsid w:val="00C064F3"/>
    <w:rsid w:val="00C31C23"/>
    <w:rsid w:val="00C43CCC"/>
    <w:rsid w:val="00C56811"/>
    <w:rsid w:val="00C66F45"/>
    <w:rsid w:val="00C67B9B"/>
    <w:rsid w:val="00C96242"/>
    <w:rsid w:val="00CA6597"/>
    <w:rsid w:val="00CC6B72"/>
    <w:rsid w:val="00CD42F8"/>
    <w:rsid w:val="00D0096D"/>
    <w:rsid w:val="00D25EC7"/>
    <w:rsid w:val="00D32B88"/>
    <w:rsid w:val="00D627F0"/>
    <w:rsid w:val="00D97EBA"/>
    <w:rsid w:val="00DA5C52"/>
    <w:rsid w:val="00DD1205"/>
    <w:rsid w:val="00DE517B"/>
    <w:rsid w:val="00DE5A8B"/>
    <w:rsid w:val="00DF0BB8"/>
    <w:rsid w:val="00E2671B"/>
    <w:rsid w:val="00E3049F"/>
    <w:rsid w:val="00E352FA"/>
    <w:rsid w:val="00E42668"/>
    <w:rsid w:val="00E537CB"/>
    <w:rsid w:val="00E96058"/>
    <w:rsid w:val="00EA03E3"/>
    <w:rsid w:val="00EB220A"/>
    <w:rsid w:val="00ED325E"/>
    <w:rsid w:val="00F2463C"/>
    <w:rsid w:val="00F36A96"/>
    <w:rsid w:val="00F53A56"/>
    <w:rsid w:val="00F777A2"/>
    <w:rsid w:val="00F821D2"/>
    <w:rsid w:val="00F9797E"/>
    <w:rsid w:val="00FD067E"/>
    <w:rsid w:val="00FE4F02"/>
    <w:rsid w:val="00FE5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B1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3.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4.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SOD Template - Professional Stream Band 3 (Manager)</vt:lpstr>
    </vt:vector>
  </TitlesOfParts>
  <Company>Department of Premier and Cabinet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(Manager)</dc:title>
  <dc:creator>Molhuysen, Jodi</dc:creator>
  <cp:lastModifiedBy>Webb, Sam</cp:lastModifiedBy>
  <cp:revision>8</cp:revision>
  <cp:lastPrinted>2023-01-12T22:36:00Z</cp:lastPrinted>
  <dcterms:created xsi:type="dcterms:W3CDTF">2022-09-08T06:22:00Z</dcterms:created>
  <dcterms:modified xsi:type="dcterms:W3CDTF">2023-01-12T22:36:00Z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