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4BA07FE1" w:rsidR="004B1E48" w:rsidRPr="00562FA9" w:rsidRDefault="00E91AB6" w:rsidP="008E256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8E2561">
            <w:pPr>
              <w:rPr>
                <w:b/>
                <w:bCs/>
              </w:rPr>
            </w:pPr>
            <w:r w:rsidRPr="00405739">
              <w:rPr>
                <w:b/>
                <w:bCs/>
              </w:rPr>
              <w:t xml:space="preserve">Position Title: </w:t>
            </w:r>
          </w:p>
        </w:tc>
        <w:tc>
          <w:tcPr>
            <w:tcW w:w="7438" w:type="dxa"/>
          </w:tcPr>
          <w:p w14:paraId="6EFA568F" w14:textId="35A08210" w:rsidR="003C0450" w:rsidRPr="007708FA" w:rsidRDefault="0031069A" w:rsidP="008E2561">
            <w:pPr>
              <w:rPr>
                <w:rFonts w:ascii="Gill Sans MT" w:hAnsi="Gill Sans MT" w:cs="Gill Sans"/>
              </w:rPr>
            </w:pPr>
            <w:r w:rsidRPr="0031069A">
              <w:rPr>
                <w:rStyle w:val="InformationBlockChar"/>
                <w:rFonts w:eastAsiaTheme="minorHAnsi"/>
                <w:b w:val="0"/>
                <w:bCs/>
              </w:rPr>
              <w:t>Information and Communication Program Officer</w:t>
            </w:r>
          </w:p>
        </w:tc>
      </w:tr>
      <w:tr w:rsidR="003C0450" w:rsidRPr="007708FA" w14:paraId="2E887702" w14:textId="77777777" w:rsidTr="008B7413">
        <w:tc>
          <w:tcPr>
            <w:tcW w:w="2802" w:type="dxa"/>
          </w:tcPr>
          <w:p w14:paraId="30C627FC" w14:textId="77777777" w:rsidR="003C0450" w:rsidRPr="00405739" w:rsidRDefault="003C0450" w:rsidP="008E2561">
            <w:pPr>
              <w:rPr>
                <w:b/>
                <w:bCs/>
              </w:rPr>
            </w:pPr>
            <w:r w:rsidRPr="00405739">
              <w:rPr>
                <w:b/>
                <w:bCs/>
              </w:rPr>
              <w:t>Position Number:</w:t>
            </w:r>
          </w:p>
        </w:tc>
        <w:tc>
          <w:tcPr>
            <w:tcW w:w="7438" w:type="dxa"/>
          </w:tcPr>
          <w:p w14:paraId="3CF8C41E" w14:textId="2DC81E16" w:rsidR="003C0450" w:rsidRPr="007708FA" w:rsidRDefault="0031069A" w:rsidP="008E2561">
            <w:pPr>
              <w:rPr>
                <w:rFonts w:ascii="Gill Sans MT" w:hAnsi="Gill Sans MT" w:cs="Gill Sans"/>
              </w:rPr>
            </w:pPr>
            <w:r>
              <w:rPr>
                <w:rStyle w:val="InformationBlockChar"/>
                <w:rFonts w:eastAsiaTheme="minorHAnsi"/>
                <w:b w:val="0"/>
                <w:bCs/>
              </w:rPr>
              <w:t>527360</w:t>
            </w:r>
          </w:p>
        </w:tc>
      </w:tr>
      <w:tr w:rsidR="003C0450" w:rsidRPr="007708FA" w14:paraId="0C1FC87E" w14:textId="77777777" w:rsidTr="008B7413">
        <w:trPr>
          <w:trHeight w:val="406"/>
        </w:trPr>
        <w:tc>
          <w:tcPr>
            <w:tcW w:w="2802" w:type="dxa"/>
          </w:tcPr>
          <w:p w14:paraId="444A65D6" w14:textId="77777777" w:rsidR="003C0450" w:rsidRPr="00405739" w:rsidRDefault="003C0450" w:rsidP="008E2561">
            <w:pPr>
              <w:rPr>
                <w:b/>
                <w:bCs/>
              </w:rPr>
            </w:pPr>
            <w:r w:rsidRPr="00405739">
              <w:rPr>
                <w:b/>
                <w:bCs/>
              </w:rPr>
              <w:t xml:space="preserve">Classification: </w:t>
            </w:r>
          </w:p>
        </w:tc>
        <w:tc>
          <w:tcPr>
            <w:tcW w:w="7438" w:type="dxa"/>
          </w:tcPr>
          <w:p w14:paraId="7531A1F9" w14:textId="29B6FF22" w:rsidR="003C0450" w:rsidRPr="007708FA" w:rsidRDefault="00DF5EB3" w:rsidP="008E2561">
            <w:pPr>
              <w:rPr>
                <w:rFonts w:ascii="Gill Sans MT" w:hAnsi="Gill Sans MT" w:cs="Gill Sans"/>
              </w:rPr>
            </w:pPr>
            <w:r w:rsidRPr="00DF2F6D">
              <w:rPr>
                <w:rStyle w:val="InformationBlockChar"/>
                <w:rFonts w:eastAsiaTheme="minorHAnsi"/>
                <w:b w:val="0"/>
                <w:bCs/>
              </w:rPr>
              <w:t>General Stream Band 5</w:t>
            </w:r>
          </w:p>
        </w:tc>
      </w:tr>
      <w:tr w:rsidR="003C0450" w:rsidRPr="007708FA" w14:paraId="52BE7DB1" w14:textId="77777777" w:rsidTr="008B7413">
        <w:tc>
          <w:tcPr>
            <w:tcW w:w="2802" w:type="dxa"/>
          </w:tcPr>
          <w:p w14:paraId="3A5B4724" w14:textId="77777777" w:rsidR="003C0450" w:rsidRPr="00405739" w:rsidRDefault="003C0450" w:rsidP="008E2561">
            <w:pPr>
              <w:rPr>
                <w:b/>
                <w:bCs/>
              </w:rPr>
            </w:pPr>
            <w:r w:rsidRPr="00405739">
              <w:rPr>
                <w:b/>
                <w:bCs/>
              </w:rPr>
              <w:t xml:space="preserve">Award/Agreement: </w:t>
            </w:r>
          </w:p>
        </w:tc>
        <w:tc>
          <w:tcPr>
            <w:tcW w:w="7438" w:type="dxa"/>
          </w:tcPr>
          <w:p w14:paraId="5AC500D9" w14:textId="65807690" w:rsidR="003C0450" w:rsidRPr="007708FA" w:rsidRDefault="00F747EB" w:rsidP="008E2561">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31069A">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8E2561">
            <w:pPr>
              <w:rPr>
                <w:b/>
                <w:bCs/>
              </w:rPr>
            </w:pPr>
            <w:r w:rsidRPr="00405739">
              <w:rPr>
                <w:b/>
                <w:bCs/>
              </w:rPr>
              <w:t>Group/Section</w:t>
            </w:r>
            <w:r w:rsidR="003C0450" w:rsidRPr="00405739">
              <w:rPr>
                <w:b/>
                <w:bCs/>
              </w:rPr>
              <w:t>:</w:t>
            </w:r>
          </w:p>
        </w:tc>
        <w:tc>
          <w:tcPr>
            <w:tcW w:w="7438" w:type="dxa"/>
          </w:tcPr>
          <w:p w14:paraId="2D651CA8" w14:textId="5FF92EC9" w:rsidR="003C0450" w:rsidRPr="008E2561" w:rsidRDefault="0031069A" w:rsidP="008E2561">
            <w:pPr>
              <w:rPr>
                <w:rFonts w:ascii="Gill Sans MT" w:hAnsi="Gill Sans MT" w:cs="Times New Roman"/>
                <w:bCs/>
                <w:szCs w:val="22"/>
              </w:rPr>
            </w:pPr>
            <w:r w:rsidRPr="0031069A">
              <w:rPr>
                <w:rStyle w:val="InformationBlockChar"/>
                <w:rFonts w:eastAsiaTheme="minorHAnsi"/>
                <w:b w:val="0"/>
                <w:bCs/>
              </w:rPr>
              <w:t>Clinical Quality</w:t>
            </w:r>
            <w:r>
              <w:rPr>
                <w:rStyle w:val="InformationBlockChar"/>
                <w:rFonts w:eastAsiaTheme="minorHAnsi"/>
                <w:b w:val="0"/>
                <w:bCs/>
              </w:rPr>
              <w:t>,</w:t>
            </w:r>
            <w:r w:rsidRPr="0031069A">
              <w:rPr>
                <w:rStyle w:val="InformationBlockChar"/>
                <w:rFonts w:eastAsiaTheme="minorHAnsi"/>
                <w:b w:val="0"/>
                <w:bCs/>
              </w:rPr>
              <w:t xml:space="preserve"> Regulation and Accreditation</w:t>
            </w:r>
            <w:r>
              <w:rPr>
                <w:rStyle w:val="InformationBlockChar"/>
                <w:rFonts w:eastAsiaTheme="minorHAnsi"/>
                <w:b w:val="0"/>
                <w:bCs/>
              </w:rPr>
              <w:t xml:space="preserve"> </w:t>
            </w:r>
            <w:r w:rsidR="008E2561">
              <w:rPr>
                <w:rStyle w:val="InformationBlockChar"/>
                <w:rFonts w:eastAsiaTheme="minorHAnsi"/>
                <w:b w:val="0"/>
                <w:bCs/>
              </w:rPr>
              <w:t>–</w:t>
            </w:r>
            <w:r>
              <w:rPr>
                <w:rStyle w:val="InformationBlockChar"/>
                <w:rFonts w:eastAsiaTheme="minorHAnsi"/>
                <w:b w:val="0"/>
                <w:bCs/>
              </w:rPr>
              <w:t xml:space="preserve"> Clinical Governance</w:t>
            </w:r>
          </w:p>
        </w:tc>
      </w:tr>
      <w:tr w:rsidR="003C0450" w:rsidRPr="007708FA" w14:paraId="3B8D1731" w14:textId="77777777" w:rsidTr="008B7413">
        <w:tc>
          <w:tcPr>
            <w:tcW w:w="2802" w:type="dxa"/>
          </w:tcPr>
          <w:p w14:paraId="4975F7C1" w14:textId="77777777" w:rsidR="003C0450" w:rsidRPr="00727CD6" w:rsidRDefault="003C0450" w:rsidP="008E2561">
            <w:pPr>
              <w:rPr>
                <w:b/>
                <w:bCs/>
              </w:rPr>
            </w:pPr>
            <w:r w:rsidRPr="00727CD6">
              <w:rPr>
                <w:b/>
                <w:bCs/>
              </w:rPr>
              <w:t xml:space="preserve">Position Type: </w:t>
            </w:r>
          </w:p>
        </w:tc>
        <w:tc>
          <w:tcPr>
            <w:tcW w:w="7438" w:type="dxa"/>
          </w:tcPr>
          <w:p w14:paraId="4DAE8765" w14:textId="792B842F" w:rsidR="003C0450" w:rsidRPr="00727CD6" w:rsidRDefault="00F747EB" w:rsidP="008E2561">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DC4149">
                  <w: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8E2561">
            <w:pPr>
              <w:rPr>
                <w:b/>
                <w:bCs/>
              </w:rPr>
            </w:pPr>
            <w:r w:rsidRPr="00727CD6">
              <w:rPr>
                <w:b/>
                <w:bCs/>
              </w:rPr>
              <w:t xml:space="preserve">Location: </w:t>
            </w:r>
          </w:p>
        </w:tc>
        <w:tc>
          <w:tcPr>
            <w:tcW w:w="7438" w:type="dxa"/>
          </w:tcPr>
          <w:p w14:paraId="041351CF" w14:textId="57F833A4" w:rsidR="003C0450" w:rsidRPr="00727CD6" w:rsidRDefault="00F747EB" w:rsidP="008E2561">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31069A">
                  <w:t xml:space="preserve">South, North, </w:t>
                </w:r>
                <w:proofErr w:type="gramStart"/>
                <w:r w:rsidR="0031069A">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8E2561">
            <w:pPr>
              <w:rPr>
                <w:b/>
                <w:bCs/>
              </w:rPr>
            </w:pPr>
            <w:r w:rsidRPr="00727CD6">
              <w:rPr>
                <w:b/>
                <w:bCs/>
              </w:rPr>
              <w:t xml:space="preserve">Reports to: </w:t>
            </w:r>
          </w:p>
        </w:tc>
        <w:tc>
          <w:tcPr>
            <w:tcW w:w="7438" w:type="dxa"/>
          </w:tcPr>
          <w:p w14:paraId="52606D5B" w14:textId="6F0339C6" w:rsidR="003C0450" w:rsidRPr="00727CD6" w:rsidRDefault="0031069A" w:rsidP="008E2561">
            <w:pPr>
              <w:rPr>
                <w:rFonts w:ascii="Gill Sans MT" w:hAnsi="Gill Sans MT" w:cs="Gill Sans"/>
              </w:rPr>
            </w:pPr>
            <w:r>
              <w:rPr>
                <w:rStyle w:val="InformationBlockChar"/>
                <w:rFonts w:eastAsiaTheme="minorHAnsi"/>
                <w:b w:val="0"/>
                <w:bCs/>
              </w:rPr>
              <w:t>Deputy Chief Medical Officer</w:t>
            </w:r>
          </w:p>
        </w:tc>
      </w:tr>
      <w:tr w:rsidR="004B1E48" w:rsidRPr="007708FA" w14:paraId="05BDB172" w14:textId="77777777" w:rsidTr="008B7413">
        <w:tc>
          <w:tcPr>
            <w:tcW w:w="2802" w:type="dxa"/>
          </w:tcPr>
          <w:p w14:paraId="15A0F07E" w14:textId="77777777" w:rsidR="004B1E48" w:rsidRPr="00727CD6" w:rsidRDefault="004B1E48" w:rsidP="008E2561">
            <w:pPr>
              <w:rPr>
                <w:b/>
                <w:bCs/>
              </w:rPr>
            </w:pPr>
            <w:r w:rsidRPr="00727CD6">
              <w:rPr>
                <w:b/>
                <w:bCs/>
              </w:rPr>
              <w:t>Effective Date</w:t>
            </w:r>
            <w:r w:rsidR="00540344" w:rsidRPr="00727CD6">
              <w:rPr>
                <w:b/>
                <w:bCs/>
              </w:rPr>
              <w:t>:</w:t>
            </w:r>
          </w:p>
        </w:tc>
        <w:tc>
          <w:tcPr>
            <w:tcW w:w="7438" w:type="dxa"/>
          </w:tcPr>
          <w:p w14:paraId="5A36DCB3" w14:textId="4B95641A" w:rsidR="004B1E48" w:rsidRPr="00727CD6" w:rsidRDefault="00DC4149" w:rsidP="008E2561">
            <w:pPr>
              <w:rPr>
                <w:rFonts w:ascii="Gill Sans MT" w:hAnsi="Gill Sans MT" w:cs="Gill Sans"/>
              </w:rPr>
            </w:pPr>
            <w:r>
              <w:rPr>
                <w:rStyle w:val="InformationBlockChar"/>
                <w:rFonts w:eastAsiaTheme="minorHAnsi"/>
                <w:b w:val="0"/>
                <w:bCs/>
              </w:rPr>
              <w:t>July 2022</w:t>
            </w:r>
          </w:p>
        </w:tc>
      </w:tr>
      <w:tr w:rsidR="00540344" w:rsidRPr="007708FA" w14:paraId="330F6A72" w14:textId="77777777" w:rsidTr="008B7413">
        <w:tc>
          <w:tcPr>
            <w:tcW w:w="2802" w:type="dxa"/>
          </w:tcPr>
          <w:p w14:paraId="594D23E6" w14:textId="77777777" w:rsidR="00540344" w:rsidRPr="00727CD6" w:rsidRDefault="00540344" w:rsidP="008E2561">
            <w:pPr>
              <w:rPr>
                <w:b/>
                <w:bCs/>
              </w:rPr>
            </w:pPr>
            <w:r w:rsidRPr="00727CD6">
              <w:rPr>
                <w:b/>
                <w:bCs/>
              </w:rPr>
              <w:t>Check Type:</w:t>
            </w:r>
          </w:p>
        </w:tc>
        <w:tc>
          <w:tcPr>
            <w:tcW w:w="7438" w:type="dxa"/>
          </w:tcPr>
          <w:p w14:paraId="7F672550" w14:textId="61919D45" w:rsidR="00540344" w:rsidRPr="00727CD6" w:rsidRDefault="00F747EB" w:rsidP="008E2561">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1069A">
                  <w:rPr>
                    <w:rStyle w:val="InformationBlockChar"/>
                    <w:rFonts w:eastAsiaTheme="minorHAnsi"/>
                    <w:b w:val="0"/>
                    <w:bCs/>
                  </w:rPr>
                  <w:t>Annulled</w:t>
                </w:r>
              </w:sdtContent>
            </w:sdt>
          </w:p>
        </w:tc>
      </w:tr>
      <w:tr w:rsidR="00540344" w:rsidRPr="007708FA" w14:paraId="4D7788BD" w14:textId="77777777" w:rsidTr="00076AD2">
        <w:tc>
          <w:tcPr>
            <w:tcW w:w="2802" w:type="dxa"/>
          </w:tcPr>
          <w:p w14:paraId="71735EF8" w14:textId="442C2B00" w:rsidR="00254DA2" w:rsidRPr="00727CD6" w:rsidRDefault="00540344" w:rsidP="008E2561">
            <w:pPr>
              <w:rPr>
                <w:b/>
                <w:bCs/>
              </w:rPr>
            </w:pPr>
            <w:r w:rsidRPr="00727CD6">
              <w:rPr>
                <w:b/>
                <w:bCs/>
              </w:rPr>
              <w:t>Check Frequency:</w:t>
            </w:r>
          </w:p>
        </w:tc>
        <w:tc>
          <w:tcPr>
            <w:tcW w:w="7438" w:type="dxa"/>
          </w:tcPr>
          <w:p w14:paraId="720F3BD7" w14:textId="2301EA91" w:rsidR="00540344" w:rsidRPr="00727CD6" w:rsidRDefault="00F747EB" w:rsidP="008E2561">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1069A">
                  <w:rPr>
                    <w:rStyle w:val="InformationBlockChar"/>
                    <w:rFonts w:eastAsiaTheme="minorHAnsi"/>
                    <w:b w:val="0"/>
                    <w:bCs/>
                  </w:rPr>
                  <w:t>Pre-employment</w:t>
                </w:r>
              </w:sdtContent>
            </w:sdt>
          </w:p>
        </w:tc>
      </w:tr>
      <w:tr w:rsidR="00562FA9" w14:paraId="2913C131" w14:textId="77777777" w:rsidTr="00076AD2">
        <w:trPr>
          <w:trHeight w:val="1041"/>
        </w:trPr>
        <w:tc>
          <w:tcPr>
            <w:tcW w:w="2802" w:type="dxa"/>
          </w:tcPr>
          <w:p w14:paraId="1B29BDE7" w14:textId="67A59FFF" w:rsidR="00562FA9" w:rsidRPr="00405739" w:rsidRDefault="00B806D1" w:rsidP="008E2561">
            <w:pPr>
              <w:rPr>
                <w:b/>
                <w:bCs/>
              </w:rPr>
            </w:pPr>
            <w:bookmarkStart w:id="0" w:name="_Hlk108693840"/>
            <w:r>
              <w:rPr>
                <w:b/>
                <w:bCs/>
              </w:rPr>
              <w:t>Desirable Requirements</w:t>
            </w:r>
            <w:r w:rsidR="00562FA9">
              <w:rPr>
                <w:b/>
                <w:bCs/>
              </w:rPr>
              <w:t>:</w:t>
            </w:r>
          </w:p>
        </w:tc>
        <w:tc>
          <w:tcPr>
            <w:tcW w:w="7438" w:type="dxa"/>
          </w:tcPr>
          <w:p w14:paraId="37AA29CC" w14:textId="2CC5164C" w:rsidR="002E6659" w:rsidRDefault="002E6659" w:rsidP="008E2561">
            <w:pPr>
              <w:spacing w:after="120"/>
            </w:pPr>
            <w:r>
              <w:t>Tertiary qualifications in a relevant</w:t>
            </w:r>
            <w:r w:rsidR="00520ADF">
              <w:t xml:space="preserve"> field</w:t>
            </w:r>
            <w:r>
              <w:t xml:space="preserve"> </w:t>
            </w:r>
            <w:r w:rsidR="00520ADF">
              <w:t xml:space="preserve">and/or demonstratable </w:t>
            </w:r>
            <w:r w:rsidR="001034C3">
              <w:t xml:space="preserve">relevant </w:t>
            </w:r>
            <w:r w:rsidR="00520ADF">
              <w:t>experience</w:t>
            </w:r>
          </w:p>
          <w:p w14:paraId="574E91F9" w14:textId="7E8E1B95" w:rsidR="002E6659" w:rsidRDefault="002E6659" w:rsidP="008E2561">
            <w:pPr>
              <w:spacing w:after="120"/>
            </w:pPr>
            <w:r>
              <w:t>Previous experience or cont</w:t>
            </w:r>
            <w:r w:rsidRPr="00AC02B4">
              <w:t>emporary</w:t>
            </w:r>
            <w:r>
              <w:t xml:space="preserve"> knowledge </w:t>
            </w:r>
            <w:r w:rsidR="00990811">
              <w:t xml:space="preserve">in </w:t>
            </w:r>
            <w:r>
              <w:t>research and clinical trials</w:t>
            </w:r>
            <w:r w:rsidR="00990811">
              <w:t xml:space="preserve"> and </w:t>
            </w:r>
            <w:r w:rsidR="00520ADF">
              <w:t>research</w:t>
            </w:r>
            <w:r w:rsidR="00990811">
              <w:t xml:space="preserve"> governance procedures</w:t>
            </w:r>
          </w:p>
          <w:p w14:paraId="2B66FD64" w14:textId="7584B12E" w:rsidR="00DA77CB" w:rsidRPr="00DA77CB" w:rsidRDefault="00520ADF" w:rsidP="008E2561">
            <w:pPr>
              <w:spacing w:after="120"/>
            </w:pPr>
            <w:r>
              <w:t xml:space="preserve">Previous experience </w:t>
            </w:r>
            <w:r w:rsidR="00DC4149">
              <w:t>using information and communication systems for the electronic management of research and clinical trials</w:t>
            </w:r>
            <w:r>
              <w:t>, but not essential</w:t>
            </w:r>
          </w:p>
        </w:tc>
      </w:tr>
    </w:tbl>
    <w:bookmarkEnd w:id="0"/>
    <w:p w14:paraId="673979F1" w14:textId="6AAE47AA" w:rsidR="008B7413"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B0041E4" w14:textId="13EC8858" w:rsidR="008E2561" w:rsidRDefault="008E2561" w:rsidP="008E2561"/>
    <w:p w14:paraId="74375A81" w14:textId="0A97EC18" w:rsidR="008E2561" w:rsidRDefault="008E2561" w:rsidP="008E2561"/>
    <w:p w14:paraId="0149177C" w14:textId="6C169D73" w:rsidR="008E2561" w:rsidRDefault="008E2561" w:rsidP="008E2561"/>
    <w:p w14:paraId="3AA347D4" w14:textId="77777777" w:rsidR="008E2561" w:rsidRPr="008E2561" w:rsidRDefault="008E2561" w:rsidP="008E2561"/>
    <w:p w14:paraId="2307F8D4" w14:textId="1178FCF1" w:rsidR="003C0450" w:rsidRDefault="003C0450" w:rsidP="008E2561">
      <w:pPr>
        <w:pStyle w:val="Heading3"/>
        <w:spacing w:line="280" w:lineRule="atLeast"/>
      </w:pPr>
      <w:r w:rsidRPr="00405739">
        <w:lastRenderedPageBreak/>
        <w:t xml:space="preserve">Primary Purpose: </w:t>
      </w:r>
    </w:p>
    <w:p w14:paraId="68DACCB0" w14:textId="7962CF3D" w:rsidR="0031069A" w:rsidRDefault="0031069A" w:rsidP="008E2561">
      <w:pPr>
        <w:spacing w:after="120" w:line="280" w:lineRule="atLeast"/>
      </w:pPr>
      <w:bookmarkStart w:id="1" w:name="_Hlk94534488"/>
      <w:bookmarkStart w:id="2" w:name="_Hlk94538076"/>
      <w:r w:rsidRPr="006934EF">
        <w:t>Th</w:t>
      </w:r>
      <w:r w:rsidR="00DF5F70">
        <w:t>e</w:t>
      </w:r>
      <w:r w:rsidRPr="006934EF">
        <w:t xml:space="preserve"> position support</w:t>
      </w:r>
      <w:r w:rsidR="00DF5F70">
        <w:t>s</w:t>
      </w:r>
      <w:r w:rsidRPr="006934EF">
        <w:t xml:space="preserve"> the effective </w:t>
      </w:r>
      <w:r w:rsidR="00076AD2">
        <w:t>implementation of information and communication systems for the electronic management of research and clinical trials</w:t>
      </w:r>
      <w:bookmarkStart w:id="3" w:name="_Hlk94538192"/>
      <w:bookmarkEnd w:id="1"/>
      <w:r w:rsidRPr="006934EF">
        <w:t xml:space="preserve"> </w:t>
      </w:r>
      <w:r w:rsidR="00076AD2">
        <w:t xml:space="preserve">with </w:t>
      </w:r>
      <w:r w:rsidRPr="006934EF">
        <w:t xml:space="preserve">internal and external stakeholders </w:t>
      </w:r>
      <w:bookmarkStart w:id="4" w:name="_Hlk94539442"/>
      <w:r w:rsidRPr="006934EF">
        <w:t>to end users</w:t>
      </w:r>
      <w:bookmarkEnd w:id="3"/>
      <w:bookmarkEnd w:id="4"/>
      <w:r w:rsidRPr="006934EF">
        <w:t>.</w:t>
      </w:r>
    </w:p>
    <w:p w14:paraId="1DA82872" w14:textId="69BB490D" w:rsidR="00076AD2" w:rsidRDefault="00076AD2" w:rsidP="008E2561">
      <w:pPr>
        <w:spacing w:after="120" w:line="280" w:lineRule="atLeast"/>
      </w:pPr>
      <w:r>
        <w:t>Provide system support services and specialised well-reasoned and accurate guidance to stakeholders regarding administrative functions for</w:t>
      </w:r>
      <w:r w:rsidRPr="00076AD2">
        <w:t xml:space="preserve"> </w:t>
      </w:r>
      <w:r>
        <w:t>information and communication systems for the electronic management of research and clinical trials.</w:t>
      </w:r>
    </w:p>
    <w:p w14:paraId="7FFA42F6" w14:textId="77777777" w:rsidR="00076AD2" w:rsidRDefault="00DC4149" w:rsidP="008E2561">
      <w:pPr>
        <w:spacing w:line="280" w:lineRule="atLeast"/>
        <w:ind w:left="567" w:hanging="567"/>
      </w:pPr>
      <w:r>
        <w:t>Operational participation in change management relating to system upgrades and implementation</w:t>
      </w:r>
      <w:r w:rsidR="00076AD2">
        <w:t xml:space="preserve">. </w:t>
      </w:r>
    </w:p>
    <w:p w14:paraId="2CEB6703" w14:textId="1F5B2C28" w:rsidR="0031069A" w:rsidRPr="006934EF" w:rsidRDefault="00883B96" w:rsidP="008E2561">
      <w:pPr>
        <w:spacing w:after="120" w:line="280" w:lineRule="atLeast"/>
      </w:pPr>
      <w:bookmarkStart w:id="5" w:name="_Hlk94534599"/>
      <w:bookmarkEnd w:id="2"/>
      <w:r>
        <w:t>P</w:t>
      </w:r>
      <w:r w:rsidR="0031069A" w:rsidRPr="006934EF">
        <w:t>articipate</w:t>
      </w:r>
      <w:r w:rsidR="00DF5F70">
        <w:t>s</w:t>
      </w:r>
      <w:r w:rsidR="0031069A" w:rsidRPr="006934EF">
        <w:t xml:space="preserve"> in state and national committees, and forums to support the conduct and strategic objectives for research and clinical trials within the Tasmanian publicly funded health service </w:t>
      </w:r>
      <w:bookmarkStart w:id="6" w:name="_Hlk94538463"/>
      <w:r w:rsidR="0031069A" w:rsidRPr="006934EF">
        <w:t>and the broader national research reform agenda</w:t>
      </w:r>
      <w:bookmarkEnd w:id="6"/>
      <w:r w:rsidR="0031069A" w:rsidRPr="006934EF">
        <w:t>.</w:t>
      </w:r>
    </w:p>
    <w:bookmarkEnd w:id="5"/>
    <w:p w14:paraId="04D7A53E" w14:textId="709A24A2" w:rsidR="00E91AB6" w:rsidRPr="00405739" w:rsidRDefault="00E91AB6" w:rsidP="008E2561">
      <w:pPr>
        <w:pStyle w:val="Heading3"/>
        <w:spacing w:line="280" w:lineRule="atLeast"/>
      </w:pPr>
      <w:r w:rsidRPr="00405739">
        <w:t>Duties:</w:t>
      </w:r>
    </w:p>
    <w:p w14:paraId="2F7678FC" w14:textId="77777777" w:rsidR="0031069A" w:rsidRPr="006934EF" w:rsidRDefault="0031069A" w:rsidP="008E2561">
      <w:pPr>
        <w:pStyle w:val="NumberedList"/>
        <w:spacing w:line="280" w:lineRule="atLeast"/>
      </w:pPr>
      <w:bookmarkStart w:id="7" w:name="_Hlk66960915"/>
      <w:r w:rsidRPr="006934EF">
        <w:t xml:space="preserve">Provide high quality support for the operational day to day utilisation of ICT systems with internal and external stakeholders in the context of research and clinical trials, including: </w:t>
      </w:r>
    </w:p>
    <w:p w14:paraId="6F0C2A5E" w14:textId="79377CBF" w:rsidR="0031069A" w:rsidRPr="006934EF" w:rsidRDefault="0031069A" w:rsidP="008E2561">
      <w:pPr>
        <w:pStyle w:val="NumberedList"/>
        <w:numPr>
          <w:ilvl w:val="0"/>
          <w:numId w:val="25"/>
        </w:numPr>
        <w:spacing w:line="280" w:lineRule="atLeast"/>
        <w:ind w:left="1134" w:hanging="567"/>
      </w:pPr>
      <w:r>
        <w:t>A</w:t>
      </w:r>
      <w:r w:rsidRPr="006934EF">
        <w:t>dministration support</w:t>
      </w:r>
    </w:p>
    <w:p w14:paraId="40C25BA6" w14:textId="4A74DA28" w:rsidR="0031069A" w:rsidRPr="006934EF" w:rsidRDefault="0031069A" w:rsidP="008E2561">
      <w:pPr>
        <w:pStyle w:val="NumberedList"/>
        <w:numPr>
          <w:ilvl w:val="0"/>
          <w:numId w:val="25"/>
        </w:numPr>
        <w:spacing w:line="280" w:lineRule="atLeast"/>
        <w:ind w:left="1134" w:hanging="567"/>
      </w:pPr>
      <w:r>
        <w:t>B</w:t>
      </w:r>
      <w:r w:rsidRPr="006934EF">
        <w:t>usiness process support</w:t>
      </w:r>
    </w:p>
    <w:p w14:paraId="7B42C0C0" w14:textId="1D8F51DE" w:rsidR="0031069A" w:rsidRPr="006934EF" w:rsidRDefault="0031069A" w:rsidP="008E2561">
      <w:pPr>
        <w:pStyle w:val="NumberedList"/>
        <w:numPr>
          <w:ilvl w:val="0"/>
          <w:numId w:val="25"/>
        </w:numPr>
        <w:spacing w:line="280" w:lineRule="atLeast"/>
        <w:ind w:left="1134" w:hanging="567"/>
      </w:pPr>
      <w:r>
        <w:t>D</w:t>
      </w:r>
      <w:r w:rsidRPr="006934EF">
        <w:t>ata quality management</w:t>
      </w:r>
    </w:p>
    <w:p w14:paraId="4AE97099" w14:textId="432174B1" w:rsidR="0031069A" w:rsidRPr="006934EF" w:rsidRDefault="0031069A" w:rsidP="008E2561">
      <w:pPr>
        <w:pStyle w:val="NumberedList"/>
        <w:numPr>
          <w:ilvl w:val="0"/>
          <w:numId w:val="25"/>
        </w:numPr>
        <w:spacing w:line="280" w:lineRule="atLeast"/>
        <w:ind w:left="1134" w:hanging="567"/>
      </w:pPr>
      <w:r>
        <w:t>D</w:t>
      </w:r>
      <w:r w:rsidRPr="006934EF">
        <w:t>evelopment of report specifications</w:t>
      </w:r>
    </w:p>
    <w:p w14:paraId="78917851" w14:textId="42EA3D60" w:rsidR="0031069A" w:rsidRPr="006934EF" w:rsidRDefault="0031069A" w:rsidP="008E2561">
      <w:pPr>
        <w:pStyle w:val="NumberedList"/>
        <w:numPr>
          <w:ilvl w:val="0"/>
          <w:numId w:val="25"/>
        </w:numPr>
        <w:spacing w:line="280" w:lineRule="atLeast"/>
        <w:ind w:left="1134" w:hanging="567"/>
      </w:pPr>
      <w:r>
        <w:t>B</w:t>
      </w:r>
      <w:r w:rsidRPr="006934EF">
        <w:t xml:space="preserve">usiness continuity during planned and unplanned downtime </w:t>
      </w:r>
    </w:p>
    <w:p w14:paraId="7FC1BA5A" w14:textId="3579B849" w:rsidR="0031069A" w:rsidRPr="006934EF" w:rsidRDefault="0031069A" w:rsidP="008E2561">
      <w:pPr>
        <w:pStyle w:val="NumberedList"/>
        <w:numPr>
          <w:ilvl w:val="0"/>
          <w:numId w:val="25"/>
        </w:numPr>
        <w:spacing w:line="280" w:lineRule="atLeast"/>
        <w:ind w:left="1134" w:hanging="567"/>
      </w:pPr>
      <w:r>
        <w:t>E</w:t>
      </w:r>
      <w:r w:rsidRPr="006934EF">
        <w:t>nhancement and change requests</w:t>
      </w:r>
      <w:r>
        <w:t>.</w:t>
      </w:r>
    </w:p>
    <w:p w14:paraId="46170382" w14:textId="77777777" w:rsidR="0031069A" w:rsidRPr="006934EF" w:rsidRDefault="0031069A" w:rsidP="008E2561">
      <w:pPr>
        <w:pStyle w:val="NumberedList"/>
        <w:spacing w:line="280" w:lineRule="atLeast"/>
      </w:pPr>
      <w:r w:rsidRPr="006934EF">
        <w:t xml:space="preserve">Monitor and manage data integrity and </w:t>
      </w:r>
      <w:r w:rsidRPr="006934EF">
        <w:rPr>
          <w:lang w:eastAsia="en-AU"/>
        </w:rPr>
        <w:t>investigate identified data errors/anomalies and action as appropriate.</w:t>
      </w:r>
    </w:p>
    <w:p w14:paraId="7BEE72F5" w14:textId="77777777" w:rsidR="0031069A" w:rsidRPr="006934EF" w:rsidRDefault="0031069A" w:rsidP="008E2561">
      <w:pPr>
        <w:pStyle w:val="NumberedList"/>
        <w:spacing w:line="280" w:lineRule="atLeast"/>
      </w:pPr>
      <w:r w:rsidRPr="006934EF">
        <w:t xml:space="preserve">Work with end users to troubleshoot, triage, track, </w:t>
      </w:r>
      <w:proofErr w:type="gramStart"/>
      <w:r w:rsidRPr="006934EF">
        <w:t>test</w:t>
      </w:r>
      <w:proofErr w:type="gramEnd"/>
      <w:r w:rsidRPr="006934EF">
        <w:t xml:space="preserve"> and review output, and resolve issues. </w:t>
      </w:r>
    </w:p>
    <w:p w14:paraId="05BD0DF4" w14:textId="77777777" w:rsidR="0031069A" w:rsidRPr="006934EF" w:rsidRDefault="0031069A" w:rsidP="008E2561">
      <w:pPr>
        <w:pStyle w:val="NumberedList"/>
        <w:keepLines w:val="0"/>
        <w:tabs>
          <w:tab w:val="clear" w:pos="567"/>
        </w:tabs>
        <w:autoSpaceDE w:val="0"/>
        <w:autoSpaceDN w:val="0"/>
        <w:adjustRightInd w:val="0"/>
        <w:spacing w:line="280" w:lineRule="atLeast"/>
      </w:pPr>
      <w:r w:rsidRPr="006934EF">
        <w:t xml:space="preserve">Assist stakeholder groups when undertaking analysis of system and/or business process issues, including working with these groups to develop and implement solutions to enhance performance. </w:t>
      </w:r>
    </w:p>
    <w:p w14:paraId="40CD0150" w14:textId="77777777" w:rsidR="0031069A" w:rsidRPr="006934EF" w:rsidRDefault="0031069A" w:rsidP="008E2561">
      <w:pPr>
        <w:pStyle w:val="NumberedList"/>
        <w:keepLines w:val="0"/>
        <w:tabs>
          <w:tab w:val="clear" w:pos="567"/>
        </w:tabs>
        <w:autoSpaceDE w:val="0"/>
        <w:autoSpaceDN w:val="0"/>
        <w:adjustRightInd w:val="0"/>
        <w:spacing w:line="280" w:lineRule="atLeast"/>
      </w:pPr>
      <w:r w:rsidRPr="006934EF">
        <w:rPr>
          <w:rFonts w:cs="Arial"/>
          <w:lang w:eastAsia="en-AU"/>
        </w:rPr>
        <w:t xml:space="preserve">Participate in interjurisdictional panels and meetings, to ensure that interjurisdictional interconnectivity requirements are understood, </w:t>
      </w:r>
      <w:proofErr w:type="gramStart"/>
      <w:r w:rsidRPr="006934EF">
        <w:rPr>
          <w:rFonts w:cs="Arial"/>
          <w:lang w:eastAsia="en-AU"/>
        </w:rPr>
        <w:t>validated</w:t>
      </w:r>
      <w:proofErr w:type="gramEnd"/>
      <w:r w:rsidRPr="006934EF">
        <w:rPr>
          <w:rFonts w:cs="Arial"/>
          <w:lang w:eastAsia="en-AU"/>
        </w:rPr>
        <w:t xml:space="preserve"> and operationalised as ongoing enhancements to ICT systems emerge. </w:t>
      </w:r>
    </w:p>
    <w:p w14:paraId="1C6F994F" w14:textId="77777777" w:rsidR="0031069A" w:rsidRPr="006934EF" w:rsidRDefault="0031069A" w:rsidP="008E2561">
      <w:pPr>
        <w:pStyle w:val="NumberedList"/>
        <w:keepLines w:val="0"/>
        <w:tabs>
          <w:tab w:val="clear" w:pos="567"/>
        </w:tabs>
        <w:autoSpaceDE w:val="0"/>
        <w:autoSpaceDN w:val="0"/>
        <w:adjustRightInd w:val="0"/>
        <w:spacing w:line="280" w:lineRule="atLeast"/>
      </w:pPr>
      <w:r w:rsidRPr="006934EF">
        <w:t xml:space="preserve">Participate in activities such as system testing and version upgrades. </w:t>
      </w:r>
    </w:p>
    <w:p w14:paraId="0059288C" w14:textId="77777777" w:rsidR="0031069A" w:rsidRPr="006934EF" w:rsidRDefault="0031069A" w:rsidP="008E2561">
      <w:pPr>
        <w:pStyle w:val="NumberedList"/>
        <w:keepLines w:val="0"/>
        <w:tabs>
          <w:tab w:val="clear" w:pos="567"/>
        </w:tabs>
        <w:autoSpaceDE w:val="0"/>
        <w:autoSpaceDN w:val="0"/>
        <w:adjustRightInd w:val="0"/>
        <w:spacing w:line="280" w:lineRule="atLeast"/>
      </w:pPr>
      <w:r w:rsidRPr="006934EF">
        <w:rPr>
          <w:rFonts w:cs="Arial"/>
          <w:lang w:eastAsia="en-AU"/>
        </w:rPr>
        <w:t xml:space="preserve">Perform system configuration and admin functions as required, such as adding other Admin level Users, and making adjustments to configuration settings in line with evolving organisational structures and selection options/lists as they evolve. </w:t>
      </w:r>
    </w:p>
    <w:p w14:paraId="2D2748B0" w14:textId="58AD029E" w:rsidR="0031069A" w:rsidRDefault="0031069A" w:rsidP="008E2561">
      <w:pPr>
        <w:pStyle w:val="NumberedList"/>
        <w:spacing w:line="280" w:lineRule="atLeast"/>
      </w:pPr>
      <w:r w:rsidRPr="006934EF">
        <w:t xml:space="preserve">Provide system support, </w:t>
      </w:r>
      <w:proofErr w:type="gramStart"/>
      <w:r w:rsidRPr="006934EF">
        <w:t>education</w:t>
      </w:r>
      <w:proofErr w:type="gramEnd"/>
      <w:r w:rsidRPr="006934EF">
        <w:t xml:space="preserve"> and training to end users in the use of research</w:t>
      </w:r>
      <w:r w:rsidR="00076AD2">
        <w:t xml:space="preserve"> and clinical trial </w:t>
      </w:r>
      <w:r w:rsidRPr="006934EF">
        <w:t xml:space="preserve">ICT systems, including refresher training and re-education where necessary. </w:t>
      </w:r>
    </w:p>
    <w:p w14:paraId="36599100" w14:textId="77777777" w:rsidR="0031069A" w:rsidRDefault="0031069A" w:rsidP="008E2561">
      <w:pPr>
        <w:pStyle w:val="NumberedList"/>
        <w:spacing w:line="280" w:lineRule="atLeast"/>
      </w:pPr>
      <w:r w:rsidRPr="006934EF">
        <w:t xml:space="preserve">Provide high quality, authoritative and timely advice to the Deputy Chief Medical Officer, senior executives and other stakeholders around policy advice and achievement of the Department of Health’s research objectives. </w:t>
      </w:r>
      <w:bookmarkEnd w:id="7"/>
    </w:p>
    <w:p w14:paraId="752AB86B" w14:textId="4EDAAE32" w:rsidR="00E91AB6" w:rsidRPr="004B1E48" w:rsidRDefault="00E91AB6" w:rsidP="008E2561">
      <w:pPr>
        <w:pStyle w:val="NumberedList"/>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07B9CCE2" w:rsidR="00E91AB6" w:rsidRDefault="00AF0C6B" w:rsidP="00130E72">
      <w:pPr>
        <w:pStyle w:val="Heading3"/>
      </w:pPr>
      <w:r>
        <w:lastRenderedPageBreak/>
        <w:t>Key Accountabilities and Responsibilities:</w:t>
      </w:r>
    </w:p>
    <w:p w14:paraId="20F40F44" w14:textId="30EA1C4E" w:rsidR="002E6659" w:rsidRDefault="002E6659" w:rsidP="00DF5F70">
      <w:pPr>
        <w:rPr>
          <w:iCs/>
        </w:rPr>
      </w:pPr>
      <w:r w:rsidRPr="00204F7C">
        <w:t xml:space="preserve">Under the leadership of the Deputy Chief Medical Officer and working closely with the Research Governance </w:t>
      </w:r>
      <w:r>
        <w:t>-</w:t>
      </w:r>
      <w:r w:rsidRPr="00204F7C">
        <w:t xml:space="preserve"> Project Coordinator</w:t>
      </w:r>
      <w:r>
        <w:t xml:space="preserve">, </w:t>
      </w:r>
      <w:r w:rsidRPr="00204F7C">
        <w:t xml:space="preserve">and </w:t>
      </w:r>
      <w:r>
        <w:t xml:space="preserve">staff in the </w:t>
      </w:r>
      <w:r w:rsidRPr="00204F7C">
        <w:t xml:space="preserve">Research Governance Office, the incumbent is expected to work </w:t>
      </w:r>
      <w:r>
        <w:t>collaboratively and with some</w:t>
      </w:r>
      <w:r w:rsidRPr="00204F7C">
        <w:t xml:space="preserve"> independence</w:t>
      </w:r>
      <w:r>
        <w:t>:</w:t>
      </w:r>
      <w:r w:rsidRPr="00204F7C">
        <w:t xml:space="preserve"> </w:t>
      </w:r>
    </w:p>
    <w:p w14:paraId="1680E20B" w14:textId="296D63CF" w:rsidR="00DF5F70" w:rsidRPr="00DF5F70" w:rsidRDefault="00DF5F70" w:rsidP="00DF5F70">
      <w:r>
        <w:rPr>
          <w:rStyle w:val="InformationBlockChar"/>
          <w:rFonts w:eastAsiaTheme="minorHAnsi"/>
          <w:b w:val="0"/>
          <w:bCs/>
        </w:rPr>
        <w:t xml:space="preserve">The </w:t>
      </w:r>
      <w:r w:rsidRPr="0031069A">
        <w:rPr>
          <w:rStyle w:val="InformationBlockChar"/>
          <w:rFonts w:eastAsiaTheme="minorHAnsi"/>
          <w:b w:val="0"/>
          <w:bCs/>
        </w:rPr>
        <w:t>Information and Communication Program Officer</w:t>
      </w:r>
      <w:r>
        <w:rPr>
          <w:rStyle w:val="InformationBlockChar"/>
          <w:rFonts w:eastAsiaTheme="minorHAnsi"/>
          <w:b w:val="0"/>
          <w:bCs/>
        </w:rPr>
        <w:t>:</w:t>
      </w:r>
    </w:p>
    <w:p w14:paraId="75052CCF" w14:textId="28E787DF" w:rsidR="0031069A" w:rsidRPr="006934EF" w:rsidRDefault="009D0E7F" w:rsidP="002E6659">
      <w:pPr>
        <w:pStyle w:val="ListParagraph"/>
        <w:numPr>
          <w:ilvl w:val="1"/>
          <w:numId w:val="28"/>
        </w:numPr>
        <w:tabs>
          <w:tab w:val="clear" w:pos="567"/>
          <w:tab w:val="clear" w:pos="1134"/>
          <w:tab w:val="clear" w:pos="1702"/>
        </w:tabs>
        <w:spacing w:after="120"/>
        <w:ind w:left="567"/>
      </w:pPr>
      <w:r>
        <w:t>Provides</w:t>
      </w:r>
      <w:r w:rsidR="0031069A" w:rsidRPr="006934EF">
        <w:t xml:space="preserve"> high-level support, </w:t>
      </w:r>
      <w:proofErr w:type="gramStart"/>
      <w:r w:rsidR="0031069A" w:rsidRPr="006934EF">
        <w:t>education</w:t>
      </w:r>
      <w:proofErr w:type="gramEnd"/>
      <w:r w:rsidR="0031069A" w:rsidRPr="006934EF">
        <w:t xml:space="preserve"> and training to end users</w:t>
      </w:r>
      <w:r w:rsidR="002E6659">
        <w:t xml:space="preserve"> of information and communication systems for the electronic management of research and clinical trials.</w:t>
      </w:r>
    </w:p>
    <w:p w14:paraId="6294F1AA" w14:textId="6B647152" w:rsidR="0031069A" w:rsidRPr="006934EF" w:rsidRDefault="009D0E7F" w:rsidP="002E6659">
      <w:pPr>
        <w:pStyle w:val="ListParagraph"/>
        <w:numPr>
          <w:ilvl w:val="1"/>
          <w:numId w:val="28"/>
        </w:numPr>
        <w:tabs>
          <w:tab w:val="clear" w:pos="567"/>
          <w:tab w:val="clear" w:pos="1134"/>
          <w:tab w:val="clear" w:pos="1702"/>
        </w:tabs>
        <w:spacing w:after="120"/>
        <w:ind w:left="567"/>
      </w:pPr>
      <w:r>
        <w:t>Undertakes c</w:t>
      </w:r>
      <w:r w:rsidR="0031069A" w:rsidRPr="006934EF">
        <w:t xml:space="preserve">hange management support during times of enhancement, </w:t>
      </w:r>
      <w:proofErr w:type="gramStart"/>
      <w:r w:rsidR="0031069A" w:rsidRPr="006934EF">
        <w:t>upgrade</w:t>
      </w:r>
      <w:proofErr w:type="gramEnd"/>
      <w:r w:rsidR="0031069A" w:rsidRPr="006934EF">
        <w:t xml:space="preserve"> and implementation.</w:t>
      </w:r>
    </w:p>
    <w:p w14:paraId="0707F954" w14:textId="30961156" w:rsidR="0031069A" w:rsidRDefault="0031069A" w:rsidP="002E6659">
      <w:pPr>
        <w:pStyle w:val="ListParagraph"/>
        <w:numPr>
          <w:ilvl w:val="1"/>
          <w:numId w:val="28"/>
        </w:numPr>
        <w:tabs>
          <w:tab w:val="clear" w:pos="567"/>
          <w:tab w:val="clear" w:pos="1134"/>
          <w:tab w:val="clear" w:pos="1702"/>
        </w:tabs>
        <w:spacing w:after="120"/>
        <w:ind w:left="567"/>
      </w:pPr>
      <w:r w:rsidRPr="006934EF">
        <w:t>Liais</w:t>
      </w:r>
      <w:r w:rsidR="009D0E7F">
        <w:t xml:space="preserve">es </w:t>
      </w:r>
      <w:r w:rsidRPr="006934EF">
        <w:t>with internal and external users on business system capabilities and business processes.</w:t>
      </w:r>
    </w:p>
    <w:p w14:paraId="4FA16CDF" w14:textId="0DCD97E5" w:rsidR="009D0E7F" w:rsidRDefault="009D0E7F" w:rsidP="009D0E7F">
      <w:pPr>
        <w:pStyle w:val="ListParagraph"/>
        <w:numPr>
          <w:ilvl w:val="0"/>
          <w:numId w:val="28"/>
        </w:numPr>
        <w:spacing w:after="120"/>
      </w:pPr>
      <w:r>
        <w:t>Where applicable, e</w:t>
      </w:r>
      <w:r w:rsidRPr="004B0994">
        <w:t>xercise</w:t>
      </w:r>
      <w:r>
        <w:t>s</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7EDA7B01" w14:textId="5AF6097F" w:rsidR="009D0E7F" w:rsidRDefault="009D0E7F" w:rsidP="009D0E7F">
      <w:pPr>
        <w:pStyle w:val="ListParagraph"/>
        <w:numPr>
          <w:ilvl w:val="0"/>
          <w:numId w:val="28"/>
        </w:numPr>
        <w:spacing w:after="120"/>
      </w:pPr>
      <w:r w:rsidRPr="008803FC">
        <w:t>Compl</w:t>
      </w:r>
      <w:r>
        <w:t>ies</w:t>
      </w:r>
      <w:r w:rsidRPr="008803FC">
        <w:t xml:space="preserve">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1EADC6F5" w14:textId="7AC236AD" w:rsidR="009D0E7F" w:rsidRPr="00A4011B" w:rsidRDefault="009D0E7F" w:rsidP="009D0E7F">
      <w:pPr>
        <w:pStyle w:val="ListParagraph"/>
        <w:numPr>
          <w:ilvl w:val="0"/>
          <w:numId w:val="28"/>
        </w:numPr>
        <w:spacing w:after="120"/>
        <w:rPr>
          <w:rFonts w:cs="Times New Roman"/>
          <w:sz w:val="20"/>
        </w:rPr>
      </w:pPr>
      <w:r>
        <w:t>Actively participates in and contributes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31069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31069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1069A">
      <w:pPr>
        <w:pStyle w:val="ListNumbered"/>
        <w:numPr>
          <w:ilvl w:val="0"/>
          <w:numId w:val="16"/>
        </w:numPr>
        <w:spacing w:after="120"/>
      </w:pPr>
      <w:r>
        <w:t>Conviction checks in the following areas:</w:t>
      </w:r>
    </w:p>
    <w:p w14:paraId="64D6C105" w14:textId="77777777" w:rsidR="00E91AB6" w:rsidRDefault="00E91AB6" w:rsidP="0031069A">
      <w:pPr>
        <w:pStyle w:val="ListNumbered"/>
        <w:numPr>
          <w:ilvl w:val="1"/>
          <w:numId w:val="13"/>
        </w:numPr>
        <w:spacing w:after="120"/>
      </w:pPr>
      <w:r>
        <w:t>crimes of violence</w:t>
      </w:r>
    </w:p>
    <w:p w14:paraId="1DB7CFAF" w14:textId="77777777" w:rsidR="00E91AB6" w:rsidRDefault="00E91AB6" w:rsidP="0031069A">
      <w:pPr>
        <w:pStyle w:val="ListNumbered"/>
        <w:numPr>
          <w:ilvl w:val="1"/>
          <w:numId w:val="13"/>
        </w:numPr>
        <w:spacing w:after="120"/>
      </w:pPr>
      <w:r>
        <w:t>sex related offences</w:t>
      </w:r>
    </w:p>
    <w:p w14:paraId="2FA73182" w14:textId="77777777" w:rsidR="00E91AB6" w:rsidRDefault="00E91AB6" w:rsidP="0031069A">
      <w:pPr>
        <w:pStyle w:val="ListNumbered"/>
        <w:numPr>
          <w:ilvl w:val="1"/>
          <w:numId w:val="13"/>
        </w:numPr>
        <w:spacing w:after="120"/>
      </w:pPr>
      <w:r>
        <w:t>serious drug offences</w:t>
      </w:r>
    </w:p>
    <w:p w14:paraId="3C232643" w14:textId="77777777" w:rsidR="00405739" w:rsidRDefault="00E91AB6" w:rsidP="0031069A">
      <w:pPr>
        <w:pStyle w:val="ListNumbered"/>
        <w:numPr>
          <w:ilvl w:val="1"/>
          <w:numId w:val="13"/>
        </w:numPr>
        <w:spacing w:after="120"/>
      </w:pPr>
      <w:r>
        <w:t>crimes involving dishonesty</w:t>
      </w:r>
    </w:p>
    <w:p w14:paraId="5CA70319" w14:textId="77777777" w:rsidR="00E91AB6" w:rsidRDefault="00E91AB6" w:rsidP="0031069A">
      <w:pPr>
        <w:pStyle w:val="ListNumbered"/>
        <w:spacing w:after="120"/>
      </w:pPr>
      <w:r>
        <w:t>Identification check</w:t>
      </w:r>
    </w:p>
    <w:p w14:paraId="0E2EB94A" w14:textId="79800159" w:rsidR="00E91AB6" w:rsidRDefault="00E91AB6" w:rsidP="0031069A">
      <w:pPr>
        <w:pStyle w:val="ListNumbered"/>
        <w:spacing w:after="120"/>
      </w:pPr>
      <w:r>
        <w:t>Disciplinary action in previous employment check.</w:t>
      </w:r>
    </w:p>
    <w:p w14:paraId="3EC09D0E" w14:textId="7E560750" w:rsidR="008E2561" w:rsidRDefault="008E2561" w:rsidP="008E2561">
      <w:pPr>
        <w:pStyle w:val="ListNumbered"/>
        <w:numPr>
          <w:ilvl w:val="0"/>
          <w:numId w:val="0"/>
        </w:numPr>
        <w:spacing w:after="120"/>
        <w:ind w:left="567" w:hanging="567"/>
      </w:pPr>
    </w:p>
    <w:p w14:paraId="4563711D" w14:textId="12F7327D" w:rsidR="008E2561" w:rsidRDefault="008E2561" w:rsidP="008E2561">
      <w:pPr>
        <w:pStyle w:val="ListNumbered"/>
        <w:numPr>
          <w:ilvl w:val="0"/>
          <w:numId w:val="0"/>
        </w:numPr>
        <w:spacing w:after="120"/>
        <w:ind w:left="567" w:hanging="567"/>
      </w:pPr>
    </w:p>
    <w:p w14:paraId="3058ADCB" w14:textId="77777777" w:rsidR="008E2561" w:rsidRPr="008803FC" w:rsidRDefault="008E2561" w:rsidP="008E2561">
      <w:pPr>
        <w:pStyle w:val="ListNumbered"/>
        <w:numPr>
          <w:ilvl w:val="0"/>
          <w:numId w:val="0"/>
        </w:numPr>
        <w:spacing w:after="120"/>
        <w:ind w:left="567" w:hanging="567"/>
      </w:pPr>
    </w:p>
    <w:p w14:paraId="3187123E" w14:textId="77777777" w:rsidR="00E91AB6" w:rsidRDefault="00E91AB6" w:rsidP="00130E72">
      <w:pPr>
        <w:pStyle w:val="Heading3"/>
      </w:pPr>
      <w:r>
        <w:lastRenderedPageBreak/>
        <w:t>Selection Criteria:</w:t>
      </w:r>
    </w:p>
    <w:p w14:paraId="3210EBD3" w14:textId="28CE01AE" w:rsidR="0031069A" w:rsidRPr="00DA7BD0" w:rsidRDefault="001034C3" w:rsidP="00DA7BD0">
      <w:pPr>
        <w:pStyle w:val="ListParagraph"/>
        <w:numPr>
          <w:ilvl w:val="0"/>
          <w:numId w:val="23"/>
        </w:numPr>
        <w:tabs>
          <w:tab w:val="clear" w:pos="567"/>
          <w:tab w:val="clear" w:pos="1134"/>
          <w:tab w:val="clear" w:pos="1701"/>
        </w:tabs>
        <w:spacing w:after="120"/>
        <w:ind w:left="567" w:hanging="567"/>
        <w:rPr>
          <w:szCs w:val="22"/>
        </w:rPr>
      </w:pPr>
      <w:r w:rsidRPr="00DA7BD0">
        <w:rPr>
          <w:szCs w:val="22"/>
        </w:rPr>
        <w:t>Experience using information and communication systems for the electronic management of research and clinical trials, or extensive experience in</w:t>
      </w:r>
      <w:r w:rsidR="002E6659" w:rsidRPr="00DA7BD0">
        <w:rPr>
          <w:szCs w:val="22"/>
        </w:rPr>
        <w:t xml:space="preserve"> research and clinical trials</w:t>
      </w:r>
      <w:r w:rsidRPr="00DA7BD0">
        <w:rPr>
          <w:szCs w:val="22"/>
        </w:rPr>
        <w:t>,</w:t>
      </w:r>
      <w:r w:rsidR="002E6659" w:rsidRPr="00DA7BD0">
        <w:rPr>
          <w:szCs w:val="22"/>
        </w:rPr>
        <w:t xml:space="preserve"> </w:t>
      </w:r>
      <w:r w:rsidR="00D0284F" w:rsidRPr="00DA7BD0">
        <w:rPr>
          <w:szCs w:val="22"/>
        </w:rPr>
        <w:t xml:space="preserve">or </w:t>
      </w:r>
      <w:r w:rsidRPr="00DA7BD0">
        <w:rPr>
          <w:rFonts w:eastAsia="Cambria" w:cs="Arial"/>
          <w:szCs w:val="22"/>
        </w:rPr>
        <w:t xml:space="preserve">extensive experience of </w:t>
      </w:r>
      <w:r w:rsidR="002E6659" w:rsidRPr="00DA7BD0">
        <w:rPr>
          <w:rFonts w:eastAsia="Cambria" w:cs="Arial"/>
          <w:szCs w:val="22"/>
        </w:rPr>
        <w:t>research governance processes</w:t>
      </w:r>
      <w:r w:rsidR="00D0284F" w:rsidRPr="00DA7BD0">
        <w:rPr>
          <w:rFonts w:eastAsia="Cambria" w:cs="Arial"/>
          <w:szCs w:val="22"/>
        </w:rPr>
        <w:t>.</w:t>
      </w:r>
    </w:p>
    <w:p w14:paraId="1280BD03" w14:textId="3B0E05BF" w:rsidR="001034C3" w:rsidRPr="00DA7BD0" w:rsidRDefault="001034C3" w:rsidP="00DA7BD0">
      <w:pPr>
        <w:pStyle w:val="ListParagraph"/>
        <w:numPr>
          <w:ilvl w:val="0"/>
          <w:numId w:val="23"/>
        </w:numPr>
        <w:tabs>
          <w:tab w:val="clear" w:pos="567"/>
          <w:tab w:val="clear" w:pos="1134"/>
          <w:tab w:val="clear" w:pos="1701"/>
        </w:tabs>
        <w:spacing w:after="120"/>
        <w:ind w:left="567" w:hanging="567"/>
        <w:rPr>
          <w:rFonts w:eastAsia="SymbolMT" w:cs="Arial"/>
          <w:szCs w:val="22"/>
        </w:rPr>
      </w:pPr>
      <w:r w:rsidRPr="00DA7BD0">
        <w:rPr>
          <w:szCs w:val="22"/>
        </w:rPr>
        <w:t>Demonstrated</w:t>
      </w:r>
      <w:r w:rsidRPr="00DA7BD0">
        <w:rPr>
          <w:rFonts w:eastAsia="SymbolMT" w:cs="Arial"/>
          <w:szCs w:val="22"/>
        </w:rPr>
        <w:t xml:space="preserve"> knowledge and understanding of clinical trials and health and medical research policies and procedures including those for research ethics and governance</w:t>
      </w:r>
      <w:r w:rsidR="00DA7BD0" w:rsidRPr="00DA7BD0">
        <w:rPr>
          <w:rFonts w:eastAsia="SymbolMT" w:cs="Arial"/>
          <w:szCs w:val="22"/>
        </w:rPr>
        <w:t>.</w:t>
      </w:r>
    </w:p>
    <w:p w14:paraId="0223336D" w14:textId="5BAF9905" w:rsidR="001034C3" w:rsidRPr="00DA7BD0" w:rsidRDefault="001034C3" w:rsidP="00DA7BD0">
      <w:pPr>
        <w:pStyle w:val="ListParagraph"/>
        <w:numPr>
          <w:ilvl w:val="0"/>
          <w:numId w:val="23"/>
        </w:numPr>
        <w:tabs>
          <w:tab w:val="clear" w:pos="567"/>
          <w:tab w:val="clear" w:pos="1134"/>
          <w:tab w:val="clear" w:pos="1701"/>
        </w:tabs>
        <w:autoSpaceDE w:val="0"/>
        <w:autoSpaceDN w:val="0"/>
        <w:adjustRightInd w:val="0"/>
        <w:spacing w:after="120"/>
        <w:ind w:left="567" w:hanging="567"/>
        <w:rPr>
          <w:szCs w:val="22"/>
        </w:rPr>
      </w:pPr>
      <w:r w:rsidRPr="00DA7BD0">
        <w:rPr>
          <w:rFonts w:eastAsia="SymbolMT" w:cs="Arial"/>
          <w:szCs w:val="22"/>
        </w:rPr>
        <w:t xml:space="preserve">High </w:t>
      </w:r>
      <w:r w:rsidRPr="00DA7BD0">
        <w:rPr>
          <w:szCs w:val="22"/>
        </w:rPr>
        <w:t>level</w:t>
      </w:r>
      <w:r w:rsidRPr="00DA7BD0">
        <w:rPr>
          <w:rFonts w:eastAsia="SymbolMT" w:cs="Arial"/>
          <w:szCs w:val="22"/>
        </w:rPr>
        <w:t xml:space="preserve"> demonstrated experience and effective skills in project life cycle approaches phases and tools skills</w:t>
      </w:r>
      <w:r w:rsidR="00DA7BD0" w:rsidRPr="00DA7BD0">
        <w:rPr>
          <w:rFonts w:eastAsia="SymbolMT" w:cs="Arial"/>
          <w:szCs w:val="22"/>
        </w:rPr>
        <w:t xml:space="preserve"> </w:t>
      </w:r>
      <w:r w:rsidRPr="00DA7BD0">
        <w:rPr>
          <w:rFonts w:eastAsia="SymbolMT" w:cs="Arial"/>
          <w:szCs w:val="22"/>
        </w:rPr>
        <w:t xml:space="preserve">and the preparation of system </w:t>
      </w:r>
      <w:r w:rsidR="00DA7BD0" w:rsidRPr="00DA7BD0">
        <w:rPr>
          <w:rFonts w:eastAsia="SymbolMT" w:cs="Arial"/>
          <w:szCs w:val="22"/>
        </w:rPr>
        <w:t>requirements and</w:t>
      </w:r>
      <w:r w:rsidRPr="00DA7BD0">
        <w:rPr>
          <w:rFonts w:eastAsia="SymbolMT" w:cs="Arial"/>
          <w:szCs w:val="22"/>
        </w:rPr>
        <w:t xml:space="preserve"> managing delivery and implementation of system</w:t>
      </w:r>
      <w:r w:rsidR="00DA7BD0" w:rsidRPr="00DA7BD0">
        <w:rPr>
          <w:rFonts w:eastAsia="SymbolMT" w:cs="Arial"/>
          <w:szCs w:val="22"/>
        </w:rPr>
        <w:t xml:space="preserve"> </w:t>
      </w:r>
      <w:r w:rsidRPr="00DA7BD0">
        <w:rPr>
          <w:rFonts w:eastAsia="SymbolMT" w:cs="Arial"/>
          <w:szCs w:val="22"/>
        </w:rPr>
        <w:t>enhancements</w:t>
      </w:r>
      <w:r w:rsidR="00DA7BD0" w:rsidRPr="00DA7BD0">
        <w:rPr>
          <w:rFonts w:eastAsia="SymbolMT" w:cs="Arial"/>
          <w:szCs w:val="22"/>
        </w:rPr>
        <w:t xml:space="preserve"> </w:t>
      </w:r>
      <w:r w:rsidR="00DA7BD0" w:rsidRPr="00DA7BD0">
        <w:rPr>
          <w:rFonts w:cs="Arial"/>
          <w:lang w:eastAsia="en-AU"/>
        </w:rPr>
        <w:t>as they emerge.</w:t>
      </w:r>
    </w:p>
    <w:p w14:paraId="632A7555" w14:textId="77777777" w:rsidR="00D0284F" w:rsidRPr="00DA7BD0" w:rsidRDefault="00D0284F" w:rsidP="00DA7BD0">
      <w:pPr>
        <w:pStyle w:val="ListParagraph"/>
        <w:numPr>
          <w:ilvl w:val="0"/>
          <w:numId w:val="23"/>
        </w:numPr>
        <w:tabs>
          <w:tab w:val="clear" w:pos="567"/>
          <w:tab w:val="clear" w:pos="1134"/>
          <w:tab w:val="clear" w:pos="1701"/>
        </w:tabs>
        <w:spacing w:after="120"/>
        <w:ind w:left="567" w:hanging="567"/>
        <w:rPr>
          <w:szCs w:val="22"/>
        </w:rPr>
      </w:pPr>
      <w:r w:rsidRPr="00DA7BD0">
        <w:rPr>
          <w:szCs w:val="22"/>
        </w:rPr>
        <w:t xml:space="preserve">Excellent interpersonal skills and the proven ability to establish and manage productive professional relationships and networks with a variety of stakeholders. </w:t>
      </w:r>
    </w:p>
    <w:p w14:paraId="1E9D7288" w14:textId="34517F2E" w:rsidR="001034C3" w:rsidRPr="00DA7BD0" w:rsidRDefault="001034C3" w:rsidP="00DA7BD0">
      <w:pPr>
        <w:pStyle w:val="ListParagraph"/>
        <w:numPr>
          <w:ilvl w:val="0"/>
          <w:numId w:val="23"/>
        </w:numPr>
        <w:tabs>
          <w:tab w:val="clear" w:pos="567"/>
          <w:tab w:val="clear" w:pos="1134"/>
          <w:tab w:val="clear" w:pos="1701"/>
        </w:tabs>
        <w:spacing w:after="120"/>
        <w:ind w:left="567" w:hanging="567"/>
        <w:rPr>
          <w:szCs w:val="22"/>
        </w:rPr>
      </w:pPr>
      <w:r w:rsidRPr="00DA7BD0">
        <w:rPr>
          <w:rFonts w:cs="Tahoma"/>
          <w:szCs w:val="22"/>
        </w:rPr>
        <w:t>Well-</w:t>
      </w:r>
      <w:r w:rsidRPr="00DA7BD0">
        <w:rPr>
          <w:szCs w:val="22"/>
        </w:rPr>
        <w:t>developed</w:t>
      </w:r>
      <w:r w:rsidRPr="00DA7BD0">
        <w:rPr>
          <w:rFonts w:cs="Tahoma"/>
          <w:szCs w:val="22"/>
        </w:rPr>
        <w:t xml:space="preserve"> </w:t>
      </w:r>
      <w:r w:rsidR="00DA7BD0" w:rsidRPr="00DA7BD0">
        <w:rPr>
          <w:rFonts w:cs="Tahoma"/>
          <w:szCs w:val="22"/>
        </w:rPr>
        <w:t xml:space="preserve">written and oral </w:t>
      </w:r>
      <w:r w:rsidRPr="00DA7BD0">
        <w:rPr>
          <w:rFonts w:cs="Tahoma"/>
          <w:szCs w:val="22"/>
        </w:rPr>
        <w:t xml:space="preserve">communication skills including the ability to liaise with staff at all levels and produce </w:t>
      </w:r>
      <w:r w:rsidR="00DA7BD0" w:rsidRPr="00DA7BD0">
        <w:rPr>
          <w:rFonts w:cs="Tahoma"/>
          <w:szCs w:val="22"/>
        </w:rPr>
        <w:t xml:space="preserve">reports and </w:t>
      </w:r>
      <w:r w:rsidR="00DA7BD0" w:rsidRPr="00DA7BD0">
        <w:rPr>
          <w:rFonts w:cs="Arial"/>
          <w:szCs w:val="22"/>
        </w:rPr>
        <w:t>deliver communications strategies to organisational units, in a manner that optimises awareness and take-up of the required messages.</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076AD2">
      <w:headerReference w:type="default" r:id="rId9"/>
      <w:footerReference w:type="even" r:id="rId10"/>
      <w:footerReference w:type="default" r:id="rId11"/>
      <w:headerReference w:type="first" r:id="rId12"/>
      <w:footerReference w:type="first" r:id="rId13"/>
      <w:pgSz w:w="11900" w:h="16840"/>
      <w:pgMar w:top="851" w:right="851" w:bottom="851"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A478" w14:textId="77777777" w:rsidR="00622A91" w:rsidRDefault="00622A91" w:rsidP="00F420E2">
      <w:pPr>
        <w:spacing w:after="0" w:line="240" w:lineRule="auto"/>
      </w:pPr>
      <w:r>
        <w:separator/>
      </w:r>
    </w:p>
  </w:endnote>
  <w:endnote w:type="continuationSeparator" w:id="0">
    <w:p w14:paraId="502E7D1E" w14:textId="77777777" w:rsidR="00622A91" w:rsidRDefault="00622A9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2B0B2" w14:textId="77777777" w:rsidR="00622A91" w:rsidRDefault="00622A91" w:rsidP="00F420E2">
      <w:pPr>
        <w:spacing w:after="0" w:line="240" w:lineRule="auto"/>
      </w:pPr>
      <w:r>
        <w:separator/>
      </w:r>
    </w:p>
  </w:footnote>
  <w:footnote w:type="continuationSeparator" w:id="0">
    <w:p w14:paraId="76FEE467" w14:textId="77777777" w:rsidR="00622A91" w:rsidRDefault="00622A9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20" name="Picture 20"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A33372"/>
    <w:multiLevelType w:val="hybridMultilevel"/>
    <w:tmpl w:val="AD4E02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5480D"/>
    <w:multiLevelType w:val="hybridMultilevel"/>
    <w:tmpl w:val="75745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F626F85"/>
    <w:multiLevelType w:val="hybridMultilevel"/>
    <w:tmpl w:val="2AD4577A"/>
    <w:lvl w:ilvl="0" w:tplc="250C9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057360"/>
    <w:multiLevelType w:val="multilevel"/>
    <w:tmpl w:val="F9CA41B4"/>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AFD4EA4"/>
    <w:multiLevelType w:val="hybridMultilevel"/>
    <w:tmpl w:val="468C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5A32EA"/>
    <w:multiLevelType w:val="hybridMultilevel"/>
    <w:tmpl w:val="F2BE2B5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5"/>
  </w:num>
  <w:num w:numId="3">
    <w:abstractNumId w:val="2"/>
  </w:num>
  <w:num w:numId="4">
    <w:abstractNumId w:val="12"/>
  </w:num>
  <w:num w:numId="5">
    <w:abstractNumId w:val="18"/>
  </w:num>
  <w:num w:numId="6">
    <w:abstractNumId w:val="14"/>
  </w:num>
  <w:num w:numId="7">
    <w:abstractNumId w:val="21"/>
  </w:num>
  <w:num w:numId="8">
    <w:abstractNumId w:val="0"/>
  </w:num>
  <w:num w:numId="9">
    <w:abstractNumId w:val="22"/>
  </w:num>
  <w:num w:numId="10">
    <w:abstractNumId w:val="19"/>
  </w:num>
  <w:num w:numId="11">
    <w:abstractNumId w:val="7"/>
  </w:num>
  <w:num w:numId="12">
    <w:abstractNumId w:val="10"/>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17"/>
  </w:num>
  <w:num w:numId="20">
    <w:abstractNumId w:val="20"/>
  </w:num>
  <w:num w:numId="21">
    <w:abstractNumId w:val="16"/>
  </w:num>
  <w:num w:numId="22">
    <w:abstractNumId w:val="6"/>
  </w:num>
  <w:num w:numId="23">
    <w:abstractNumId w:val="4"/>
  </w:num>
  <w:num w:numId="24">
    <w:abstractNumId w:val="23"/>
  </w:num>
  <w:num w:numId="25">
    <w:abstractNumId w:val="1"/>
  </w:num>
  <w:num w:numId="26">
    <w:abstractNumId w:val="8"/>
  </w:num>
  <w:num w:numId="27">
    <w:abstractNumId w:val="11"/>
  </w:num>
  <w:num w:numId="28">
    <w:abstractNumId w:val="9"/>
  </w:num>
  <w:num w:numId="29">
    <w:abstractNumId w:val="7"/>
  </w:num>
  <w:num w:numId="30">
    <w:abstractNumId w:val="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6AD2"/>
    <w:rsid w:val="00077639"/>
    <w:rsid w:val="0008146B"/>
    <w:rsid w:val="00090F2A"/>
    <w:rsid w:val="000C3DA0"/>
    <w:rsid w:val="000C40B2"/>
    <w:rsid w:val="000C54F9"/>
    <w:rsid w:val="000C7998"/>
    <w:rsid w:val="000D5AF4"/>
    <w:rsid w:val="000D73E4"/>
    <w:rsid w:val="000E5162"/>
    <w:rsid w:val="001001C5"/>
    <w:rsid w:val="001034C3"/>
    <w:rsid w:val="00104714"/>
    <w:rsid w:val="00130E72"/>
    <w:rsid w:val="00160B9F"/>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E6659"/>
    <w:rsid w:val="0031069A"/>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0ADF"/>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2A91"/>
    <w:rsid w:val="00624C62"/>
    <w:rsid w:val="006359B0"/>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064CF"/>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3B96"/>
    <w:rsid w:val="008841BB"/>
    <w:rsid w:val="00890AD9"/>
    <w:rsid w:val="00897131"/>
    <w:rsid w:val="008A0C04"/>
    <w:rsid w:val="008A6FEB"/>
    <w:rsid w:val="008B2484"/>
    <w:rsid w:val="008B73AB"/>
    <w:rsid w:val="008B7413"/>
    <w:rsid w:val="008C760C"/>
    <w:rsid w:val="008D0D52"/>
    <w:rsid w:val="008D2FB8"/>
    <w:rsid w:val="008D441B"/>
    <w:rsid w:val="008D560D"/>
    <w:rsid w:val="008E2561"/>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811"/>
    <w:rsid w:val="00990D4D"/>
    <w:rsid w:val="00990F46"/>
    <w:rsid w:val="00996960"/>
    <w:rsid w:val="00996D71"/>
    <w:rsid w:val="009A0487"/>
    <w:rsid w:val="009B0BB2"/>
    <w:rsid w:val="009D0E7F"/>
    <w:rsid w:val="009D1E6D"/>
    <w:rsid w:val="009D4A40"/>
    <w:rsid w:val="009E53F4"/>
    <w:rsid w:val="009F3D24"/>
    <w:rsid w:val="009F4E40"/>
    <w:rsid w:val="009F4FA7"/>
    <w:rsid w:val="009F7C6A"/>
    <w:rsid w:val="00A020CD"/>
    <w:rsid w:val="00A05641"/>
    <w:rsid w:val="00A05FF5"/>
    <w:rsid w:val="00A27DDD"/>
    <w:rsid w:val="00A4011B"/>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284F"/>
    <w:rsid w:val="00D07979"/>
    <w:rsid w:val="00D3031F"/>
    <w:rsid w:val="00D46C41"/>
    <w:rsid w:val="00D46F55"/>
    <w:rsid w:val="00D55EDF"/>
    <w:rsid w:val="00D6474A"/>
    <w:rsid w:val="00D66105"/>
    <w:rsid w:val="00DA3AF3"/>
    <w:rsid w:val="00DA5474"/>
    <w:rsid w:val="00DA5A1E"/>
    <w:rsid w:val="00DA77CB"/>
    <w:rsid w:val="00DA7BD0"/>
    <w:rsid w:val="00DB13FC"/>
    <w:rsid w:val="00DB2338"/>
    <w:rsid w:val="00DC4149"/>
    <w:rsid w:val="00DC524C"/>
    <w:rsid w:val="00DD0A63"/>
    <w:rsid w:val="00DD5FB3"/>
    <w:rsid w:val="00DE0798"/>
    <w:rsid w:val="00DE2B74"/>
    <w:rsid w:val="00DE6E44"/>
    <w:rsid w:val="00DF1536"/>
    <w:rsid w:val="00DF2F6D"/>
    <w:rsid w:val="00DF424E"/>
    <w:rsid w:val="00DF5EB3"/>
    <w:rsid w:val="00DF5F70"/>
    <w:rsid w:val="00E16503"/>
    <w:rsid w:val="00E40C70"/>
    <w:rsid w:val="00E4372C"/>
    <w:rsid w:val="00E45051"/>
    <w:rsid w:val="00E474E3"/>
    <w:rsid w:val="00E576C4"/>
    <w:rsid w:val="00E62956"/>
    <w:rsid w:val="00E658B7"/>
    <w:rsid w:val="00E6769F"/>
    <w:rsid w:val="00E8786B"/>
    <w:rsid w:val="00E915C1"/>
    <w:rsid w:val="00E91936"/>
    <w:rsid w:val="00E91AB6"/>
    <w:rsid w:val="00E94617"/>
    <w:rsid w:val="00EA58C4"/>
    <w:rsid w:val="00EB24EA"/>
    <w:rsid w:val="00ED7A37"/>
    <w:rsid w:val="00EE1C89"/>
    <w:rsid w:val="00EE2230"/>
    <w:rsid w:val="00EF3EFA"/>
    <w:rsid w:val="00EF4B3B"/>
    <w:rsid w:val="00EF57F1"/>
    <w:rsid w:val="00F013F0"/>
    <w:rsid w:val="00F052E5"/>
    <w:rsid w:val="00F1321C"/>
    <w:rsid w:val="00F24534"/>
    <w:rsid w:val="00F24539"/>
    <w:rsid w:val="00F32781"/>
    <w:rsid w:val="00F372B8"/>
    <w:rsid w:val="00F420E2"/>
    <w:rsid w:val="00F554AC"/>
    <w:rsid w:val="00F619AB"/>
    <w:rsid w:val="00F71472"/>
    <w:rsid w:val="00F77643"/>
    <w:rsid w:val="00F913D6"/>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aliases w:val="Bullet copy"/>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aliases w:val="Bullet copy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535C80"/>
    <w:rsid w:val="006E4BAF"/>
    <w:rsid w:val="00740142"/>
    <w:rsid w:val="007637B0"/>
    <w:rsid w:val="00820EC1"/>
    <w:rsid w:val="00831BA8"/>
    <w:rsid w:val="00845F91"/>
    <w:rsid w:val="008F6D05"/>
    <w:rsid w:val="0096115E"/>
    <w:rsid w:val="00A778EB"/>
    <w:rsid w:val="00B34CFF"/>
    <w:rsid w:val="00B56F0D"/>
    <w:rsid w:val="00C96AFA"/>
    <w:rsid w:val="00E618D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2022-07-14T22:26:00Z</cp:lastPrinted>
  <dcterms:created xsi:type="dcterms:W3CDTF">2022-07-19T02:52:00Z</dcterms:created>
  <dcterms:modified xsi:type="dcterms:W3CDTF">2022-07-19T02:52:00Z</dcterms:modified>
</cp:coreProperties>
</file>