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E32F1" w14:textId="77777777" w:rsidR="000C54F9" w:rsidRPr="007B65A4" w:rsidRDefault="000C54F9" w:rsidP="00E56B5C">
      <w:pPr>
        <w:pStyle w:val="TasGovDepartmentName"/>
      </w:pPr>
      <w:r w:rsidRPr="007B65A4">
        <w:t>DEPARTMENT OF HEALTH</w:t>
      </w:r>
    </w:p>
    <w:p w14:paraId="57DE0C7B" w14:textId="6DB7E094" w:rsidR="004B1E48" w:rsidRPr="004B1E48" w:rsidRDefault="00E91AB6" w:rsidP="00E56B5C">
      <w:pPr>
        <w:pStyle w:val="Title"/>
      </w:pPr>
      <w:r w:rsidRPr="007B65A4">
        <w:t>Statement of Duties</w:t>
      </w:r>
    </w:p>
    <w:tbl>
      <w:tblPr>
        <w:tblW w:w="10307" w:type="dxa"/>
        <w:tblInd w:w="-34" w:type="dxa"/>
        <w:tblLayout w:type="fixed"/>
        <w:tblCellMar>
          <w:top w:w="57" w:type="dxa"/>
          <w:bottom w:w="57" w:type="dxa"/>
        </w:tblCellMar>
        <w:tblLook w:val="0000" w:firstRow="0" w:lastRow="0" w:firstColumn="0" w:lastColumn="0" w:noHBand="0" w:noVBand="0"/>
      </w:tblPr>
      <w:tblGrid>
        <w:gridCol w:w="2869"/>
        <w:gridCol w:w="7438"/>
      </w:tblGrid>
      <w:tr w:rsidR="003C0450" w:rsidRPr="007708FA" w14:paraId="29EDB62D" w14:textId="77777777" w:rsidTr="0031080A">
        <w:tc>
          <w:tcPr>
            <w:tcW w:w="2869" w:type="dxa"/>
          </w:tcPr>
          <w:p w14:paraId="7C91AB6A" w14:textId="77777777" w:rsidR="003C0450" w:rsidRPr="00405739" w:rsidRDefault="003C0450" w:rsidP="00E56B5C">
            <w:pPr>
              <w:spacing w:after="120"/>
              <w:rPr>
                <w:b/>
                <w:bCs/>
              </w:rPr>
            </w:pPr>
            <w:r w:rsidRPr="00405739">
              <w:rPr>
                <w:b/>
                <w:bCs/>
              </w:rPr>
              <w:t xml:space="preserve">Position Title: </w:t>
            </w:r>
          </w:p>
        </w:tc>
        <w:tc>
          <w:tcPr>
            <w:tcW w:w="7438" w:type="dxa"/>
          </w:tcPr>
          <w:p w14:paraId="7B69EE73" w14:textId="319018B4" w:rsidR="003C0450" w:rsidRPr="007708FA" w:rsidRDefault="008C1B87" w:rsidP="00E56B5C">
            <w:pPr>
              <w:spacing w:after="120"/>
              <w:rPr>
                <w:rFonts w:ascii="Gill Sans MT" w:hAnsi="Gill Sans MT" w:cs="Gill Sans"/>
              </w:rPr>
            </w:pPr>
            <w:r>
              <w:rPr>
                <w:rStyle w:val="InformationBlockChar"/>
                <w:rFonts w:eastAsiaTheme="minorHAnsi"/>
                <w:b w:val="0"/>
                <w:bCs/>
              </w:rPr>
              <w:t xml:space="preserve">Roster Strategy Unit </w:t>
            </w:r>
            <w:r w:rsidR="0031080A">
              <w:rPr>
                <w:rStyle w:val="InformationBlockChar"/>
                <w:rFonts w:eastAsiaTheme="minorHAnsi"/>
                <w:b w:val="0"/>
                <w:bCs/>
              </w:rPr>
              <w:t>Manager</w:t>
            </w:r>
          </w:p>
        </w:tc>
      </w:tr>
      <w:tr w:rsidR="003C0450" w:rsidRPr="007708FA" w14:paraId="77B6C2BF" w14:textId="77777777" w:rsidTr="0031080A">
        <w:tc>
          <w:tcPr>
            <w:tcW w:w="2869" w:type="dxa"/>
          </w:tcPr>
          <w:p w14:paraId="1F72B4B1" w14:textId="77777777" w:rsidR="003C0450" w:rsidRPr="00405739" w:rsidRDefault="003C0450" w:rsidP="00E56B5C">
            <w:pPr>
              <w:spacing w:after="120"/>
              <w:rPr>
                <w:b/>
                <w:bCs/>
              </w:rPr>
            </w:pPr>
            <w:r w:rsidRPr="00405739">
              <w:rPr>
                <w:b/>
                <w:bCs/>
              </w:rPr>
              <w:t>Position Number:</w:t>
            </w:r>
          </w:p>
        </w:tc>
        <w:tc>
          <w:tcPr>
            <w:tcW w:w="7438" w:type="dxa"/>
          </w:tcPr>
          <w:p w14:paraId="0E8AA3B3" w14:textId="25EB37D1" w:rsidR="003C0450" w:rsidRPr="007708FA" w:rsidRDefault="0031080A" w:rsidP="00E56B5C">
            <w:pPr>
              <w:spacing w:after="120"/>
              <w:rPr>
                <w:rFonts w:ascii="Gill Sans MT" w:hAnsi="Gill Sans MT" w:cs="Gill Sans"/>
              </w:rPr>
            </w:pPr>
            <w:r>
              <w:rPr>
                <w:rStyle w:val="InformationBlockChar"/>
                <w:rFonts w:eastAsiaTheme="minorHAnsi"/>
                <w:b w:val="0"/>
                <w:bCs/>
              </w:rPr>
              <w:t>527385</w:t>
            </w:r>
          </w:p>
        </w:tc>
      </w:tr>
      <w:tr w:rsidR="003C0450" w:rsidRPr="007708FA" w14:paraId="14FCA551" w14:textId="77777777" w:rsidTr="0031080A">
        <w:trPr>
          <w:trHeight w:val="406"/>
        </w:trPr>
        <w:tc>
          <w:tcPr>
            <w:tcW w:w="2869" w:type="dxa"/>
          </w:tcPr>
          <w:p w14:paraId="395A067C" w14:textId="77777777" w:rsidR="003C0450" w:rsidRPr="00C76264" w:rsidRDefault="003C0450" w:rsidP="00E56B5C">
            <w:pPr>
              <w:spacing w:after="120"/>
              <w:rPr>
                <w:b/>
                <w:bCs/>
              </w:rPr>
            </w:pPr>
            <w:r w:rsidRPr="00C76264">
              <w:rPr>
                <w:b/>
                <w:bCs/>
              </w:rPr>
              <w:t xml:space="preserve">Classification: </w:t>
            </w:r>
          </w:p>
        </w:tc>
        <w:tc>
          <w:tcPr>
            <w:tcW w:w="7438" w:type="dxa"/>
          </w:tcPr>
          <w:p w14:paraId="4DB78881" w14:textId="369C2DE2" w:rsidR="003C0450" w:rsidRPr="00C76264" w:rsidRDefault="00C76264" w:rsidP="00E56B5C">
            <w:pPr>
              <w:spacing w:after="120"/>
              <w:rPr>
                <w:rFonts w:ascii="Gill Sans MT" w:hAnsi="Gill Sans MT" w:cs="Gill Sans"/>
                <w:b/>
                <w:highlight w:val="yellow"/>
              </w:rPr>
            </w:pPr>
            <w:r w:rsidRPr="00C76264">
              <w:rPr>
                <w:rStyle w:val="InformationBlockChar"/>
                <w:rFonts w:eastAsiaTheme="minorHAnsi"/>
                <w:b w:val="0"/>
              </w:rPr>
              <w:t>General Stream Band 7</w:t>
            </w:r>
          </w:p>
        </w:tc>
      </w:tr>
      <w:tr w:rsidR="003C0450" w:rsidRPr="007708FA" w14:paraId="3E55E4A8" w14:textId="77777777" w:rsidTr="0031080A">
        <w:tc>
          <w:tcPr>
            <w:tcW w:w="2869" w:type="dxa"/>
          </w:tcPr>
          <w:p w14:paraId="3B5ECFD8" w14:textId="77777777" w:rsidR="003C0450" w:rsidRPr="00405739" w:rsidRDefault="003C0450" w:rsidP="00E56B5C">
            <w:pPr>
              <w:spacing w:after="120"/>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3F586CE2" w14:textId="1AABD1A3" w:rsidR="003C0450" w:rsidRPr="007708FA" w:rsidRDefault="008C1B87" w:rsidP="00E56B5C">
                <w:pPr>
                  <w:spacing w:after="120"/>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6F425DF1" w14:textId="77777777" w:rsidTr="0031080A">
        <w:tc>
          <w:tcPr>
            <w:tcW w:w="2869" w:type="dxa"/>
          </w:tcPr>
          <w:p w14:paraId="0031D09C" w14:textId="77777777" w:rsidR="003C0450" w:rsidRPr="00405739" w:rsidRDefault="00AF0C6B" w:rsidP="00E56B5C">
            <w:pPr>
              <w:spacing w:after="120"/>
              <w:rPr>
                <w:b/>
                <w:bCs/>
              </w:rPr>
            </w:pPr>
            <w:r w:rsidRPr="00405739">
              <w:rPr>
                <w:b/>
                <w:bCs/>
              </w:rPr>
              <w:t>Group/Section</w:t>
            </w:r>
            <w:r w:rsidR="003C0450" w:rsidRPr="00405739">
              <w:rPr>
                <w:b/>
                <w:bCs/>
              </w:rPr>
              <w:t>:</w:t>
            </w:r>
          </w:p>
        </w:tc>
        <w:tc>
          <w:tcPr>
            <w:tcW w:w="7438" w:type="dxa"/>
          </w:tcPr>
          <w:p w14:paraId="121CA068" w14:textId="1BBC9469" w:rsidR="003C0450" w:rsidRPr="0031080A" w:rsidRDefault="008C1B87" w:rsidP="00E56B5C">
            <w:pPr>
              <w:spacing w:after="120"/>
              <w:rPr>
                <w:rFonts w:ascii="Gill Sans MT" w:hAnsi="Gill Sans MT" w:cs="Times New Roman"/>
                <w:bCs/>
                <w:szCs w:val="22"/>
              </w:rPr>
            </w:pPr>
            <w:r>
              <w:rPr>
                <w:rStyle w:val="InformationBlockChar"/>
                <w:rFonts w:eastAsiaTheme="minorHAnsi"/>
                <w:b w:val="0"/>
                <w:bCs/>
              </w:rPr>
              <w:t>Human Resources</w:t>
            </w:r>
            <w:r w:rsidR="0031080A">
              <w:rPr>
                <w:rStyle w:val="InformationBlockChar"/>
                <w:rFonts w:eastAsiaTheme="minorHAnsi"/>
                <w:b w:val="0"/>
                <w:bCs/>
              </w:rPr>
              <w:t xml:space="preserve"> </w:t>
            </w:r>
            <w:r w:rsidR="00294F76">
              <w:rPr>
                <w:rStyle w:val="InformationBlockChar"/>
                <w:rFonts w:eastAsiaTheme="minorHAnsi"/>
                <w:b w:val="0"/>
                <w:bCs/>
              </w:rPr>
              <w:t>-</w:t>
            </w:r>
            <w:r w:rsidR="0031080A">
              <w:rPr>
                <w:rStyle w:val="InformationBlockChar"/>
                <w:rFonts w:eastAsiaTheme="minorHAnsi"/>
                <w:b w:val="0"/>
                <w:bCs/>
              </w:rPr>
              <w:t xml:space="preserve"> </w:t>
            </w:r>
            <w:r>
              <w:rPr>
                <w:rStyle w:val="InformationBlockChar"/>
                <w:rFonts w:eastAsiaTheme="minorHAnsi"/>
                <w:b w:val="0"/>
                <w:bCs/>
              </w:rPr>
              <w:t>Roster Strategy Unit</w:t>
            </w:r>
          </w:p>
        </w:tc>
      </w:tr>
      <w:tr w:rsidR="003C0450" w:rsidRPr="007708FA" w14:paraId="655613C6" w14:textId="77777777" w:rsidTr="0031080A">
        <w:tc>
          <w:tcPr>
            <w:tcW w:w="2869" w:type="dxa"/>
          </w:tcPr>
          <w:p w14:paraId="601ADC8B" w14:textId="77777777" w:rsidR="003C0450" w:rsidRPr="00405739" w:rsidRDefault="003C0450" w:rsidP="00E56B5C">
            <w:pPr>
              <w:spacing w:after="120"/>
              <w:rPr>
                <w:b/>
                <w:bCs/>
              </w:rPr>
            </w:pPr>
            <w:r w:rsidRPr="00405739">
              <w:rPr>
                <w:b/>
                <w:bCs/>
              </w:rPr>
              <w:t xml:space="preserve">Position Type: </w:t>
            </w:r>
          </w:p>
        </w:tc>
        <w:tc>
          <w:tcPr>
            <w:tcW w:w="7438" w:type="dxa"/>
          </w:tcPr>
          <w:p w14:paraId="018BA56E" w14:textId="05C667E9" w:rsidR="003C0450" w:rsidRPr="007B65A4" w:rsidRDefault="00E56B5C" w:rsidP="00E56B5C">
            <w:pPr>
              <w:spacing w:after="120"/>
            </w:pPr>
            <w:r>
              <w:t>Permanent</w:t>
            </w:r>
            <w:r w:rsidR="008C1B87">
              <w:t>, Full Time</w:t>
            </w:r>
          </w:p>
        </w:tc>
      </w:tr>
      <w:tr w:rsidR="003C0450" w:rsidRPr="007708FA" w14:paraId="6ADA37BB" w14:textId="77777777" w:rsidTr="0031080A">
        <w:tc>
          <w:tcPr>
            <w:tcW w:w="2869" w:type="dxa"/>
          </w:tcPr>
          <w:p w14:paraId="32417038" w14:textId="77777777" w:rsidR="003C0450" w:rsidRPr="00405739" w:rsidRDefault="003C0450" w:rsidP="00E56B5C">
            <w:pPr>
              <w:spacing w:after="120"/>
              <w:rPr>
                <w:b/>
                <w:bCs/>
              </w:rPr>
            </w:pPr>
            <w:r w:rsidRPr="00405739">
              <w:rPr>
                <w:b/>
                <w:bCs/>
              </w:rPr>
              <w:t xml:space="preserve">Location: </w:t>
            </w:r>
          </w:p>
        </w:tc>
        <w:tc>
          <w:tcPr>
            <w:tcW w:w="7438" w:type="dxa"/>
          </w:tcPr>
          <w:p w14:paraId="137AD8C2" w14:textId="318F1F2F" w:rsidR="003C0450" w:rsidRPr="007B65A4" w:rsidRDefault="00844CFE" w:rsidP="00E56B5C">
            <w:pPr>
              <w:spacing w:after="120"/>
            </w:pPr>
            <w:r>
              <w:rPr>
                <w:rStyle w:val="InformationBlockChar"/>
                <w:rFonts w:eastAsiaTheme="minorHAnsi"/>
                <w:b w:val="0"/>
                <w:bCs/>
              </w:rPr>
              <w:t>South, North, North West</w:t>
            </w:r>
          </w:p>
        </w:tc>
      </w:tr>
      <w:tr w:rsidR="003C0450" w:rsidRPr="007708FA" w14:paraId="5B37F068" w14:textId="77777777" w:rsidTr="0031080A">
        <w:tc>
          <w:tcPr>
            <w:tcW w:w="2869" w:type="dxa"/>
          </w:tcPr>
          <w:p w14:paraId="5098F60C" w14:textId="77777777" w:rsidR="003C0450" w:rsidRPr="00405739" w:rsidRDefault="003C0450" w:rsidP="00E56B5C">
            <w:pPr>
              <w:spacing w:after="120"/>
              <w:rPr>
                <w:b/>
                <w:bCs/>
              </w:rPr>
            </w:pPr>
            <w:r w:rsidRPr="00405739">
              <w:rPr>
                <w:b/>
                <w:bCs/>
              </w:rPr>
              <w:t xml:space="preserve">Reports to: </w:t>
            </w:r>
          </w:p>
        </w:tc>
        <w:tc>
          <w:tcPr>
            <w:tcW w:w="7438" w:type="dxa"/>
          </w:tcPr>
          <w:p w14:paraId="1724009B" w14:textId="5CD67147" w:rsidR="003C0450" w:rsidRPr="007708FA" w:rsidRDefault="008C1B87" w:rsidP="00E56B5C">
            <w:pPr>
              <w:spacing w:after="120"/>
              <w:rPr>
                <w:rFonts w:ascii="Gill Sans MT" w:hAnsi="Gill Sans MT" w:cs="Gill Sans"/>
              </w:rPr>
            </w:pPr>
            <w:r>
              <w:rPr>
                <w:rStyle w:val="InformationBlockChar"/>
                <w:rFonts w:eastAsiaTheme="minorHAnsi"/>
                <w:b w:val="0"/>
                <w:bCs/>
              </w:rPr>
              <w:t xml:space="preserve">Nursing Director </w:t>
            </w:r>
            <w:r w:rsidR="0031080A">
              <w:rPr>
                <w:rStyle w:val="InformationBlockChar"/>
                <w:rFonts w:eastAsiaTheme="minorHAnsi"/>
                <w:b w:val="0"/>
                <w:bCs/>
              </w:rPr>
              <w:t xml:space="preserve">- </w:t>
            </w:r>
            <w:r>
              <w:rPr>
                <w:rStyle w:val="InformationBlockChar"/>
                <w:rFonts w:eastAsiaTheme="minorHAnsi"/>
                <w:b w:val="0"/>
                <w:bCs/>
              </w:rPr>
              <w:t>Rostering and Resource Innovation</w:t>
            </w:r>
            <w:r w:rsidRPr="007708FA">
              <w:rPr>
                <w:rFonts w:ascii="Gill Sans MT" w:hAnsi="Gill Sans MT" w:cs="Gill Sans"/>
              </w:rPr>
              <w:t xml:space="preserve"> </w:t>
            </w:r>
          </w:p>
        </w:tc>
      </w:tr>
      <w:tr w:rsidR="004B1E48" w:rsidRPr="007708FA" w14:paraId="2C23DFA0" w14:textId="77777777" w:rsidTr="0031080A">
        <w:tc>
          <w:tcPr>
            <w:tcW w:w="2869" w:type="dxa"/>
          </w:tcPr>
          <w:p w14:paraId="0C0EA52B" w14:textId="77777777" w:rsidR="004B1E48" w:rsidRPr="0031080A" w:rsidRDefault="004B1E48" w:rsidP="00E56B5C">
            <w:pPr>
              <w:spacing w:after="120"/>
              <w:rPr>
                <w:b/>
                <w:bCs/>
                <w:highlight w:val="yellow"/>
              </w:rPr>
            </w:pPr>
            <w:r w:rsidRPr="00C76264">
              <w:rPr>
                <w:b/>
                <w:bCs/>
              </w:rPr>
              <w:t>Effective Date</w:t>
            </w:r>
            <w:r w:rsidR="00540344" w:rsidRPr="00C76264">
              <w:rPr>
                <w:b/>
                <w:bCs/>
              </w:rPr>
              <w:t>:</w:t>
            </w:r>
          </w:p>
        </w:tc>
        <w:tc>
          <w:tcPr>
            <w:tcW w:w="7438" w:type="dxa"/>
          </w:tcPr>
          <w:p w14:paraId="28E31EDD" w14:textId="129DB15A" w:rsidR="004B1E48" w:rsidRPr="00C76264" w:rsidRDefault="00C76264" w:rsidP="00E56B5C">
            <w:pPr>
              <w:spacing w:after="120"/>
              <w:rPr>
                <w:rFonts w:ascii="Gill Sans MT" w:hAnsi="Gill Sans MT" w:cs="Gill Sans"/>
                <w:b/>
                <w:highlight w:val="yellow"/>
              </w:rPr>
            </w:pPr>
            <w:r w:rsidRPr="00C76264">
              <w:rPr>
                <w:rStyle w:val="InformationBlockChar"/>
                <w:rFonts w:eastAsiaTheme="minorHAnsi"/>
                <w:b w:val="0"/>
              </w:rPr>
              <w:t>August 2022</w:t>
            </w:r>
          </w:p>
        </w:tc>
      </w:tr>
      <w:tr w:rsidR="00540344" w:rsidRPr="007708FA" w14:paraId="0EBFD65C" w14:textId="77777777" w:rsidTr="0031080A">
        <w:tc>
          <w:tcPr>
            <w:tcW w:w="2869" w:type="dxa"/>
          </w:tcPr>
          <w:p w14:paraId="7746C0B5" w14:textId="77777777" w:rsidR="00540344" w:rsidRPr="00405739" w:rsidRDefault="00540344" w:rsidP="00E56B5C">
            <w:pPr>
              <w:spacing w:after="120"/>
              <w:rPr>
                <w:b/>
                <w:bCs/>
              </w:rPr>
            </w:pPr>
            <w:r>
              <w:rPr>
                <w:b/>
                <w:bCs/>
              </w:rPr>
              <w:t>Check Type:</w:t>
            </w:r>
          </w:p>
        </w:tc>
        <w:tc>
          <w:tcPr>
            <w:tcW w:w="7438" w:type="dxa"/>
          </w:tcPr>
          <w:p w14:paraId="705BD9CF" w14:textId="410B4F7C" w:rsidR="00540344" w:rsidRDefault="008C1B87" w:rsidP="00E56B5C">
            <w:pPr>
              <w:spacing w:after="120"/>
              <w:rPr>
                <w:rStyle w:val="InformationBlockChar"/>
                <w:rFonts w:eastAsiaTheme="minorHAnsi"/>
                <w:b w:val="0"/>
                <w:bCs/>
              </w:rPr>
            </w:pPr>
            <w:r>
              <w:rPr>
                <w:rStyle w:val="InformationBlockChar"/>
                <w:rFonts w:eastAsiaTheme="minorHAnsi"/>
                <w:b w:val="0"/>
                <w:bCs/>
              </w:rPr>
              <w:t>Annulled</w:t>
            </w:r>
          </w:p>
        </w:tc>
      </w:tr>
      <w:tr w:rsidR="00540344" w:rsidRPr="007708FA" w14:paraId="159F768E" w14:textId="77777777" w:rsidTr="0031080A">
        <w:tc>
          <w:tcPr>
            <w:tcW w:w="2869" w:type="dxa"/>
          </w:tcPr>
          <w:p w14:paraId="708F3A25" w14:textId="77777777" w:rsidR="00540344" w:rsidRPr="00405739" w:rsidRDefault="00540344" w:rsidP="00E56B5C">
            <w:pPr>
              <w:spacing w:after="120"/>
              <w:rPr>
                <w:b/>
                <w:bCs/>
              </w:rPr>
            </w:pPr>
            <w:r>
              <w:rPr>
                <w:b/>
                <w:bCs/>
              </w:rPr>
              <w:t>Check Frequency:</w:t>
            </w:r>
          </w:p>
        </w:tc>
        <w:tc>
          <w:tcPr>
            <w:tcW w:w="7438" w:type="dxa"/>
          </w:tcPr>
          <w:p w14:paraId="41B69C85" w14:textId="7355F7C7" w:rsidR="00540344" w:rsidRDefault="008C1B87" w:rsidP="00E56B5C">
            <w:pPr>
              <w:spacing w:after="120"/>
              <w:rPr>
                <w:rStyle w:val="InformationBlockChar"/>
                <w:rFonts w:eastAsiaTheme="minorHAnsi"/>
                <w:b w:val="0"/>
                <w:bCs/>
              </w:rPr>
            </w:pPr>
            <w:r>
              <w:rPr>
                <w:rStyle w:val="InformationBlockChar"/>
                <w:rFonts w:eastAsiaTheme="minorHAnsi"/>
                <w:b w:val="0"/>
                <w:bCs/>
              </w:rPr>
              <w:t>Pre employment</w:t>
            </w:r>
          </w:p>
        </w:tc>
      </w:tr>
      <w:tr w:rsidR="008B7413" w:rsidRPr="007708FA" w14:paraId="4CA3D74B" w14:textId="77777777" w:rsidTr="0031080A">
        <w:tc>
          <w:tcPr>
            <w:tcW w:w="2869" w:type="dxa"/>
          </w:tcPr>
          <w:p w14:paraId="4039A711" w14:textId="77777777" w:rsidR="008B7413" w:rsidRPr="00405739" w:rsidRDefault="008B7413" w:rsidP="00E56B5C">
            <w:pPr>
              <w:spacing w:after="120"/>
              <w:rPr>
                <w:b/>
                <w:bCs/>
              </w:rPr>
            </w:pPr>
            <w:r>
              <w:rPr>
                <w:b/>
                <w:bCs/>
              </w:rPr>
              <w:t>Desirable Requirements</w:t>
            </w:r>
            <w:r w:rsidR="009B0BB2">
              <w:rPr>
                <w:b/>
                <w:bCs/>
              </w:rPr>
              <w:t>:</w:t>
            </w:r>
          </w:p>
        </w:tc>
        <w:tc>
          <w:tcPr>
            <w:tcW w:w="7438" w:type="dxa"/>
          </w:tcPr>
          <w:p w14:paraId="1FCA86BD" w14:textId="2C5569DB" w:rsidR="008C1B87" w:rsidRPr="008C1B87" w:rsidRDefault="008C1B87" w:rsidP="00E56B5C">
            <w:pPr>
              <w:widowControl w:val="0"/>
              <w:autoSpaceDE w:val="0"/>
              <w:autoSpaceDN w:val="0"/>
              <w:spacing w:after="120"/>
              <w:ind w:right="34"/>
              <w:rPr>
                <w:rFonts w:ascii="Gill Sans MT" w:eastAsia="Gill Sans MT" w:hAnsi="Gill Sans MT" w:cs="Gill Sans MT"/>
                <w:szCs w:val="22"/>
                <w:lang w:eastAsia="en-AU" w:bidi="en-AU"/>
              </w:rPr>
            </w:pPr>
            <w:r w:rsidRPr="008C1B87">
              <w:rPr>
                <w:rFonts w:ascii="Gill Sans MT" w:eastAsia="Gill Sans MT" w:hAnsi="Gill Sans MT" w:cs="Gill Sans MT"/>
                <w:szCs w:val="22"/>
                <w:lang w:eastAsia="en-AU" w:bidi="en-AU"/>
              </w:rPr>
              <w:t>Appropriate tertiary qualifications in business management, human resources, change management or another related discipline</w:t>
            </w:r>
          </w:p>
          <w:p w14:paraId="379FB45D" w14:textId="63CAC6CE" w:rsidR="008C1B87" w:rsidRPr="008C1B87" w:rsidRDefault="008C1B87" w:rsidP="00E56B5C">
            <w:pPr>
              <w:widowControl w:val="0"/>
              <w:autoSpaceDE w:val="0"/>
              <w:autoSpaceDN w:val="0"/>
              <w:spacing w:after="120"/>
              <w:ind w:right="33"/>
              <w:rPr>
                <w:rFonts w:ascii="Gill Sans MT" w:eastAsia="Gill Sans MT" w:hAnsi="Gill Sans MT" w:cs="Gill Sans MT"/>
                <w:szCs w:val="22"/>
                <w:lang w:eastAsia="en-AU" w:bidi="en-AU"/>
              </w:rPr>
            </w:pPr>
            <w:r w:rsidRPr="008C1B87">
              <w:rPr>
                <w:rFonts w:ascii="Gill Sans MT" w:eastAsia="Gill Sans MT" w:hAnsi="Gill Sans MT" w:cs="Gill Sans MT"/>
                <w:szCs w:val="22"/>
                <w:lang w:eastAsia="en-AU" w:bidi="en-AU"/>
              </w:rPr>
              <w:t>Previous experience working in the Tasmanian State Service in a relevant discipline</w:t>
            </w:r>
          </w:p>
          <w:p w14:paraId="7ECAFEF4" w14:textId="7539BB47" w:rsidR="008C1B87" w:rsidRPr="008C1B87" w:rsidRDefault="008C1B87" w:rsidP="00E56B5C">
            <w:pPr>
              <w:spacing w:after="120"/>
              <w:ind w:right="33" w:firstLine="37"/>
              <w:rPr>
                <w:lang w:eastAsia="en-AU"/>
              </w:rPr>
            </w:pPr>
            <w:r w:rsidRPr="008C1B87">
              <w:rPr>
                <w:rFonts w:ascii="Gill Sans MT" w:eastAsia="Gill Sans MT" w:hAnsi="Gill Sans MT" w:cs="Gill Sans MT"/>
                <w:szCs w:val="22"/>
                <w:lang w:eastAsia="en-AU" w:bidi="en-AU"/>
              </w:rPr>
              <w:t>Current Driver’s Licence</w:t>
            </w:r>
          </w:p>
        </w:tc>
      </w:tr>
      <w:tr w:rsidR="008B7413" w:rsidRPr="007708FA" w14:paraId="0B5178EE" w14:textId="77777777" w:rsidTr="0031080A">
        <w:tc>
          <w:tcPr>
            <w:tcW w:w="2869" w:type="dxa"/>
          </w:tcPr>
          <w:p w14:paraId="44872D71" w14:textId="77777777" w:rsidR="008B7413" w:rsidRPr="00B47CD5" w:rsidRDefault="008B7413" w:rsidP="00E56B5C">
            <w:pPr>
              <w:spacing w:after="120"/>
              <w:rPr>
                <w:b/>
                <w:bCs/>
              </w:rPr>
            </w:pPr>
            <w:r w:rsidRPr="00B47CD5">
              <w:rPr>
                <w:b/>
                <w:bCs/>
              </w:rPr>
              <w:t xml:space="preserve">Position Features: </w:t>
            </w:r>
          </w:p>
        </w:tc>
        <w:tc>
          <w:tcPr>
            <w:tcW w:w="7438" w:type="dxa"/>
          </w:tcPr>
          <w:p w14:paraId="4A149DC1" w14:textId="42D288F4" w:rsidR="003F09A2" w:rsidRDefault="008C1B87" w:rsidP="00E56B5C">
            <w:pPr>
              <w:widowControl w:val="0"/>
              <w:autoSpaceDE w:val="0"/>
              <w:autoSpaceDN w:val="0"/>
              <w:spacing w:after="120"/>
              <w:ind w:right="34"/>
              <w:rPr>
                <w:rFonts w:ascii="Gill Sans MT" w:eastAsia="Gill Sans MT" w:hAnsi="Gill Sans MT" w:cs="Gill Sans MT"/>
                <w:szCs w:val="22"/>
                <w:lang w:eastAsia="en-AU" w:bidi="en-AU"/>
              </w:rPr>
            </w:pPr>
            <w:r w:rsidRPr="008C1B87">
              <w:rPr>
                <w:rFonts w:ascii="Gill Sans MT" w:eastAsia="Gill Sans MT" w:hAnsi="Gill Sans MT" w:cs="Gill Sans MT"/>
                <w:szCs w:val="22"/>
                <w:lang w:eastAsia="en-AU" w:bidi="en-AU"/>
              </w:rPr>
              <w:t>Some duties to be undertaken outside of normal working</w:t>
            </w:r>
            <w:r w:rsidR="003F09A2">
              <w:rPr>
                <w:rFonts w:ascii="Gill Sans MT" w:eastAsia="Gill Sans MT" w:hAnsi="Gill Sans MT" w:cs="Gill Sans MT"/>
                <w:szCs w:val="22"/>
                <w:lang w:eastAsia="en-AU" w:bidi="en-AU"/>
              </w:rPr>
              <w:t xml:space="preserve"> </w:t>
            </w:r>
            <w:r w:rsidRPr="008C1B87">
              <w:rPr>
                <w:rFonts w:ascii="Gill Sans MT" w:eastAsia="Gill Sans MT" w:hAnsi="Gill Sans MT" w:cs="Gill Sans MT"/>
                <w:szCs w:val="22"/>
                <w:lang w:eastAsia="en-AU" w:bidi="en-AU"/>
              </w:rPr>
              <w:t>hours</w:t>
            </w:r>
          </w:p>
          <w:p w14:paraId="1C821428" w14:textId="21DCE3B7" w:rsidR="008C1B87" w:rsidRPr="008C1B87" w:rsidRDefault="008C1B87" w:rsidP="00E56B5C">
            <w:pPr>
              <w:widowControl w:val="0"/>
              <w:autoSpaceDE w:val="0"/>
              <w:autoSpaceDN w:val="0"/>
              <w:spacing w:after="120"/>
              <w:ind w:right="33"/>
              <w:rPr>
                <w:rFonts w:ascii="Gill Sans MT" w:eastAsia="Gill Sans MT" w:hAnsi="Gill Sans MT" w:cs="Gill Sans MT"/>
                <w:szCs w:val="22"/>
                <w:lang w:eastAsia="en-AU" w:bidi="en-AU"/>
              </w:rPr>
            </w:pPr>
            <w:r w:rsidRPr="008C1B87">
              <w:rPr>
                <w:rFonts w:ascii="Gill Sans MT" w:eastAsia="Gill Sans MT" w:hAnsi="Gill Sans MT" w:cs="Gill Sans MT"/>
                <w:szCs w:val="22"/>
                <w:lang w:eastAsia="en-AU" w:bidi="en-AU"/>
              </w:rPr>
              <w:t>Travel between sites to be</w:t>
            </w:r>
            <w:r w:rsidRPr="008C1B87">
              <w:rPr>
                <w:rFonts w:ascii="Gill Sans MT" w:eastAsia="Gill Sans MT" w:hAnsi="Gill Sans MT" w:cs="Gill Sans MT"/>
                <w:spacing w:val="-6"/>
                <w:szCs w:val="22"/>
                <w:lang w:eastAsia="en-AU" w:bidi="en-AU"/>
              </w:rPr>
              <w:t xml:space="preserve"> </w:t>
            </w:r>
            <w:r w:rsidRPr="008C1B87">
              <w:rPr>
                <w:rFonts w:ascii="Gill Sans MT" w:eastAsia="Gill Sans MT" w:hAnsi="Gill Sans MT" w:cs="Gill Sans MT"/>
                <w:szCs w:val="22"/>
                <w:lang w:eastAsia="en-AU" w:bidi="en-AU"/>
              </w:rPr>
              <w:t>undertaken</w:t>
            </w:r>
          </w:p>
          <w:p w14:paraId="10E70FAF" w14:textId="39DE7EA4" w:rsidR="008C1B87" w:rsidRPr="008C1B87" w:rsidRDefault="008C1B87" w:rsidP="00E56B5C">
            <w:pPr>
              <w:spacing w:after="120"/>
              <w:ind w:right="34"/>
              <w:rPr>
                <w:lang w:eastAsia="en-AU"/>
              </w:rPr>
            </w:pPr>
            <w:r w:rsidRPr="008C1B87">
              <w:rPr>
                <w:rFonts w:ascii="Gill Sans MT" w:eastAsia="Gill Sans MT" w:hAnsi="Gill Sans MT" w:cs="Gill Sans MT"/>
                <w:szCs w:val="22"/>
                <w:lang w:eastAsia="en-AU" w:bidi="en-AU"/>
              </w:rPr>
              <w:t>Potential intrastate or interstate</w:t>
            </w:r>
            <w:r w:rsidRPr="008C1B87">
              <w:rPr>
                <w:rFonts w:ascii="Gill Sans MT" w:eastAsia="Gill Sans MT" w:hAnsi="Gill Sans MT" w:cs="Gill Sans MT"/>
                <w:spacing w:val="-22"/>
                <w:szCs w:val="22"/>
                <w:lang w:eastAsia="en-AU" w:bidi="en-AU"/>
              </w:rPr>
              <w:t xml:space="preserve"> </w:t>
            </w:r>
            <w:r w:rsidRPr="008C1B87">
              <w:rPr>
                <w:rFonts w:ascii="Gill Sans MT" w:eastAsia="Gill Sans MT" w:hAnsi="Gill Sans MT" w:cs="Gill Sans MT"/>
                <w:szCs w:val="22"/>
                <w:lang w:eastAsia="en-AU" w:bidi="en-AU"/>
              </w:rPr>
              <w:t>trave</w:t>
            </w:r>
            <w:r w:rsidR="00294F76">
              <w:rPr>
                <w:rFonts w:ascii="Gill Sans MT" w:eastAsia="Gill Sans MT" w:hAnsi="Gill Sans MT" w:cs="Gill Sans MT"/>
                <w:szCs w:val="22"/>
                <w:lang w:eastAsia="en-AU" w:bidi="en-AU"/>
              </w:rPr>
              <w:t>l</w:t>
            </w:r>
          </w:p>
        </w:tc>
      </w:tr>
    </w:tbl>
    <w:p w14:paraId="4F98F975" w14:textId="1E949D47" w:rsidR="008B7413" w:rsidRPr="00294F76" w:rsidRDefault="00E91AB6" w:rsidP="00E56B5C">
      <w:pPr>
        <w:pStyle w:val="Caption"/>
        <w:rPr>
          <w:sz w:val="20"/>
          <w:szCs w:val="20"/>
        </w:rPr>
      </w:pPr>
      <w:r w:rsidRPr="00294F76">
        <w:rPr>
          <w:sz w:val="20"/>
          <w:szCs w:val="20"/>
        </w:rPr>
        <w:t xml:space="preserve">NB. The above details in relation to Location, Position </w:t>
      </w:r>
      <w:r w:rsidR="00FD3D54" w:rsidRPr="00294F76">
        <w:rPr>
          <w:sz w:val="20"/>
          <w:szCs w:val="20"/>
        </w:rPr>
        <w:t>Type</w:t>
      </w:r>
      <w:r w:rsidRPr="00294F76">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46625CAC" w14:textId="468A0EF2" w:rsidR="0031080A" w:rsidRDefault="0031080A" w:rsidP="00E56B5C"/>
    <w:p w14:paraId="396C394C" w14:textId="18BD08C8" w:rsidR="0031080A" w:rsidRDefault="0031080A" w:rsidP="00E56B5C"/>
    <w:p w14:paraId="2706AEA9" w14:textId="77777777" w:rsidR="00294F76" w:rsidRPr="0031080A" w:rsidRDefault="00294F76" w:rsidP="00E56B5C"/>
    <w:p w14:paraId="2F7D472D" w14:textId="32B77E11" w:rsidR="00E91AB6" w:rsidRDefault="003C0450" w:rsidP="00E56B5C">
      <w:pPr>
        <w:pStyle w:val="Heading3"/>
        <w:spacing w:before="120" w:line="260" w:lineRule="atLeast"/>
      </w:pPr>
      <w:r w:rsidRPr="00405739">
        <w:lastRenderedPageBreak/>
        <w:t xml:space="preserve">Primary Purpose: </w:t>
      </w:r>
    </w:p>
    <w:p w14:paraId="754294BB" w14:textId="0C22FA66" w:rsidR="008C1B87" w:rsidRPr="008C1B87" w:rsidRDefault="008C1B87" w:rsidP="00E56B5C">
      <w:pPr>
        <w:widowControl w:val="0"/>
        <w:autoSpaceDE w:val="0"/>
        <w:autoSpaceDN w:val="0"/>
        <w:spacing w:before="120" w:after="120"/>
        <w:ind w:right="90"/>
        <w:rPr>
          <w:rFonts w:ascii="Gill Sans MT" w:eastAsia="Gill Sans MT" w:hAnsi="Gill Sans MT" w:cs="Gill Sans MT"/>
          <w:szCs w:val="22"/>
          <w:lang w:eastAsia="en-AU" w:bidi="en-AU"/>
        </w:rPr>
      </w:pPr>
      <w:r w:rsidRPr="008C1B87">
        <w:rPr>
          <w:rFonts w:ascii="Gill Sans MT" w:eastAsia="Gill Sans MT" w:hAnsi="Gill Sans MT" w:cs="Gill Sans MT"/>
          <w:szCs w:val="22"/>
          <w:lang w:eastAsia="en-AU" w:bidi="en-AU"/>
        </w:rPr>
        <w:t xml:space="preserve">The </w:t>
      </w:r>
      <w:r>
        <w:rPr>
          <w:rFonts w:ascii="Gill Sans MT" w:eastAsia="Gill Sans MT" w:hAnsi="Gill Sans MT" w:cs="Gill Sans MT"/>
          <w:szCs w:val="22"/>
          <w:lang w:eastAsia="en-AU" w:bidi="en-AU"/>
        </w:rPr>
        <w:t>Roster Strategic Unit</w:t>
      </w:r>
      <w:r w:rsidR="0031080A">
        <w:rPr>
          <w:rFonts w:ascii="Gill Sans MT" w:eastAsia="Gill Sans MT" w:hAnsi="Gill Sans MT" w:cs="Gill Sans MT"/>
          <w:szCs w:val="22"/>
          <w:lang w:eastAsia="en-AU" w:bidi="en-AU"/>
        </w:rPr>
        <w:t xml:space="preserve"> (RSU) Manager </w:t>
      </w:r>
      <w:r w:rsidRPr="008C1B87">
        <w:rPr>
          <w:rFonts w:ascii="Gill Sans MT" w:eastAsia="Gill Sans MT" w:hAnsi="Gill Sans MT" w:cs="Gill Sans MT"/>
          <w:szCs w:val="22"/>
          <w:lang w:eastAsia="en-AU" w:bidi="en-AU"/>
        </w:rPr>
        <w:t xml:space="preserve">will contribute to the successful delivery of the </w:t>
      </w:r>
      <w:r>
        <w:rPr>
          <w:rFonts w:ascii="Gill Sans MT" w:eastAsia="Gill Sans MT" w:hAnsi="Gill Sans MT" w:cs="Gill Sans MT"/>
          <w:szCs w:val="22"/>
          <w:lang w:eastAsia="en-AU" w:bidi="en-AU"/>
        </w:rPr>
        <w:t xml:space="preserve">Rostering Solution of the </w:t>
      </w:r>
      <w:r w:rsidRPr="008C1B87">
        <w:rPr>
          <w:rFonts w:ascii="Gill Sans MT" w:eastAsia="Gill Sans MT" w:hAnsi="Gill Sans MT" w:cs="Gill Sans MT"/>
          <w:szCs w:val="22"/>
          <w:lang w:eastAsia="en-AU" w:bidi="en-AU"/>
        </w:rPr>
        <w:t xml:space="preserve">Human Resource Information System (HRIS) by </w:t>
      </w:r>
      <w:r w:rsidR="005C6129">
        <w:rPr>
          <w:rFonts w:ascii="Gill Sans MT" w:eastAsia="Gill Sans MT" w:hAnsi="Gill Sans MT" w:cs="Gill Sans MT"/>
          <w:szCs w:val="22"/>
          <w:lang w:eastAsia="en-AU" w:bidi="en-AU"/>
        </w:rPr>
        <w:t xml:space="preserve">taking a lead in the </w:t>
      </w:r>
      <w:r w:rsidR="008735F1">
        <w:rPr>
          <w:rFonts w:ascii="Gill Sans MT" w:eastAsia="Gill Sans MT" w:hAnsi="Gill Sans MT" w:cs="Gill Sans MT"/>
          <w:szCs w:val="22"/>
          <w:lang w:eastAsia="en-AU" w:bidi="en-AU"/>
        </w:rPr>
        <w:t>adoption of the rostering solution</w:t>
      </w:r>
      <w:r w:rsidRPr="008C1B87">
        <w:rPr>
          <w:rFonts w:ascii="Gill Sans MT" w:eastAsia="Gill Sans MT" w:hAnsi="Gill Sans MT" w:cs="Gill Sans MT"/>
          <w:szCs w:val="22"/>
          <w:lang w:eastAsia="en-AU" w:bidi="en-AU"/>
        </w:rPr>
        <w:t>, working</w:t>
      </w:r>
      <w:r w:rsidR="005C6129">
        <w:rPr>
          <w:rFonts w:ascii="Gill Sans MT" w:eastAsia="Gill Sans MT" w:hAnsi="Gill Sans MT" w:cs="Gill Sans MT"/>
          <w:szCs w:val="22"/>
          <w:lang w:eastAsia="en-AU" w:bidi="en-AU"/>
        </w:rPr>
        <w:t xml:space="preserve"> in collaboration</w:t>
      </w:r>
      <w:r w:rsidRPr="008C1B87">
        <w:rPr>
          <w:rFonts w:ascii="Gill Sans MT" w:eastAsia="Gill Sans MT" w:hAnsi="Gill Sans MT" w:cs="Gill Sans MT"/>
          <w:szCs w:val="22"/>
          <w:lang w:eastAsia="en-AU" w:bidi="en-AU"/>
        </w:rPr>
        <w:t xml:space="preserve"> with </w:t>
      </w:r>
      <w:r w:rsidR="00B174A1">
        <w:rPr>
          <w:rFonts w:ascii="Gill Sans MT" w:eastAsia="Gill Sans MT" w:hAnsi="Gill Sans MT" w:cs="Gill Sans MT"/>
          <w:szCs w:val="22"/>
          <w:lang w:eastAsia="en-AU" w:bidi="en-AU"/>
        </w:rPr>
        <w:t>health service stakeholders,</w:t>
      </w:r>
      <w:r w:rsidR="005C6129">
        <w:rPr>
          <w:rFonts w:ascii="Gill Sans MT" w:eastAsia="Gill Sans MT" w:hAnsi="Gill Sans MT" w:cs="Gill Sans MT"/>
          <w:szCs w:val="22"/>
          <w:lang w:eastAsia="en-AU" w:bidi="en-AU"/>
        </w:rPr>
        <w:t xml:space="preserve"> including</w:t>
      </w:r>
      <w:r w:rsidR="00B174A1">
        <w:rPr>
          <w:rFonts w:ascii="Gill Sans MT" w:eastAsia="Gill Sans MT" w:hAnsi="Gill Sans MT" w:cs="Gill Sans MT"/>
          <w:szCs w:val="22"/>
          <w:lang w:eastAsia="en-AU" w:bidi="en-AU"/>
        </w:rPr>
        <w:t xml:space="preserve"> </w:t>
      </w:r>
      <w:r w:rsidR="003F09A2">
        <w:rPr>
          <w:rFonts w:ascii="Gill Sans MT" w:eastAsia="Gill Sans MT" w:hAnsi="Gill Sans MT" w:cs="Gill Sans MT"/>
          <w:szCs w:val="22"/>
          <w:lang w:eastAsia="en-AU" w:bidi="en-AU"/>
        </w:rPr>
        <w:t xml:space="preserve">the </w:t>
      </w:r>
      <w:r w:rsidR="008735F1">
        <w:rPr>
          <w:rFonts w:ascii="Gill Sans MT" w:eastAsia="Gill Sans MT" w:hAnsi="Gill Sans MT" w:cs="Gill Sans MT"/>
          <w:szCs w:val="22"/>
          <w:lang w:eastAsia="en-AU" w:bidi="en-AU"/>
        </w:rPr>
        <w:t>HRIS project team</w:t>
      </w:r>
      <w:r w:rsidR="00B174A1">
        <w:rPr>
          <w:rFonts w:ascii="Gill Sans MT" w:eastAsia="Gill Sans MT" w:hAnsi="Gill Sans MT" w:cs="Gill Sans MT"/>
          <w:szCs w:val="22"/>
          <w:lang w:eastAsia="en-AU" w:bidi="en-AU"/>
        </w:rPr>
        <w:t xml:space="preserve"> and </w:t>
      </w:r>
      <w:r w:rsidRPr="008C1B87">
        <w:rPr>
          <w:rFonts w:ascii="Gill Sans MT" w:eastAsia="Gill Sans MT" w:hAnsi="Gill Sans MT" w:cs="Gill Sans MT"/>
          <w:szCs w:val="22"/>
          <w:lang w:eastAsia="en-AU" w:bidi="en-AU"/>
        </w:rPr>
        <w:t xml:space="preserve">vendor </w:t>
      </w:r>
      <w:r w:rsidR="005C6129">
        <w:rPr>
          <w:rFonts w:ascii="Gill Sans MT" w:eastAsia="Gill Sans MT" w:hAnsi="Gill Sans MT" w:cs="Gill Sans MT"/>
          <w:szCs w:val="22"/>
          <w:lang w:eastAsia="en-AU" w:bidi="en-AU"/>
        </w:rPr>
        <w:t xml:space="preserve">to achieve </w:t>
      </w:r>
      <w:r w:rsidRPr="008C1B87">
        <w:rPr>
          <w:rFonts w:ascii="Gill Sans MT" w:eastAsia="Gill Sans MT" w:hAnsi="Gill Sans MT" w:cs="Gill Sans MT"/>
          <w:szCs w:val="22"/>
          <w:lang w:eastAsia="en-AU" w:bidi="en-AU"/>
        </w:rPr>
        <w:t xml:space="preserve">the desired outcomes of the </w:t>
      </w:r>
      <w:r w:rsidR="008735F1">
        <w:rPr>
          <w:rFonts w:ascii="Gill Sans MT" w:eastAsia="Gill Sans MT" w:hAnsi="Gill Sans MT" w:cs="Gill Sans MT"/>
          <w:szCs w:val="22"/>
          <w:lang w:eastAsia="en-AU" w:bidi="en-AU"/>
        </w:rPr>
        <w:t>Department of Health</w:t>
      </w:r>
      <w:r w:rsidRPr="008C1B87">
        <w:rPr>
          <w:rFonts w:ascii="Gill Sans MT" w:eastAsia="Gill Sans MT" w:hAnsi="Gill Sans MT" w:cs="Gill Sans MT"/>
          <w:szCs w:val="22"/>
          <w:lang w:eastAsia="en-AU" w:bidi="en-AU"/>
        </w:rPr>
        <w:t>.</w:t>
      </w:r>
    </w:p>
    <w:p w14:paraId="1650C2DF" w14:textId="1C3F7EEC" w:rsidR="008C1B87" w:rsidRPr="008C1B87" w:rsidRDefault="008C1B87" w:rsidP="00E56B5C">
      <w:pPr>
        <w:widowControl w:val="0"/>
        <w:autoSpaceDE w:val="0"/>
        <w:autoSpaceDN w:val="0"/>
        <w:spacing w:before="120" w:after="120"/>
        <w:rPr>
          <w:rFonts w:ascii="Gill Sans MT" w:eastAsia="Gill Sans MT" w:hAnsi="Gill Sans MT" w:cs="Gill Sans MT"/>
          <w:szCs w:val="22"/>
          <w:lang w:eastAsia="en-AU" w:bidi="en-AU"/>
        </w:rPr>
      </w:pPr>
      <w:r w:rsidRPr="008C1B87">
        <w:rPr>
          <w:rFonts w:ascii="Gill Sans MT" w:eastAsia="Gill Sans MT" w:hAnsi="Gill Sans MT" w:cs="Gill Sans MT"/>
          <w:szCs w:val="22"/>
          <w:lang w:eastAsia="en-AU" w:bidi="en-AU"/>
        </w:rPr>
        <w:t xml:space="preserve">The </w:t>
      </w:r>
      <w:r w:rsidR="00AD6103">
        <w:rPr>
          <w:rFonts w:ascii="Gill Sans MT" w:eastAsia="Gill Sans MT" w:hAnsi="Gill Sans MT" w:cs="Gill Sans MT"/>
          <w:szCs w:val="22"/>
          <w:lang w:eastAsia="en-AU" w:bidi="en-AU"/>
        </w:rPr>
        <w:t xml:space="preserve">RSU </w:t>
      </w:r>
      <w:r w:rsidR="0031080A">
        <w:rPr>
          <w:rFonts w:ascii="Gill Sans MT" w:eastAsia="Gill Sans MT" w:hAnsi="Gill Sans MT" w:cs="Gill Sans MT"/>
          <w:szCs w:val="22"/>
          <w:lang w:eastAsia="en-AU" w:bidi="en-AU"/>
        </w:rPr>
        <w:t xml:space="preserve">Manager </w:t>
      </w:r>
      <w:r w:rsidRPr="008C1B87">
        <w:rPr>
          <w:rFonts w:ascii="Gill Sans MT" w:eastAsia="Gill Sans MT" w:hAnsi="Gill Sans MT" w:cs="Gill Sans MT"/>
          <w:szCs w:val="22"/>
          <w:lang w:eastAsia="en-AU" w:bidi="en-AU"/>
        </w:rPr>
        <w:t>will:</w:t>
      </w:r>
    </w:p>
    <w:p w14:paraId="33509F15" w14:textId="16C2892B" w:rsidR="008C1B87" w:rsidRPr="008C1B87" w:rsidRDefault="008C1B87" w:rsidP="00E56B5C">
      <w:pPr>
        <w:widowControl w:val="0"/>
        <w:numPr>
          <w:ilvl w:val="0"/>
          <w:numId w:val="21"/>
        </w:numPr>
        <w:tabs>
          <w:tab w:val="left" w:pos="567"/>
        </w:tabs>
        <w:autoSpaceDE w:val="0"/>
        <w:autoSpaceDN w:val="0"/>
        <w:spacing w:before="120" w:after="120"/>
        <w:ind w:left="567"/>
        <w:rPr>
          <w:rFonts w:ascii="Symbol" w:eastAsia="Gill Sans MT" w:hAnsi="Symbol" w:cs="Gill Sans MT"/>
          <w:szCs w:val="22"/>
          <w:lang w:eastAsia="en-AU" w:bidi="en-AU"/>
        </w:rPr>
      </w:pPr>
      <w:r w:rsidRPr="008C1B87">
        <w:rPr>
          <w:rFonts w:ascii="Gill Sans MT" w:eastAsia="Gill Sans MT" w:hAnsi="Gill Sans MT" w:cs="Gill Sans MT"/>
          <w:szCs w:val="22"/>
          <w:lang w:eastAsia="en-AU" w:bidi="en-AU"/>
        </w:rPr>
        <w:t xml:space="preserve">Provide leadership, direction, support, and advice to the </w:t>
      </w:r>
      <w:r w:rsidR="008735F1">
        <w:rPr>
          <w:rFonts w:ascii="Gill Sans MT" w:eastAsia="Gill Sans MT" w:hAnsi="Gill Sans MT" w:cs="Gill Sans MT"/>
          <w:szCs w:val="22"/>
          <w:lang w:eastAsia="en-AU" w:bidi="en-AU"/>
        </w:rPr>
        <w:t>RSU team</w:t>
      </w:r>
      <w:r w:rsidRPr="008C1B87">
        <w:rPr>
          <w:rFonts w:ascii="Gill Sans MT" w:eastAsia="Gill Sans MT" w:hAnsi="Gill Sans MT" w:cs="Gill Sans MT"/>
          <w:szCs w:val="22"/>
          <w:lang w:eastAsia="en-AU" w:bidi="en-AU"/>
        </w:rPr>
        <w:t>.</w:t>
      </w:r>
    </w:p>
    <w:p w14:paraId="36F3B9B4" w14:textId="43D71087" w:rsidR="008C1B87" w:rsidRPr="008C1B87" w:rsidRDefault="008C1B87" w:rsidP="00E56B5C">
      <w:pPr>
        <w:widowControl w:val="0"/>
        <w:numPr>
          <w:ilvl w:val="0"/>
          <w:numId w:val="21"/>
        </w:numPr>
        <w:tabs>
          <w:tab w:val="left" w:pos="567"/>
        </w:tabs>
        <w:autoSpaceDE w:val="0"/>
        <w:autoSpaceDN w:val="0"/>
        <w:spacing w:before="120" w:after="120"/>
        <w:ind w:left="567" w:right="150"/>
        <w:rPr>
          <w:rFonts w:ascii="Symbol" w:eastAsia="Gill Sans MT" w:hAnsi="Symbol" w:cs="Gill Sans MT"/>
          <w:szCs w:val="22"/>
          <w:lang w:eastAsia="en-AU" w:bidi="en-AU"/>
        </w:rPr>
      </w:pPr>
      <w:r w:rsidRPr="008C1B87">
        <w:rPr>
          <w:rFonts w:ascii="Gill Sans MT" w:eastAsia="Gill Sans MT" w:hAnsi="Gill Sans MT" w:cs="Gill Sans MT"/>
          <w:szCs w:val="22"/>
          <w:lang w:eastAsia="en-AU" w:bidi="en-AU"/>
        </w:rPr>
        <w:t xml:space="preserve">Demonstrate high level, strategic, conceptual, analytical, and creative skills, taking into consideration the </w:t>
      </w:r>
      <w:r w:rsidR="008735F1">
        <w:rPr>
          <w:rFonts w:ascii="Gill Sans MT" w:eastAsia="Gill Sans MT" w:hAnsi="Gill Sans MT" w:cs="Gill Sans MT"/>
          <w:szCs w:val="22"/>
          <w:lang w:eastAsia="en-AU" w:bidi="en-AU"/>
        </w:rPr>
        <w:t>broader HRIS program</w:t>
      </w:r>
      <w:r w:rsidRPr="008C1B87">
        <w:rPr>
          <w:rFonts w:ascii="Gill Sans MT" w:eastAsia="Gill Sans MT" w:hAnsi="Gill Sans MT" w:cs="Gill Sans MT"/>
          <w:szCs w:val="22"/>
          <w:lang w:eastAsia="en-AU" w:bidi="en-AU"/>
        </w:rPr>
        <w:t>, considering all possibilities in developing a vision for the</w:t>
      </w:r>
      <w:r w:rsidRPr="008C1B87">
        <w:rPr>
          <w:rFonts w:ascii="Gill Sans MT" w:eastAsia="Gill Sans MT" w:hAnsi="Gill Sans MT" w:cs="Gill Sans MT"/>
          <w:spacing w:val="-25"/>
          <w:szCs w:val="22"/>
          <w:lang w:eastAsia="en-AU" w:bidi="en-AU"/>
        </w:rPr>
        <w:t xml:space="preserve"> </w:t>
      </w:r>
      <w:r w:rsidRPr="008C1B87">
        <w:rPr>
          <w:rFonts w:ascii="Gill Sans MT" w:eastAsia="Gill Sans MT" w:hAnsi="Gill Sans MT" w:cs="Gill Sans MT"/>
          <w:szCs w:val="22"/>
          <w:lang w:eastAsia="en-AU" w:bidi="en-AU"/>
        </w:rPr>
        <w:t>future.</w:t>
      </w:r>
    </w:p>
    <w:p w14:paraId="3F27F666" w14:textId="77777777" w:rsidR="008C1B87" w:rsidRPr="008C1B87" w:rsidRDefault="008C1B87" w:rsidP="00E56B5C">
      <w:pPr>
        <w:widowControl w:val="0"/>
        <w:numPr>
          <w:ilvl w:val="0"/>
          <w:numId w:val="21"/>
        </w:numPr>
        <w:tabs>
          <w:tab w:val="left" w:pos="567"/>
        </w:tabs>
        <w:autoSpaceDE w:val="0"/>
        <w:autoSpaceDN w:val="0"/>
        <w:spacing w:before="120" w:after="120"/>
        <w:ind w:left="567" w:right="1284"/>
        <w:rPr>
          <w:rFonts w:ascii="Symbol" w:eastAsia="Gill Sans MT" w:hAnsi="Symbol" w:cs="Gill Sans MT"/>
          <w:szCs w:val="22"/>
          <w:lang w:eastAsia="en-AU" w:bidi="en-AU"/>
        </w:rPr>
      </w:pPr>
      <w:r w:rsidRPr="008C1B87">
        <w:rPr>
          <w:rFonts w:ascii="Gill Sans MT" w:eastAsia="Gill Sans MT" w:hAnsi="Gill Sans MT" w:cs="Gill Sans MT"/>
          <w:szCs w:val="22"/>
          <w:lang w:eastAsia="en-AU" w:bidi="en-AU"/>
        </w:rPr>
        <w:t>Challenge and innovate the existing processes and make rational and sound decisions based on consideration of the</w:t>
      </w:r>
      <w:r w:rsidRPr="008C1B87">
        <w:rPr>
          <w:rFonts w:ascii="Gill Sans MT" w:eastAsia="Gill Sans MT" w:hAnsi="Gill Sans MT" w:cs="Gill Sans MT"/>
          <w:spacing w:val="-6"/>
          <w:szCs w:val="22"/>
          <w:lang w:eastAsia="en-AU" w:bidi="en-AU"/>
        </w:rPr>
        <w:t xml:space="preserve"> </w:t>
      </w:r>
      <w:r w:rsidRPr="008C1B87">
        <w:rPr>
          <w:rFonts w:ascii="Gill Sans MT" w:eastAsia="Gill Sans MT" w:hAnsi="Gill Sans MT" w:cs="Gill Sans MT"/>
          <w:szCs w:val="22"/>
          <w:lang w:eastAsia="en-AU" w:bidi="en-AU"/>
        </w:rPr>
        <w:t>facts.</w:t>
      </w:r>
    </w:p>
    <w:p w14:paraId="7B246FE2" w14:textId="77777777" w:rsidR="008C1B87" w:rsidRPr="008C1B87" w:rsidRDefault="008C1B87" w:rsidP="00E56B5C">
      <w:pPr>
        <w:widowControl w:val="0"/>
        <w:numPr>
          <w:ilvl w:val="0"/>
          <w:numId w:val="21"/>
        </w:numPr>
        <w:tabs>
          <w:tab w:val="left" w:pos="567"/>
        </w:tabs>
        <w:autoSpaceDE w:val="0"/>
        <w:autoSpaceDN w:val="0"/>
        <w:spacing w:before="120" w:after="120"/>
        <w:ind w:left="567" w:right="137"/>
        <w:rPr>
          <w:rFonts w:ascii="Symbol" w:eastAsia="Gill Sans MT" w:hAnsi="Symbol" w:cs="Gill Sans MT"/>
          <w:szCs w:val="22"/>
          <w:lang w:eastAsia="en-AU" w:bidi="en-AU"/>
        </w:rPr>
      </w:pPr>
      <w:r w:rsidRPr="008C1B87">
        <w:rPr>
          <w:rFonts w:ascii="Gill Sans MT" w:eastAsia="Gill Sans MT" w:hAnsi="Gill Sans MT" w:cs="Gill Sans MT"/>
          <w:szCs w:val="22"/>
          <w:lang w:eastAsia="en-AU" w:bidi="en-AU"/>
        </w:rPr>
        <w:t>Make quick decisions where required, committing to a definitive course of action in an environment subject to tight deadlines and</w:t>
      </w:r>
      <w:r w:rsidRPr="008C1B87">
        <w:rPr>
          <w:rFonts w:ascii="Gill Sans MT" w:eastAsia="Gill Sans MT" w:hAnsi="Gill Sans MT" w:cs="Gill Sans MT"/>
          <w:spacing w:val="-5"/>
          <w:szCs w:val="22"/>
          <w:lang w:eastAsia="en-AU" w:bidi="en-AU"/>
        </w:rPr>
        <w:t xml:space="preserve"> </w:t>
      </w:r>
      <w:r w:rsidRPr="008C1B87">
        <w:rPr>
          <w:rFonts w:ascii="Gill Sans MT" w:eastAsia="Gill Sans MT" w:hAnsi="Gill Sans MT" w:cs="Gill Sans MT"/>
          <w:szCs w:val="22"/>
          <w:lang w:eastAsia="en-AU" w:bidi="en-AU"/>
        </w:rPr>
        <w:t>change.</w:t>
      </w:r>
    </w:p>
    <w:p w14:paraId="1CACBDD4" w14:textId="4ADCC63C" w:rsidR="008C1B87" w:rsidRPr="0031080A" w:rsidRDefault="008C1B87" w:rsidP="00E56B5C">
      <w:pPr>
        <w:widowControl w:val="0"/>
        <w:numPr>
          <w:ilvl w:val="0"/>
          <w:numId w:val="21"/>
        </w:numPr>
        <w:tabs>
          <w:tab w:val="left" w:pos="567"/>
        </w:tabs>
        <w:autoSpaceDE w:val="0"/>
        <w:autoSpaceDN w:val="0"/>
        <w:spacing w:before="120" w:after="120"/>
        <w:ind w:left="567" w:right="510"/>
        <w:rPr>
          <w:rFonts w:ascii="Symbol" w:eastAsia="Gill Sans MT" w:hAnsi="Symbol" w:cs="Gill Sans MT"/>
          <w:szCs w:val="22"/>
          <w:lang w:eastAsia="en-AU" w:bidi="en-AU"/>
        </w:rPr>
      </w:pPr>
      <w:r w:rsidRPr="008C1B87">
        <w:rPr>
          <w:rFonts w:ascii="Gill Sans MT" w:eastAsia="Gill Sans MT" w:hAnsi="Gill Sans MT" w:cs="Gill Sans MT"/>
          <w:szCs w:val="22"/>
          <w:lang w:eastAsia="en-AU" w:bidi="en-AU"/>
        </w:rPr>
        <w:t xml:space="preserve">Be a change champion, effectively communicating the purpose of the </w:t>
      </w:r>
      <w:r w:rsidR="00293DE8">
        <w:rPr>
          <w:rFonts w:ascii="Gill Sans MT" w:eastAsia="Gill Sans MT" w:hAnsi="Gill Sans MT" w:cs="Gill Sans MT"/>
          <w:szCs w:val="22"/>
          <w:lang w:eastAsia="en-AU" w:bidi="en-AU"/>
        </w:rPr>
        <w:t>RSU transition plan</w:t>
      </w:r>
      <w:r w:rsidRPr="008C1B87">
        <w:rPr>
          <w:rFonts w:ascii="Gill Sans MT" w:eastAsia="Gill Sans MT" w:hAnsi="Gill Sans MT" w:cs="Gill Sans MT"/>
          <w:szCs w:val="22"/>
          <w:lang w:eastAsia="en-AU" w:bidi="en-AU"/>
        </w:rPr>
        <w:t>, sharing ideas in a compelling and engaging manner and creating positive change culture that supports continuous</w:t>
      </w:r>
      <w:r w:rsidRPr="008C1B87">
        <w:rPr>
          <w:rFonts w:ascii="Gill Sans MT" w:eastAsia="Gill Sans MT" w:hAnsi="Gill Sans MT" w:cs="Gill Sans MT"/>
          <w:spacing w:val="-35"/>
          <w:szCs w:val="22"/>
          <w:lang w:eastAsia="en-AU" w:bidi="en-AU"/>
        </w:rPr>
        <w:t xml:space="preserve"> </w:t>
      </w:r>
      <w:r w:rsidRPr="008C1B87">
        <w:rPr>
          <w:rFonts w:ascii="Gill Sans MT" w:eastAsia="Gill Sans MT" w:hAnsi="Gill Sans MT" w:cs="Gill Sans MT"/>
          <w:szCs w:val="22"/>
          <w:lang w:eastAsia="en-AU" w:bidi="en-AU"/>
        </w:rPr>
        <w:t>business improvement.</w:t>
      </w:r>
    </w:p>
    <w:p w14:paraId="742042D1" w14:textId="77777777" w:rsidR="00E91AB6" w:rsidRPr="00405739" w:rsidRDefault="00E91AB6" w:rsidP="00E56B5C">
      <w:pPr>
        <w:pStyle w:val="Heading3"/>
        <w:spacing w:before="120" w:line="260" w:lineRule="atLeast"/>
      </w:pPr>
      <w:r w:rsidRPr="00405739">
        <w:t>Duties:</w:t>
      </w:r>
    </w:p>
    <w:p w14:paraId="7F785F55" w14:textId="6607BBDA" w:rsidR="007E0FEF" w:rsidRDefault="007E0FEF" w:rsidP="00E56B5C">
      <w:pPr>
        <w:pStyle w:val="ListNumbered"/>
        <w:widowControl w:val="0"/>
        <w:numPr>
          <w:ilvl w:val="0"/>
          <w:numId w:val="14"/>
        </w:numPr>
        <w:tabs>
          <w:tab w:val="left" w:pos="798"/>
          <w:tab w:val="left" w:pos="799"/>
        </w:tabs>
        <w:autoSpaceDE w:val="0"/>
        <w:autoSpaceDN w:val="0"/>
        <w:spacing w:after="120"/>
        <w:ind w:right="467"/>
      </w:pPr>
      <w:bookmarkStart w:id="0" w:name="_Hlk66960915"/>
      <w:r>
        <w:t xml:space="preserve">Manage the </w:t>
      </w:r>
      <w:r w:rsidR="00AD6103">
        <w:t>RSU</w:t>
      </w:r>
      <w:r>
        <w:t xml:space="preserve"> team, contributing to the strategic planning and decision-making process within the unit and implement flexible and innovative human, physical and financial resource management practices for the effective and efficient use of allocated resources.</w:t>
      </w:r>
    </w:p>
    <w:p w14:paraId="47EE385D" w14:textId="78D23E0C" w:rsidR="007E0FEF" w:rsidRDefault="00F1678C" w:rsidP="00E56B5C">
      <w:pPr>
        <w:pStyle w:val="ListNumbered"/>
        <w:widowControl w:val="0"/>
        <w:numPr>
          <w:ilvl w:val="0"/>
          <w:numId w:val="14"/>
        </w:numPr>
        <w:tabs>
          <w:tab w:val="left" w:pos="798"/>
          <w:tab w:val="left" w:pos="799"/>
        </w:tabs>
        <w:autoSpaceDE w:val="0"/>
        <w:autoSpaceDN w:val="0"/>
        <w:spacing w:after="120"/>
        <w:ind w:right="340"/>
      </w:pPr>
      <w:r>
        <w:t>Lead the rostering solution adoption process, whilst working with stakeholders across the health service to reach an agreed and standard approach to effective rostering solutions across a large and complex agency</w:t>
      </w:r>
      <w:r w:rsidR="007E0FEF">
        <w:t>.</w:t>
      </w:r>
    </w:p>
    <w:p w14:paraId="18F524A0" w14:textId="08973E8E" w:rsidR="007E0FEF" w:rsidRDefault="007E0FEF" w:rsidP="00E56B5C">
      <w:pPr>
        <w:pStyle w:val="ListNumbered"/>
        <w:widowControl w:val="0"/>
        <w:numPr>
          <w:ilvl w:val="0"/>
          <w:numId w:val="14"/>
        </w:numPr>
        <w:tabs>
          <w:tab w:val="left" w:pos="798"/>
          <w:tab w:val="left" w:pos="799"/>
        </w:tabs>
        <w:autoSpaceDE w:val="0"/>
        <w:autoSpaceDN w:val="0"/>
        <w:spacing w:after="120"/>
        <w:ind w:right="335"/>
      </w:pPr>
      <w:r>
        <w:t>Identify and understand business needs, issues and challenges and find solutions to ensure the progress of the successful implementation of the</w:t>
      </w:r>
      <w:r w:rsidRPr="007E0FEF">
        <w:rPr>
          <w:spacing w:val="-7"/>
        </w:rPr>
        <w:t xml:space="preserve"> </w:t>
      </w:r>
      <w:r w:rsidR="00B174A1">
        <w:rPr>
          <w:spacing w:val="-7"/>
        </w:rPr>
        <w:t>R</w:t>
      </w:r>
      <w:r>
        <w:rPr>
          <w:spacing w:val="-7"/>
        </w:rPr>
        <w:t xml:space="preserve">oster </w:t>
      </w:r>
      <w:r w:rsidR="00B174A1">
        <w:rPr>
          <w:spacing w:val="-7"/>
        </w:rPr>
        <w:t>S</w:t>
      </w:r>
      <w:r>
        <w:rPr>
          <w:spacing w:val="-7"/>
        </w:rPr>
        <w:t xml:space="preserve">olution of the </w:t>
      </w:r>
      <w:r>
        <w:t>HRIS.</w:t>
      </w:r>
    </w:p>
    <w:p w14:paraId="0F8AC3A1" w14:textId="3E8436CC" w:rsidR="007E0FEF" w:rsidRDefault="007E0FEF" w:rsidP="00E56B5C">
      <w:pPr>
        <w:pStyle w:val="ListNumbered"/>
        <w:widowControl w:val="0"/>
        <w:numPr>
          <w:ilvl w:val="0"/>
          <w:numId w:val="14"/>
        </w:numPr>
        <w:tabs>
          <w:tab w:val="left" w:pos="798"/>
          <w:tab w:val="left" w:pos="799"/>
        </w:tabs>
        <w:autoSpaceDE w:val="0"/>
        <w:autoSpaceDN w:val="0"/>
        <w:spacing w:after="120"/>
        <w:ind w:right="279"/>
      </w:pPr>
      <w:r>
        <w:t xml:space="preserve">Act as conduit between the </w:t>
      </w:r>
      <w:r w:rsidR="00B174A1">
        <w:t>RSU</w:t>
      </w:r>
      <w:r>
        <w:t xml:space="preserve"> and the relevant areas of the </w:t>
      </w:r>
      <w:r w:rsidR="00B174A1">
        <w:t>health service</w:t>
      </w:r>
      <w:r>
        <w:t xml:space="preserve">, providing key messaging from the </w:t>
      </w:r>
      <w:r w:rsidR="00B174A1">
        <w:t>RSU</w:t>
      </w:r>
      <w:r>
        <w:t xml:space="preserve"> to the </w:t>
      </w:r>
      <w:r w:rsidR="00B174A1">
        <w:t xml:space="preserve">health service stakeholders </w:t>
      </w:r>
      <w:r>
        <w:t xml:space="preserve">and informing the </w:t>
      </w:r>
      <w:r w:rsidR="00B174A1">
        <w:t>RSU</w:t>
      </w:r>
      <w:r>
        <w:t xml:space="preserve"> of any issues or concerns from the </w:t>
      </w:r>
      <w:r w:rsidR="00B174A1">
        <w:t xml:space="preserve">health service </w:t>
      </w:r>
      <w:r>
        <w:t>business</w:t>
      </w:r>
      <w:r w:rsidR="00B174A1">
        <w:t xml:space="preserve"> stakeholders and broader HRIS program</w:t>
      </w:r>
      <w:r>
        <w:t>. Provide regular and ad hoc reporting to steering committees, project governance groups and identified stakeholders to achieve and maintain successful</w:t>
      </w:r>
      <w:r w:rsidRPr="007E0FEF">
        <w:rPr>
          <w:spacing w:val="-5"/>
        </w:rPr>
        <w:t xml:space="preserve"> </w:t>
      </w:r>
      <w:r>
        <w:t>engagement.</w:t>
      </w:r>
    </w:p>
    <w:p w14:paraId="597F9F20" w14:textId="3585DE31" w:rsidR="007E0FEF" w:rsidRDefault="007E0FEF" w:rsidP="00E56B5C">
      <w:pPr>
        <w:pStyle w:val="ListNumbered"/>
        <w:widowControl w:val="0"/>
        <w:numPr>
          <w:ilvl w:val="0"/>
          <w:numId w:val="14"/>
        </w:numPr>
        <w:tabs>
          <w:tab w:val="left" w:pos="798"/>
          <w:tab w:val="left" w:pos="799"/>
        </w:tabs>
        <w:autoSpaceDE w:val="0"/>
        <w:autoSpaceDN w:val="0"/>
        <w:spacing w:after="120"/>
        <w:ind w:right="149"/>
      </w:pPr>
      <w:r>
        <w:t xml:space="preserve">Lead and manage a specialised team and create and foster a culture of high performance within the team by modelling and implementing </w:t>
      </w:r>
      <w:r w:rsidR="00B174A1">
        <w:t>contemporary</w:t>
      </w:r>
      <w:r>
        <w:t xml:space="preserve"> people management practices that encompass the</w:t>
      </w:r>
      <w:r w:rsidRPr="007E0FEF">
        <w:rPr>
          <w:spacing w:val="-13"/>
        </w:rPr>
        <w:t xml:space="preserve"> </w:t>
      </w:r>
      <w:r>
        <w:t>following:</w:t>
      </w:r>
    </w:p>
    <w:p w14:paraId="10086BD7" w14:textId="74EECC4B" w:rsidR="007E0FEF" w:rsidRDefault="00294F76" w:rsidP="00E56B5C">
      <w:pPr>
        <w:pStyle w:val="ListParagraph"/>
        <w:widowControl w:val="0"/>
        <w:numPr>
          <w:ilvl w:val="1"/>
          <w:numId w:val="24"/>
        </w:numPr>
        <w:tabs>
          <w:tab w:val="clear" w:pos="567"/>
          <w:tab w:val="clear" w:pos="1134"/>
          <w:tab w:val="left" w:pos="1365"/>
          <w:tab w:val="left" w:pos="1366"/>
        </w:tabs>
        <w:autoSpaceDE w:val="0"/>
        <w:autoSpaceDN w:val="0"/>
        <w:spacing w:after="120"/>
      </w:pPr>
      <w:r>
        <w:t>P</w:t>
      </w:r>
      <w:r w:rsidR="007E0FEF">
        <w:t>roactive performance development and performance management for all direct</w:t>
      </w:r>
      <w:r w:rsidR="007E0FEF">
        <w:rPr>
          <w:spacing w:val="-11"/>
        </w:rPr>
        <w:t xml:space="preserve"> </w:t>
      </w:r>
      <w:r w:rsidR="007E0FEF">
        <w:t>reports</w:t>
      </w:r>
    </w:p>
    <w:p w14:paraId="2E1DC916" w14:textId="379C6D4C" w:rsidR="007E0FEF" w:rsidRDefault="00294F76" w:rsidP="00E56B5C">
      <w:pPr>
        <w:pStyle w:val="ListParagraph"/>
        <w:widowControl w:val="0"/>
        <w:numPr>
          <w:ilvl w:val="1"/>
          <w:numId w:val="24"/>
        </w:numPr>
        <w:tabs>
          <w:tab w:val="clear" w:pos="567"/>
          <w:tab w:val="clear" w:pos="1134"/>
          <w:tab w:val="left" w:pos="1365"/>
          <w:tab w:val="left" w:pos="1366"/>
        </w:tabs>
        <w:autoSpaceDE w:val="0"/>
        <w:autoSpaceDN w:val="0"/>
        <w:spacing w:after="120"/>
      </w:pPr>
      <w:r>
        <w:t>S</w:t>
      </w:r>
      <w:r w:rsidR="007E0FEF">
        <w:t>taff engagement that builds respect, resilience, and proactive conflict resolution across the</w:t>
      </w:r>
      <w:r w:rsidR="007E0FEF">
        <w:rPr>
          <w:spacing w:val="-20"/>
        </w:rPr>
        <w:t xml:space="preserve"> </w:t>
      </w:r>
      <w:r w:rsidR="007E0FEF">
        <w:t>team</w:t>
      </w:r>
    </w:p>
    <w:p w14:paraId="47B80A63" w14:textId="03A11E56" w:rsidR="007E0FEF" w:rsidRDefault="00294F76" w:rsidP="00E56B5C">
      <w:pPr>
        <w:pStyle w:val="ListParagraph"/>
        <w:widowControl w:val="0"/>
        <w:numPr>
          <w:ilvl w:val="1"/>
          <w:numId w:val="24"/>
        </w:numPr>
        <w:tabs>
          <w:tab w:val="clear" w:pos="567"/>
          <w:tab w:val="clear" w:pos="1134"/>
          <w:tab w:val="left" w:pos="1365"/>
          <w:tab w:val="left" w:pos="1366"/>
        </w:tabs>
        <w:autoSpaceDE w:val="0"/>
        <w:autoSpaceDN w:val="0"/>
        <w:spacing w:after="120"/>
      </w:pPr>
      <w:r>
        <w:t>C</w:t>
      </w:r>
      <w:r w:rsidR="007E0FEF">
        <w:t>ontingency planning</w:t>
      </w:r>
    </w:p>
    <w:p w14:paraId="7A73570C" w14:textId="135CA65A" w:rsidR="007E0FEF" w:rsidRDefault="00294F76" w:rsidP="00E56B5C">
      <w:pPr>
        <w:pStyle w:val="ListParagraph"/>
        <w:widowControl w:val="0"/>
        <w:numPr>
          <w:ilvl w:val="1"/>
          <w:numId w:val="24"/>
        </w:numPr>
        <w:tabs>
          <w:tab w:val="clear" w:pos="567"/>
          <w:tab w:val="clear" w:pos="1134"/>
          <w:tab w:val="left" w:pos="1365"/>
          <w:tab w:val="left" w:pos="1366"/>
        </w:tabs>
        <w:autoSpaceDE w:val="0"/>
        <w:autoSpaceDN w:val="0"/>
        <w:spacing w:after="120"/>
      </w:pPr>
      <w:r>
        <w:t>A</w:t>
      </w:r>
      <w:r w:rsidR="007E0FEF">
        <w:t>ppropriate team member</w:t>
      </w:r>
      <w:r w:rsidR="007E0FEF">
        <w:rPr>
          <w:spacing w:val="-10"/>
        </w:rPr>
        <w:t xml:space="preserve"> </w:t>
      </w:r>
      <w:r w:rsidR="007E0FEF">
        <w:t>accountability.</w:t>
      </w:r>
    </w:p>
    <w:p w14:paraId="6466740E" w14:textId="0F771771" w:rsidR="00E56B5C" w:rsidRDefault="00E56B5C" w:rsidP="00E56B5C">
      <w:pPr>
        <w:widowControl w:val="0"/>
        <w:tabs>
          <w:tab w:val="left" w:pos="1365"/>
          <w:tab w:val="left" w:pos="1366"/>
        </w:tabs>
        <w:autoSpaceDE w:val="0"/>
        <w:autoSpaceDN w:val="0"/>
        <w:spacing w:after="120"/>
      </w:pPr>
    </w:p>
    <w:p w14:paraId="66CAFD60" w14:textId="77777777" w:rsidR="00E56B5C" w:rsidRDefault="00E56B5C" w:rsidP="00E56B5C">
      <w:pPr>
        <w:widowControl w:val="0"/>
        <w:tabs>
          <w:tab w:val="left" w:pos="1365"/>
          <w:tab w:val="left" w:pos="1366"/>
        </w:tabs>
        <w:autoSpaceDE w:val="0"/>
        <w:autoSpaceDN w:val="0"/>
        <w:spacing w:after="120"/>
      </w:pPr>
    </w:p>
    <w:p w14:paraId="35DF5475" w14:textId="5C2DB9D5" w:rsidR="007E0FEF" w:rsidRDefault="007E0FEF" w:rsidP="00E56B5C">
      <w:pPr>
        <w:pStyle w:val="ListNumbered"/>
        <w:widowControl w:val="0"/>
        <w:numPr>
          <w:ilvl w:val="0"/>
          <w:numId w:val="14"/>
        </w:numPr>
        <w:tabs>
          <w:tab w:val="left" w:pos="798"/>
          <w:tab w:val="left" w:pos="799"/>
        </w:tabs>
        <w:autoSpaceDE w:val="0"/>
        <w:autoSpaceDN w:val="0"/>
        <w:spacing w:after="120"/>
        <w:ind w:right="216"/>
      </w:pPr>
      <w:r>
        <w:lastRenderedPageBreak/>
        <w:t>Prepare high level correspondence, reports, and submissions for senior management. Develop and manage project documentation including communication plans, risks and issues registers, change management processes and plans as required.</w:t>
      </w:r>
    </w:p>
    <w:bookmarkEnd w:id="0"/>
    <w:p w14:paraId="1DCEF4F6" w14:textId="4AA97B8B" w:rsidR="00D129CD" w:rsidRDefault="00D129CD" w:rsidP="00E56B5C">
      <w:pPr>
        <w:pStyle w:val="ListNumbered"/>
        <w:widowControl w:val="0"/>
        <w:numPr>
          <w:ilvl w:val="0"/>
          <w:numId w:val="14"/>
        </w:numPr>
        <w:tabs>
          <w:tab w:val="left" w:pos="798"/>
          <w:tab w:val="left" w:pos="799"/>
        </w:tabs>
        <w:autoSpaceDE w:val="0"/>
        <w:autoSpaceDN w:val="0"/>
        <w:spacing w:after="120"/>
        <w:ind w:right="-8"/>
      </w:pPr>
      <w:r>
        <w:t>The incumbent can expect to be allocated duties, not specifically mentioned in this document, that are within the capacity, qualifications and experience normally expected from persons occupying positions at this classification level.</w:t>
      </w:r>
    </w:p>
    <w:p w14:paraId="6F2F5D68" w14:textId="77777777" w:rsidR="00E91AB6" w:rsidRDefault="00AF0C6B" w:rsidP="00E56B5C">
      <w:pPr>
        <w:pStyle w:val="Heading3"/>
        <w:spacing w:before="120" w:line="260" w:lineRule="atLeast"/>
      </w:pPr>
      <w:r>
        <w:t>Key Accountabilities and Responsibilities:</w:t>
      </w:r>
    </w:p>
    <w:p w14:paraId="478803B4" w14:textId="2F6C4606" w:rsidR="00053FED" w:rsidRPr="00F1678C" w:rsidRDefault="00C76264" w:rsidP="00E56B5C">
      <w:pPr>
        <w:widowControl w:val="0"/>
        <w:autoSpaceDE w:val="0"/>
        <w:autoSpaceDN w:val="0"/>
        <w:spacing w:after="120"/>
        <w:ind w:right="-8"/>
        <w:rPr>
          <w:rFonts w:ascii="Gill Sans MT" w:eastAsia="Gill Sans MT" w:hAnsi="Gill Sans MT" w:cs="Gill Sans MT"/>
          <w:szCs w:val="22"/>
          <w:lang w:eastAsia="en-AU" w:bidi="en-AU"/>
        </w:rPr>
      </w:pPr>
      <w:r>
        <w:rPr>
          <w:rFonts w:ascii="Gill Sans MT" w:eastAsia="Gill Sans MT" w:hAnsi="Gill Sans MT" w:cs="Gill Sans MT"/>
          <w:szCs w:val="22"/>
          <w:lang w:eastAsia="en-AU" w:bidi="en-AU"/>
        </w:rPr>
        <w:t>The RSU Manager w</w:t>
      </w:r>
      <w:r w:rsidR="00053FED" w:rsidRPr="00F1678C">
        <w:rPr>
          <w:rFonts w:ascii="Gill Sans MT" w:eastAsia="Gill Sans MT" w:hAnsi="Gill Sans MT" w:cs="Gill Sans MT"/>
          <w:szCs w:val="22"/>
          <w:lang w:eastAsia="en-AU" w:bidi="en-AU"/>
        </w:rPr>
        <w:t>orks under broad direction from the Nursing Director</w:t>
      </w:r>
      <w:r>
        <w:rPr>
          <w:rFonts w:ascii="Gill Sans MT" w:eastAsia="Gill Sans MT" w:hAnsi="Gill Sans MT" w:cs="Gill Sans MT"/>
          <w:szCs w:val="22"/>
          <w:lang w:eastAsia="en-AU" w:bidi="en-AU"/>
        </w:rPr>
        <w:t xml:space="preserve"> -</w:t>
      </w:r>
      <w:r w:rsidR="00053FED" w:rsidRPr="00F1678C">
        <w:rPr>
          <w:rFonts w:ascii="Gill Sans MT" w:eastAsia="Gill Sans MT" w:hAnsi="Gill Sans MT" w:cs="Gill Sans MT"/>
          <w:szCs w:val="22"/>
          <w:lang w:eastAsia="en-AU" w:bidi="en-AU"/>
        </w:rPr>
        <w:t xml:space="preserve"> Rostering and Resource Innovation but may be required to take direction from other Managers within Human Resources. The role works with considerable autonomy within the defined operational priorities of the unit.</w:t>
      </w:r>
    </w:p>
    <w:p w14:paraId="4802EDAD" w14:textId="77777777" w:rsidR="00053FED" w:rsidRPr="00F1678C" w:rsidRDefault="00053FED" w:rsidP="00E56B5C">
      <w:pPr>
        <w:widowControl w:val="0"/>
        <w:autoSpaceDE w:val="0"/>
        <w:autoSpaceDN w:val="0"/>
        <w:spacing w:after="120"/>
        <w:ind w:right="-8"/>
        <w:rPr>
          <w:rFonts w:ascii="Gill Sans MT" w:eastAsia="Gill Sans MT" w:hAnsi="Gill Sans MT" w:cs="Gill Sans MT"/>
          <w:szCs w:val="22"/>
          <w:lang w:eastAsia="en-AU" w:bidi="en-AU"/>
        </w:rPr>
      </w:pPr>
      <w:r w:rsidRPr="00F1678C">
        <w:rPr>
          <w:rFonts w:ascii="Gill Sans MT" w:eastAsia="Gill Sans MT" w:hAnsi="Gill Sans MT" w:cs="Gill Sans MT"/>
          <w:szCs w:val="22"/>
          <w:lang w:eastAsia="en-AU" w:bidi="en-AU"/>
        </w:rPr>
        <w:t>The work of the team has a direct impact on the achievement of the RSU outcomes, requiring the role to clearly address and articulate complex issues to executive, colleagues, customers, and stakeholders. Competing demands are often impacted by non-negotiable deadlines, requiring the role to effectively manage stakeholder expectations and to reprioritise activities. It is an expectation that a professional, consistent, and reliable approach to customer service is paramount in all stakeholder interactions.</w:t>
      </w:r>
    </w:p>
    <w:p w14:paraId="3364E528" w14:textId="41FF0825" w:rsidR="00053FED" w:rsidRDefault="00053FED" w:rsidP="00E56B5C">
      <w:pPr>
        <w:pStyle w:val="BodyText"/>
        <w:ind w:right="-8"/>
      </w:pPr>
      <w:r>
        <w:t xml:space="preserve">The occupant </w:t>
      </w:r>
      <w:r w:rsidR="00C76264">
        <w:t xml:space="preserve">of this role </w:t>
      </w:r>
      <w:r>
        <w:t>is responsible for:</w:t>
      </w:r>
    </w:p>
    <w:p w14:paraId="40B80B2B" w14:textId="77777777" w:rsidR="00053FED" w:rsidRPr="00F1678C" w:rsidRDefault="00053FED" w:rsidP="00E56B5C">
      <w:pPr>
        <w:widowControl w:val="0"/>
        <w:numPr>
          <w:ilvl w:val="0"/>
          <w:numId w:val="21"/>
        </w:numPr>
        <w:tabs>
          <w:tab w:val="left" w:pos="567"/>
        </w:tabs>
        <w:autoSpaceDE w:val="0"/>
        <w:autoSpaceDN w:val="0"/>
        <w:spacing w:after="120"/>
        <w:ind w:left="567" w:right="-8"/>
        <w:rPr>
          <w:rFonts w:ascii="Gill Sans MT" w:eastAsia="Gill Sans MT" w:hAnsi="Gill Sans MT" w:cs="Gill Sans MT"/>
          <w:szCs w:val="22"/>
          <w:lang w:eastAsia="en-AU" w:bidi="en-AU"/>
        </w:rPr>
      </w:pPr>
      <w:r w:rsidRPr="00F1678C">
        <w:rPr>
          <w:rFonts w:ascii="Gill Sans MT" w:eastAsia="Gill Sans MT" w:hAnsi="Gill Sans MT" w:cs="Gill Sans MT"/>
          <w:szCs w:val="22"/>
          <w:lang w:eastAsia="en-AU" w:bidi="en-AU"/>
        </w:rPr>
        <w:t>Utilising highly developed management skills, leading and motivating others to gain cooperation in the achievement of difficult and sometimes conflicting objectives that may include incompatible processes, in developing and implementing improvements to established plans, systems or processes. The role leads the team accountable for the delivery of the roster solution program of work, projects or seamless business continuity aligned to the RSU business plan.</w:t>
      </w:r>
    </w:p>
    <w:p w14:paraId="6F915014" w14:textId="77777777" w:rsidR="00053FED" w:rsidRPr="00F1678C" w:rsidRDefault="00053FED" w:rsidP="00E56B5C">
      <w:pPr>
        <w:widowControl w:val="0"/>
        <w:numPr>
          <w:ilvl w:val="0"/>
          <w:numId w:val="21"/>
        </w:numPr>
        <w:tabs>
          <w:tab w:val="left" w:pos="567"/>
        </w:tabs>
        <w:autoSpaceDE w:val="0"/>
        <w:autoSpaceDN w:val="0"/>
        <w:spacing w:after="120"/>
        <w:ind w:left="567" w:right="-8"/>
        <w:rPr>
          <w:rFonts w:ascii="Gill Sans MT" w:eastAsia="Gill Sans MT" w:hAnsi="Gill Sans MT" w:cs="Gill Sans MT"/>
          <w:szCs w:val="22"/>
          <w:lang w:eastAsia="en-AU" w:bidi="en-AU"/>
        </w:rPr>
      </w:pPr>
      <w:r w:rsidRPr="00F1678C">
        <w:rPr>
          <w:rFonts w:ascii="Gill Sans MT" w:eastAsia="Gill Sans MT" w:hAnsi="Gill Sans MT" w:cs="Gill Sans MT"/>
          <w:szCs w:val="22"/>
          <w:lang w:eastAsia="en-AU" w:bidi="en-AU"/>
        </w:rPr>
        <w:t>Exercising considerable independence in determining priorities and approaches to managing team outcomes. The occupant determines appropriate objectives, milestones, priorities, and approaches to product and service delivery, interpreting requirements, business plans, policies, regulations, and guidelines to support decision making and achievement of business and organisational outcomes.</w:t>
      </w:r>
    </w:p>
    <w:p w14:paraId="34B9F8D7" w14:textId="480CE2D9" w:rsidR="00053FED" w:rsidRPr="00F1678C" w:rsidRDefault="00053FED" w:rsidP="00E56B5C">
      <w:pPr>
        <w:widowControl w:val="0"/>
        <w:numPr>
          <w:ilvl w:val="0"/>
          <w:numId w:val="21"/>
        </w:numPr>
        <w:tabs>
          <w:tab w:val="left" w:pos="567"/>
        </w:tabs>
        <w:autoSpaceDE w:val="0"/>
        <w:autoSpaceDN w:val="0"/>
        <w:spacing w:after="120"/>
        <w:ind w:left="567" w:right="-8"/>
        <w:rPr>
          <w:rFonts w:ascii="Gill Sans MT" w:eastAsia="Gill Sans MT" w:hAnsi="Gill Sans MT" w:cs="Gill Sans MT"/>
          <w:szCs w:val="22"/>
          <w:lang w:eastAsia="en-AU" w:bidi="en-AU"/>
        </w:rPr>
      </w:pPr>
      <w:r w:rsidRPr="00F1678C">
        <w:rPr>
          <w:rFonts w:ascii="Gill Sans MT" w:eastAsia="Gill Sans MT" w:hAnsi="Gill Sans MT" w:cs="Gill Sans MT"/>
          <w:szCs w:val="22"/>
          <w:lang w:eastAsia="en-AU" w:bidi="en-AU"/>
        </w:rPr>
        <w:t>Oversight of all solution adoption decisions, including working with stakeholders to deliver a solution which is fit for purpose and meets the needs of the health service.</w:t>
      </w:r>
    </w:p>
    <w:p w14:paraId="1CD39EC1" w14:textId="5555CAA6" w:rsidR="00DB2338" w:rsidRPr="00F1678C" w:rsidRDefault="00EE1C89" w:rsidP="00E56B5C">
      <w:pPr>
        <w:widowControl w:val="0"/>
        <w:numPr>
          <w:ilvl w:val="0"/>
          <w:numId w:val="21"/>
        </w:numPr>
        <w:tabs>
          <w:tab w:val="left" w:pos="567"/>
        </w:tabs>
        <w:autoSpaceDE w:val="0"/>
        <w:autoSpaceDN w:val="0"/>
        <w:spacing w:after="120"/>
        <w:ind w:left="567" w:right="-8"/>
        <w:rPr>
          <w:rFonts w:ascii="Gill Sans MT" w:eastAsia="Gill Sans MT" w:hAnsi="Gill Sans MT" w:cs="Gill Sans MT"/>
          <w:szCs w:val="22"/>
          <w:lang w:eastAsia="en-AU" w:bidi="en-AU"/>
        </w:rPr>
      </w:pPr>
      <w:r w:rsidRPr="00F1678C">
        <w:rPr>
          <w:rFonts w:ascii="Gill Sans MT" w:eastAsia="Gill Sans MT" w:hAnsi="Gill Sans MT" w:cs="Gill Sans MT"/>
          <w:szCs w:val="22"/>
          <w:lang w:eastAsia="en-AU" w:bidi="en-AU"/>
        </w:rPr>
        <w:t>Where applicable, e</w:t>
      </w:r>
      <w:r w:rsidR="00DB2338" w:rsidRPr="00F1678C">
        <w:rPr>
          <w:rFonts w:ascii="Gill Sans MT" w:eastAsia="Gill Sans MT" w:hAnsi="Gill Sans MT" w:cs="Gill Sans MT"/>
          <w:szCs w:val="22"/>
          <w:lang w:eastAsia="en-AU" w:bidi="en-AU"/>
        </w:rPr>
        <w:t>xercis</w:t>
      </w:r>
      <w:r w:rsidR="00C76264">
        <w:rPr>
          <w:rFonts w:ascii="Gill Sans MT" w:eastAsia="Gill Sans MT" w:hAnsi="Gill Sans MT" w:cs="Gill Sans MT"/>
          <w:szCs w:val="22"/>
          <w:lang w:eastAsia="en-AU" w:bidi="en-AU"/>
        </w:rPr>
        <w:t>ing</w:t>
      </w:r>
      <w:r w:rsidR="00DB2338" w:rsidRPr="00F1678C">
        <w:rPr>
          <w:rFonts w:ascii="Gill Sans MT" w:eastAsia="Gill Sans MT" w:hAnsi="Gill Sans MT" w:cs="Gill Sans MT"/>
          <w:szCs w:val="22"/>
          <w:lang w:eastAsia="en-AU" w:bidi="en-AU"/>
        </w:rPr>
        <w:t xml:space="preserv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7D7E05BC" w14:textId="43899C17" w:rsidR="003C43E7" w:rsidRDefault="003C43E7" w:rsidP="00E56B5C">
      <w:pPr>
        <w:widowControl w:val="0"/>
        <w:numPr>
          <w:ilvl w:val="0"/>
          <w:numId w:val="21"/>
        </w:numPr>
        <w:tabs>
          <w:tab w:val="left" w:pos="567"/>
        </w:tabs>
        <w:autoSpaceDE w:val="0"/>
        <w:autoSpaceDN w:val="0"/>
        <w:spacing w:after="120"/>
        <w:ind w:left="567" w:right="-8"/>
        <w:rPr>
          <w:rFonts w:ascii="Gill Sans MT" w:eastAsia="Gill Sans MT" w:hAnsi="Gill Sans MT" w:cs="Gill Sans MT"/>
          <w:szCs w:val="22"/>
          <w:lang w:eastAsia="en-AU" w:bidi="en-AU"/>
        </w:rPr>
      </w:pPr>
      <w:r w:rsidRPr="00F1678C">
        <w:rPr>
          <w:rFonts w:ascii="Gill Sans MT" w:eastAsia="Gill Sans MT" w:hAnsi="Gill Sans MT" w:cs="Gill Sans MT"/>
          <w:szCs w:val="22"/>
          <w:lang w:eastAsia="en-AU" w:bidi="en-AU"/>
        </w:rPr>
        <w:t>Comply</w:t>
      </w:r>
      <w:r w:rsidR="00C76264">
        <w:rPr>
          <w:rFonts w:ascii="Gill Sans MT" w:eastAsia="Gill Sans MT" w:hAnsi="Gill Sans MT" w:cs="Gill Sans MT"/>
          <w:szCs w:val="22"/>
          <w:lang w:eastAsia="en-AU" w:bidi="en-AU"/>
        </w:rPr>
        <w:t>ing</w:t>
      </w:r>
      <w:r w:rsidRPr="00F1678C">
        <w:rPr>
          <w:rFonts w:ascii="Gill Sans MT" w:eastAsia="Gill Sans MT" w:hAnsi="Gill Sans MT" w:cs="Gill Sans MT"/>
          <w:szCs w:val="22"/>
          <w:lang w:eastAsia="en-AU" w:bidi="en-AU"/>
        </w:rPr>
        <w:t xml:space="preserve"> at all times with policy and protocol requirements, in</w:t>
      </w:r>
      <w:r w:rsidR="00BB12B9" w:rsidRPr="00F1678C">
        <w:rPr>
          <w:rFonts w:ascii="Gill Sans MT" w:eastAsia="Gill Sans MT" w:hAnsi="Gill Sans MT" w:cs="Gill Sans MT"/>
          <w:szCs w:val="22"/>
          <w:lang w:eastAsia="en-AU" w:bidi="en-AU"/>
        </w:rPr>
        <w:t>cluding</w:t>
      </w:r>
      <w:r w:rsidR="0051766E" w:rsidRPr="00F1678C">
        <w:rPr>
          <w:rFonts w:ascii="Gill Sans MT" w:eastAsia="Gill Sans MT" w:hAnsi="Gill Sans MT" w:cs="Gill Sans MT"/>
          <w:szCs w:val="22"/>
          <w:lang w:eastAsia="en-AU" w:bidi="en-AU"/>
        </w:rPr>
        <w:t xml:space="preserve"> </w:t>
      </w:r>
      <w:r w:rsidRPr="00F1678C">
        <w:rPr>
          <w:rFonts w:ascii="Gill Sans MT" w:eastAsia="Gill Sans MT" w:hAnsi="Gill Sans MT" w:cs="Gill Sans MT"/>
          <w:szCs w:val="22"/>
          <w:lang w:eastAsia="en-AU" w:bidi="en-AU"/>
        </w:rPr>
        <w:t>those relating to mandatory education, training and assessment.</w:t>
      </w:r>
    </w:p>
    <w:p w14:paraId="355F60C4" w14:textId="2B0D4034" w:rsidR="0031080A" w:rsidRPr="00294F76" w:rsidRDefault="0031080A" w:rsidP="00E56B5C">
      <w:pPr>
        <w:pStyle w:val="ListParagraph"/>
        <w:numPr>
          <w:ilvl w:val="0"/>
          <w:numId w:val="21"/>
        </w:numPr>
        <w:spacing w:after="120"/>
        <w:ind w:left="567"/>
        <w:rPr>
          <w:rFonts w:cs="Times New Roman"/>
          <w:sz w:val="20"/>
        </w:rPr>
      </w:pPr>
      <w:r>
        <w:t>Actively participat</w:t>
      </w:r>
      <w:r w:rsidR="00C76264">
        <w:t>ing</w:t>
      </w:r>
      <w:r>
        <w:t xml:space="preserve"> in and contribut</w:t>
      </w:r>
      <w:r w:rsidR="00C76264">
        <w:t>ing</w:t>
      </w:r>
      <w:r>
        <w:t xml:space="preserve"> to the organisation’s Quality &amp; Safety and Work Health &amp; Safety processes, including in the development and implementation of safety systems, improvement initiatives, safeguarding practices for vulnerable people, and related training.</w:t>
      </w:r>
    </w:p>
    <w:p w14:paraId="740EEFF4" w14:textId="77777777" w:rsidR="00E91AB6" w:rsidRDefault="00AF0C6B" w:rsidP="00E56B5C">
      <w:pPr>
        <w:pStyle w:val="Heading3"/>
        <w:spacing w:before="120" w:line="260" w:lineRule="atLeast"/>
      </w:pPr>
      <w:r>
        <w:t>Pre-employment Conditions</w:t>
      </w:r>
      <w:r w:rsidR="00E91AB6">
        <w:t>:</w:t>
      </w:r>
    </w:p>
    <w:p w14:paraId="4B908BAF" w14:textId="77777777" w:rsidR="00996960" w:rsidRPr="00996960" w:rsidRDefault="00B97D5F" w:rsidP="00E56B5C">
      <w:pPr>
        <w:spacing w:before="120"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34BA440" w14:textId="77777777" w:rsidR="00E91AB6" w:rsidRDefault="00E91AB6" w:rsidP="00E56B5C">
      <w:pPr>
        <w:spacing w:before="120" w:after="120"/>
      </w:pPr>
      <w:r>
        <w:lastRenderedPageBreak/>
        <w:t>The Head of the State Service has determined that the person nominated for this job is to satisfy a pre</w:t>
      </w:r>
      <w:r>
        <w:noBreakHyphen/>
        <w:t>employment check before taking up the appointment, on promotion or transfer. The following checks are to be conducted:</w:t>
      </w:r>
    </w:p>
    <w:p w14:paraId="07E8DF67" w14:textId="77777777" w:rsidR="00E91AB6" w:rsidRDefault="00E91AB6" w:rsidP="00E56B5C">
      <w:pPr>
        <w:pStyle w:val="ListNumbered"/>
        <w:numPr>
          <w:ilvl w:val="0"/>
          <w:numId w:val="16"/>
        </w:numPr>
        <w:spacing w:before="120" w:after="120"/>
      </w:pPr>
      <w:r>
        <w:t>Conviction checks in the following areas:</w:t>
      </w:r>
    </w:p>
    <w:p w14:paraId="0BCF3616" w14:textId="77777777" w:rsidR="00E91AB6" w:rsidRDefault="00E91AB6" w:rsidP="00E56B5C">
      <w:pPr>
        <w:pStyle w:val="ListNumbered"/>
        <w:numPr>
          <w:ilvl w:val="1"/>
          <w:numId w:val="13"/>
        </w:numPr>
        <w:spacing w:before="120" w:after="120"/>
      </w:pPr>
      <w:r>
        <w:t>crimes of violence</w:t>
      </w:r>
    </w:p>
    <w:p w14:paraId="275A8EED" w14:textId="77777777" w:rsidR="00E91AB6" w:rsidRDefault="00E91AB6" w:rsidP="00E56B5C">
      <w:pPr>
        <w:pStyle w:val="ListNumbered"/>
        <w:numPr>
          <w:ilvl w:val="1"/>
          <w:numId w:val="13"/>
        </w:numPr>
        <w:spacing w:before="120" w:after="120"/>
      </w:pPr>
      <w:r>
        <w:t>sex related offences</w:t>
      </w:r>
    </w:p>
    <w:p w14:paraId="5829D35F" w14:textId="77777777" w:rsidR="00E91AB6" w:rsidRDefault="00E91AB6" w:rsidP="00E56B5C">
      <w:pPr>
        <w:pStyle w:val="ListNumbered"/>
        <w:numPr>
          <w:ilvl w:val="1"/>
          <w:numId w:val="13"/>
        </w:numPr>
        <w:spacing w:before="120" w:after="120"/>
      </w:pPr>
      <w:r>
        <w:t>serious drug offences</w:t>
      </w:r>
    </w:p>
    <w:p w14:paraId="579EBC13" w14:textId="77777777" w:rsidR="00405739" w:rsidRDefault="00E91AB6" w:rsidP="00E56B5C">
      <w:pPr>
        <w:pStyle w:val="ListNumbered"/>
        <w:numPr>
          <w:ilvl w:val="1"/>
          <w:numId w:val="13"/>
        </w:numPr>
        <w:spacing w:before="120" w:after="120"/>
      </w:pPr>
      <w:r>
        <w:t>crimes involving dishonesty</w:t>
      </w:r>
    </w:p>
    <w:p w14:paraId="08BBA266" w14:textId="77777777" w:rsidR="00E91AB6" w:rsidRDefault="00E91AB6" w:rsidP="00E56B5C">
      <w:pPr>
        <w:pStyle w:val="ListNumbered"/>
        <w:spacing w:before="120" w:after="120"/>
      </w:pPr>
      <w:r>
        <w:t>Identification check</w:t>
      </w:r>
    </w:p>
    <w:p w14:paraId="2151EAEA" w14:textId="77777777" w:rsidR="00E91AB6" w:rsidRPr="008803FC" w:rsidRDefault="00E91AB6" w:rsidP="00E56B5C">
      <w:pPr>
        <w:pStyle w:val="ListNumbered"/>
        <w:spacing w:before="120" w:after="120"/>
      </w:pPr>
      <w:r>
        <w:t>Disciplinary action in previous employment check.</w:t>
      </w:r>
    </w:p>
    <w:p w14:paraId="5EADCDE6" w14:textId="31DE4C27" w:rsidR="00E91AB6" w:rsidRDefault="00E91AB6" w:rsidP="00E56B5C">
      <w:pPr>
        <w:pStyle w:val="Heading3"/>
        <w:spacing w:line="280" w:lineRule="atLeast"/>
      </w:pPr>
      <w:r>
        <w:t>Selection Criteria:</w:t>
      </w:r>
    </w:p>
    <w:p w14:paraId="2D550067" w14:textId="5FFBD041" w:rsidR="00301727" w:rsidRDefault="00301727" w:rsidP="00301727">
      <w:pPr>
        <w:widowControl w:val="0"/>
        <w:autoSpaceDE w:val="0"/>
        <w:autoSpaceDN w:val="0"/>
        <w:spacing w:after="120" w:line="280" w:lineRule="atLeast"/>
        <w:rPr>
          <w:rFonts w:ascii="Gill Sans MT" w:eastAsia="Gill Sans MT" w:hAnsi="Gill Sans MT" w:cs="Gill Sans MT"/>
          <w:szCs w:val="22"/>
          <w:lang w:eastAsia="en-AU" w:bidi="en-AU"/>
        </w:rPr>
      </w:pPr>
      <w:r>
        <w:rPr>
          <w:rFonts w:ascii="Gill Sans MT" w:eastAsia="Gill Sans MT" w:hAnsi="Gill Sans MT" w:cs="Gill Sans MT"/>
          <w:szCs w:val="22"/>
          <w:lang w:eastAsia="en-AU" w:bidi="en-AU"/>
        </w:rPr>
        <w:t>In the context of the focus of duties please address the following capabilities:</w:t>
      </w:r>
    </w:p>
    <w:p w14:paraId="6C4F5CF9" w14:textId="77777777" w:rsidR="009E2FE6" w:rsidRPr="009E2FE6" w:rsidRDefault="009E2FE6" w:rsidP="00E56B5C">
      <w:pPr>
        <w:widowControl w:val="0"/>
        <w:autoSpaceDE w:val="0"/>
        <w:autoSpaceDN w:val="0"/>
        <w:spacing w:after="120"/>
        <w:outlineLvl w:val="1"/>
        <w:rPr>
          <w:rFonts w:ascii="Gill Sans MT" w:eastAsia="Gill Sans MT" w:hAnsi="Gill Sans MT" w:cs="Gill Sans MT"/>
          <w:b/>
          <w:bCs/>
          <w:szCs w:val="22"/>
          <w:lang w:eastAsia="en-AU" w:bidi="en-AU"/>
        </w:rPr>
      </w:pPr>
      <w:r w:rsidRPr="009E2FE6">
        <w:rPr>
          <w:rFonts w:ascii="Gill Sans MT" w:eastAsia="Gill Sans MT" w:hAnsi="Gill Sans MT" w:cs="Gill Sans MT"/>
          <w:b/>
          <w:bCs/>
          <w:szCs w:val="22"/>
          <w:lang w:eastAsia="en-AU" w:bidi="en-AU"/>
        </w:rPr>
        <w:t>Personal Attributes</w:t>
      </w:r>
    </w:p>
    <w:p w14:paraId="3BAEBDC9" w14:textId="77777777" w:rsidR="009E2FE6" w:rsidRPr="009E2FE6" w:rsidRDefault="009E2FE6" w:rsidP="00E56B5C">
      <w:pPr>
        <w:widowControl w:val="0"/>
        <w:numPr>
          <w:ilvl w:val="0"/>
          <w:numId w:val="21"/>
        </w:numPr>
        <w:tabs>
          <w:tab w:val="left" w:pos="798"/>
          <w:tab w:val="left" w:pos="799"/>
        </w:tabs>
        <w:autoSpaceDE w:val="0"/>
        <w:autoSpaceDN w:val="0"/>
        <w:spacing w:after="120"/>
        <w:ind w:left="567" w:right="434"/>
        <w:rPr>
          <w:rFonts w:ascii="Symbol" w:eastAsia="Gill Sans MT" w:hAnsi="Symbol" w:cs="Gill Sans MT"/>
          <w:szCs w:val="22"/>
          <w:lang w:eastAsia="en-AU" w:bidi="en-AU"/>
        </w:rPr>
      </w:pPr>
      <w:r w:rsidRPr="009E2FE6">
        <w:rPr>
          <w:rFonts w:ascii="Gill Sans MT" w:eastAsia="Gill Sans MT" w:hAnsi="Gill Sans MT" w:cs="Gill Sans MT"/>
          <w:szCs w:val="22"/>
          <w:lang w:eastAsia="en-AU" w:bidi="en-AU"/>
        </w:rPr>
        <w:t>In a project management context, demonstrate leadership, sound judgement, intelligence, and innovative thinking with demonstrated professionalism, integrity, resilience, and</w:t>
      </w:r>
      <w:r w:rsidRPr="009E2FE6">
        <w:rPr>
          <w:rFonts w:ascii="Gill Sans MT" w:eastAsia="Gill Sans MT" w:hAnsi="Gill Sans MT" w:cs="Gill Sans MT"/>
          <w:spacing w:val="-7"/>
          <w:szCs w:val="22"/>
          <w:lang w:eastAsia="en-AU" w:bidi="en-AU"/>
        </w:rPr>
        <w:t xml:space="preserve"> </w:t>
      </w:r>
      <w:r w:rsidRPr="009E2FE6">
        <w:rPr>
          <w:rFonts w:ascii="Gill Sans MT" w:eastAsia="Gill Sans MT" w:hAnsi="Gill Sans MT" w:cs="Gill Sans MT"/>
          <w:szCs w:val="22"/>
          <w:lang w:eastAsia="en-AU" w:bidi="en-AU"/>
        </w:rPr>
        <w:t>self-awareness.</w:t>
      </w:r>
    </w:p>
    <w:p w14:paraId="39B38F47" w14:textId="77777777" w:rsidR="009E2FE6" w:rsidRPr="009E2FE6" w:rsidRDefault="009E2FE6" w:rsidP="00E56B5C">
      <w:pPr>
        <w:widowControl w:val="0"/>
        <w:numPr>
          <w:ilvl w:val="0"/>
          <w:numId w:val="21"/>
        </w:numPr>
        <w:tabs>
          <w:tab w:val="left" w:pos="798"/>
          <w:tab w:val="left" w:pos="799"/>
        </w:tabs>
        <w:autoSpaceDE w:val="0"/>
        <w:autoSpaceDN w:val="0"/>
        <w:spacing w:after="120"/>
        <w:ind w:left="567" w:right="106"/>
        <w:rPr>
          <w:rFonts w:ascii="Symbol" w:eastAsia="Gill Sans MT" w:hAnsi="Symbol" w:cs="Gill Sans MT"/>
          <w:szCs w:val="22"/>
          <w:lang w:eastAsia="en-AU" w:bidi="en-AU"/>
        </w:rPr>
      </w:pPr>
      <w:r w:rsidRPr="009E2FE6">
        <w:rPr>
          <w:rFonts w:ascii="Gill Sans MT" w:eastAsia="Gill Sans MT" w:hAnsi="Gill Sans MT" w:cs="Gill Sans MT"/>
          <w:szCs w:val="22"/>
          <w:lang w:eastAsia="en-AU" w:bidi="en-AU"/>
        </w:rPr>
        <w:t>Proven self-management skills, including a demonstrated capacity to work to strict deadlines, be flexible and adaptable, solve problems and be highly</w:t>
      </w:r>
      <w:r w:rsidRPr="009E2FE6">
        <w:rPr>
          <w:rFonts w:ascii="Gill Sans MT" w:eastAsia="Gill Sans MT" w:hAnsi="Gill Sans MT" w:cs="Gill Sans MT"/>
          <w:spacing w:val="-8"/>
          <w:szCs w:val="22"/>
          <w:lang w:eastAsia="en-AU" w:bidi="en-AU"/>
        </w:rPr>
        <w:t xml:space="preserve"> </w:t>
      </w:r>
      <w:r w:rsidRPr="009E2FE6">
        <w:rPr>
          <w:rFonts w:ascii="Gill Sans MT" w:eastAsia="Gill Sans MT" w:hAnsi="Gill Sans MT" w:cs="Gill Sans MT"/>
          <w:szCs w:val="22"/>
          <w:lang w:eastAsia="en-AU" w:bidi="en-AU"/>
        </w:rPr>
        <w:t>organised.</w:t>
      </w:r>
    </w:p>
    <w:p w14:paraId="388C66AB" w14:textId="77777777" w:rsidR="009E2FE6" w:rsidRPr="009E2FE6" w:rsidRDefault="009E2FE6" w:rsidP="00E56B5C">
      <w:pPr>
        <w:widowControl w:val="0"/>
        <w:autoSpaceDE w:val="0"/>
        <w:autoSpaceDN w:val="0"/>
        <w:spacing w:after="120"/>
        <w:outlineLvl w:val="1"/>
        <w:rPr>
          <w:rFonts w:ascii="Gill Sans MT" w:eastAsia="Gill Sans MT" w:hAnsi="Gill Sans MT" w:cs="Gill Sans MT"/>
          <w:b/>
          <w:bCs/>
          <w:szCs w:val="22"/>
          <w:lang w:eastAsia="en-AU" w:bidi="en-AU"/>
        </w:rPr>
      </w:pPr>
      <w:r w:rsidRPr="009E2FE6">
        <w:rPr>
          <w:rFonts w:ascii="Gill Sans MT" w:eastAsia="Gill Sans MT" w:hAnsi="Gill Sans MT" w:cs="Gill Sans MT"/>
          <w:b/>
          <w:bCs/>
          <w:szCs w:val="22"/>
          <w:lang w:eastAsia="en-AU" w:bidi="en-AU"/>
        </w:rPr>
        <w:t>Relationship Building and Maintenance</w:t>
      </w:r>
    </w:p>
    <w:p w14:paraId="7D4B79B8" w14:textId="77777777" w:rsidR="009E2FE6" w:rsidRPr="009E2FE6" w:rsidRDefault="009E2FE6" w:rsidP="00E56B5C">
      <w:pPr>
        <w:widowControl w:val="0"/>
        <w:numPr>
          <w:ilvl w:val="0"/>
          <w:numId w:val="21"/>
        </w:numPr>
        <w:tabs>
          <w:tab w:val="left" w:pos="798"/>
          <w:tab w:val="left" w:pos="799"/>
        </w:tabs>
        <w:autoSpaceDE w:val="0"/>
        <w:autoSpaceDN w:val="0"/>
        <w:spacing w:after="120"/>
        <w:ind w:left="567" w:right="365"/>
        <w:rPr>
          <w:rFonts w:ascii="Symbol" w:eastAsia="Gill Sans MT" w:hAnsi="Symbol" w:cs="Gill Sans MT"/>
          <w:sz w:val="24"/>
          <w:szCs w:val="22"/>
          <w:lang w:eastAsia="en-AU" w:bidi="en-AU"/>
        </w:rPr>
      </w:pPr>
      <w:r w:rsidRPr="009E2FE6">
        <w:rPr>
          <w:rFonts w:ascii="Gill Sans MT" w:eastAsia="Gill Sans MT" w:hAnsi="Gill Sans MT" w:cs="Gill Sans MT"/>
          <w:szCs w:val="22"/>
          <w:lang w:eastAsia="en-AU" w:bidi="en-AU"/>
        </w:rPr>
        <w:t>Demonstrated high level interpersonal, negotiation and communication skills with the ability to nurture internal and external relationships, facilitate cooperation and value difference and diversity, particularly in the context of change</w:t>
      </w:r>
      <w:r w:rsidRPr="009E2FE6">
        <w:rPr>
          <w:rFonts w:ascii="Gill Sans MT" w:eastAsia="Gill Sans MT" w:hAnsi="Gill Sans MT" w:cs="Gill Sans MT"/>
          <w:spacing w:val="-2"/>
          <w:szCs w:val="22"/>
          <w:lang w:eastAsia="en-AU" w:bidi="en-AU"/>
        </w:rPr>
        <w:t xml:space="preserve"> </w:t>
      </w:r>
      <w:r w:rsidRPr="009E2FE6">
        <w:rPr>
          <w:rFonts w:ascii="Gill Sans MT" w:eastAsia="Gill Sans MT" w:hAnsi="Gill Sans MT" w:cs="Gill Sans MT"/>
          <w:szCs w:val="22"/>
          <w:lang w:eastAsia="en-AU" w:bidi="en-AU"/>
        </w:rPr>
        <w:t>management.</w:t>
      </w:r>
    </w:p>
    <w:p w14:paraId="5389929C" w14:textId="77777777" w:rsidR="009E2FE6" w:rsidRPr="009E2FE6" w:rsidRDefault="009E2FE6" w:rsidP="00E56B5C">
      <w:pPr>
        <w:widowControl w:val="0"/>
        <w:numPr>
          <w:ilvl w:val="0"/>
          <w:numId w:val="21"/>
        </w:numPr>
        <w:tabs>
          <w:tab w:val="left" w:pos="798"/>
          <w:tab w:val="left" w:pos="799"/>
        </w:tabs>
        <w:autoSpaceDE w:val="0"/>
        <w:autoSpaceDN w:val="0"/>
        <w:spacing w:after="120"/>
        <w:ind w:left="567" w:right="348"/>
        <w:rPr>
          <w:rFonts w:ascii="Symbol" w:eastAsia="Gill Sans MT" w:hAnsi="Symbol" w:cs="Gill Sans MT"/>
          <w:sz w:val="24"/>
          <w:szCs w:val="22"/>
          <w:lang w:eastAsia="en-AU" w:bidi="en-AU"/>
        </w:rPr>
      </w:pPr>
      <w:r w:rsidRPr="009E2FE6">
        <w:rPr>
          <w:rFonts w:ascii="Gill Sans MT" w:eastAsia="Gill Sans MT" w:hAnsi="Gill Sans MT" w:cs="Gill Sans MT"/>
          <w:szCs w:val="22"/>
          <w:lang w:eastAsia="en-AU" w:bidi="en-AU"/>
        </w:rPr>
        <w:t>Demonstrated capability to lead a team, with exemplary people management skills with a successful track record in creating and sustaining positive workplace culture, motivating teams, and effectively leading a team through change to achieve</w:t>
      </w:r>
      <w:r w:rsidRPr="009E2FE6">
        <w:rPr>
          <w:rFonts w:ascii="Gill Sans MT" w:eastAsia="Gill Sans MT" w:hAnsi="Gill Sans MT" w:cs="Gill Sans MT"/>
          <w:spacing w:val="-7"/>
          <w:szCs w:val="22"/>
          <w:lang w:eastAsia="en-AU" w:bidi="en-AU"/>
        </w:rPr>
        <w:t xml:space="preserve"> </w:t>
      </w:r>
      <w:r w:rsidRPr="009E2FE6">
        <w:rPr>
          <w:rFonts w:ascii="Gill Sans MT" w:eastAsia="Gill Sans MT" w:hAnsi="Gill Sans MT" w:cs="Gill Sans MT"/>
          <w:szCs w:val="22"/>
          <w:lang w:eastAsia="en-AU" w:bidi="en-AU"/>
        </w:rPr>
        <w:t>results.</w:t>
      </w:r>
    </w:p>
    <w:p w14:paraId="5FCA53CB" w14:textId="77777777" w:rsidR="009E2FE6" w:rsidRPr="009E2FE6" w:rsidRDefault="009E2FE6" w:rsidP="00E56B5C">
      <w:pPr>
        <w:widowControl w:val="0"/>
        <w:autoSpaceDE w:val="0"/>
        <w:autoSpaceDN w:val="0"/>
        <w:spacing w:after="120"/>
        <w:outlineLvl w:val="1"/>
        <w:rPr>
          <w:rFonts w:ascii="Gill Sans MT" w:eastAsia="Gill Sans MT" w:hAnsi="Gill Sans MT" w:cs="Gill Sans MT"/>
          <w:b/>
          <w:bCs/>
          <w:szCs w:val="22"/>
          <w:lang w:eastAsia="en-AU" w:bidi="en-AU"/>
        </w:rPr>
      </w:pPr>
      <w:r w:rsidRPr="009E2FE6">
        <w:rPr>
          <w:rFonts w:ascii="Gill Sans MT" w:eastAsia="Gill Sans MT" w:hAnsi="Gill Sans MT" w:cs="Gill Sans MT"/>
          <w:b/>
          <w:bCs/>
          <w:szCs w:val="22"/>
          <w:lang w:eastAsia="en-AU" w:bidi="en-AU"/>
        </w:rPr>
        <w:t>Job Skills</w:t>
      </w:r>
    </w:p>
    <w:p w14:paraId="6FFD8CE0" w14:textId="77777777" w:rsidR="009E2FE6" w:rsidRPr="009E2FE6" w:rsidRDefault="009E2FE6" w:rsidP="00E56B5C">
      <w:pPr>
        <w:widowControl w:val="0"/>
        <w:numPr>
          <w:ilvl w:val="0"/>
          <w:numId w:val="21"/>
        </w:numPr>
        <w:tabs>
          <w:tab w:val="left" w:pos="798"/>
          <w:tab w:val="left" w:pos="799"/>
        </w:tabs>
        <w:autoSpaceDE w:val="0"/>
        <w:autoSpaceDN w:val="0"/>
        <w:spacing w:after="120"/>
        <w:ind w:left="567"/>
        <w:rPr>
          <w:rFonts w:ascii="Symbol" w:eastAsia="Gill Sans MT" w:hAnsi="Symbol" w:cs="Gill Sans MT"/>
          <w:szCs w:val="22"/>
          <w:lang w:eastAsia="en-AU" w:bidi="en-AU"/>
        </w:rPr>
      </w:pPr>
      <w:r w:rsidRPr="009E2FE6">
        <w:rPr>
          <w:rFonts w:ascii="Gill Sans MT" w:eastAsia="Gill Sans MT" w:hAnsi="Gill Sans MT" w:cs="Gill Sans MT"/>
          <w:szCs w:val="22"/>
          <w:lang w:eastAsia="en-AU" w:bidi="en-AU"/>
        </w:rPr>
        <w:t>Demonstrated:</w:t>
      </w:r>
    </w:p>
    <w:p w14:paraId="6D12706C" w14:textId="77777777" w:rsidR="009E2FE6" w:rsidRPr="009E2FE6" w:rsidRDefault="009E2FE6" w:rsidP="00E56B5C">
      <w:pPr>
        <w:widowControl w:val="0"/>
        <w:numPr>
          <w:ilvl w:val="1"/>
          <w:numId w:val="21"/>
        </w:numPr>
        <w:tabs>
          <w:tab w:val="left" w:pos="1365"/>
          <w:tab w:val="left" w:pos="1366"/>
        </w:tabs>
        <w:autoSpaceDE w:val="0"/>
        <w:autoSpaceDN w:val="0"/>
        <w:spacing w:after="120"/>
        <w:ind w:left="1134" w:right="386"/>
        <w:rPr>
          <w:rFonts w:ascii="Gill Sans MT" w:eastAsia="Gill Sans MT" w:hAnsi="Gill Sans MT" w:cs="Gill Sans MT"/>
          <w:szCs w:val="22"/>
          <w:lang w:eastAsia="en-AU" w:bidi="en-AU"/>
        </w:rPr>
      </w:pPr>
      <w:r w:rsidRPr="009E2FE6">
        <w:rPr>
          <w:rFonts w:ascii="Gill Sans MT" w:eastAsia="Gill Sans MT" w:hAnsi="Gill Sans MT" w:cs="Gill Sans MT"/>
          <w:szCs w:val="22"/>
          <w:lang w:eastAsia="en-AU" w:bidi="en-AU"/>
        </w:rPr>
        <w:t>Ability to provide high level specialist advice on business practices, with the ability to challenge the status quo and develop innovative solutions to complex</w:t>
      </w:r>
      <w:r w:rsidRPr="009E2FE6">
        <w:rPr>
          <w:rFonts w:ascii="Gill Sans MT" w:eastAsia="Gill Sans MT" w:hAnsi="Gill Sans MT" w:cs="Gill Sans MT"/>
          <w:spacing w:val="-2"/>
          <w:szCs w:val="22"/>
          <w:lang w:eastAsia="en-AU" w:bidi="en-AU"/>
        </w:rPr>
        <w:t xml:space="preserve"> </w:t>
      </w:r>
      <w:r w:rsidRPr="009E2FE6">
        <w:rPr>
          <w:rFonts w:ascii="Gill Sans MT" w:eastAsia="Gill Sans MT" w:hAnsi="Gill Sans MT" w:cs="Gill Sans MT"/>
          <w:szCs w:val="22"/>
          <w:lang w:eastAsia="en-AU" w:bidi="en-AU"/>
        </w:rPr>
        <w:t>problems.</w:t>
      </w:r>
    </w:p>
    <w:p w14:paraId="776FD398" w14:textId="77777777" w:rsidR="009E2FE6" w:rsidRPr="009E2FE6" w:rsidRDefault="009E2FE6" w:rsidP="00E56B5C">
      <w:pPr>
        <w:widowControl w:val="0"/>
        <w:numPr>
          <w:ilvl w:val="1"/>
          <w:numId w:val="21"/>
        </w:numPr>
        <w:tabs>
          <w:tab w:val="left" w:pos="1365"/>
          <w:tab w:val="left" w:pos="1366"/>
        </w:tabs>
        <w:autoSpaceDE w:val="0"/>
        <w:autoSpaceDN w:val="0"/>
        <w:spacing w:after="120"/>
        <w:ind w:left="1134" w:hanging="568"/>
        <w:rPr>
          <w:rFonts w:ascii="Gill Sans MT" w:eastAsia="Gill Sans MT" w:hAnsi="Gill Sans MT" w:cs="Gill Sans MT"/>
          <w:szCs w:val="22"/>
          <w:lang w:eastAsia="en-AU" w:bidi="en-AU"/>
        </w:rPr>
      </w:pPr>
      <w:r w:rsidRPr="009E2FE6">
        <w:rPr>
          <w:rFonts w:ascii="Gill Sans MT" w:eastAsia="Gill Sans MT" w:hAnsi="Gill Sans MT" w:cs="Gill Sans MT"/>
          <w:szCs w:val="22"/>
          <w:lang w:eastAsia="en-AU" w:bidi="en-AU"/>
        </w:rPr>
        <w:t>Ability to support, promote and champion change, and assists others to engage with</w:t>
      </w:r>
      <w:r w:rsidRPr="009E2FE6">
        <w:rPr>
          <w:rFonts w:ascii="Gill Sans MT" w:eastAsia="Gill Sans MT" w:hAnsi="Gill Sans MT" w:cs="Gill Sans MT"/>
          <w:spacing w:val="-12"/>
          <w:szCs w:val="22"/>
          <w:lang w:eastAsia="en-AU" w:bidi="en-AU"/>
        </w:rPr>
        <w:t xml:space="preserve"> </w:t>
      </w:r>
      <w:r w:rsidRPr="009E2FE6">
        <w:rPr>
          <w:rFonts w:ascii="Gill Sans MT" w:eastAsia="Gill Sans MT" w:hAnsi="Gill Sans MT" w:cs="Gill Sans MT"/>
          <w:szCs w:val="22"/>
          <w:lang w:eastAsia="en-AU" w:bidi="en-AU"/>
        </w:rPr>
        <w:t>change.</w:t>
      </w:r>
    </w:p>
    <w:p w14:paraId="181571DF" w14:textId="77777777" w:rsidR="009E2FE6" w:rsidRPr="009E2FE6" w:rsidRDefault="009E2FE6" w:rsidP="00E56B5C">
      <w:pPr>
        <w:widowControl w:val="0"/>
        <w:numPr>
          <w:ilvl w:val="1"/>
          <w:numId w:val="21"/>
        </w:numPr>
        <w:tabs>
          <w:tab w:val="left" w:pos="1365"/>
          <w:tab w:val="left" w:pos="1366"/>
        </w:tabs>
        <w:autoSpaceDE w:val="0"/>
        <w:autoSpaceDN w:val="0"/>
        <w:spacing w:after="120"/>
        <w:ind w:left="1134" w:hanging="568"/>
        <w:rPr>
          <w:rFonts w:ascii="Gill Sans MT" w:eastAsia="Gill Sans MT" w:hAnsi="Gill Sans MT" w:cs="Gill Sans MT"/>
          <w:szCs w:val="22"/>
          <w:lang w:eastAsia="en-AU" w:bidi="en-AU"/>
        </w:rPr>
      </w:pPr>
      <w:r w:rsidRPr="009E2FE6">
        <w:rPr>
          <w:rFonts w:ascii="Gill Sans MT" w:eastAsia="Gill Sans MT" w:hAnsi="Gill Sans MT" w:cs="Gill Sans MT"/>
          <w:szCs w:val="22"/>
          <w:lang w:eastAsia="en-AU" w:bidi="en-AU"/>
        </w:rPr>
        <w:t>Ability to prepare high level documentation for a variety of</w:t>
      </w:r>
      <w:r w:rsidRPr="009E2FE6">
        <w:rPr>
          <w:rFonts w:ascii="Gill Sans MT" w:eastAsia="Gill Sans MT" w:hAnsi="Gill Sans MT" w:cs="Gill Sans MT"/>
          <w:spacing w:val="-7"/>
          <w:szCs w:val="22"/>
          <w:lang w:eastAsia="en-AU" w:bidi="en-AU"/>
        </w:rPr>
        <w:t xml:space="preserve"> </w:t>
      </w:r>
      <w:r w:rsidRPr="009E2FE6">
        <w:rPr>
          <w:rFonts w:ascii="Gill Sans MT" w:eastAsia="Gill Sans MT" w:hAnsi="Gill Sans MT" w:cs="Gill Sans MT"/>
          <w:szCs w:val="22"/>
          <w:lang w:eastAsia="en-AU" w:bidi="en-AU"/>
        </w:rPr>
        <w:t>audiences.</w:t>
      </w:r>
    </w:p>
    <w:p w14:paraId="09BE3109" w14:textId="77777777" w:rsidR="009E2FE6" w:rsidRPr="009E2FE6" w:rsidRDefault="009E2FE6" w:rsidP="00E56B5C">
      <w:pPr>
        <w:widowControl w:val="0"/>
        <w:numPr>
          <w:ilvl w:val="1"/>
          <w:numId w:val="21"/>
        </w:numPr>
        <w:tabs>
          <w:tab w:val="left" w:pos="1365"/>
          <w:tab w:val="left" w:pos="1366"/>
        </w:tabs>
        <w:autoSpaceDE w:val="0"/>
        <w:autoSpaceDN w:val="0"/>
        <w:spacing w:after="120"/>
        <w:ind w:left="1134" w:right="258"/>
        <w:rPr>
          <w:rFonts w:ascii="Gill Sans MT" w:eastAsia="Gill Sans MT" w:hAnsi="Gill Sans MT" w:cs="Gill Sans MT"/>
          <w:szCs w:val="22"/>
          <w:lang w:eastAsia="en-AU" w:bidi="en-AU"/>
        </w:rPr>
      </w:pPr>
      <w:r w:rsidRPr="009E2FE6">
        <w:rPr>
          <w:rFonts w:ascii="Gill Sans MT" w:eastAsia="Gill Sans MT" w:hAnsi="Gill Sans MT" w:cs="Gill Sans MT"/>
          <w:szCs w:val="22"/>
          <w:lang w:eastAsia="en-AU" w:bidi="en-AU"/>
        </w:rPr>
        <w:t>Experience in human resources, or other relevant field, including the ability to interpret and apply Tasmanian State Service legislation and regulations and ensure compliance with those</w:t>
      </w:r>
      <w:r w:rsidRPr="009E2FE6">
        <w:rPr>
          <w:rFonts w:ascii="Gill Sans MT" w:eastAsia="Gill Sans MT" w:hAnsi="Gill Sans MT" w:cs="Gill Sans MT"/>
          <w:spacing w:val="-33"/>
          <w:szCs w:val="22"/>
          <w:lang w:eastAsia="en-AU" w:bidi="en-AU"/>
        </w:rPr>
        <w:t xml:space="preserve"> </w:t>
      </w:r>
      <w:r w:rsidRPr="009E2FE6">
        <w:rPr>
          <w:rFonts w:ascii="Gill Sans MT" w:eastAsia="Gill Sans MT" w:hAnsi="Gill Sans MT" w:cs="Gill Sans MT"/>
          <w:szCs w:val="22"/>
          <w:lang w:eastAsia="en-AU" w:bidi="en-AU"/>
        </w:rPr>
        <w:t>requirements.</w:t>
      </w:r>
    </w:p>
    <w:p w14:paraId="606BE283" w14:textId="77777777" w:rsidR="009E2FE6" w:rsidRPr="009E2FE6" w:rsidRDefault="009E2FE6" w:rsidP="00E56B5C">
      <w:pPr>
        <w:widowControl w:val="0"/>
        <w:autoSpaceDE w:val="0"/>
        <w:autoSpaceDN w:val="0"/>
        <w:spacing w:after="120"/>
        <w:outlineLvl w:val="1"/>
        <w:rPr>
          <w:rFonts w:ascii="Gill Sans MT" w:eastAsia="Gill Sans MT" w:hAnsi="Gill Sans MT" w:cs="Gill Sans MT"/>
          <w:b/>
          <w:bCs/>
          <w:szCs w:val="22"/>
          <w:lang w:eastAsia="en-AU" w:bidi="en-AU"/>
        </w:rPr>
      </w:pPr>
      <w:r w:rsidRPr="009E2FE6">
        <w:rPr>
          <w:rFonts w:ascii="Gill Sans MT" w:eastAsia="Gill Sans MT" w:hAnsi="Gill Sans MT" w:cs="Gill Sans MT"/>
          <w:b/>
          <w:bCs/>
          <w:szCs w:val="22"/>
          <w:lang w:eastAsia="en-AU" w:bidi="en-AU"/>
        </w:rPr>
        <w:t>Outcomes/Deliverables</w:t>
      </w:r>
    </w:p>
    <w:p w14:paraId="1F8DE369" w14:textId="439CE9C4" w:rsidR="00E91AB6" w:rsidRPr="0031080A" w:rsidRDefault="009E2FE6" w:rsidP="00E56B5C">
      <w:pPr>
        <w:widowControl w:val="0"/>
        <w:numPr>
          <w:ilvl w:val="0"/>
          <w:numId w:val="21"/>
        </w:numPr>
        <w:tabs>
          <w:tab w:val="left" w:pos="798"/>
          <w:tab w:val="left" w:pos="799"/>
        </w:tabs>
        <w:autoSpaceDE w:val="0"/>
        <w:autoSpaceDN w:val="0"/>
        <w:spacing w:after="120"/>
        <w:ind w:left="567" w:right="238"/>
        <w:rPr>
          <w:rFonts w:ascii="Symbol" w:eastAsia="Gill Sans MT" w:hAnsi="Symbol" w:cs="Gill Sans MT"/>
          <w:szCs w:val="22"/>
          <w:lang w:eastAsia="en-AU" w:bidi="en-AU"/>
        </w:rPr>
      </w:pPr>
      <w:r w:rsidRPr="009E2FE6">
        <w:rPr>
          <w:rFonts w:ascii="Gill Sans MT" w:eastAsia="Gill Sans MT" w:hAnsi="Gill Sans MT" w:cs="Gill Sans MT"/>
          <w:szCs w:val="22"/>
          <w:lang w:eastAsia="en-AU" w:bidi="en-AU"/>
        </w:rPr>
        <w:t>Ability to lead within a project management environment to problem solve and deliver high quality project outcomes that are both timely and</w:t>
      </w:r>
      <w:r w:rsidRPr="009E2FE6">
        <w:rPr>
          <w:rFonts w:ascii="Gill Sans MT" w:eastAsia="Gill Sans MT" w:hAnsi="Gill Sans MT" w:cs="Gill Sans MT"/>
          <w:spacing w:val="-6"/>
          <w:szCs w:val="22"/>
          <w:lang w:eastAsia="en-AU" w:bidi="en-AU"/>
        </w:rPr>
        <w:t xml:space="preserve"> </w:t>
      </w:r>
      <w:r w:rsidRPr="009E2FE6">
        <w:rPr>
          <w:rFonts w:ascii="Gill Sans MT" w:eastAsia="Gill Sans MT" w:hAnsi="Gill Sans MT" w:cs="Gill Sans MT"/>
          <w:szCs w:val="22"/>
          <w:lang w:eastAsia="en-AU" w:bidi="en-AU"/>
        </w:rPr>
        <w:t>compliant.</w:t>
      </w:r>
    </w:p>
    <w:p w14:paraId="14C28777" w14:textId="77777777" w:rsidR="00E91AB6" w:rsidRDefault="00E91AB6" w:rsidP="00E56B5C">
      <w:pPr>
        <w:pStyle w:val="Heading3"/>
        <w:spacing w:line="280" w:lineRule="atLeast"/>
      </w:pPr>
      <w:r>
        <w:lastRenderedPageBreak/>
        <w:t>Working Environment:</w:t>
      </w:r>
    </w:p>
    <w:p w14:paraId="238279A6" w14:textId="77777777" w:rsidR="00DD5FB3" w:rsidRDefault="000D5AF4" w:rsidP="00E56B5C">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5F8198F7" w14:textId="77777777" w:rsidR="000D5AF4" w:rsidRPr="004B0994" w:rsidRDefault="00F71472" w:rsidP="00E56B5C">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294F76">
      <w:headerReference w:type="default" r:id="rId9"/>
      <w:footerReference w:type="even" r:id="rId10"/>
      <w:footerReference w:type="default" r:id="rId11"/>
      <w:headerReference w:type="first" r:id="rId12"/>
      <w:footerReference w:type="first" r:id="rId13"/>
      <w:pgSz w:w="11900" w:h="16840"/>
      <w:pgMar w:top="851" w:right="851" w:bottom="1134" w:left="851"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C9629" w14:textId="77777777" w:rsidR="00D3141C" w:rsidRDefault="00D3141C" w:rsidP="00F420E2">
      <w:pPr>
        <w:spacing w:after="0" w:line="240" w:lineRule="auto"/>
      </w:pPr>
      <w:r>
        <w:separator/>
      </w:r>
    </w:p>
  </w:endnote>
  <w:endnote w:type="continuationSeparator" w:id="0">
    <w:p w14:paraId="513C453E" w14:textId="77777777" w:rsidR="00D3141C" w:rsidRDefault="00D3141C"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8CDC"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99FF"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285F2DF5" wp14:editId="6672D95B">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EB7F"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24770A8E" wp14:editId="05DCBF15">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70A8C" w14:textId="77777777" w:rsidR="00D3141C" w:rsidRDefault="00D3141C" w:rsidP="00F420E2">
      <w:pPr>
        <w:spacing w:after="0" w:line="240" w:lineRule="auto"/>
      </w:pPr>
      <w:r>
        <w:separator/>
      </w:r>
    </w:p>
  </w:footnote>
  <w:footnote w:type="continuationSeparator" w:id="0">
    <w:p w14:paraId="13B734E1" w14:textId="77777777" w:rsidR="00D3141C" w:rsidRDefault="00D3141C"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6504"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1D1978FC" wp14:editId="75430D39">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28980" w14:textId="77777777" w:rsidR="007E4B28" w:rsidRPr="004C2189" w:rsidRDefault="009808BF" w:rsidP="009808BF">
    <w:pPr>
      <w:pStyle w:val="Header"/>
      <w:tabs>
        <w:tab w:val="clear" w:pos="9026"/>
        <w:tab w:val="right" w:pos="10198"/>
      </w:tabs>
      <w:spacing w:after="600"/>
    </w:pPr>
    <w:r>
      <w:rPr>
        <w:noProof/>
      </w:rPr>
      <w:drawing>
        <wp:inline distT="0" distB="0" distL="0" distR="0" wp14:anchorId="5F097197" wp14:editId="08579F87">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248FA036" wp14:editId="35020ADD">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A67928F" wp14:editId="626E3C5B">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3A0E690B" wp14:editId="55E099BF">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42E38C1"/>
    <w:multiLevelType w:val="hybridMultilevel"/>
    <w:tmpl w:val="637E347E"/>
    <w:lvl w:ilvl="0" w:tplc="0C090001">
      <w:start w:val="1"/>
      <w:numFmt w:val="bullet"/>
      <w:lvlText w:val=""/>
      <w:lvlJc w:val="left"/>
      <w:pPr>
        <w:ind w:left="798" w:hanging="567"/>
      </w:pPr>
      <w:rPr>
        <w:rFonts w:ascii="Symbol" w:hAnsi="Symbol" w:hint="default"/>
        <w:w w:val="100"/>
        <w:lang w:val="en-AU" w:eastAsia="en-AU" w:bidi="en-AU"/>
      </w:rPr>
    </w:lvl>
    <w:lvl w:ilvl="1" w:tplc="33B296E4">
      <w:numFmt w:val="bullet"/>
      <w:lvlText w:val="o"/>
      <w:lvlJc w:val="left"/>
      <w:pPr>
        <w:ind w:left="1365" w:hanging="567"/>
      </w:pPr>
      <w:rPr>
        <w:rFonts w:ascii="Courier New" w:eastAsia="Courier New" w:hAnsi="Courier New" w:cs="Courier New" w:hint="default"/>
        <w:w w:val="100"/>
        <w:sz w:val="22"/>
        <w:szCs w:val="22"/>
        <w:lang w:val="en-AU" w:eastAsia="en-AU" w:bidi="en-AU"/>
      </w:rPr>
    </w:lvl>
    <w:lvl w:ilvl="2" w:tplc="43CE884A">
      <w:numFmt w:val="bullet"/>
      <w:lvlText w:val="•"/>
      <w:lvlJc w:val="left"/>
      <w:pPr>
        <w:ind w:left="2379" w:hanging="567"/>
      </w:pPr>
      <w:rPr>
        <w:rFonts w:hint="default"/>
        <w:lang w:val="en-AU" w:eastAsia="en-AU" w:bidi="en-AU"/>
      </w:rPr>
    </w:lvl>
    <w:lvl w:ilvl="3" w:tplc="2230F2F4">
      <w:numFmt w:val="bullet"/>
      <w:lvlText w:val="•"/>
      <w:lvlJc w:val="left"/>
      <w:pPr>
        <w:ind w:left="3399" w:hanging="567"/>
      </w:pPr>
      <w:rPr>
        <w:rFonts w:hint="default"/>
        <w:lang w:val="en-AU" w:eastAsia="en-AU" w:bidi="en-AU"/>
      </w:rPr>
    </w:lvl>
    <w:lvl w:ilvl="4" w:tplc="39F6ED56">
      <w:numFmt w:val="bullet"/>
      <w:lvlText w:val="•"/>
      <w:lvlJc w:val="left"/>
      <w:pPr>
        <w:ind w:left="4419" w:hanging="567"/>
      </w:pPr>
      <w:rPr>
        <w:rFonts w:hint="default"/>
        <w:lang w:val="en-AU" w:eastAsia="en-AU" w:bidi="en-AU"/>
      </w:rPr>
    </w:lvl>
    <w:lvl w:ilvl="5" w:tplc="9DE6EDFE">
      <w:numFmt w:val="bullet"/>
      <w:lvlText w:val="•"/>
      <w:lvlJc w:val="left"/>
      <w:pPr>
        <w:ind w:left="5439" w:hanging="567"/>
      </w:pPr>
      <w:rPr>
        <w:rFonts w:hint="default"/>
        <w:lang w:val="en-AU" w:eastAsia="en-AU" w:bidi="en-AU"/>
      </w:rPr>
    </w:lvl>
    <w:lvl w:ilvl="6" w:tplc="E304B400">
      <w:numFmt w:val="bullet"/>
      <w:lvlText w:val="•"/>
      <w:lvlJc w:val="left"/>
      <w:pPr>
        <w:ind w:left="6459" w:hanging="567"/>
      </w:pPr>
      <w:rPr>
        <w:rFonts w:hint="default"/>
        <w:lang w:val="en-AU" w:eastAsia="en-AU" w:bidi="en-AU"/>
      </w:rPr>
    </w:lvl>
    <w:lvl w:ilvl="7" w:tplc="D40A20A4">
      <w:numFmt w:val="bullet"/>
      <w:lvlText w:val="•"/>
      <w:lvlJc w:val="left"/>
      <w:pPr>
        <w:ind w:left="7479" w:hanging="567"/>
      </w:pPr>
      <w:rPr>
        <w:rFonts w:hint="default"/>
        <w:lang w:val="en-AU" w:eastAsia="en-AU" w:bidi="en-AU"/>
      </w:rPr>
    </w:lvl>
    <w:lvl w:ilvl="8" w:tplc="81F880CA">
      <w:numFmt w:val="bullet"/>
      <w:lvlText w:val="•"/>
      <w:lvlJc w:val="left"/>
      <w:pPr>
        <w:ind w:left="8499" w:hanging="567"/>
      </w:pPr>
      <w:rPr>
        <w:rFonts w:hint="default"/>
        <w:lang w:val="en-AU" w:eastAsia="en-AU" w:bidi="en-AU"/>
      </w:rPr>
    </w:lvl>
  </w:abstractNum>
  <w:abstractNum w:abstractNumId="5" w15:restartNumberingAfterBreak="0">
    <w:nsid w:val="261418BF"/>
    <w:multiLevelType w:val="hybridMultilevel"/>
    <w:tmpl w:val="FE8015BA"/>
    <w:lvl w:ilvl="0" w:tplc="F5100562">
      <w:start w:val="1"/>
      <w:numFmt w:val="decimal"/>
      <w:lvlText w:val="%1."/>
      <w:lvlJc w:val="left"/>
      <w:pPr>
        <w:ind w:left="798" w:hanging="567"/>
        <w:jc w:val="left"/>
      </w:pPr>
      <w:rPr>
        <w:rFonts w:ascii="Gill Sans MT" w:eastAsia="Gill Sans MT" w:hAnsi="Gill Sans MT" w:cs="Gill Sans MT" w:hint="default"/>
        <w:w w:val="100"/>
        <w:sz w:val="22"/>
        <w:szCs w:val="22"/>
        <w:lang w:val="en-AU" w:eastAsia="en-AU" w:bidi="en-AU"/>
      </w:rPr>
    </w:lvl>
    <w:lvl w:ilvl="1" w:tplc="00AC0194">
      <w:numFmt w:val="bullet"/>
      <w:lvlText w:val=""/>
      <w:lvlJc w:val="left"/>
      <w:pPr>
        <w:ind w:left="1365" w:hanging="567"/>
      </w:pPr>
      <w:rPr>
        <w:rFonts w:ascii="Symbol" w:eastAsia="Symbol" w:hAnsi="Symbol" w:cs="Symbol" w:hint="default"/>
        <w:w w:val="100"/>
        <w:sz w:val="22"/>
        <w:szCs w:val="22"/>
        <w:lang w:val="en-AU" w:eastAsia="en-AU" w:bidi="en-AU"/>
      </w:rPr>
    </w:lvl>
    <w:lvl w:ilvl="2" w:tplc="FC76C384">
      <w:numFmt w:val="bullet"/>
      <w:lvlText w:val="•"/>
      <w:lvlJc w:val="left"/>
      <w:pPr>
        <w:ind w:left="2379" w:hanging="567"/>
      </w:pPr>
      <w:rPr>
        <w:rFonts w:hint="default"/>
        <w:lang w:val="en-AU" w:eastAsia="en-AU" w:bidi="en-AU"/>
      </w:rPr>
    </w:lvl>
    <w:lvl w:ilvl="3" w:tplc="23B42CD8">
      <w:numFmt w:val="bullet"/>
      <w:lvlText w:val="•"/>
      <w:lvlJc w:val="left"/>
      <w:pPr>
        <w:ind w:left="3399" w:hanging="567"/>
      </w:pPr>
      <w:rPr>
        <w:rFonts w:hint="default"/>
        <w:lang w:val="en-AU" w:eastAsia="en-AU" w:bidi="en-AU"/>
      </w:rPr>
    </w:lvl>
    <w:lvl w:ilvl="4" w:tplc="C524AFEC">
      <w:numFmt w:val="bullet"/>
      <w:lvlText w:val="•"/>
      <w:lvlJc w:val="left"/>
      <w:pPr>
        <w:ind w:left="4419" w:hanging="567"/>
      </w:pPr>
      <w:rPr>
        <w:rFonts w:hint="default"/>
        <w:lang w:val="en-AU" w:eastAsia="en-AU" w:bidi="en-AU"/>
      </w:rPr>
    </w:lvl>
    <w:lvl w:ilvl="5" w:tplc="94482946">
      <w:numFmt w:val="bullet"/>
      <w:lvlText w:val="•"/>
      <w:lvlJc w:val="left"/>
      <w:pPr>
        <w:ind w:left="5439" w:hanging="567"/>
      </w:pPr>
      <w:rPr>
        <w:rFonts w:hint="default"/>
        <w:lang w:val="en-AU" w:eastAsia="en-AU" w:bidi="en-AU"/>
      </w:rPr>
    </w:lvl>
    <w:lvl w:ilvl="6" w:tplc="C840B254">
      <w:numFmt w:val="bullet"/>
      <w:lvlText w:val="•"/>
      <w:lvlJc w:val="left"/>
      <w:pPr>
        <w:ind w:left="6459" w:hanging="567"/>
      </w:pPr>
      <w:rPr>
        <w:rFonts w:hint="default"/>
        <w:lang w:val="en-AU" w:eastAsia="en-AU" w:bidi="en-AU"/>
      </w:rPr>
    </w:lvl>
    <w:lvl w:ilvl="7" w:tplc="DF1484A8">
      <w:numFmt w:val="bullet"/>
      <w:lvlText w:val="•"/>
      <w:lvlJc w:val="left"/>
      <w:pPr>
        <w:ind w:left="7479" w:hanging="567"/>
      </w:pPr>
      <w:rPr>
        <w:rFonts w:hint="default"/>
        <w:lang w:val="en-AU" w:eastAsia="en-AU" w:bidi="en-AU"/>
      </w:rPr>
    </w:lvl>
    <w:lvl w:ilvl="8" w:tplc="995CC6AC">
      <w:numFmt w:val="bullet"/>
      <w:lvlText w:val="•"/>
      <w:lvlJc w:val="left"/>
      <w:pPr>
        <w:ind w:left="8499" w:hanging="567"/>
      </w:pPr>
      <w:rPr>
        <w:rFonts w:hint="default"/>
        <w:lang w:val="en-AU" w:eastAsia="en-AU" w:bidi="en-AU"/>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B33042"/>
    <w:multiLevelType w:val="multilevel"/>
    <w:tmpl w:val="1B90E7C8"/>
    <w:lvl w:ilvl="0">
      <w:start w:val="1"/>
      <w:numFmt w:val="decimal"/>
      <w:lvlText w:val="%1."/>
      <w:lvlJc w:val="left"/>
      <w:pPr>
        <w:ind w:left="567" w:hanging="567"/>
      </w:pPr>
      <w:rPr>
        <w:rFonts w:ascii="Gill Sans MT" w:hAnsi="Gill Sans MT" w:hint="default"/>
        <w:color w:val="auto"/>
        <w:sz w:val="22"/>
      </w:rPr>
    </w:lvl>
    <w:lvl w:ilvl="1">
      <w:start w:val="1"/>
      <w:numFmt w:val="bullet"/>
      <w:lvlText w:val=""/>
      <w:lvlJc w:val="left"/>
      <w:pPr>
        <w:ind w:left="1134" w:hanging="567"/>
      </w:pPr>
      <w:rPr>
        <w:rFonts w:ascii="Symbol" w:hAnsi="Symbol"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6351D97"/>
    <w:multiLevelType w:val="hybridMultilevel"/>
    <w:tmpl w:val="AD24E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3"/>
  </w:num>
  <w:num w:numId="3">
    <w:abstractNumId w:val="1"/>
  </w:num>
  <w:num w:numId="4">
    <w:abstractNumId w:val="8"/>
  </w:num>
  <w:num w:numId="5">
    <w:abstractNumId w:val="13"/>
  </w:num>
  <w:num w:numId="6">
    <w:abstractNumId w:val="10"/>
  </w:num>
  <w:num w:numId="7">
    <w:abstractNumId w:val="16"/>
  </w:num>
  <w:num w:numId="8">
    <w:abstractNumId w:val="0"/>
  </w:num>
  <w:num w:numId="9">
    <w:abstractNumId w:val="17"/>
  </w:num>
  <w:num w:numId="10">
    <w:abstractNumId w:val="14"/>
  </w:num>
  <w:num w:numId="11">
    <w:abstractNumId w:val="6"/>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2"/>
  </w:num>
  <w:num w:numId="20">
    <w:abstractNumId w:val="15"/>
  </w:num>
  <w:num w:numId="21">
    <w:abstractNumId w:val="4"/>
  </w:num>
  <w:num w:numId="22">
    <w:abstractNumId w:val="5"/>
  </w:num>
  <w:num w:numId="23">
    <w:abstractNumId w:val="19"/>
  </w:num>
  <w:num w:numId="2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53FED"/>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93DE8"/>
    <w:rsid w:val="00294F76"/>
    <w:rsid w:val="002A134E"/>
    <w:rsid w:val="002B144A"/>
    <w:rsid w:val="002D25CE"/>
    <w:rsid w:val="002D72E4"/>
    <w:rsid w:val="002E2FDC"/>
    <w:rsid w:val="00301727"/>
    <w:rsid w:val="0031080A"/>
    <w:rsid w:val="00324C8F"/>
    <w:rsid w:val="00325022"/>
    <w:rsid w:val="00326F12"/>
    <w:rsid w:val="0033673B"/>
    <w:rsid w:val="00341FBA"/>
    <w:rsid w:val="003506C1"/>
    <w:rsid w:val="0036538B"/>
    <w:rsid w:val="00365ADE"/>
    <w:rsid w:val="003703B1"/>
    <w:rsid w:val="00374075"/>
    <w:rsid w:val="00395928"/>
    <w:rsid w:val="003A15EA"/>
    <w:rsid w:val="003C0420"/>
    <w:rsid w:val="003C0450"/>
    <w:rsid w:val="003C1834"/>
    <w:rsid w:val="003C43E7"/>
    <w:rsid w:val="003C72BB"/>
    <w:rsid w:val="003D0EEB"/>
    <w:rsid w:val="003F09A2"/>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C6129"/>
    <w:rsid w:val="005D732D"/>
    <w:rsid w:val="005F02A4"/>
    <w:rsid w:val="005F3D0B"/>
    <w:rsid w:val="006043D9"/>
    <w:rsid w:val="00620B2E"/>
    <w:rsid w:val="00624C62"/>
    <w:rsid w:val="006431AC"/>
    <w:rsid w:val="00653F82"/>
    <w:rsid w:val="00671C5D"/>
    <w:rsid w:val="00677D99"/>
    <w:rsid w:val="00685C17"/>
    <w:rsid w:val="00686099"/>
    <w:rsid w:val="00686107"/>
    <w:rsid w:val="00686647"/>
    <w:rsid w:val="006B029D"/>
    <w:rsid w:val="006C21D8"/>
    <w:rsid w:val="006C43DF"/>
    <w:rsid w:val="006D31AA"/>
    <w:rsid w:val="006E2EF8"/>
    <w:rsid w:val="006E3EFC"/>
    <w:rsid w:val="006F08F8"/>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0FEF"/>
    <w:rsid w:val="007E4B28"/>
    <w:rsid w:val="007F4833"/>
    <w:rsid w:val="00824FEC"/>
    <w:rsid w:val="00844CFE"/>
    <w:rsid w:val="00845E63"/>
    <w:rsid w:val="00853A32"/>
    <w:rsid w:val="008735F1"/>
    <w:rsid w:val="008803FC"/>
    <w:rsid w:val="008841BB"/>
    <w:rsid w:val="00890AD9"/>
    <w:rsid w:val="00897131"/>
    <w:rsid w:val="008A0C04"/>
    <w:rsid w:val="008A6FEB"/>
    <w:rsid w:val="008B2484"/>
    <w:rsid w:val="008B7413"/>
    <w:rsid w:val="008C1B87"/>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2FE6"/>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D6103"/>
    <w:rsid w:val="00AF0C6B"/>
    <w:rsid w:val="00B06327"/>
    <w:rsid w:val="00B077F7"/>
    <w:rsid w:val="00B174A1"/>
    <w:rsid w:val="00B231B2"/>
    <w:rsid w:val="00B47CD5"/>
    <w:rsid w:val="00B55A2A"/>
    <w:rsid w:val="00B81424"/>
    <w:rsid w:val="00B90EB3"/>
    <w:rsid w:val="00B914E4"/>
    <w:rsid w:val="00B91A23"/>
    <w:rsid w:val="00B97D5F"/>
    <w:rsid w:val="00BA6397"/>
    <w:rsid w:val="00BB12B9"/>
    <w:rsid w:val="00BC6DC6"/>
    <w:rsid w:val="00BF2032"/>
    <w:rsid w:val="00C21404"/>
    <w:rsid w:val="00C265E8"/>
    <w:rsid w:val="00C32D2A"/>
    <w:rsid w:val="00C36B19"/>
    <w:rsid w:val="00C43FDA"/>
    <w:rsid w:val="00C45805"/>
    <w:rsid w:val="00C53A5E"/>
    <w:rsid w:val="00C726D0"/>
    <w:rsid w:val="00C76264"/>
    <w:rsid w:val="00C82806"/>
    <w:rsid w:val="00C82F58"/>
    <w:rsid w:val="00CA2025"/>
    <w:rsid w:val="00CB66AF"/>
    <w:rsid w:val="00CC6E00"/>
    <w:rsid w:val="00CD13C8"/>
    <w:rsid w:val="00CD2D3B"/>
    <w:rsid w:val="00CE2BFE"/>
    <w:rsid w:val="00CF1329"/>
    <w:rsid w:val="00CF4C44"/>
    <w:rsid w:val="00D07979"/>
    <w:rsid w:val="00D129CD"/>
    <w:rsid w:val="00D3141C"/>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6B5C"/>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1678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D078C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50181"/>
    <w:rsid w:val="000C5EE0"/>
    <w:rsid w:val="000D02DF"/>
    <w:rsid w:val="00497E2A"/>
    <w:rsid w:val="006E4BAF"/>
    <w:rsid w:val="007637B0"/>
    <w:rsid w:val="00831BA8"/>
    <w:rsid w:val="00B56F0D"/>
    <w:rsid w:val="00DF2D8E"/>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Lee E</dc:creator>
  <cp:keywords/>
  <dc:description/>
  <cp:lastModifiedBy>Sage, Renee K</cp:lastModifiedBy>
  <cp:revision>12</cp:revision>
  <cp:lastPrinted>2022-12-08T23:50:00Z</cp:lastPrinted>
  <dcterms:created xsi:type="dcterms:W3CDTF">2022-08-11T00:26:00Z</dcterms:created>
  <dcterms:modified xsi:type="dcterms:W3CDTF">2022-12-08T23:50:00Z</dcterms:modified>
</cp:coreProperties>
</file>