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D665B1">
        <w:tc>
          <w:tcPr>
            <w:tcW w:w="9242" w:type="dxa"/>
            <w:gridSpan w:val="2"/>
            <w:tcBorders>
              <w:bottom w:val="single" w:sz="4" w:space="0" w:color="auto"/>
            </w:tcBorders>
          </w:tcPr>
          <w:p w:rsidR="00E42ADC" w:rsidRPr="003A1CFA" w:rsidRDefault="006110DC" w:rsidP="00B0413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Senior </w:t>
            </w:r>
            <w:r w:rsidR="00C764AF">
              <w:rPr>
                <w:rFonts w:asciiTheme="minorHAnsi" w:hAnsiTheme="minorHAnsi" w:cstheme="minorHAnsi"/>
                <w:b/>
                <w:color w:val="000000"/>
                <w:sz w:val="28"/>
                <w:szCs w:val="28"/>
                <w:lang w:val="en-AU"/>
              </w:rPr>
              <w:t>Workplace Relations Consultant</w:t>
            </w:r>
          </w:p>
        </w:tc>
      </w:tr>
      <w:tr w:rsidR="00E42ADC" w:rsidRPr="001D06DF" w:rsidTr="00D665B1">
        <w:tc>
          <w:tcPr>
            <w:tcW w:w="3085"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D665B1">
        <w:tc>
          <w:tcPr>
            <w:tcW w:w="3085"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rsidR="00E42ADC" w:rsidRPr="003A1CFA" w:rsidRDefault="00277F9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TBC</w:t>
            </w:r>
          </w:p>
        </w:tc>
      </w:tr>
      <w:tr w:rsidR="00E42ADC" w:rsidRPr="003A1CFA" w:rsidTr="00D665B1">
        <w:tc>
          <w:tcPr>
            <w:tcW w:w="3085"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w:t>
            </w:r>
            <w:r w:rsidR="00C764AF">
              <w:rPr>
                <w:rFonts w:asciiTheme="minorHAnsi" w:hAnsiTheme="minorHAnsi" w:cstheme="minorHAnsi"/>
                <w:b/>
                <w:color w:val="000000"/>
                <w:sz w:val="22"/>
                <w:szCs w:val="22"/>
                <w:lang w:val="en-AU"/>
              </w:rPr>
              <w:t>ivision</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764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Human Resources</w:t>
            </w:r>
          </w:p>
        </w:tc>
      </w:tr>
      <w:tr w:rsidR="00E42ADC" w:rsidRPr="003A1CFA" w:rsidTr="00D665B1">
        <w:tc>
          <w:tcPr>
            <w:tcW w:w="3085" w:type="dxa"/>
            <w:tcBorders>
              <w:right w:val="nil"/>
            </w:tcBorders>
          </w:tcPr>
          <w:p w:rsidR="00E42ADC" w:rsidRPr="003A1CFA" w:rsidRDefault="00C764AF"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764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Workplace Relations</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C764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2183C" w:rsidP="00B0413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 xml:space="preserve"> (HEO</w:t>
            </w:r>
            <w:r w:rsidR="00B0413E">
              <w:rPr>
                <w:rFonts w:asciiTheme="minorHAnsi" w:hAnsiTheme="minorHAnsi" w:cstheme="minorHAnsi"/>
                <w:color w:val="000000"/>
                <w:sz w:val="22"/>
                <w:szCs w:val="22"/>
                <w:lang w:val="en-AU"/>
              </w:rPr>
              <w:t>9</w:t>
            </w:r>
            <w:r>
              <w:rPr>
                <w:rFonts w:asciiTheme="minorHAnsi" w:hAnsiTheme="minorHAnsi" w:cstheme="minorHAnsi"/>
                <w:color w:val="000000"/>
                <w:sz w:val="22"/>
                <w:szCs w:val="22"/>
                <w:lang w:val="en-AU"/>
              </w:rPr>
              <w:t>)</w:t>
            </w: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77F9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Fixed Term – </w:t>
            </w:r>
            <w:proofErr w:type="gramStart"/>
            <w:r>
              <w:rPr>
                <w:rFonts w:asciiTheme="minorHAnsi" w:hAnsiTheme="minorHAnsi" w:cstheme="minorHAnsi"/>
                <w:color w:val="000000"/>
                <w:sz w:val="22"/>
                <w:szCs w:val="22"/>
                <w:lang w:val="en-AU"/>
              </w:rPr>
              <w:t>one year</w:t>
            </w:r>
            <w:proofErr w:type="gramEnd"/>
            <w:r>
              <w:rPr>
                <w:rFonts w:asciiTheme="minorHAnsi" w:hAnsiTheme="minorHAnsi" w:cstheme="minorHAnsi"/>
                <w:color w:val="000000"/>
                <w:sz w:val="22"/>
                <w:szCs w:val="22"/>
                <w:lang w:val="en-AU"/>
              </w:rPr>
              <w:t xml:space="preserve"> secondment position</w:t>
            </w:r>
          </w:p>
        </w:tc>
      </w:tr>
      <w:tr w:rsidR="00E42ADC" w:rsidRPr="003A1CFA" w:rsidTr="00D665B1">
        <w:trPr>
          <w:trHeight w:val="594"/>
        </w:trPr>
        <w:tc>
          <w:tcPr>
            <w:tcW w:w="3085" w:type="dxa"/>
            <w:tcBorders>
              <w:right w:val="nil"/>
            </w:tcBorders>
          </w:tcPr>
          <w:p w:rsid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p w:rsidR="00E42ADC" w:rsidRPr="003A1CFA" w:rsidRDefault="00E947B0"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r w:rsidR="00E42ADC" w:rsidRPr="003A1CFA">
              <w:rPr>
                <w:rFonts w:asciiTheme="minorHAnsi" w:hAnsiTheme="minorHAnsi" w:cstheme="minorHAnsi"/>
                <w:b/>
                <w:color w:val="000000"/>
                <w:sz w:val="22"/>
                <w:szCs w:val="22"/>
                <w:lang w:val="en-AU"/>
              </w:rPr>
              <w:t>:</w:t>
            </w:r>
          </w:p>
        </w:tc>
        <w:tc>
          <w:tcPr>
            <w:tcW w:w="6157" w:type="dxa"/>
            <w:tcBorders>
              <w:left w:val="nil"/>
            </w:tcBorders>
          </w:tcPr>
          <w:p w:rsidR="00E42ADC" w:rsidRPr="003A1CFA" w:rsidRDefault="00C764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Workplace Relations Manager</w:t>
            </w:r>
          </w:p>
          <w:p w:rsidR="00A64A18" w:rsidRPr="003A1CFA" w:rsidRDefault="00C764A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50110603</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D665B1">
        <w:tc>
          <w:tcPr>
            <w:tcW w:w="3085"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157" w:type="dxa"/>
            <w:tcBorders>
              <w:left w:val="nil"/>
            </w:tcBorders>
          </w:tcPr>
          <w:p w:rsidR="00E42ADC" w:rsidRPr="003A1CFA" w:rsidRDefault="00277F97"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lang w:val="en-AU"/>
        </w:rPr>
      </w:pP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ABFEA"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277F97" w:rsidP="00D224B1">
      <w:pPr>
        <w:rPr>
          <w:rFonts w:asciiTheme="minorHAnsi" w:hAnsiTheme="minorHAnsi" w:cstheme="minorHAnsi"/>
          <w:sz w:val="22"/>
          <w:szCs w:val="22"/>
        </w:rPr>
      </w:pPr>
      <w:r>
        <w:rPr>
          <w:rFonts w:asciiTheme="minorHAnsi" w:hAnsiTheme="minorHAnsi" w:cstheme="minorHAnsi"/>
          <w:sz w:val="22"/>
          <w:szCs w:val="22"/>
        </w:rPr>
        <w:t>Regan Sterry</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sidR="006C6F2F">
        <w:rPr>
          <w:rFonts w:asciiTheme="minorHAnsi" w:hAnsiTheme="minorHAnsi" w:cstheme="minorHAnsi"/>
          <w:sz w:val="22"/>
          <w:szCs w:val="22"/>
        </w:rPr>
        <w:t>(03)94795361</w:t>
      </w:r>
      <w:r w:rsidR="0090633E">
        <w:rPr>
          <w:rFonts w:asciiTheme="minorHAnsi" w:hAnsiTheme="minorHAnsi" w:cstheme="minorHAnsi"/>
          <w:sz w:val="22"/>
          <w:szCs w:val="22"/>
        </w:rPr>
        <w:t xml:space="preserve">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r.sterry</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Pr="00C764AF" w:rsidRDefault="006110DC" w:rsidP="00F766F9">
      <w:pPr>
        <w:pStyle w:val="Default"/>
        <w:jc w:val="both"/>
        <w:rPr>
          <w:rFonts w:asciiTheme="minorHAnsi" w:hAnsiTheme="minorHAnsi"/>
          <w:sz w:val="22"/>
          <w:szCs w:val="22"/>
        </w:rPr>
      </w:pPr>
      <w:r>
        <w:rPr>
          <w:rFonts w:asciiTheme="minorHAnsi" w:hAnsiTheme="minorHAnsi"/>
          <w:b/>
          <w:bCs/>
          <w:sz w:val="22"/>
          <w:szCs w:val="22"/>
        </w:rPr>
        <w:t xml:space="preserve">Senior </w:t>
      </w:r>
      <w:r w:rsidR="00C764AF" w:rsidRPr="00C764AF">
        <w:rPr>
          <w:rFonts w:asciiTheme="minorHAnsi" w:hAnsiTheme="minorHAnsi"/>
          <w:b/>
          <w:bCs/>
          <w:sz w:val="22"/>
          <w:szCs w:val="22"/>
        </w:rPr>
        <w:t>Workplace Relations Consultant</w:t>
      </w:r>
    </w:p>
    <w:p w:rsidR="00DB67D4" w:rsidRPr="00C764AF" w:rsidRDefault="00DB67D4" w:rsidP="00F766F9">
      <w:pPr>
        <w:pStyle w:val="Default"/>
        <w:jc w:val="both"/>
        <w:rPr>
          <w:rFonts w:asciiTheme="minorHAnsi" w:hAnsiTheme="minorHAnsi"/>
          <w:sz w:val="22"/>
          <w:szCs w:val="22"/>
        </w:rPr>
      </w:pPr>
    </w:p>
    <w:p w:rsidR="00C73B62" w:rsidRPr="00C764AF" w:rsidRDefault="00C73B62" w:rsidP="00F766F9">
      <w:pPr>
        <w:pStyle w:val="Default"/>
        <w:jc w:val="both"/>
        <w:rPr>
          <w:rFonts w:asciiTheme="minorHAnsi" w:hAnsiTheme="minorHAnsi"/>
          <w:b/>
          <w:bCs/>
          <w:sz w:val="22"/>
          <w:szCs w:val="22"/>
        </w:rPr>
      </w:pPr>
      <w:r w:rsidRPr="00C764AF">
        <w:rPr>
          <w:rFonts w:asciiTheme="minorHAnsi" w:hAnsiTheme="minorHAnsi"/>
          <w:b/>
          <w:bCs/>
          <w:sz w:val="22"/>
          <w:szCs w:val="22"/>
        </w:rPr>
        <w:t xml:space="preserve">Position Context </w:t>
      </w:r>
    </w:p>
    <w:p w:rsidR="00C73B62" w:rsidRPr="00C764AF" w:rsidRDefault="00C73B62" w:rsidP="00F766F9">
      <w:pPr>
        <w:pStyle w:val="Default"/>
        <w:jc w:val="both"/>
        <w:rPr>
          <w:rFonts w:asciiTheme="minorHAnsi" w:hAnsiTheme="minorHAnsi"/>
          <w:sz w:val="22"/>
          <w:szCs w:val="22"/>
        </w:rPr>
      </w:pPr>
    </w:p>
    <w:p w:rsidR="00C764AF" w:rsidRPr="00C764AF" w:rsidRDefault="00C764AF" w:rsidP="00C764AF">
      <w:pPr>
        <w:widowControl/>
        <w:spacing w:after="120" w:line="240" w:lineRule="atLeast"/>
        <w:ind w:left="45"/>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The Workplace Relations Team provides strategic </w:t>
      </w:r>
      <w:proofErr w:type="gramStart"/>
      <w:r w:rsidRPr="00C764AF">
        <w:rPr>
          <w:rFonts w:asciiTheme="minorHAnsi" w:hAnsiTheme="minorHAnsi" w:cs="Arial"/>
          <w:color w:val="000000" w:themeColor="text1"/>
          <w:sz w:val="22"/>
          <w:szCs w:val="22"/>
        </w:rPr>
        <w:t>high level</w:t>
      </w:r>
      <w:proofErr w:type="gramEnd"/>
      <w:r w:rsidRPr="00C764AF">
        <w:rPr>
          <w:rFonts w:asciiTheme="minorHAnsi" w:hAnsiTheme="minorHAnsi" w:cs="Arial"/>
          <w:color w:val="000000" w:themeColor="text1"/>
          <w:sz w:val="22"/>
          <w:szCs w:val="22"/>
        </w:rPr>
        <w:t xml:space="preserve"> advice, service and leadership on Human Resource matters relating to complex employment matters and advice on legislative and policy requirements in a comprehensive manner to a broad range of staff and management in relation to HR activities.</w:t>
      </w:r>
    </w:p>
    <w:p w:rsidR="00C73B62" w:rsidRPr="00C764AF" w:rsidRDefault="00C764AF" w:rsidP="00C764AF">
      <w:pPr>
        <w:pStyle w:val="Default"/>
        <w:jc w:val="both"/>
        <w:rPr>
          <w:rFonts w:asciiTheme="minorHAnsi" w:hAnsiTheme="minorHAnsi"/>
          <w:b/>
          <w:bCs/>
          <w:i/>
          <w:iCs/>
          <w:sz w:val="22"/>
          <w:szCs w:val="22"/>
        </w:rPr>
      </w:pPr>
      <w:r w:rsidRPr="00C764AF">
        <w:rPr>
          <w:rFonts w:asciiTheme="minorHAnsi" w:hAnsiTheme="minorHAnsi" w:cs="Arial"/>
          <w:color w:val="000000" w:themeColor="text1"/>
          <w:sz w:val="22"/>
          <w:szCs w:val="22"/>
        </w:rPr>
        <w:t xml:space="preserve">Reporting to the Manager, Workplace Relations the </w:t>
      </w:r>
      <w:r w:rsidR="006110DC">
        <w:rPr>
          <w:rFonts w:asciiTheme="minorHAnsi" w:hAnsiTheme="minorHAnsi" w:cs="Arial"/>
          <w:color w:val="000000" w:themeColor="text1"/>
          <w:sz w:val="22"/>
          <w:szCs w:val="22"/>
        </w:rPr>
        <w:t xml:space="preserve">Senior </w:t>
      </w:r>
      <w:r w:rsidRPr="00C764AF">
        <w:rPr>
          <w:rFonts w:asciiTheme="minorHAnsi" w:hAnsiTheme="minorHAnsi" w:cs="Arial"/>
          <w:color w:val="000000" w:themeColor="text1"/>
          <w:sz w:val="22"/>
          <w:szCs w:val="22"/>
        </w:rPr>
        <w:t>Workplace Relations Consultant is primarily responsible for the provision of expert advice and provision of lead consultancy, coaching and case management services on a range of employee and industrial relations issues to University management and HR Division clients.</w:t>
      </w:r>
      <w:r w:rsidR="00C73B62" w:rsidRPr="00C764AF">
        <w:rPr>
          <w:rFonts w:asciiTheme="minorHAnsi" w:hAnsiTheme="minorHAnsi"/>
          <w:b/>
          <w:bCs/>
          <w:i/>
          <w:iCs/>
          <w:sz w:val="22"/>
          <w:szCs w:val="22"/>
        </w:rPr>
        <w:t xml:space="preserve"> </w:t>
      </w:r>
    </w:p>
    <w:p w:rsidR="00C73B62" w:rsidRPr="00C764AF" w:rsidRDefault="00C73B62" w:rsidP="00F766F9">
      <w:pPr>
        <w:pStyle w:val="Default"/>
        <w:jc w:val="both"/>
        <w:rPr>
          <w:rFonts w:asciiTheme="minorHAnsi" w:hAnsiTheme="minorHAnsi"/>
          <w:sz w:val="22"/>
          <w:szCs w:val="22"/>
        </w:rPr>
      </w:pPr>
    </w:p>
    <w:p w:rsidR="00C73B62" w:rsidRPr="00C764AF" w:rsidRDefault="00C73B62" w:rsidP="00F766F9">
      <w:pPr>
        <w:pStyle w:val="Default"/>
        <w:jc w:val="both"/>
        <w:rPr>
          <w:rFonts w:asciiTheme="minorHAnsi" w:hAnsiTheme="minorHAnsi"/>
          <w:b/>
          <w:bCs/>
          <w:sz w:val="22"/>
          <w:szCs w:val="22"/>
        </w:rPr>
      </w:pPr>
      <w:r w:rsidRPr="00C764AF">
        <w:rPr>
          <w:rFonts w:asciiTheme="minorHAnsi" w:hAnsiTheme="minorHAnsi"/>
          <w:b/>
          <w:bCs/>
          <w:sz w:val="22"/>
          <w:szCs w:val="22"/>
        </w:rPr>
        <w:t xml:space="preserve">Duties include: </w:t>
      </w:r>
    </w:p>
    <w:p w:rsidR="00C764AF" w:rsidRPr="00C764AF" w:rsidRDefault="00C764AF" w:rsidP="000A7ADD">
      <w:pPr>
        <w:pStyle w:val="ListParagraph"/>
        <w:numPr>
          <w:ilvl w:val="0"/>
          <w:numId w:val="5"/>
        </w:numPr>
        <w:spacing w:after="100" w:afterAutospacing="1" w:line="240" w:lineRule="atLeast"/>
        <w:outlineLvl w:val="0"/>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Act as a point of escalation for and deliver accurate and strategic operational workplace relations advice, consultancy, and lead case management services to the HR Division and senior management on a range of employee and industrial relations issues including:</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Performance Management </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Unacceptable </w:t>
      </w:r>
      <w:proofErr w:type="spellStart"/>
      <w:r w:rsidRPr="00C764AF">
        <w:rPr>
          <w:rFonts w:asciiTheme="minorHAnsi" w:hAnsiTheme="minorHAnsi" w:cs="Arial"/>
          <w:color w:val="000000" w:themeColor="text1"/>
          <w:sz w:val="22"/>
          <w:szCs w:val="22"/>
        </w:rPr>
        <w:t>behaviour</w:t>
      </w:r>
      <w:proofErr w:type="spellEnd"/>
      <w:r w:rsidRPr="00C764AF">
        <w:rPr>
          <w:rFonts w:asciiTheme="minorHAnsi" w:hAnsiTheme="minorHAnsi" w:cs="Arial"/>
          <w:color w:val="000000" w:themeColor="text1"/>
          <w:sz w:val="22"/>
          <w:szCs w:val="22"/>
        </w:rPr>
        <w:t>/conduct</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Workplace conflict</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Grievances</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Bullying</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Disputes</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Organisational Change</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Management of Disciplinary matters</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Employment Termination</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Management of Probation</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Workplace Policies and Procedures</w:t>
      </w:r>
    </w:p>
    <w:p w:rsidR="00C764AF" w:rsidRPr="00C764AF" w:rsidRDefault="00C764AF" w:rsidP="000A7ADD">
      <w:pPr>
        <w:pStyle w:val="ListParagraph"/>
        <w:numPr>
          <w:ilvl w:val="1"/>
          <w:numId w:val="5"/>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Identify trends in issues and address for preventative action and early intervention</w:t>
      </w:r>
    </w:p>
    <w:p w:rsidR="00C764AF" w:rsidRPr="00C764AF" w:rsidRDefault="00C764AF" w:rsidP="00C764AF">
      <w:pPr>
        <w:pStyle w:val="ListParagraph"/>
        <w:spacing w:after="100" w:afterAutospacing="1" w:line="240" w:lineRule="exact"/>
        <w:ind w:left="0"/>
        <w:jc w:val="both"/>
        <w:rPr>
          <w:rFonts w:asciiTheme="minorHAnsi" w:hAnsiTheme="minorHAnsi" w:cs="Arial"/>
          <w:color w:val="000000" w:themeColor="text1"/>
          <w:sz w:val="22"/>
          <w:szCs w:val="22"/>
        </w:rPr>
      </w:pP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Conduct and lead formal grievance investigations and investigate allegations of misconduct/serious misconduct, make findings and deliver and implement recommendations. </w:t>
      </w: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Investigate, interpret and provide expert advice on a wide range of employee and industrial relations, legislative and Collective Agreement enquiries from the HR Division and University management.</w:t>
      </w: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Actively review </w:t>
      </w:r>
      <w:proofErr w:type="spellStart"/>
      <w:r w:rsidRPr="00C764AF">
        <w:rPr>
          <w:rFonts w:asciiTheme="minorHAnsi" w:hAnsiTheme="minorHAnsi" w:cs="Arial"/>
          <w:color w:val="000000" w:themeColor="text1"/>
          <w:sz w:val="22"/>
          <w:szCs w:val="22"/>
        </w:rPr>
        <w:t>organisational</w:t>
      </w:r>
      <w:proofErr w:type="spellEnd"/>
      <w:r w:rsidRPr="00C764AF">
        <w:rPr>
          <w:rFonts w:asciiTheme="minorHAnsi" w:hAnsiTheme="minorHAnsi" w:cs="Arial"/>
          <w:color w:val="000000" w:themeColor="text1"/>
          <w:sz w:val="22"/>
          <w:szCs w:val="22"/>
        </w:rPr>
        <w:t xml:space="preserve"> change documentation and identify industrial impacts and manage to resolution. Identify and deliver strategic advice and consultancy to senior management and formulate change proposals in accordance with CA obligations. Consult with unions and ensure the implementation of </w:t>
      </w:r>
      <w:proofErr w:type="spellStart"/>
      <w:r w:rsidRPr="00C764AF">
        <w:rPr>
          <w:rFonts w:asciiTheme="minorHAnsi" w:hAnsiTheme="minorHAnsi" w:cs="Arial"/>
          <w:color w:val="000000" w:themeColor="text1"/>
          <w:sz w:val="22"/>
          <w:szCs w:val="22"/>
        </w:rPr>
        <w:t>organisational</w:t>
      </w:r>
      <w:proofErr w:type="spellEnd"/>
      <w:r w:rsidRPr="00C764AF">
        <w:rPr>
          <w:rFonts w:asciiTheme="minorHAnsi" w:hAnsiTheme="minorHAnsi" w:cs="Arial"/>
          <w:color w:val="000000" w:themeColor="text1"/>
          <w:sz w:val="22"/>
          <w:szCs w:val="22"/>
        </w:rPr>
        <w:t xml:space="preserve"> restructuring that mitigates any adverse industrial impact. </w:t>
      </w: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Represent the University in communications with unions and other external </w:t>
      </w:r>
      <w:proofErr w:type="spellStart"/>
      <w:r w:rsidRPr="00C764AF">
        <w:rPr>
          <w:rFonts w:asciiTheme="minorHAnsi" w:hAnsiTheme="minorHAnsi" w:cs="Arial"/>
          <w:color w:val="000000" w:themeColor="text1"/>
          <w:sz w:val="22"/>
          <w:szCs w:val="22"/>
        </w:rPr>
        <w:t>organisations</w:t>
      </w:r>
      <w:proofErr w:type="spellEnd"/>
      <w:r w:rsidRPr="00C764AF">
        <w:rPr>
          <w:rFonts w:asciiTheme="minorHAnsi" w:hAnsiTheme="minorHAnsi" w:cs="Arial"/>
          <w:color w:val="000000" w:themeColor="text1"/>
          <w:sz w:val="22"/>
          <w:szCs w:val="22"/>
        </w:rPr>
        <w:t xml:space="preserve"> on workplace issues including proceedings before Fair Work Commission and other jurisdictions where required. </w:t>
      </w: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Contribute to the education and dissemination of employee and industrial relations knowledge through:</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providing coaching to managers and supervisors to enable them to effectively manage employee issues</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developing training materials and conducting briefing sessions for managers and supervisors</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formulation of information guides and intranet materials for use by staff, managers and supervisors</w:t>
      </w:r>
    </w:p>
    <w:p w:rsidR="00C764AF" w:rsidRPr="00C764AF" w:rsidRDefault="00C764AF" w:rsidP="00C764AF">
      <w:pPr>
        <w:pStyle w:val="ListParagraph"/>
        <w:spacing w:after="100" w:afterAutospacing="1" w:line="240" w:lineRule="exact"/>
        <w:ind w:left="1800"/>
        <w:jc w:val="both"/>
        <w:rPr>
          <w:rFonts w:asciiTheme="minorHAnsi" w:hAnsiTheme="minorHAnsi" w:cs="Arial"/>
          <w:color w:val="000000" w:themeColor="text1"/>
          <w:sz w:val="22"/>
          <w:szCs w:val="22"/>
        </w:rPr>
      </w:pPr>
    </w:p>
    <w:p w:rsidR="00C764AF" w:rsidRPr="00C764AF" w:rsidRDefault="00C764AF" w:rsidP="000A7ADD">
      <w:pPr>
        <w:pStyle w:val="ListParagraph"/>
        <w:numPr>
          <w:ilvl w:val="0"/>
          <w:numId w:val="3"/>
        </w:numPr>
        <w:tabs>
          <w:tab w:val="clear" w:pos="360"/>
          <w:tab w:val="num" w:pos="720"/>
        </w:tabs>
        <w:spacing w:after="100" w:afterAutospacing="1" w:line="240" w:lineRule="exact"/>
        <w:ind w:left="72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lastRenderedPageBreak/>
        <w:t>Contribute to the negotiation of the Collective Agreement through:</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Participating in the negotiation of the CA process</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undertaking research and analysis of key provisions and </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identify and provide recommendations on proposals </w:t>
      </w:r>
    </w:p>
    <w:p w:rsidR="00C764AF" w:rsidRPr="00C764AF" w:rsidRDefault="00C764AF" w:rsidP="000A7ADD">
      <w:pPr>
        <w:pStyle w:val="ListParagraph"/>
        <w:numPr>
          <w:ilvl w:val="1"/>
          <w:numId w:val="3"/>
        </w:numPr>
        <w:tabs>
          <w:tab w:val="clear" w:pos="1080"/>
          <w:tab w:val="num" w:pos="1440"/>
        </w:tabs>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Delivering and supporting implementation activities</w:t>
      </w:r>
    </w:p>
    <w:p w:rsidR="00C764AF" w:rsidRPr="00C764AF" w:rsidRDefault="00C764AF" w:rsidP="000A7ADD">
      <w:pPr>
        <w:pStyle w:val="ListParagraph"/>
        <w:numPr>
          <w:ilvl w:val="0"/>
          <w:numId w:val="4"/>
        </w:numPr>
        <w:spacing w:after="100" w:afterAutospacing="1" w:line="240" w:lineRule="exact"/>
        <w:ind w:left="1440"/>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Formulate and develop strategies and policies to support the implementation and provisions of the CA including effective communication with all areas of the University. </w:t>
      </w:r>
    </w:p>
    <w:p w:rsidR="00C764AF" w:rsidRPr="00C764AF" w:rsidRDefault="00621140" w:rsidP="00F766F9">
      <w:pPr>
        <w:pStyle w:val="Default"/>
        <w:tabs>
          <w:tab w:val="left" w:pos="3300"/>
        </w:tabs>
        <w:spacing w:before="240"/>
        <w:jc w:val="both"/>
        <w:rPr>
          <w:rFonts w:asciiTheme="minorHAnsi" w:hAnsiTheme="minorHAnsi"/>
          <w:b/>
          <w:bCs/>
          <w:sz w:val="22"/>
          <w:szCs w:val="22"/>
        </w:rPr>
      </w:pPr>
      <w:r w:rsidRPr="00C764AF">
        <w:rPr>
          <w:rFonts w:asciiTheme="minorHAnsi" w:hAnsiTheme="minorHAnsi"/>
          <w:b/>
          <w:bCs/>
          <w:sz w:val="22"/>
          <w:szCs w:val="22"/>
        </w:rPr>
        <w:t>Key Selection Criteria</w:t>
      </w:r>
      <w:r w:rsidR="00051E2D" w:rsidRPr="00C764AF">
        <w:rPr>
          <w:rFonts w:asciiTheme="minorHAnsi" w:hAnsiTheme="minorHAnsi"/>
          <w:b/>
          <w:bCs/>
          <w:sz w:val="22"/>
          <w:szCs w:val="22"/>
        </w:rPr>
        <w:t xml:space="preserve"> may include:</w:t>
      </w:r>
    </w:p>
    <w:p w:rsidR="00C73B62" w:rsidRPr="00C764AF" w:rsidRDefault="00C764AF" w:rsidP="00F766F9">
      <w:pPr>
        <w:pStyle w:val="Default"/>
        <w:tabs>
          <w:tab w:val="left" w:pos="3300"/>
        </w:tabs>
        <w:spacing w:before="240"/>
        <w:jc w:val="both"/>
        <w:rPr>
          <w:rFonts w:asciiTheme="minorHAnsi" w:hAnsiTheme="minorHAnsi"/>
          <w:b/>
          <w:bCs/>
          <w:sz w:val="22"/>
          <w:szCs w:val="22"/>
        </w:rPr>
      </w:pPr>
      <w:r w:rsidRPr="00C764AF">
        <w:rPr>
          <w:rFonts w:asciiTheme="minorHAnsi" w:hAnsiTheme="minorHAnsi"/>
          <w:b/>
          <w:bCs/>
          <w:sz w:val="22"/>
          <w:szCs w:val="22"/>
        </w:rPr>
        <w:t>Essential</w:t>
      </w:r>
      <w:r w:rsidR="0071300D" w:rsidRPr="00C764AF">
        <w:rPr>
          <w:rFonts w:asciiTheme="minorHAnsi" w:hAnsiTheme="minorHAnsi"/>
          <w:b/>
          <w:bCs/>
          <w:sz w:val="22"/>
          <w:szCs w:val="22"/>
        </w:rPr>
        <w:tab/>
      </w:r>
    </w:p>
    <w:p w:rsidR="006044D1" w:rsidRPr="00C764AF" w:rsidRDefault="006044D1" w:rsidP="00F766F9">
      <w:pPr>
        <w:pStyle w:val="Default"/>
        <w:tabs>
          <w:tab w:val="left" w:pos="3443"/>
        </w:tabs>
        <w:jc w:val="both"/>
        <w:rPr>
          <w:rFonts w:asciiTheme="minorHAnsi" w:hAnsiTheme="minorHAnsi"/>
          <w:b/>
          <w:bCs/>
          <w:sz w:val="22"/>
          <w:szCs w:val="22"/>
        </w:rPr>
      </w:pPr>
    </w:p>
    <w:p w:rsidR="00C764AF" w:rsidRPr="00C764AF" w:rsidRDefault="00C764AF" w:rsidP="000A7ADD">
      <w:pPr>
        <w:pStyle w:val="ListParagraph"/>
        <w:numPr>
          <w:ilvl w:val="0"/>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A degree with extensive experience in employee and industrial relations and/</w:t>
      </w:r>
      <w:proofErr w:type="gramStart"/>
      <w:r w:rsidRPr="00C764AF">
        <w:rPr>
          <w:rFonts w:asciiTheme="minorHAnsi" w:hAnsiTheme="minorHAnsi" w:cs="Arial"/>
          <w:color w:val="000000" w:themeColor="text1"/>
          <w:sz w:val="22"/>
          <w:szCs w:val="22"/>
        </w:rPr>
        <w:t>or  human</w:t>
      </w:r>
      <w:proofErr w:type="gramEnd"/>
      <w:r w:rsidRPr="00C764AF">
        <w:rPr>
          <w:rFonts w:asciiTheme="minorHAnsi" w:hAnsiTheme="minorHAnsi" w:cs="Arial"/>
          <w:color w:val="000000" w:themeColor="text1"/>
          <w:sz w:val="22"/>
          <w:szCs w:val="22"/>
        </w:rPr>
        <w:t xml:space="preserve"> resources or similar role, with a demonstrated track record in:</w:t>
      </w:r>
      <w:r w:rsidRPr="00C764AF">
        <w:rPr>
          <w:rFonts w:asciiTheme="minorHAnsi" w:hAnsiTheme="minorHAnsi" w:cs="Arial"/>
          <w:color w:val="000000" w:themeColor="text1"/>
          <w:sz w:val="22"/>
          <w:szCs w:val="22"/>
        </w:rPr>
        <w:tab/>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Providing high level strategic consultancy, advice, coaching and guidance to senior managers in matters of employment law and workplace relations.</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Demonstrated experience in </w:t>
      </w:r>
      <w:proofErr w:type="spellStart"/>
      <w:r w:rsidRPr="00C764AF">
        <w:rPr>
          <w:rFonts w:asciiTheme="minorHAnsi" w:hAnsiTheme="minorHAnsi" w:cs="Arial"/>
          <w:color w:val="000000" w:themeColor="text1"/>
          <w:sz w:val="22"/>
          <w:szCs w:val="22"/>
        </w:rPr>
        <w:t>analysing</w:t>
      </w:r>
      <w:proofErr w:type="spellEnd"/>
      <w:r w:rsidRPr="00C764AF">
        <w:rPr>
          <w:rFonts w:asciiTheme="minorHAnsi" w:hAnsiTheme="minorHAnsi" w:cs="Arial"/>
          <w:color w:val="000000" w:themeColor="text1"/>
          <w:sz w:val="22"/>
          <w:szCs w:val="22"/>
        </w:rPr>
        <w:t xml:space="preserve">, </w:t>
      </w:r>
      <w:proofErr w:type="spellStart"/>
      <w:r w:rsidRPr="00C764AF">
        <w:rPr>
          <w:rFonts w:asciiTheme="minorHAnsi" w:hAnsiTheme="minorHAnsi" w:cs="Arial"/>
          <w:color w:val="000000" w:themeColor="text1"/>
          <w:sz w:val="22"/>
          <w:szCs w:val="22"/>
        </w:rPr>
        <w:t>prioritising</w:t>
      </w:r>
      <w:proofErr w:type="spellEnd"/>
      <w:r w:rsidRPr="00C764AF">
        <w:rPr>
          <w:rFonts w:asciiTheme="minorHAnsi" w:hAnsiTheme="minorHAnsi" w:cs="Arial"/>
          <w:color w:val="000000" w:themeColor="text1"/>
          <w:sz w:val="22"/>
          <w:szCs w:val="22"/>
        </w:rPr>
        <w:t xml:space="preserve"> and leading the management and resolution of complex staff matters, with a focus on identifying and mitigating risk.</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Substantial experience in managing people issues. A detailed knowledge of contemporary human resource strategies and legislative and industrial frameworks for employee and industrial relations.</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Proven negotiation skills, strong analytical skills, creative </w:t>
      </w:r>
      <w:proofErr w:type="gramStart"/>
      <w:r w:rsidRPr="00C764AF">
        <w:rPr>
          <w:rFonts w:asciiTheme="minorHAnsi" w:hAnsiTheme="minorHAnsi" w:cs="Arial"/>
          <w:color w:val="000000" w:themeColor="text1"/>
          <w:sz w:val="22"/>
          <w:szCs w:val="22"/>
        </w:rPr>
        <w:t>problem solving</w:t>
      </w:r>
      <w:proofErr w:type="gramEnd"/>
      <w:r w:rsidRPr="00C764AF">
        <w:rPr>
          <w:rFonts w:asciiTheme="minorHAnsi" w:hAnsiTheme="minorHAnsi" w:cs="Arial"/>
          <w:color w:val="000000" w:themeColor="text1"/>
          <w:sz w:val="22"/>
          <w:szCs w:val="22"/>
        </w:rPr>
        <w:t xml:space="preserve"> abilities, excellent conflict management skills and relevant experience in the application of these skills with the ability to manage competing priorities. </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Demonstrated experience in project management, research and preparation of complex and detailed reports and briefing papers. </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 xml:space="preserve">Highly developed interpersonal, written and verbal communication and presentation skills. Proven ability to deliver communication to senior managers, develop and maintain strong relationships and stakeholder management with colleagues, University management and staff at all levels. </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Ability to exercise judgement and manage sensitive and confidential issues. Demonstrated ability to operate independently and as part of a team with a focus on providing high quality customer service to clients</w:t>
      </w:r>
    </w:p>
    <w:p w:rsidR="00C764AF" w:rsidRPr="00C764AF" w:rsidRDefault="00C764AF" w:rsidP="000A7ADD">
      <w:pPr>
        <w:pStyle w:val="ListParagraph"/>
        <w:numPr>
          <w:ilvl w:val="1"/>
          <w:numId w:val="1"/>
        </w:numPr>
        <w:spacing w:after="100" w:afterAutospacing="1" w:line="240" w:lineRule="exact"/>
        <w:jc w:val="both"/>
        <w:rPr>
          <w:rFonts w:asciiTheme="minorHAnsi" w:hAnsiTheme="minorHAnsi" w:cs="Arial"/>
          <w:color w:val="000000" w:themeColor="text1"/>
          <w:sz w:val="22"/>
          <w:szCs w:val="22"/>
        </w:rPr>
      </w:pPr>
      <w:r w:rsidRPr="00C764AF">
        <w:rPr>
          <w:rFonts w:asciiTheme="minorHAnsi" w:hAnsiTheme="minorHAnsi" w:cs="Arial"/>
          <w:color w:val="000000" w:themeColor="text1"/>
          <w:sz w:val="22"/>
          <w:szCs w:val="22"/>
        </w:rPr>
        <w:t>Representation and advocacy before the Fair Work Commission or other industrial forum</w:t>
      </w:r>
    </w:p>
    <w:p w:rsidR="00C764AF" w:rsidRPr="00C764AF" w:rsidRDefault="00C764AF" w:rsidP="00C764AF">
      <w:pPr>
        <w:pStyle w:val="ListParagraph"/>
        <w:tabs>
          <w:tab w:val="left" w:pos="709"/>
        </w:tabs>
        <w:spacing w:after="120" w:line="240" w:lineRule="exact"/>
        <w:ind w:left="1023"/>
        <w:jc w:val="both"/>
        <w:rPr>
          <w:rFonts w:asciiTheme="minorHAnsi" w:hAnsiTheme="minorHAnsi" w:cs="Arial"/>
          <w:color w:val="000000" w:themeColor="text1"/>
          <w:sz w:val="22"/>
          <w:szCs w:val="22"/>
        </w:rPr>
      </w:pPr>
    </w:p>
    <w:p w:rsidR="00C764AF" w:rsidRPr="00C764AF" w:rsidRDefault="00C764AF" w:rsidP="00C764AF">
      <w:pPr>
        <w:pStyle w:val="Default"/>
        <w:tabs>
          <w:tab w:val="left" w:pos="3300"/>
        </w:tabs>
        <w:spacing w:before="240"/>
        <w:jc w:val="both"/>
        <w:rPr>
          <w:rFonts w:asciiTheme="minorHAnsi" w:hAnsiTheme="minorHAnsi"/>
          <w:b/>
          <w:bCs/>
          <w:sz w:val="22"/>
          <w:szCs w:val="22"/>
        </w:rPr>
      </w:pPr>
      <w:r w:rsidRPr="00C764AF">
        <w:rPr>
          <w:rFonts w:asciiTheme="minorHAnsi" w:hAnsiTheme="minorHAnsi"/>
          <w:b/>
          <w:bCs/>
          <w:sz w:val="22"/>
          <w:szCs w:val="22"/>
        </w:rPr>
        <w:t>Desirable</w:t>
      </w:r>
      <w:r w:rsidRPr="00C764AF">
        <w:rPr>
          <w:rFonts w:asciiTheme="minorHAnsi" w:hAnsiTheme="minorHAnsi"/>
          <w:b/>
          <w:bCs/>
          <w:sz w:val="22"/>
          <w:szCs w:val="22"/>
        </w:rPr>
        <w:tab/>
      </w:r>
    </w:p>
    <w:p w:rsidR="00C764AF" w:rsidRPr="00C764AF" w:rsidRDefault="00C764AF" w:rsidP="00C764AF">
      <w:pPr>
        <w:pStyle w:val="Default"/>
        <w:tabs>
          <w:tab w:val="left" w:pos="3443"/>
        </w:tabs>
        <w:jc w:val="both"/>
        <w:rPr>
          <w:rFonts w:asciiTheme="minorHAnsi" w:hAnsiTheme="minorHAnsi"/>
          <w:b/>
          <w:bCs/>
          <w:sz w:val="22"/>
          <w:szCs w:val="22"/>
        </w:rPr>
      </w:pPr>
    </w:p>
    <w:p w:rsidR="00C764AF" w:rsidRPr="00C764AF" w:rsidRDefault="00C764AF" w:rsidP="000A7ADD">
      <w:pPr>
        <w:pStyle w:val="ListParagraph"/>
        <w:numPr>
          <w:ilvl w:val="0"/>
          <w:numId w:val="5"/>
        </w:numPr>
        <w:spacing w:after="100" w:afterAutospacing="1" w:line="240" w:lineRule="exact"/>
        <w:jc w:val="both"/>
        <w:rPr>
          <w:rFonts w:asciiTheme="minorHAnsi" w:hAnsiTheme="minorHAnsi" w:cs="Arial"/>
          <w:b/>
          <w:color w:val="000000" w:themeColor="text1"/>
          <w:sz w:val="22"/>
          <w:szCs w:val="22"/>
          <w:lang w:val="en-AU"/>
        </w:rPr>
      </w:pPr>
      <w:r w:rsidRPr="00C764AF">
        <w:rPr>
          <w:rFonts w:asciiTheme="minorHAnsi" w:hAnsiTheme="minorHAnsi" w:cs="Arial"/>
          <w:color w:val="000000" w:themeColor="text1"/>
          <w:sz w:val="22"/>
          <w:szCs w:val="22"/>
        </w:rPr>
        <w:t xml:space="preserve">Experience in implementing significant </w:t>
      </w:r>
      <w:proofErr w:type="spellStart"/>
      <w:r w:rsidRPr="00C764AF">
        <w:rPr>
          <w:rFonts w:asciiTheme="minorHAnsi" w:hAnsiTheme="minorHAnsi" w:cs="Arial"/>
          <w:color w:val="000000" w:themeColor="text1"/>
          <w:sz w:val="22"/>
          <w:szCs w:val="22"/>
        </w:rPr>
        <w:t>organisational</w:t>
      </w:r>
      <w:proofErr w:type="spellEnd"/>
      <w:r w:rsidRPr="00C764AF">
        <w:rPr>
          <w:rFonts w:asciiTheme="minorHAnsi" w:hAnsiTheme="minorHAnsi" w:cs="Arial"/>
          <w:color w:val="000000" w:themeColor="text1"/>
          <w:sz w:val="22"/>
          <w:szCs w:val="22"/>
        </w:rPr>
        <w:t xml:space="preserve"> change programs in complex environments. </w:t>
      </w:r>
    </w:p>
    <w:p w:rsidR="00C764AF" w:rsidRPr="00C764AF" w:rsidRDefault="00C764AF" w:rsidP="000A7ADD">
      <w:pPr>
        <w:pStyle w:val="ListParagraph"/>
        <w:numPr>
          <w:ilvl w:val="0"/>
          <w:numId w:val="5"/>
        </w:numPr>
        <w:spacing w:after="100" w:afterAutospacing="1" w:line="240" w:lineRule="exact"/>
        <w:jc w:val="both"/>
        <w:rPr>
          <w:rFonts w:asciiTheme="minorHAnsi" w:hAnsiTheme="minorHAnsi" w:cs="Arial"/>
          <w:b/>
          <w:color w:val="000000" w:themeColor="text1"/>
          <w:sz w:val="22"/>
          <w:szCs w:val="22"/>
          <w:lang w:val="en-AU"/>
        </w:rPr>
      </w:pPr>
      <w:r w:rsidRPr="00C764AF">
        <w:rPr>
          <w:rFonts w:asciiTheme="minorHAnsi" w:hAnsiTheme="minorHAnsi" w:cs="Arial"/>
          <w:color w:val="000000" w:themeColor="text1"/>
          <w:sz w:val="22"/>
          <w:szCs w:val="22"/>
        </w:rPr>
        <w:t>Experience and knowledge of the University sector and current issues and trends confronting the sector</w:t>
      </w:r>
    </w:p>
    <w:p w:rsidR="00C764AF" w:rsidRPr="00C764AF" w:rsidRDefault="00C764AF" w:rsidP="00F766F9">
      <w:pPr>
        <w:pStyle w:val="Default"/>
        <w:jc w:val="both"/>
        <w:rPr>
          <w:rFonts w:asciiTheme="minorHAnsi" w:hAnsiTheme="minorHAnsi" w:cstheme="minorHAnsi"/>
          <w:b/>
          <w:bCs/>
          <w:sz w:val="22"/>
          <w:szCs w:val="22"/>
        </w:rPr>
      </w:pPr>
    </w:p>
    <w:p w:rsidR="00F766F9" w:rsidRPr="00C764AF" w:rsidRDefault="00F766F9" w:rsidP="00F766F9">
      <w:pPr>
        <w:pStyle w:val="Default"/>
        <w:jc w:val="both"/>
        <w:rPr>
          <w:rFonts w:asciiTheme="minorHAnsi" w:hAnsiTheme="minorHAnsi" w:cstheme="minorHAnsi"/>
          <w:b/>
          <w:bCs/>
          <w:sz w:val="22"/>
          <w:szCs w:val="22"/>
        </w:rPr>
      </w:pPr>
      <w:r w:rsidRPr="00C764AF">
        <w:rPr>
          <w:rFonts w:asciiTheme="minorHAnsi" w:hAnsiTheme="minorHAnsi" w:cstheme="minorHAnsi"/>
          <w:b/>
          <w:bCs/>
          <w:sz w:val="22"/>
          <w:szCs w:val="22"/>
        </w:rPr>
        <w:t>La Trobe Cultural Qualities</w:t>
      </w:r>
    </w:p>
    <w:p w:rsidR="00F766F9" w:rsidRPr="00C764AF" w:rsidRDefault="00F766F9" w:rsidP="00F766F9">
      <w:pPr>
        <w:pStyle w:val="Default"/>
        <w:jc w:val="both"/>
        <w:rPr>
          <w:rFonts w:asciiTheme="minorHAnsi" w:hAnsiTheme="minorHAnsi" w:cstheme="minorHAnsi"/>
          <w:sz w:val="22"/>
          <w:szCs w:val="22"/>
        </w:rPr>
      </w:pPr>
    </w:p>
    <w:p w:rsidR="00F766F9" w:rsidRPr="00C764AF" w:rsidRDefault="00F766F9" w:rsidP="00F766F9">
      <w:pPr>
        <w:pStyle w:val="Default"/>
        <w:jc w:val="both"/>
        <w:rPr>
          <w:rFonts w:asciiTheme="minorHAnsi" w:hAnsiTheme="minorHAnsi" w:cstheme="minorHAnsi"/>
          <w:sz w:val="22"/>
          <w:szCs w:val="22"/>
        </w:rPr>
      </w:pPr>
      <w:r w:rsidRPr="00C764AF">
        <w:rPr>
          <w:rFonts w:asciiTheme="minorHAnsi" w:hAnsiTheme="minorHAnsi" w:cstheme="minorHAnsi"/>
          <w:sz w:val="22"/>
          <w:szCs w:val="22"/>
        </w:rPr>
        <w:t xml:space="preserve">Our cultural qualities underpin everything we do. As we work towards realising the strategic goals of the </w:t>
      </w:r>
      <w:proofErr w:type="gramStart"/>
      <w:r w:rsidRPr="00C764AF">
        <w:rPr>
          <w:rFonts w:asciiTheme="minorHAnsi" w:hAnsiTheme="minorHAnsi" w:cstheme="minorHAnsi"/>
          <w:sz w:val="22"/>
          <w:szCs w:val="22"/>
        </w:rPr>
        <w:t>University</w:t>
      </w:r>
      <w:proofErr w:type="gramEnd"/>
      <w:r w:rsidRPr="00C764AF">
        <w:rPr>
          <w:rFonts w:asciiTheme="minorHAnsi" w:hAnsiTheme="minorHAnsi" w:cstheme="minorHAnsi"/>
          <w:sz w:val="22"/>
          <w:szCs w:val="22"/>
        </w:rPr>
        <w:t xml:space="preserve"> we strive to work in a way which is aligned to our four cultural qualities:</w:t>
      </w:r>
    </w:p>
    <w:p w:rsidR="00F766F9" w:rsidRPr="00C764AF" w:rsidRDefault="00F766F9" w:rsidP="00F766F9">
      <w:pPr>
        <w:pStyle w:val="Default"/>
        <w:jc w:val="both"/>
        <w:rPr>
          <w:rFonts w:asciiTheme="minorHAnsi" w:hAnsiTheme="minorHAnsi" w:cstheme="minorHAnsi"/>
          <w:sz w:val="22"/>
          <w:szCs w:val="22"/>
        </w:rPr>
      </w:pPr>
      <w:r w:rsidRPr="00C764AF">
        <w:rPr>
          <w:rFonts w:asciiTheme="minorHAnsi" w:hAnsiTheme="minorHAnsi" w:cstheme="minorHAnsi"/>
          <w:color w:val="595959"/>
          <w:sz w:val="22"/>
          <w:szCs w:val="22"/>
        </w:rPr>
        <w:t> </w:t>
      </w:r>
    </w:p>
    <w:p w:rsidR="00F766F9" w:rsidRPr="00C764AF" w:rsidRDefault="00F766F9" w:rsidP="000A7ADD">
      <w:pPr>
        <w:pStyle w:val="ListParagraph"/>
        <w:numPr>
          <w:ilvl w:val="0"/>
          <w:numId w:val="2"/>
        </w:numPr>
        <w:autoSpaceDE w:val="0"/>
        <w:autoSpaceDN w:val="0"/>
        <w:ind w:left="851" w:hanging="425"/>
        <w:jc w:val="both"/>
        <w:rPr>
          <w:rFonts w:asciiTheme="minorHAnsi" w:hAnsiTheme="minorHAnsi" w:cstheme="minorHAnsi"/>
          <w:color w:val="000000"/>
          <w:sz w:val="22"/>
          <w:szCs w:val="22"/>
        </w:rPr>
      </w:pPr>
      <w:r w:rsidRPr="00C764AF">
        <w:rPr>
          <w:rFonts w:asciiTheme="minorHAnsi" w:hAnsiTheme="minorHAnsi" w:cstheme="minorHAnsi"/>
          <w:color w:val="000000"/>
          <w:sz w:val="22"/>
          <w:szCs w:val="22"/>
          <w:lang w:eastAsia="en-AU"/>
        </w:rPr>
        <w:t>We are</w:t>
      </w:r>
      <w:r w:rsidRPr="00C764AF">
        <w:rPr>
          <w:rFonts w:asciiTheme="minorHAnsi" w:hAnsiTheme="minorHAnsi" w:cstheme="minorHAnsi"/>
          <w:i/>
          <w:iCs/>
          <w:color w:val="000000"/>
          <w:sz w:val="22"/>
          <w:szCs w:val="22"/>
          <w:lang w:eastAsia="en-AU"/>
        </w:rPr>
        <w:t xml:space="preserve"> </w:t>
      </w:r>
      <w:r w:rsidRPr="00C764AF">
        <w:rPr>
          <w:rFonts w:asciiTheme="minorHAnsi" w:hAnsiTheme="minorHAnsi" w:cstheme="minorHAnsi"/>
          <w:b/>
          <w:bCs/>
          <w:i/>
          <w:iCs/>
          <w:color w:val="000000"/>
          <w:sz w:val="22"/>
          <w:szCs w:val="22"/>
          <w:lang w:eastAsia="en-AU"/>
        </w:rPr>
        <w:t>Connected</w:t>
      </w:r>
      <w:r w:rsidRPr="00C764AF">
        <w:rPr>
          <w:rFonts w:asciiTheme="minorHAnsi" w:hAnsiTheme="minorHAnsi" w:cstheme="minorHAnsi"/>
          <w:i/>
          <w:iCs/>
          <w:color w:val="000000"/>
          <w:sz w:val="22"/>
          <w:szCs w:val="22"/>
          <w:lang w:eastAsia="en-AU"/>
        </w:rPr>
        <w:t xml:space="preserve">:  </w:t>
      </w:r>
      <w:r w:rsidRPr="00C764AF">
        <w:rPr>
          <w:rFonts w:asciiTheme="minorHAnsi" w:hAnsiTheme="minorHAnsi" w:cstheme="minorHAnsi"/>
          <w:color w:val="000000"/>
          <w:sz w:val="22"/>
          <w:szCs w:val="22"/>
          <w:lang w:eastAsia="en-AU"/>
        </w:rPr>
        <w:t>We connect to the world outside — the students and communities we serve, both locally and globally.</w:t>
      </w:r>
    </w:p>
    <w:p w:rsidR="00F766F9" w:rsidRPr="00C764AF" w:rsidRDefault="00F766F9" w:rsidP="000A7ADD">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C764AF">
        <w:rPr>
          <w:rFonts w:asciiTheme="minorHAnsi" w:hAnsiTheme="minorHAnsi" w:cstheme="minorHAnsi"/>
          <w:i/>
          <w:iCs/>
          <w:color w:val="000000"/>
          <w:sz w:val="22"/>
          <w:szCs w:val="22"/>
          <w:lang w:eastAsia="en-AU"/>
        </w:rPr>
        <w:t xml:space="preserve">We are </w:t>
      </w:r>
      <w:r w:rsidRPr="00C764AF">
        <w:rPr>
          <w:rFonts w:asciiTheme="minorHAnsi" w:hAnsiTheme="minorHAnsi" w:cstheme="minorHAnsi"/>
          <w:b/>
          <w:bCs/>
          <w:i/>
          <w:iCs/>
          <w:color w:val="000000"/>
          <w:sz w:val="22"/>
          <w:szCs w:val="22"/>
          <w:lang w:eastAsia="en-AU"/>
        </w:rPr>
        <w:t>Innovative</w:t>
      </w:r>
      <w:r w:rsidRPr="00C764AF">
        <w:rPr>
          <w:rFonts w:asciiTheme="minorHAnsi" w:hAnsiTheme="minorHAnsi" w:cstheme="minorHAnsi"/>
          <w:i/>
          <w:iCs/>
          <w:color w:val="000000"/>
          <w:sz w:val="22"/>
          <w:szCs w:val="22"/>
          <w:lang w:eastAsia="en-AU"/>
        </w:rPr>
        <w:t xml:space="preserve">:  </w:t>
      </w:r>
      <w:r w:rsidRPr="00C764AF">
        <w:rPr>
          <w:rFonts w:asciiTheme="minorHAnsi" w:hAnsiTheme="minorHAnsi" w:cstheme="minorHAnsi"/>
          <w:color w:val="000000"/>
          <w:sz w:val="22"/>
          <w:szCs w:val="22"/>
          <w:lang w:eastAsia="en-AU"/>
        </w:rPr>
        <w:t>We tackle the big issues of our time to transform the lives of our students and society.</w:t>
      </w:r>
      <w:r w:rsidRPr="00C764AF">
        <w:rPr>
          <w:rFonts w:asciiTheme="minorHAnsi" w:hAnsiTheme="minorHAnsi" w:cstheme="minorHAnsi"/>
          <w:i/>
          <w:iCs/>
          <w:color w:val="000000"/>
          <w:sz w:val="22"/>
          <w:szCs w:val="22"/>
          <w:lang w:eastAsia="en-AU"/>
        </w:rPr>
        <w:t xml:space="preserve"> </w:t>
      </w:r>
    </w:p>
    <w:p w:rsidR="00F766F9" w:rsidRPr="00C764AF" w:rsidRDefault="00F766F9" w:rsidP="000A7ADD">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C764AF">
        <w:rPr>
          <w:rFonts w:asciiTheme="minorHAnsi" w:hAnsiTheme="minorHAnsi" w:cstheme="minorHAnsi"/>
          <w:i/>
          <w:iCs/>
          <w:color w:val="000000"/>
          <w:sz w:val="22"/>
          <w:szCs w:val="22"/>
          <w:lang w:eastAsia="en-AU"/>
        </w:rPr>
        <w:lastRenderedPageBreak/>
        <w:t xml:space="preserve">We are </w:t>
      </w:r>
      <w:r w:rsidRPr="00C764AF">
        <w:rPr>
          <w:rFonts w:asciiTheme="minorHAnsi" w:hAnsiTheme="minorHAnsi" w:cstheme="minorHAnsi"/>
          <w:b/>
          <w:bCs/>
          <w:i/>
          <w:iCs/>
          <w:color w:val="000000"/>
          <w:sz w:val="22"/>
          <w:szCs w:val="22"/>
          <w:lang w:eastAsia="en-AU"/>
        </w:rPr>
        <w:t xml:space="preserve">Accountable:  </w:t>
      </w:r>
      <w:r w:rsidRPr="00C764AF">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66F9" w:rsidRPr="00C764AF" w:rsidRDefault="00F766F9" w:rsidP="000A7ADD">
      <w:pPr>
        <w:pStyle w:val="ListParagraph"/>
        <w:numPr>
          <w:ilvl w:val="0"/>
          <w:numId w:val="2"/>
        </w:numPr>
        <w:autoSpaceDE w:val="0"/>
        <w:autoSpaceDN w:val="0"/>
        <w:spacing w:after="240"/>
        <w:ind w:left="851" w:hanging="425"/>
        <w:jc w:val="both"/>
        <w:rPr>
          <w:rFonts w:asciiTheme="minorHAnsi" w:hAnsiTheme="minorHAnsi" w:cstheme="minorHAnsi"/>
          <w:color w:val="000000"/>
          <w:sz w:val="22"/>
          <w:szCs w:val="22"/>
        </w:rPr>
      </w:pPr>
      <w:r w:rsidRPr="00C764AF">
        <w:rPr>
          <w:rFonts w:asciiTheme="minorHAnsi" w:hAnsiTheme="minorHAnsi" w:cstheme="minorHAnsi"/>
          <w:i/>
          <w:iCs/>
          <w:color w:val="000000"/>
          <w:sz w:val="22"/>
          <w:szCs w:val="22"/>
          <w:lang w:eastAsia="en-AU"/>
        </w:rPr>
        <w:t xml:space="preserve">We </w:t>
      </w:r>
      <w:r w:rsidRPr="00C764AF">
        <w:rPr>
          <w:rFonts w:asciiTheme="minorHAnsi" w:hAnsiTheme="minorHAnsi" w:cstheme="minorHAnsi"/>
          <w:b/>
          <w:bCs/>
          <w:i/>
          <w:iCs/>
          <w:color w:val="000000"/>
          <w:sz w:val="22"/>
          <w:szCs w:val="22"/>
          <w:lang w:eastAsia="en-AU"/>
        </w:rPr>
        <w:t xml:space="preserve">Care:  </w:t>
      </w:r>
      <w:r w:rsidRPr="00C764AF">
        <w:rPr>
          <w:rFonts w:asciiTheme="minorHAnsi" w:hAnsiTheme="minorHAnsi" w:cstheme="minorHAns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000A7ADD">
        <w:rPr>
          <w:rFonts w:asciiTheme="minorHAnsi" w:hAnsiTheme="minorHAnsi"/>
          <w:sz w:val="20"/>
          <w:lang w:val="en-AU"/>
        </w:rPr>
        <w:t>GS</w:t>
      </w:r>
      <w:r w:rsidRPr="00CA2FF4">
        <w:rPr>
          <w:rFonts w:asciiTheme="minorHAnsi" w:hAnsiTheme="minorHAnsi"/>
          <w:sz w:val="20"/>
          <w:lang w:val="en-AU"/>
        </w:rPr>
        <w:tab/>
        <w:t>Date:</w:t>
      </w:r>
      <w:r w:rsidR="000A7ADD">
        <w:rPr>
          <w:rFonts w:asciiTheme="minorHAnsi" w:hAnsiTheme="minorHAnsi"/>
          <w:sz w:val="20"/>
          <w:lang w:val="en-AU"/>
        </w:rPr>
        <w:t xml:space="preserve"> July 2017</w:t>
      </w:r>
      <w:bookmarkStart w:id="0" w:name="_GoBack"/>
      <w:bookmarkEnd w:id="0"/>
    </w:p>
    <w:sectPr w:rsidR="00265D6D" w:rsidRPr="007625AE" w:rsidSect="00C764AF">
      <w:headerReference w:type="even" r:id="rId10"/>
      <w:headerReference w:type="default" r:id="rId11"/>
      <w:headerReference w:type="first" r:id="rId12"/>
      <w:endnotePr>
        <w:numFmt w:val="decimal"/>
      </w:endnotePr>
      <w:pgSz w:w="11906" w:h="16838"/>
      <w:pgMar w:top="1701" w:right="1440" w:bottom="113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AEF" w:rsidRDefault="009B0AEF">
      <w:r>
        <w:separator/>
      </w:r>
    </w:p>
  </w:endnote>
  <w:endnote w:type="continuationSeparator" w:id="0">
    <w:p w:rsidR="009B0AEF" w:rsidRDefault="009B0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AEF" w:rsidRDefault="009B0AEF">
      <w:r>
        <w:separator/>
      </w:r>
    </w:p>
  </w:footnote>
  <w:footnote w:type="continuationSeparator" w:id="0">
    <w:p w:rsidR="009B0AEF" w:rsidRDefault="009B0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277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80C" w:rsidRDefault="00277F9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90A3C"/>
    <w:multiLevelType w:val="hybridMultilevel"/>
    <w:tmpl w:val="A708789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 w15:restartNumberingAfterBreak="0">
    <w:nsid w:val="2A8F5C85"/>
    <w:multiLevelType w:val="hybridMultilevel"/>
    <w:tmpl w:val="3B5A584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BAC7777"/>
    <w:multiLevelType w:val="hybridMultilevel"/>
    <w:tmpl w:val="4FAABF90"/>
    <w:lvl w:ilvl="0" w:tplc="C29214E2">
      <w:start w:val="1"/>
      <w:numFmt w:val="bullet"/>
      <w:lvlText w:val=""/>
      <w:lvlJc w:val="left"/>
      <w:pPr>
        <w:tabs>
          <w:tab w:val="num" w:pos="360"/>
        </w:tabs>
        <w:ind w:left="360" w:hanging="360"/>
      </w:pPr>
      <w:rPr>
        <w:rFonts w:ascii="Symbol" w:hAnsi="Symbol" w:hint="default"/>
        <w:sz w:val="18"/>
      </w:rPr>
    </w:lvl>
    <w:lvl w:ilvl="1" w:tplc="0C090003">
      <w:start w:val="1"/>
      <w:numFmt w:val="bullet"/>
      <w:lvlText w:val="o"/>
      <w:lvlJc w:val="left"/>
      <w:pPr>
        <w:tabs>
          <w:tab w:val="num" w:pos="1080"/>
        </w:tabs>
        <w:ind w:left="1080" w:hanging="360"/>
      </w:pPr>
      <w:rPr>
        <w:rFonts w:ascii="Courier New" w:hAnsi="Courier New" w:cs="Courier New" w:hint="default"/>
        <w:sz w:val="18"/>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AE1BD5"/>
    <w:multiLevelType w:val="hybridMultilevel"/>
    <w:tmpl w:val="9342A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0A25147"/>
    <w:multiLevelType w:val="hybridMultilevel"/>
    <w:tmpl w:val="BCC097C2"/>
    <w:lvl w:ilvl="0" w:tplc="886656B8">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4AF"/>
    <w:rsid w:val="000071F5"/>
    <w:rsid w:val="00022CBA"/>
    <w:rsid w:val="00024409"/>
    <w:rsid w:val="00024FA3"/>
    <w:rsid w:val="00026046"/>
    <w:rsid w:val="00026E3B"/>
    <w:rsid w:val="0004599F"/>
    <w:rsid w:val="000500BC"/>
    <w:rsid w:val="00051E2D"/>
    <w:rsid w:val="000525D9"/>
    <w:rsid w:val="00053F53"/>
    <w:rsid w:val="00054C61"/>
    <w:rsid w:val="00061F2F"/>
    <w:rsid w:val="00070A22"/>
    <w:rsid w:val="00075BE2"/>
    <w:rsid w:val="00077090"/>
    <w:rsid w:val="000846E2"/>
    <w:rsid w:val="000963C3"/>
    <w:rsid w:val="00097C85"/>
    <w:rsid w:val="000A332A"/>
    <w:rsid w:val="000A7ADD"/>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77F97"/>
    <w:rsid w:val="00282184"/>
    <w:rsid w:val="002857E2"/>
    <w:rsid w:val="00285CA1"/>
    <w:rsid w:val="002934F4"/>
    <w:rsid w:val="002935E4"/>
    <w:rsid w:val="002A0DD8"/>
    <w:rsid w:val="002A1F3A"/>
    <w:rsid w:val="002B422D"/>
    <w:rsid w:val="002B6353"/>
    <w:rsid w:val="002B7179"/>
    <w:rsid w:val="002C106D"/>
    <w:rsid w:val="002C3B27"/>
    <w:rsid w:val="002E5029"/>
    <w:rsid w:val="003109F5"/>
    <w:rsid w:val="00317DF2"/>
    <w:rsid w:val="00322992"/>
    <w:rsid w:val="00332197"/>
    <w:rsid w:val="0033226C"/>
    <w:rsid w:val="00337E0A"/>
    <w:rsid w:val="00340895"/>
    <w:rsid w:val="00341F6D"/>
    <w:rsid w:val="00345A34"/>
    <w:rsid w:val="0034773D"/>
    <w:rsid w:val="00347D7E"/>
    <w:rsid w:val="00361F4F"/>
    <w:rsid w:val="003641BA"/>
    <w:rsid w:val="0036591B"/>
    <w:rsid w:val="003A1CFA"/>
    <w:rsid w:val="003A4BD5"/>
    <w:rsid w:val="003B55DC"/>
    <w:rsid w:val="003C5EA7"/>
    <w:rsid w:val="003D41DF"/>
    <w:rsid w:val="003E5234"/>
    <w:rsid w:val="003E545A"/>
    <w:rsid w:val="003F1778"/>
    <w:rsid w:val="003F7038"/>
    <w:rsid w:val="003F7F26"/>
    <w:rsid w:val="0040183D"/>
    <w:rsid w:val="0040435D"/>
    <w:rsid w:val="00404F41"/>
    <w:rsid w:val="0041194F"/>
    <w:rsid w:val="00412293"/>
    <w:rsid w:val="004223A6"/>
    <w:rsid w:val="00422D57"/>
    <w:rsid w:val="00430EB9"/>
    <w:rsid w:val="00431135"/>
    <w:rsid w:val="00434DBC"/>
    <w:rsid w:val="00435F63"/>
    <w:rsid w:val="00437F2C"/>
    <w:rsid w:val="004521AB"/>
    <w:rsid w:val="00455EC5"/>
    <w:rsid w:val="004579EC"/>
    <w:rsid w:val="0046238B"/>
    <w:rsid w:val="004728DB"/>
    <w:rsid w:val="00482BFB"/>
    <w:rsid w:val="0048367A"/>
    <w:rsid w:val="00484B2B"/>
    <w:rsid w:val="00485FBD"/>
    <w:rsid w:val="004901BE"/>
    <w:rsid w:val="00492597"/>
    <w:rsid w:val="00492841"/>
    <w:rsid w:val="004A6946"/>
    <w:rsid w:val="004B21A8"/>
    <w:rsid w:val="004B36FA"/>
    <w:rsid w:val="004C3676"/>
    <w:rsid w:val="004C5B77"/>
    <w:rsid w:val="004D704A"/>
    <w:rsid w:val="004F12B6"/>
    <w:rsid w:val="005034AC"/>
    <w:rsid w:val="00521405"/>
    <w:rsid w:val="00522086"/>
    <w:rsid w:val="00524467"/>
    <w:rsid w:val="005274EB"/>
    <w:rsid w:val="005350D7"/>
    <w:rsid w:val="00545851"/>
    <w:rsid w:val="00560D9F"/>
    <w:rsid w:val="00573BF8"/>
    <w:rsid w:val="00581B8D"/>
    <w:rsid w:val="00587393"/>
    <w:rsid w:val="00590B6F"/>
    <w:rsid w:val="0059602C"/>
    <w:rsid w:val="005A771D"/>
    <w:rsid w:val="005B2180"/>
    <w:rsid w:val="005C7C84"/>
    <w:rsid w:val="005F03E3"/>
    <w:rsid w:val="005F3321"/>
    <w:rsid w:val="006044D1"/>
    <w:rsid w:val="006110DC"/>
    <w:rsid w:val="00611589"/>
    <w:rsid w:val="00621140"/>
    <w:rsid w:val="006257B9"/>
    <w:rsid w:val="006374AB"/>
    <w:rsid w:val="00644663"/>
    <w:rsid w:val="00657659"/>
    <w:rsid w:val="00660C71"/>
    <w:rsid w:val="006629E6"/>
    <w:rsid w:val="006754F3"/>
    <w:rsid w:val="00677A7D"/>
    <w:rsid w:val="006811C9"/>
    <w:rsid w:val="00684D0B"/>
    <w:rsid w:val="006864C7"/>
    <w:rsid w:val="006A20AC"/>
    <w:rsid w:val="006B7417"/>
    <w:rsid w:val="006C3AEF"/>
    <w:rsid w:val="006C45D9"/>
    <w:rsid w:val="006C6F2F"/>
    <w:rsid w:val="006D31A5"/>
    <w:rsid w:val="006D4583"/>
    <w:rsid w:val="006D6D72"/>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335"/>
    <w:rsid w:val="00970F02"/>
    <w:rsid w:val="0098228A"/>
    <w:rsid w:val="0098359C"/>
    <w:rsid w:val="00990932"/>
    <w:rsid w:val="009A15BA"/>
    <w:rsid w:val="009B0AEF"/>
    <w:rsid w:val="009B2F16"/>
    <w:rsid w:val="009C11A7"/>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E25D2"/>
    <w:rsid w:val="00B01CB4"/>
    <w:rsid w:val="00B037AE"/>
    <w:rsid w:val="00B0413E"/>
    <w:rsid w:val="00B105FB"/>
    <w:rsid w:val="00B20918"/>
    <w:rsid w:val="00B20CFC"/>
    <w:rsid w:val="00B220E8"/>
    <w:rsid w:val="00B36F35"/>
    <w:rsid w:val="00B4034C"/>
    <w:rsid w:val="00B4513A"/>
    <w:rsid w:val="00B47792"/>
    <w:rsid w:val="00B75D97"/>
    <w:rsid w:val="00B76A0D"/>
    <w:rsid w:val="00B827A7"/>
    <w:rsid w:val="00B92A3E"/>
    <w:rsid w:val="00B96D22"/>
    <w:rsid w:val="00B97A05"/>
    <w:rsid w:val="00BA005A"/>
    <w:rsid w:val="00BA19EF"/>
    <w:rsid w:val="00BA1FD9"/>
    <w:rsid w:val="00BA3C29"/>
    <w:rsid w:val="00BB5F6A"/>
    <w:rsid w:val="00BB78CE"/>
    <w:rsid w:val="00BC2B9D"/>
    <w:rsid w:val="00BC772C"/>
    <w:rsid w:val="00BE08F6"/>
    <w:rsid w:val="00BE1D29"/>
    <w:rsid w:val="00BE4469"/>
    <w:rsid w:val="00BE5C22"/>
    <w:rsid w:val="00BF0110"/>
    <w:rsid w:val="00C02C2A"/>
    <w:rsid w:val="00C03F22"/>
    <w:rsid w:val="00C04F87"/>
    <w:rsid w:val="00C34C4B"/>
    <w:rsid w:val="00C42DA8"/>
    <w:rsid w:val="00C56ECF"/>
    <w:rsid w:val="00C60E89"/>
    <w:rsid w:val="00C61BBE"/>
    <w:rsid w:val="00C66D26"/>
    <w:rsid w:val="00C71833"/>
    <w:rsid w:val="00C73B62"/>
    <w:rsid w:val="00C764AF"/>
    <w:rsid w:val="00C77564"/>
    <w:rsid w:val="00C86C34"/>
    <w:rsid w:val="00CA55AB"/>
    <w:rsid w:val="00CA6BB3"/>
    <w:rsid w:val="00CA7AEA"/>
    <w:rsid w:val="00CB25A5"/>
    <w:rsid w:val="00CB4775"/>
    <w:rsid w:val="00CE0217"/>
    <w:rsid w:val="00CE360A"/>
    <w:rsid w:val="00CE60AE"/>
    <w:rsid w:val="00CF0177"/>
    <w:rsid w:val="00D02A68"/>
    <w:rsid w:val="00D1324E"/>
    <w:rsid w:val="00D13BBE"/>
    <w:rsid w:val="00D15678"/>
    <w:rsid w:val="00D224B1"/>
    <w:rsid w:val="00D23711"/>
    <w:rsid w:val="00D4393B"/>
    <w:rsid w:val="00D5460A"/>
    <w:rsid w:val="00D565C7"/>
    <w:rsid w:val="00D665B1"/>
    <w:rsid w:val="00D714EB"/>
    <w:rsid w:val="00D731B7"/>
    <w:rsid w:val="00D8679E"/>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755A7"/>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766F9"/>
    <w:rsid w:val="00F76D75"/>
    <w:rsid w:val="00F85BEB"/>
    <w:rsid w:val="00F96597"/>
    <w:rsid w:val="00FA3950"/>
    <w:rsid w:val="00FC51ED"/>
    <w:rsid w:val="00FC64F7"/>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2961EB7"/>
  <w15:docId w15:val="{0F3B067D-6116-437F-995A-1F42BCC5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paragraph" w:customStyle="1" w:styleId="CM16">
    <w:name w:val="CM16"/>
    <w:basedOn w:val="Normal"/>
    <w:next w:val="Normal"/>
    <w:rsid w:val="00C764AF"/>
    <w:pPr>
      <w:autoSpaceDE w:val="0"/>
      <w:autoSpaceDN w:val="0"/>
      <w:adjustRightInd w:val="0"/>
    </w:pPr>
    <w:rPr>
      <w:rFonts w:ascii="Arial" w:hAnsi="Arial"/>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895</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6602</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Gordon Selby</dc:creator>
  <cp:lastModifiedBy>Regan Sterry</cp:lastModifiedBy>
  <cp:revision>2</cp:revision>
  <cp:lastPrinted>2010-05-17T01:36:00Z</cp:lastPrinted>
  <dcterms:created xsi:type="dcterms:W3CDTF">2019-08-28T01:44:00Z</dcterms:created>
  <dcterms:modified xsi:type="dcterms:W3CDTF">2019-08-28T01:44:00Z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