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EC550" w14:textId="77777777" w:rsidR="0020415A" w:rsidRPr="00C8581F" w:rsidRDefault="00142297" w:rsidP="00E42ADC">
      <w:pPr>
        <w:spacing w:line="259" w:lineRule="exact"/>
        <w:rPr>
          <w:rFonts w:asciiTheme="minorHAnsi" w:hAnsiTheme="minorHAnsi" w:cstheme="minorHAnsi"/>
          <w:sz w:val="20"/>
        </w:rPr>
      </w:pPr>
      <w:bookmarkStart w:id="0" w:name="_GoBack"/>
      <w:bookmarkEnd w:id="0"/>
      <w:r w:rsidRPr="00C8581F">
        <w:rPr>
          <w:rFonts w:asciiTheme="minorHAnsi" w:hAnsiTheme="minorHAnsi" w:cstheme="minorHAnsi"/>
          <w:noProof/>
          <w:sz w:val="20"/>
          <w:lang w:val="en-AU" w:eastAsia="en-AU"/>
        </w:rPr>
        <w:drawing>
          <wp:anchor distT="0" distB="0" distL="114300" distR="114300" simplePos="0" relativeHeight="251660288" behindDoc="0" locked="0" layoutInCell="1" allowOverlap="0" wp14:anchorId="79FB2250" wp14:editId="32605B16">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CC46E32" w14:textId="77777777" w:rsidR="00142297"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20"/>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p w14:paraId="76C45B30" w14:textId="77777777" w:rsidR="00142297"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p w14:paraId="65EB3746" w14:textId="77777777" w:rsidR="00142297" w:rsidRPr="00C8581F" w:rsidRDefault="00142297" w:rsidP="00E42ADC">
      <w:pPr>
        <w:spacing w:line="259" w:lineRule="exact"/>
        <w:rPr>
          <w:rFonts w:asciiTheme="minorHAnsi" w:hAnsiTheme="minorHAnsi" w:cstheme="minorHAnsi"/>
          <w:sz w:val="16"/>
          <w:szCs w:val="16"/>
        </w:rPr>
      </w:pPr>
    </w:p>
    <w:p w14:paraId="0BB45592" w14:textId="77777777" w:rsidR="00E42ADC" w:rsidRPr="00C8581F" w:rsidRDefault="00E42ADC" w:rsidP="00E42ADC">
      <w:pPr>
        <w:spacing w:line="259" w:lineRule="exact"/>
        <w:rPr>
          <w:rFonts w:asciiTheme="minorHAnsi" w:hAnsiTheme="minorHAnsi" w:cstheme="minorHAnsi"/>
          <w:sz w:val="16"/>
          <w:szCs w:val="16"/>
        </w:rPr>
      </w:pP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r w:rsidRPr="00C8581F">
        <w:rPr>
          <w:rFonts w:asciiTheme="minorHAnsi" w:hAnsiTheme="minorHAnsi" w:cstheme="minorHAnsi"/>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C8581F" w14:paraId="55BB493D" w14:textId="77777777" w:rsidTr="00D665B1">
        <w:tc>
          <w:tcPr>
            <w:tcW w:w="9242" w:type="dxa"/>
            <w:shd w:val="clear" w:color="auto" w:fill="CCCCCC"/>
          </w:tcPr>
          <w:p w14:paraId="20436D0D" w14:textId="77777777" w:rsidR="00E42ADC" w:rsidRPr="00C8581F" w:rsidRDefault="00E42ADC" w:rsidP="00D665B1">
            <w:pPr>
              <w:rPr>
                <w:rFonts w:asciiTheme="minorHAnsi" w:hAnsiTheme="minorHAnsi" w:cstheme="minorHAnsi"/>
                <w:b/>
                <w:sz w:val="40"/>
                <w:szCs w:val="40"/>
                <w:lang w:val="en-AU"/>
              </w:rPr>
            </w:pPr>
            <w:r w:rsidRPr="00C8581F">
              <w:rPr>
                <w:rFonts w:asciiTheme="minorHAnsi" w:hAnsiTheme="minorHAnsi" w:cstheme="minorHAnsi"/>
                <w:b/>
                <w:sz w:val="40"/>
                <w:szCs w:val="40"/>
                <w:lang w:val="en-AU"/>
              </w:rPr>
              <w:t>Position Description</w:t>
            </w:r>
          </w:p>
        </w:tc>
      </w:tr>
    </w:tbl>
    <w:p w14:paraId="0CF587DF" w14:textId="77777777" w:rsidR="00E42ADC" w:rsidRPr="00C8581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C8581F" w14:paraId="01304AC5" w14:textId="77777777" w:rsidTr="00D665B1">
        <w:tc>
          <w:tcPr>
            <w:tcW w:w="9242" w:type="dxa"/>
            <w:gridSpan w:val="2"/>
            <w:tcBorders>
              <w:bottom w:val="single" w:sz="4" w:space="0" w:color="auto"/>
            </w:tcBorders>
          </w:tcPr>
          <w:p w14:paraId="426A4044" w14:textId="77777777" w:rsidR="00E42ADC" w:rsidRPr="00C8581F" w:rsidRDefault="00823E57" w:rsidP="00823E5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Lecturer</w:t>
            </w:r>
            <w:r w:rsidR="00B64385">
              <w:rPr>
                <w:rFonts w:asciiTheme="minorHAnsi" w:hAnsiTheme="minorHAnsi" w:cstheme="minorHAnsi"/>
                <w:b/>
                <w:color w:val="000000"/>
                <w:sz w:val="28"/>
                <w:szCs w:val="28"/>
                <w:lang w:val="en-AU"/>
              </w:rPr>
              <w:t xml:space="preserve"> (Anatomy)</w:t>
            </w:r>
          </w:p>
        </w:tc>
      </w:tr>
      <w:tr w:rsidR="00E42ADC" w:rsidRPr="00C8581F" w14:paraId="14D1446D" w14:textId="77777777" w:rsidTr="00D665B1">
        <w:tc>
          <w:tcPr>
            <w:tcW w:w="3085" w:type="dxa"/>
            <w:tcBorders>
              <w:top w:val="single" w:sz="4" w:space="0" w:color="auto"/>
              <w:bottom w:val="nil"/>
              <w:right w:val="nil"/>
            </w:tcBorders>
          </w:tcPr>
          <w:p w14:paraId="34B127C8"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top w:val="single" w:sz="4" w:space="0" w:color="auto"/>
              <w:left w:val="nil"/>
              <w:bottom w:val="nil"/>
            </w:tcBorders>
          </w:tcPr>
          <w:p w14:paraId="0B4FF0B0" w14:textId="77777777" w:rsidR="00E42ADC" w:rsidRPr="00C8581F" w:rsidRDefault="00E42ADC" w:rsidP="007011D4">
            <w:pPr>
              <w:rPr>
                <w:rFonts w:asciiTheme="minorHAnsi" w:hAnsiTheme="minorHAnsi" w:cstheme="minorHAnsi"/>
                <w:color w:val="000000"/>
                <w:sz w:val="22"/>
                <w:szCs w:val="22"/>
                <w:lang w:val="en-AU"/>
              </w:rPr>
            </w:pPr>
          </w:p>
        </w:tc>
      </w:tr>
      <w:tr w:rsidR="00E42ADC" w:rsidRPr="00C8581F" w14:paraId="3D08C9A7" w14:textId="77777777" w:rsidTr="00D665B1">
        <w:tc>
          <w:tcPr>
            <w:tcW w:w="3085" w:type="dxa"/>
            <w:tcBorders>
              <w:top w:val="nil"/>
              <w:right w:val="nil"/>
            </w:tcBorders>
          </w:tcPr>
          <w:p w14:paraId="3B3AD96F"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Position No:</w:t>
            </w:r>
          </w:p>
          <w:p w14:paraId="5BB4529F"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2FD29772" w14:textId="77777777" w:rsidR="00E42ADC" w:rsidRPr="00C8581F" w:rsidRDefault="00EC1E92"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NEW</w:t>
            </w:r>
          </w:p>
        </w:tc>
      </w:tr>
      <w:tr w:rsidR="00E42ADC" w:rsidRPr="00C8581F" w14:paraId="497AD9D0" w14:textId="77777777" w:rsidTr="00D665B1">
        <w:tc>
          <w:tcPr>
            <w:tcW w:w="3085" w:type="dxa"/>
            <w:tcBorders>
              <w:right w:val="nil"/>
            </w:tcBorders>
          </w:tcPr>
          <w:p w14:paraId="152CF253" w14:textId="77777777" w:rsidR="00E42ADC" w:rsidRPr="00C8581F" w:rsidRDefault="000E1FBA"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Department</w:t>
            </w:r>
            <w:r w:rsidR="00E42ADC" w:rsidRPr="00C8581F">
              <w:rPr>
                <w:rFonts w:asciiTheme="minorHAnsi" w:hAnsiTheme="minorHAnsi" w:cstheme="minorHAnsi"/>
                <w:b/>
                <w:color w:val="000000"/>
                <w:sz w:val="22"/>
                <w:szCs w:val="22"/>
                <w:lang w:val="en-AU"/>
              </w:rPr>
              <w:t>:</w:t>
            </w:r>
          </w:p>
          <w:p w14:paraId="785907C8"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A8C7540" w14:textId="77777777" w:rsidR="00E42ADC" w:rsidRPr="00C8581F" w:rsidRDefault="000F3391" w:rsidP="000C2BA3">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Pharmacy and Applied Science</w:t>
            </w:r>
          </w:p>
        </w:tc>
      </w:tr>
      <w:tr w:rsidR="00E42ADC" w:rsidRPr="00C8581F" w14:paraId="27EAA0EC" w14:textId="77777777" w:rsidTr="00D665B1">
        <w:tc>
          <w:tcPr>
            <w:tcW w:w="3085" w:type="dxa"/>
            <w:tcBorders>
              <w:right w:val="nil"/>
            </w:tcBorders>
          </w:tcPr>
          <w:p w14:paraId="0902D7EF" w14:textId="77777777" w:rsidR="00E42ADC" w:rsidRPr="00C8581F" w:rsidRDefault="000E1FBA"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School</w:t>
            </w:r>
            <w:r w:rsidR="00E42ADC" w:rsidRPr="00C8581F">
              <w:rPr>
                <w:rFonts w:asciiTheme="minorHAnsi" w:hAnsiTheme="minorHAnsi" w:cstheme="minorHAnsi"/>
                <w:b/>
                <w:color w:val="000000"/>
                <w:sz w:val="22"/>
                <w:szCs w:val="22"/>
                <w:lang w:val="en-AU"/>
              </w:rPr>
              <w:t>:</w:t>
            </w:r>
          </w:p>
          <w:p w14:paraId="4D22975B"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3156C5A" w14:textId="77777777" w:rsidR="00E42ADC" w:rsidRPr="00C8581F" w:rsidRDefault="00D20538"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Molecular Sciences</w:t>
            </w:r>
          </w:p>
        </w:tc>
      </w:tr>
      <w:tr w:rsidR="00E42ADC" w:rsidRPr="00C8581F" w14:paraId="7E0F7643" w14:textId="77777777" w:rsidTr="00D665B1">
        <w:tc>
          <w:tcPr>
            <w:tcW w:w="3085" w:type="dxa"/>
            <w:tcBorders>
              <w:right w:val="nil"/>
            </w:tcBorders>
          </w:tcPr>
          <w:p w14:paraId="6F2C4A9C"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Campus/Location:</w:t>
            </w:r>
          </w:p>
          <w:p w14:paraId="11372A73"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C644749" w14:textId="77777777" w:rsidR="00E42ADC" w:rsidRPr="00C8581F" w:rsidRDefault="00227A59" w:rsidP="00E120E7">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C8581F" w14:paraId="792E8A90" w14:textId="77777777" w:rsidTr="00D665B1">
        <w:tc>
          <w:tcPr>
            <w:tcW w:w="3085" w:type="dxa"/>
            <w:tcBorders>
              <w:right w:val="nil"/>
            </w:tcBorders>
          </w:tcPr>
          <w:p w14:paraId="3238D1C4"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Classification:</w:t>
            </w:r>
          </w:p>
          <w:p w14:paraId="48D4158F"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B4BE220" w14:textId="77777777" w:rsidR="00E42ADC" w:rsidRPr="00C8581F" w:rsidRDefault="00823E5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Lecturer (Level C)</w:t>
            </w:r>
          </w:p>
        </w:tc>
      </w:tr>
      <w:tr w:rsidR="00E42ADC" w:rsidRPr="00C8581F" w14:paraId="69558D56" w14:textId="77777777" w:rsidTr="00D665B1">
        <w:tc>
          <w:tcPr>
            <w:tcW w:w="3085" w:type="dxa"/>
            <w:tcBorders>
              <w:right w:val="nil"/>
            </w:tcBorders>
          </w:tcPr>
          <w:p w14:paraId="0986A536"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Employment Type:</w:t>
            </w:r>
          </w:p>
          <w:p w14:paraId="0D7CB581"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44BC1C6" w14:textId="77777777" w:rsidR="00E42ADC" w:rsidRPr="00C8581F" w:rsidRDefault="00AF59E7" w:rsidP="007011D4">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Full time /</w:t>
            </w:r>
            <w:r w:rsidR="00823E57">
              <w:rPr>
                <w:rFonts w:asciiTheme="minorHAnsi" w:hAnsiTheme="minorHAnsi" w:cstheme="minorHAnsi"/>
                <w:color w:val="000000"/>
                <w:sz w:val="22"/>
                <w:szCs w:val="22"/>
                <w:lang w:val="en-AU"/>
              </w:rPr>
              <w:t xml:space="preserve"> </w:t>
            </w:r>
            <w:r w:rsidRPr="00C8581F">
              <w:rPr>
                <w:rFonts w:asciiTheme="minorHAnsi" w:hAnsiTheme="minorHAnsi" w:cstheme="minorHAnsi"/>
                <w:color w:val="000000"/>
                <w:sz w:val="22"/>
                <w:szCs w:val="22"/>
                <w:lang w:val="en-AU"/>
              </w:rPr>
              <w:t>Continuing</w:t>
            </w:r>
          </w:p>
        </w:tc>
      </w:tr>
      <w:tr w:rsidR="00E42ADC" w:rsidRPr="00C8581F" w14:paraId="09D39225" w14:textId="77777777" w:rsidTr="00D665B1">
        <w:trPr>
          <w:trHeight w:val="594"/>
        </w:trPr>
        <w:tc>
          <w:tcPr>
            <w:tcW w:w="3085" w:type="dxa"/>
            <w:tcBorders>
              <w:right w:val="nil"/>
            </w:tcBorders>
          </w:tcPr>
          <w:p w14:paraId="121C163B" w14:textId="77777777" w:rsidR="003B0155"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Position Supervisor</w:t>
            </w:r>
            <w:r w:rsidR="003B0155" w:rsidRPr="00C8581F">
              <w:rPr>
                <w:rFonts w:asciiTheme="minorHAnsi" w:hAnsiTheme="minorHAnsi" w:cstheme="minorHAnsi"/>
                <w:b/>
                <w:color w:val="000000"/>
                <w:sz w:val="22"/>
                <w:szCs w:val="22"/>
                <w:lang w:val="en-AU"/>
              </w:rPr>
              <w:t>:</w:t>
            </w:r>
            <w:r w:rsidR="00E947B0" w:rsidRPr="00C8581F">
              <w:rPr>
                <w:rFonts w:asciiTheme="minorHAnsi" w:hAnsiTheme="minorHAnsi" w:cstheme="minorHAnsi"/>
                <w:b/>
                <w:color w:val="000000"/>
                <w:sz w:val="22"/>
                <w:szCs w:val="22"/>
                <w:lang w:val="en-AU"/>
              </w:rPr>
              <w:t xml:space="preserve"> </w:t>
            </w:r>
          </w:p>
          <w:p w14:paraId="5A8D7DD2" w14:textId="77777777" w:rsidR="00E42ADC" w:rsidRPr="00C8581F" w:rsidRDefault="00E947B0"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Number</w:t>
            </w:r>
            <w:r w:rsidR="00E42ADC" w:rsidRPr="00C8581F">
              <w:rPr>
                <w:rFonts w:asciiTheme="minorHAnsi" w:hAnsiTheme="minorHAnsi" w:cstheme="minorHAnsi"/>
                <w:b/>
                <w:color w:val="000000"/>
                <w:sz w:val="22"/>
                <w:szCs w:val="22"/>
                <w:lang w:val="en-AU"/>
              </w:rPr>
              <w:t>:</w:t>
            </w:r>
          </w:p>
        </w:tc>
        <w:tc>
          <w:tcPr>
            <w:tcW w:w="6157" w:type="dxa"/>
            <w:tcBorders>
              <w:left w:val="nil"/>
            </w:tcBorders>
          </w:tcPr>
          <w:p w14:paraId="0120B776" w14:textId="77777777" w:rsidR="00AF59E7" w:rsidRPr="00C8581F" w:rsidRDefault="00AF59E7" w:rsidP="004A0539">
            <w:pPr>
              <w:rPr>
                <w:rFonts w:asciiTheme="minorHAnsi" w:hAnsiTheme="minorHAnsi" w:cstheme="minorHAnsi"/>
                <w:color w:val="000000"/>
                <w:sz w:val="22"/>
                <w:szCs w:val="22"/>
                <w:lang w:val="en-AU"/>
              </w:rPr>
            </w:pPr>
            <w:r w:rsidRPr="00C8581F">
              <w:rPr>
                <w:rFonts w:asciiTheme="minorHAnsi" w:hAnsiTheme="minorHAnsi" w:cstheme="minorHAnsi"/>
                <w:color w:val="000000"/>
                <w:sz w:val="22"/>
                <w:szCs w:val="22"/>
                <w:lang w:val="en-AU"/>
              </w:rPr>
              <w:t>HOD, Pharmacy and Applied Science</w:t>
            </w:r>
          </w:p>
          <w:p w14:paraId="5F2AD8FF" w14:textId="77777777" w:rsidR="00A64A18" w:rsidRPr="00C8581F" w:rsidRDefault="005C5931" w:rsidP="00AF59E7">
            <w:pPr>
              <w:rPr>
                <w:rFonts w:asciiTheme="minorHAnsi" w:hAnsiTheme="minorHAnsi" w:cstheme="minorHAnsi"/>
                <w:sz w:val="22"/>
                <w:szCs w:val="22"/>
                <w:lang w:val="en-AU"/>
              </w:rPr>
            </w:pPr>
            <w:r w:rsidRPr="00C8581F">
              <w:rPr>
                <w:rFonts w:asciiTheme="minorHAnsi" w:hAnsiTheme="minorHAnsi" w:cstheme="minorHAnsi"/>
                <w:sz w:val="22"/>
                <w:szCs w:val="22"/>
                <w:lang w:val="en-AU"/>
              </w:rPr>
              <w:t>50004926</w:t>
            </w:r>
          </w:p>
        </w:tc>
      </w:tr>
      <w:tr w:rsidR="00E42ADC" w:rsidRPr="00C8581F" w14:paraId="4DD845EC" w14:textId="77777777" w:rsidTr="00D665B1">
        <w:tc>
          <w:tcPr>
            <w:tcW w:w="3085" w:type="dxa"/>
            <w:tcBorders>
              <w:right w:val="nil"/>
            </w:tcBorders>
          </w:tcPr>
          <w:p w14:paraId="149A5CC7" w14:textId="77777777" w:rsidR="00E42ADC" w:rsidRPr="00C8581F" w:rsidRDefault="00E42ADC" w:rsidP="007011D4">
            <w:pPr>
              <w:rPr>
                <w:rFonts w:asciiTheme="minorHAnsi" w:hAnsiTheme="minorHAnsi" w:cstheme="minorHAnsi"/>
                <w:b/>
                <w:color w:val="000000"/>
                <w:sz w:val="22"/>
                <w:szCs w:val="22"/>
                <w:lang w:val="en-AU"/>
              </w:rPr>
            </w:pPr>
            <w:r w:rsidRPr="00C8581F">
              <w:rPr>
                <w:rFonts w:asciiTheme="minorHAnsi" w:hAnsiTheme="minorHAnsi" w:cstheme="minorHAnsi"/>
                <w:b/>
                <w:color w:val="000000"/>
                <w:sz w:val="22"/>
                <w:szCs w:val="22"/>
                <w:lang w:val="en-AU"/>
              </w:rPr>
              <w:t>Other Benefits:</w:t>
            </w:r>
          </w:p>
          <w:p w14:paraId="00E5EEC7" w14:textId="77777777" w:rsidR="00E42ADC" w:rsidRPr="00C8581F"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005E96A" w14:textId="77777777" w:rsidR="00E42ADC" w:rsidRPr="00C8581F" w:rsidRDefault="00E75236" w:rsidP="007011D4">
            <w:pPr>
              <w:rPr>
                <w:rFonts w:asciiTheme="minorHAnsi" w:hAnsiTheme="minorHAnsi" w:cstheme="minorHAnsi"/>
                <w:color w:val="000000"/>
                <w:sz w:val="22"/>
                <w:szCs w:val="22"/>
                <w:lang w:val="en-AU"/>
              </w:rPr>
            </w:pPr>
            <w:hyperlink r:id="rId8" w:history="1">
              <w:r w:rsidR="00E42ADC" w:rsidRPr="00C8581F">
                <w:rPr>
                  <w:rStyle w:val="Hyperlink"/>
                  <w:rFonts w:asciiTheme="minorHAnsi" w:hAnsiTheme="minorHAnsi" w:cstheme="minorHAnsi"/>
                  <w:sz w:val="22"/>
                  <w:szCs w:val="22"/>
                  <w:lang w:val="en-AU"/>
                </w:rPr>
                <w:t>http://www.latrobe.edu.au/jobs/working/benefits</w:t>
              </w:r>
            </w:hyperlink>
            <w:r w:rsidR="00E42ADC" w:rsidRPr="00C8581F">
              <w:rPr>
                <w:rFonts w:asciiTheme="minorHAnsi" w:hAnsiTheme="minorHAnsi" w:cstheme="minorHAnsi"/>
                <w:color w:val="000000"/>
                <w:sz w:val="22"/>
                <w:szCs w:val="22"/>
                <w:lang w:val="en-AU"/>
              </w:rPr>
              <w:t xml:space="preserve"> </w:t>
            </w:r>
          </w:p>
        </w:tc>
      </w:tr>
    </w:tbl>
    <w:p w14:paraId="7CFF5FD6" w14:textId="77777777" w:rsidR="00E42ADC" w:rsidRPr="00C8581F" w:rsidRDefault="00E42ADC" w:rsidP="00E42ADC">
      <w:pPr>
        <w:rPr>
          <w:rFonts w:asciiTheme="minorHAnsi" w:hAnsiTheme="minorHAnsi" w:cstheme="minorHAnsi"/>
          <w:sz w:val="22"/>
          <w:szCs w:val="22"/>
        </w:rPr>
      </w:pPr>
      <w:r w:rsidRPr="00C8581F">
        <w:rPr>
          <w:rFonts w:asciiTheme="minorHAnsi" w:hAnsiTheme="minorHAnsi" w:cstheme="minorHAnsi"/>
          <w:sz w:val="22"/>
          <w:szCs w:val="22"/>
        </w:rPr>
        <w:t>Further information about:</w:t>
      </w:r>
    </w:p>
    <w:p w14:paraId="6C0C88E1" w14:textId="77777777" w:rsidR="00E42ADC" w:rsidRPr="00C8581F" w:rsidRDefault="00E42ADC" w:rsidP="00E42ADC">
      <w:pPr>
        <w:rPr>
          <w:rFonts w:asciiTheme="minorHAnsi" w:hAnsiTheme="minorHAnsi" w:cstheme="minorHAnsi"/>
          <w:sz w:val="22"/>
          <w:szCs w:val="22"/>
        </w:rPr>
      </w:pPr>
    </w:p>
    <w:p w14:paraId="37EC0E8F" w14:textId="77777777" w:rsidR="00E42ADC" w:rsidRPr="00C8581F" w:rsidRDefault="00E42ADC" w:rsidP="00A60F34">
      <w:pPr>
        <w:outlineLvl w:val="0"/>
        <w:rPr>
          <w:rFonts w:asciiTheme="minorHAnsi" w:hAnsiTheme="minorHAnsi" w:cstheme="minorHAnsi"/>
          <w:sz w:val="22"/>
          <w:szCs w:val="22"/>
          <w:lang w:val="en-AU"/>
        </w:rPr>
      </w:pPr>
      <w:r w:rsidRPr="00C8581F">
        <w:rPr>
          <w:rFonts w:asciiTheme="minorHAnsi" w:hAnsiTheme="minorHAnsi" w:cstheme="minorHAnsi"/>
          <w:sz w:val="22"/>
          <w:szCs w:val="22"/>
          <w:lang w:val="en-AU"/>
        </w:rPr>
        <w:t xml:space="preserve">La Trobe University - </w:t>
      </w:r>
      <w:hyperlink r:id="rId9" w:history="1">
        <w:r w:rsidR="00B20918" w:rsidRPr="00C8581F">
          <w:rPr>
            <w:rStyle w:val="Hyperlink"/>
            <w:rFonts w:asciiTheme="minorHAnsi" w:hAnsiTheme="minorHAnsi" w:cstheme="minorHAnsi"/>
            <w:sz w:val="22"/>
            <w:szCs w:val="22"/>
            <w:lang w:val="en-AU"/>
          </w:rPr>
          <w:t>http://www.latrobe.edu.au/about</w:t>
        </w:r>
      </w:hyperlink>
    </w:p>
    <w:p w14:paraId="75F7504C" w14:textId="77777777" w:rsidR="00E42ADC" w:rsidRPr="00C8581F" w:rsidRDefault="00E42ADC" w:rsidP="00E42ADC">
      <w:pPr>
        <w:rPr>
          <w:rFonts w:asciiTheme="minorHAnsi" w:hAnsiTheme="minorHAnsi" w:cstheme="minorHAnsi"/>
          <w:sz w:val="22"/>
          <w:szCs w:val="22"/>
          <w:lang w:val="en-AU"/>
        </w:rPr>
      </w:pPr>
    </w:p>
    <w:p w14:paraId="2BD07756" w14:textId="77777777" w:rsidR="00E42ADC" w:rsidRPr="00C8581F" w:rsidRDefault="00D20538" w:rsidP="00A60F34">
      <w:pPr>
        <w:outlineLvl w:val="0"/>
        <w:rPr>
          <w:rFonts w:asciiTheme="minorHAnsi" w:hAnsiTheme="minorHAnsi" w:cstheme="minorHAnsi"/>
          <w:sz w:val="22"/>
          <w:szCs w:val="22"/>
        </w:rPr>
      </w:pPr>
      <w:r w:rsidRPr="00C8581F">
        <w:rPr>
          <w:rFonts w:asciiTheme="minorHAnsi" w:hAnsiTheme="minorHAnsi" w:cstheme="minorHAnsi"/>
          <w:sz w:val="22"/>
          <w:szCs w:val="22"/>
        </w:rPr>
        <w:t xml:space="preserve">School </w:t>
      </w:r>
      <w:r w:rsidR="00823B6A" w:rsidRPr="00C8581F">
        <w:rPr>
          <w:rFonts w:asciiTheme="minorHAnsi" w:hAnsiTheme="minorHAnsi" w:cstheme="minorHAnsi"/>
          <w:sz w:val="22"/>
          <w:szCs w:val="22"/>
        </w:rPr>
        <w:t xml:space="preserve">of </w:t>
      </w:r>
      <w:r w:rsidRPr="00C8581F">
        <w:rPr>
          <w:rFonts w:asciiTheme="minorHAnsi" w:hAnsiTheme="minorHAnsi" w:cstheme="minorHAnsi"/>
          <w:sz w:val="22"/>
          <w:szCs w:val="22"/>
        </w:rPr>
        <w:fldChar w:fldCharType="begin">
          <w:ffData>
            <w:name w:val="Text10"/>
            <w:enabled/>
            <w:calcOnExit w:val="0"/>
            <w:textInput>
              <w:default w:val="Molecular Sciences"/>
            </w:textInput>
          </w:ffData>
        </w:fldChar>
      </w:r>
      <w:bookmarkStart w:id="1" w:name="Text10"/>
      <w:r w:rsidRPr="00C8581F">
        <w:rPr>
          <w:rFonts w:asciiTheme="minorHAnsi" w:hAnsiTheme="minorHAnsi" w:cstheme="minorHAnsi"/>
          <w:sz w:val="22"/>
          <w:szCs w:val="22"/>
        </w:rPr>
        <w:instrText xml:space="preserve"> FORMTEXT </w:instrText>
      </w:r>
      <w:r w:rsidRPr="00C8581F">
        <w:rPr>
          <w:rFonts w:asciiTheme="minorHAnsi" w:hAnsiTheme="minorHAnsi" w:cstheme="minorHAnsi"/>
          <w:sz w:val="22"/>
          <w:szCs w:val="22"/>
        </w:rPr>
      </w:r>
      <w:r w:rsidRPr="00C8581F">
        <w:rPr>
          <w:rFonts w:asciiTheme="minorHAnsi" w:hAnsiTheme="minorHAnsi" w:cstheme="minorHAnsi"/>
          <w:sz w:val="22"/>
          <w:szCs w:val="22"/>
        </w:rPr>
        <w:fldChar w:fldCharType="separate"/>
      </w:r>
      <w:r w:rsidRPr="00C8581F">
        <w:rPr>
          <w:rFonts w:asciiTheme="minorHAnsi" w:hAnsiTheme="minorHAnsi" w:cstheme="minorHAnsi"/>
          <w:noProof/>
          <w:sz w:val="22"/>
          <w:szCs w:val="22"/>
        </w:rPr>
        <w:t>Molecular Sciences</w:t>
      </w:r>
      <w:r w:rsidRPr="00C8581F">
        <w:rPr>
          <w:rFonts w:asciiTheme="minorHAnsi" w:hAnsiTheme="minorHAnsi" w:cstheme="minorHAnsi"/>
          <w:sz w:val="22"/>
          <w:szCs w:val="22"/>
        </w:rPr>
        <w:fldChar w:fldCharType="end"/>
      </w:r>
      <w:bookmarkEnd w:id="1"/>
      <w:r w:rsidR="00E42ADC" w:rsidRPr="00C8581F">
        <w:rPr>
          <w:rFonts w:asciiTheme="minorHAnsi" w:hAnsiTheme="minorHAnsi" w:cstheme="minorHAnsi"/>
          <w:sz w:val="22"/>
          <w:szCs w:val="22"/>
        </w:rPr>
        <w:t xml:space="preserve"> </w:t>
      </w:r>
      <w:r w:rsidR="00823B6A" w:rsidRPr="00C8581F">
        <w:rPr>
          <w:rFonts w:asciiTheme="minorHAnsi" w:hAnsiTheme="minorHAnsi" w:cstheme="minorHAnsi"/>
          <w:sz w:val="22"/>
          <w:szCs w:val="22"/>
        </w:rPr>
        <w:t>–</w:t>
      </w:r>
      <w:r w:rsidR="00E42ADC" w:rsidRPr="00C8581F">
        <w:rPr>
          <w:rFonts w:asciiTheme="minorHAnsi" w:hAnsiTheme="minorHAnsi" w:cstheme="minorHAnsi"/>
          <w:sz w:val="22"/>
          <w:szCs w:val="22"/>
        </w:rPr>
        <w:t xml:space="preserve"> </w:t>
      </w:r>
      <w:r w:rsidR="00823B6A" w:rsidRPr="00C8581F">
        <w:rPr>
          <w:rFonts w:asciiTheme="minorHAnsi" w:hAnsiTheme="minorHAnsi" w:cstheme="minorHAnsi"/>
          <w:sz w:val="22"/>
          <w:szCs w:val="22"/>
        </w:rPr>
        <w:t>http://latrobe.edu.au/</w:t>
      </w:r>
      <w:r w:rsidRPr="00C8581F">
        <w:rPr>
          <w:rFonts w:asciiTheme="minorHAnsi" w:hAnsiTheme="minorHAnsi" w:cstheme="minorHAnsi"/>
          <w:sz w:val="22"/>
          <w:szCs w:val="22"/>
        </w:rPr>
        <w:fldChar w:fldCharType="begin">
          <w:ffData>
            <w:name w:val="Text11"/>
            <w:enabled/>
            <w:calcOnExit w:val="0"/>
            <w:textInput>
              <w:default w:val="LIMS"/>
            </w:textInput>
          </w:ffData>
        </w:fldChar>
      </w:r>
      <w:bookmarkStart w:id="2" w:name="Text11"/>
      <w:r w:rsidRPr="00C8581F">
        <w:rPr>
          <w:rFonts w:asciiTheme="minorHAnsi" w:hAnsiTheme="minorHAnsi" w:cstheme="minorHAnsi"/>
          <w:sz w:val="22"/>
          <w:szCs w:val="22"/>
        </w:rPr>
        <w:instrText xml:space="preserve"> FORMTEXT </w:instrText>
      </w:r>
      <w:r w:rsidRPr="00C8581F">
        <w:rPr>
          <w:rFonts w:asciiTheme="minorHAnsi" w:hAnsiTheme="minorHAnsi" w:cstheme="minorHAnsi"/>
          <w:sz w:val="22"/>
          <w:szCs w:val="22"/>
        </w:rPr>
      </w:r>
      <w:r w:rsidRPr="00C8581F">
        <w:rPr>
          <w:rFonts w:asciiTheme="minorHAnsi" w:hAnsiTheme="minorHAnsi" w:cstheme="minorHAnsi"/>
          <w:sz w:val="22"/>
          <w:szCs w:val="22"/>
        </w:rPr>
        <w:fldChar w:fldCharType="separate"/>
      </w:r>
      <w:r w:rsidRPr="00C8581F">
        <w:rPr>
          <w:rFonts w:asciiTheme="minorHAnsi" w:hAnsiTheme="minorHAnsi" w:cstheme="minorHAnsi"/>
          <w:noProof/>
          <w:sz w:val="22"/>
          <w:szCs w:val="22"/>
        </w:rPr>
        <w:t>LIMS</w:t>
      </w:r>
      <w:r w:rsidRPr="00C8581F">
        <w:rPr>
          <w:rFonts w:asciiTheme="minorHAnsi" w:hAnsiTheme="minorHAnsi" w:cstheme="minorHAnsi"/>
          <w:sz w:val="22"/>
          <w:szCs w:val="22"/>
        </w:rPr>
        <w:fldChar w:fldCharType="end"/>
      </w:r>
      <w:bookmarkEnd w:id="2"/>
    </w:p>
    <w:p w14:paraId="777EDE4E" w14:textId="77777777" w:rsidR="00E42ADC" w:rsidRPr="00C8581F" w:rsidRDefault="00E42ADC" w:rsidP="00E42ADC">
      <w:pPr>
        <w:rPr>
          <w:rFonts w:asciiTheme="minorHAnsi" w:hAnsiTheme="minorHAnsi" w:cstheme="minorHAnsi"/>
          <w:sz w:val="22"/>
          <w:szCs w:val="22"/>
        </w:rPr>
      </w:pPr>
    </w:p>
    <w:p w14:paraId="59233BCA" w14:textId="77777777" w:rsidR="00E42ADC" w:rsidRPr="00C8581F" w:rsidRDefault="009F777C" w:rsidP="00E42ADC">
      <w:pPr>
        <w:rPr>
          <w:rFonts w:asciiTheme="minorHAnsi" w:hAnsiTheme="minorHAnsi" w:cstheme="minorHAnsi"/>
          <w:sz w:val="22"/>
          <w:szCs w:val="22"/>
        </w:rPr>
      </w:pPr>
      <w:r w:rsidRPr="00C8581F">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59336EE" wp14:editId="6BAF1D6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9AB56D"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37B98C20" w14:textId="77777777" w:rsidR="00E42ADC" w:rsidRPr="00C8581F" w:rsidRDefault="00E42ADC" w:rsidP="00E42ADC">
      <w:pPr>
        <w:rPr>
          <w:rFonts w:asciiTheme="minorHAnsi" w:hAnsiTheme="minorHAnsi" w:cstheme="minorHAnsi"/>
          <w:sz w:val="22"/>
          <w:szCs w:val="22"/>
        </w:rPr>
      </w:pPr>
    </w:p>
    <w:p w14:paraId="64417600" w14:textId="77777777" w:rsidR="00E42ADC" w:rsidRPr="00C8581F" w:rsidRDefault="00E42ADC" w:rsidP="00A60F34">
      <w:pPr>
        <w:outlineLvl w:val="0"/>
        <w:rPr>
          <w:rFonts w:asciiTheme="minorHAnsi" w:hAnsiTheme="minorHAnsi" w:cstheme="minorHAnsi"/>
          <w:b/>
          <w:sz w:val="22"/>
          <w:szCs w:val="22"/>
        </w:rPr>
      </w:pPr>
      <w:r w:rsidRPr="00C8581F">
        <w:rPr>
          <w:rFonts w:asciiTheme="minorHAnsi" w:hAnsiTheme="minorHAnsi" w:cstheme="minorHAnsi"/>
          <w:b/>
          <w:sz w:val="22"/>
          <w:szCs w:val="22"/>
        </w:rPr>
        <w:t>For enquiries only contact:</w:t>
      </w:r>
    </w:p>
    <w:p w14:paraId="3E58B7B1" w14:textId="77777777" w:rsidR="00E42ADC" w:rsidRPr="00C8581F" w:rsidRDefault="00E42ADC" w:rsidP="00E42ADC">
      <w:pPr>
        <w:rPr>
          <w:rFonts w:asciiTheme="minorHAnsi" w:hAnsiTheme="minorHAnsi" w:cstheme="minorHAnsi"/>
          <w:b/>
          <w:sz w:val="22"/>
          <w:szCs w:val="22"/>
        </w:rPr>
      </w:pPr>
    </w:p>
    <w:p w14:paraId="6C8BC509" w14:textId="77777777" w:rsidR="00AF59E7" w:rsidRPr="00C8581F" w:rsidRDefault="009C2B6F" w:rsidP="00C51B53">
      <w:pPr>
        <w:rPr>
          <w:rFonts w:asciiTheme="minorHAnsi" w:hAnsiTheme="minorHAnsi" w:cstheme="minorHAnsi"/>
          <w:sz w:val="22"/>
          <w:szCs w:val="22"/>
        </w:rPr>
      </w:pPr>
      <w:proofErr w:type="spellStart"/>
      <w:r>
        <w:rPr>
          <w:rFonts w:asciiTheme="minorHAnsi" w:hAnsiTheme="minorHAnsi" w:cstheme="minorHAnsi"/>
          <w:sz w:val="22"/>
          <w:szCs w:val="22"/>
        </w:rPr>
        <w:t>Assoc</w:t>
      </w:r>
      <w:proofErr w:type="spellEnd"/>
      <w:r>
        <w:rPr>
          <w:rFonts w:asciiTheme="minorHAnsi" w:hAnsiTheme="minorHAnsi" w:cstheme="minorHAnsi"/>
          <w:sz w:val="22"/>
          <w:szCs w:val="22"/>
        </w:rPr>
        <w:t xml:space="preserve"> Prof Rodney Green</w:t>
      </w:r>
      <w:r w:rsidR="00E42ADC" w:rsidRPr="00C8581F">
        <w:rPr>
          <w:rFonts w:asciiTheme="minorHAnsi" w:hAnsiTheme="minorHAnsi" w:cstheme="minorHAnsi"/>
          <w:sz w:val="22"/>
          <w:szCs w:val="22"/>
        </w:rPr>
        <w:t xml:space="preserve">, </w:t>
      </w:r>
      <w:r w:rsidR="0091410B" w:rsidRPr="00C8581F">
        <w:rPr>
          <w:rFonts w:asciiTheme="minorHAnsi" w:hAnsiTheme="minorHAnsi" w:cstheme="minorHAnsi"/>
          <w:sz w:val="22"/>
          <w:szCs w:val="22"/>
        </w:rPr>
        <w:t>TEL:</w:t>
      </w:r>
      <w:r w:rsidR="00AF59E7" w:rsidRPr="00C8581F">
        <w:rPr>
          <w:rFonts w:asciiTheme="minorHAnsi" w:hAnsiTheme="minorHAnsi" w:cstheme="minorHAnsi"/>
          <w:sz w:val="22"/>
          <w:szCs w:val="22"/>
        </w:rPr>
        <w:t xml:space="preserve"> 61-3-54447</w:t>
      </w:r>
      <w:r w:rsidR="001472F6">
        <w:rPr>
          <w:rFonts w:asciiTheme="minorHAnsi" w:hAnsiTheme="minorHAnsi" w:cstheme="minorHAnsi"/>
          <w:sz w:val="22"/>
          <w:szCs w:val="22"/>
        </w:rPr>
        <w:t>28</w:t>
      </w:r>
      <w:r w:rsidR="00AF59E7" w:rsidRPr="00C8581F">
        <w:rPr>
          <w:rFonts w:asciiTheme="minorHAnsi" w:hAnsiTheme="minorHAnsi" w:cstheme="minorHAnsi"/>
          <w:sz w:val="22"/>
          <w:szCs w:val="22"/>
        </w:rPr>
        <w:t>2 Email</w:t>
      </w:r>
      <w:r w:rsidR="00C51B53" w:rsidRPr="00C8581F">
        <w:rPr>
          <w:rFonts w:asciiTheme="minorHAnsi" w:hAnsiTheme="minorHAnsi" w:cstheme="minorHAnsi"/>
          <w:sz w:val="22"/>
          <w:szCs w:val="22"/>
        </w:rPr>
        <w:t xml:space="preserve">: </w:t>
      </w:r>
      <w:hyperlink r:id="rId10" w:history="1">
        <w:r w:rsidR="001472F6" w:rsidRPr="00EB77DE">
          <w:rPr>
            <w:rStyle w:val="Hyperlink"/>
            <w:rFonts w:asciiTheme="minorHAnsi" w:hAnsiTheme="minorHAnsi" w:cstheme="minorHAnsi"/>
            <w:sz w:val="22"/>
            <w:szCs w:val="22"/>
          </w:rPr>
          <w:t>Rod.green@latrobe.edu.au</w:t>
        </w:r>
      </w:hyperlink>
    </w:p>
    <w:p w14:paraId="4912CBE7" w14:textId="77777777" w:rsidR="00E10820" w:rsidRPr="00C8581F" w:rsidRDefault="00E10820" w:rsidP="00C51B53">
      <w:pPr>
        <w:rPr>
          <w:rFonts w:asciiTheme="minorHAnsi" w:hAnsiTheme="minorHAnsi" w:cstheme="minorHAnsi"/>
          <w:sz w:val="22"/>
          <w:szCs w:val="22"/>
        </w:rPr>
      </w:pPr>
    </w:p>
    <w:p w14:paraId="71252A77" w14:textId="77777777" w:rsidR="00092B73" w:rsidRPr="00C8581F" w:rsidRDefault="00092B73" w:rsidP="00834BB6">
      <w:pPr>
        <w:rPr>
          <w:rFonts w:asciiTheme="minorHAnsi" w:hAnsiTheme="minorHAnsi" w:cstheme="minorHAnsi"/>
          <w:sz w:val="22"/>
          <w:szCs w:val="22"/>
        </w:rPr>
      </w:pPr>
    </w:p>
    <w:p w14:paraId="39DB175C" w14:textId="77777777" w:rsidR="00834BB6" w:rsidRPr="00C8581F" w:rsidRDefault="00834BB6" w:rsidP="00834BB6">
      <w:pPr>
        <w:rPr>
          <w:rFonts w:asciiTheme="minorHAnsi" w:hAnsiTheme="minorHAnsi" w:cstheme="minorHAnsi"/>
          <w:sz w:val="22"/>
          <w:szCs w:val="22"/>
        </w:rPr>
      </w:pPr>
    </w:p>
    <w:p w14:paraId="251BEF47" w14:textId="77777777" w:rsidR="005F3321" w:rsidRPr="00C8581F" w:rsidRDefault="005F3321">
      <w:pPr>
        <w:rPr>
          <w:rFonts w:asciiTheme="minorHAnsi" w:hAnsiTheme="minorHAnsi" w:cstheme="minorHAnsi"/>
        </w:rPr>
      </w:pPr>
      <w:r w:rsidRPr="00C8581F">
        <w:rPr>
          <w:rFonts w:asciiTheme="minorHAnsi" w:hAnsiTheme="minorHAnsi"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C8581F" w14:paraId="7F80EC58" w14:textId="77777777" w:rsidTr="00D665B1">
        <w:tc>
          <w:tcPr>
            <w:tcW w:w="9242" w:type="dxa"/>
            <w:shd w:val="clear" w:color="auto" w:fill="CCCCCC"/>
          </w:tcPr>
          <w:p w14:paraId="3BB73BE1" w14:textId="77777777" w:rsidR="000D7DE6" w:rsidRPr="00C8581F" w:rsidRDefault="00A02E8F" w:rsidP="000E282C">
            <w:pPr>
              <w:rPr>
                <w:rFonts w:asciiTheme="minorHAnsi" w:hAnsiTheme="minorHAnsi" w:cstheme="minorHAnsi"/>
                <w:i/>
                <w:szCs w:val="24"/>
                <w:lang w:val="en-AU"/>
              </w:rPr>
            </w:pPr>
            <w:r w:rsidRPr="00C8581F">
              <w:rPr>
                <w:rFonts w:asciiTheme="minorHAnsi" w:hAnsiTheme="minorHAnsi" w:cstheme="minorHAnsi"/>
                <w:b/>
                <w:color w:val="000000"/>
                <w:szCs w:val="24"/>
                <w:lang w:val="en-AU"/>
              </w:rPr>
              <w:lastRenderedPageBreak/>
              <w:br w:type="page"/>
            </w:r>
            <w:r w:rsidR="00E87AC5" w:rsidRPr="00C8581F">
              <w:rPr>
                <w:rFonts w:asciiTheme="minorHAnsi" w:hAnsiTheme="minorHAnsi" w:cstheme="minorHAnsi"/>
                <w:b/>
                <w:sz w:val="40"/>
                <w:szCs w:val="40"/>
                <w:lang w:val="en-AU"/>
              </w:rPr>
              <w:t>Position Description</w:t>
            </w:r>
          </w:p>
        </w:tc>
      </w:tr>
    </w:tbl>
    <w:p w14:paraId="0FF7E25C" w14:textId="77777777" w:rsidR="000D7DE6" w:rsidRPr="00C8581F" w:rsidRDefault="000D7DE6" w:rsidP="000E282C">
      <w:pPr>
        <w:rPr>
          <w:rFonts w:asciiTheme="minorHAnsi" w:hAnsiTheme="minorHAnsi" w:cstheme="minorHAnsi"/>
          <w:i/>
          <w:sz w:val="18"/>
          <w:szCs w:val="18"/>
          <w:lang w:val="en-AU"/>
        </w:rPr>
      </w:pPr>
    </w:p>
    <w:p w14:paraId="33B39699" w14:textId="77777777" w:rsidR="008A5260" w:rsidRPr="00C8581F" w:rsidRDefault="008A5260" w:rsidP="00E1398F">
      <w:pPr>
        <w:pStyle w:val="Default"/>
        <w:rPr>
          <w:rFonts w:asciiTheme="minorHAnsi" w:hAnsiTheme="minorHAnsi" w:cstheme="minorHAnsi"/>
          <w:b/>
          <w:bCs/>
          <w:sz w:val="22"/>
          <w:szCs w:val="22"/>
        </w:rPr>
      </w:pPr>
      <w:r w:rsidRPr="00C8581F">
        <w:rPr>
          <w:rFonts w:asciiTheme="minorHAnsi" w:hAnsiTheme="minorHAnsi" w:cstheme="minorHAnsi"/>
          <w:b/>
          <w:bCs/>
          <w:sz w:val="22"/>
          <w:szCs w:val="22"/>
        </w:rPr>
        <w:t>Position Context</w:t>
      </w:r>
    </w:p>
    <w:p w14:paraId="0BA547BF" w14:textId="15BD5938" w:rsidR="00EC1E92" w:rsidRPr="00C8581F" w:rsidRDefault="008C07B2">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The College of Science, Health and Engineering is comprised of 9 Schools and </w:t>
      </w:r>
      <w:r w:rsidR="00EC1E92" w:rsidRPr="00C8581F">
        <w:rPr>
          <w:rFonts w:asciiTheme="minorHAnsi" w:hAnsiTheme="minorHAnsi" w:cstheme="minorHAnsi"/>
          <w:sz w:val="22"/>
          <w:szCs w:val="22"/>
        </w:rPr>
        <w:t>16</w:t>
      </w:r>
      <w:r w:rsidRPr="00C8581F">
        <w:rPr>
          <w:rFonts w:asciiTheme="minorHAnsi" w:hAnsiTheme="minorHAnsi" w:cstheme="minorHAnsi"/>
          <w:sz w:val="22"/>
          <w:szCs w:val="22"/>
        </w:rPr>
        <w:t xml:space="preserve"> Departments with 1,000 staff and 16,000 students, including 900 PhD students</w:t>
      </w:r>
      <w:r w:rsidR="00E4602F">
        <w:rPr>
          <w:rFonts w:asciiTheme="minorHAnsi" w:hAnsiTheme="minorHAnsi" w:cstheme="minorHAnsi"/>
          <w:sz w:val="22"/>
          <w:szCs w:val="22"/>
        </w:rPr>
        <w:t>,</w:t>
      </w:r>
      <w:r w:rsidRPr="00C8581F">
        <w:rPr>
          <w:rFonts w:asciiTheme="minorHAnsi" w:hAnsiTheme="minorHAnsi" w:cstheme="minorHAnsi"/>
          <w:sz w:val="22"/>
          <w:szCs w:val="22"/>
        </w:rPr>
        <w:t xml:space="preserve">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p>
    <w:p w14:paraId="5EBE2DE5" w14:textId="77777777" w:rsidR="00EC1E92" w:rsidRPr="00C8581F" w:rsidRDefault="00EC1E92">
      <w:pPr>
        <w:pStyle w:val="Default"/>
        <w:jc w:val="both"/>
        <w:rPr>
          <w:rFonts w:asciiTheme="minorHAnsi" w:hAnsiTheme="minorHAnsi" w:cstheme="minorHAnsi"/>
          <w:sz w:val="22"/>
          <w:szCs w:val="22"/>
        </w:rPr>
      </w:pPr>
    </w:p>
    <w:p w14:paraId="40F39D48" w14:textId="77777777" w:rsidR="008A5260" w:rsidRPr="00C8581F" w:rsidRDefault="00986F33">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This position is located on La Trobe’s </w:t>
      </w:r>
      <w:r w:rsidR="00227A59">
        <w:rPr>
          <w:rFonts w:asciiTheme="minorHAnsi" w:hAnsiTheme="minorHAnsi" w:cstheme="minorHAnsi"/>
          <w:sz w:val="22"/>
          <w:szCs w:val="22"/>
        </w:rPr>
        <w:t>Bendigo</w:t>
      </w:r>
      <w:r w:rsidRPr="00C8581F">
        <w:rPr>
          <w:rFonts w:asciiTheme="minorHAnsi" w:hAnsiTheme="minorHAnsi" w:cstheme="minorHAnsi"/>
          <w:sz w:val="22"/>
          <w:szCs w:val="22"/>
        </w:rPr>
        <w:t xml:space="preserve"> Campus, and forms part of the La Trobe Institute for Molecular Science (LIMS).</w:t>
      </w:r>
      <w:r w:rsidR="00891ADC" w:rsidRPr="00C8581F">
        <w:rPr>
          <w:rFonts w:asciiTheme="minorHAnsi" w:hAnsiTheme="minorHAnsi" w:cstheme="minorHAnsi"/>
          <w:sz w:val="22"/>
          <w:szCs w:val="22"/>
        </w:rPr>
        <w:t xml:space="preserve"> The position will support </w:t>
      </w:r>
      <w:r w:rsidR="00227A59">
        <w:rPr>
          <w:rFonts w:asciiTheme="minorHAnsi" w:hAnsiTheme="minorHAnsi" w:cstheme="minorHAnsi"/>
          <w:sz w:val="22"/>
          <w:szCs w:val="22"/>
        </w:rPr>
        <w:t xml:space="preserve">anatomy </w:t>
      </w:r>
      <w:r w:rsidR="00891ADC" w:rsidRPr="00C8581F">
        <w:rPr>
          <w:rFonts w:asciiTheme="minorHAnsi" w:hAnsiTheme="minorHAnsi" w:cstheme="minorHAnsi"/>
          <w:sz w:val="22"/>
          <w:szCs w:val="22"/>
        </w:rPr>
        <w:t xml:space="preserve">teaching into a new Bachelor of Biomedical Science </w:t>
      </w:r>
      <w:r w:rsidR="00B7548C" w:rsidRPr="00C8581F">
        <w:rPr>
          <w:rFonts w:asciiTheme="minorHAnsi" w:hAnsiTheme="minorHAnsi" w:cstheme="minorHAnsi"/>
          <w:sz w:val="22"/>
          <w:szCs w:val="22"/>
        </w:rPr>
        <w:t xml:space="preserve">(Medical) </w:t>
      </w:r>
      <w:r w:rsidR="00891ADC" w:rsidRPr="00C8581F">
        <w:rPr>
          <w:rFonts w:asciiTheme="minorHAnsi" w:hAnsiTheme="minorHAnsi" w:cstheme="minorHAnsi"/>
          <w:sz w:val="22"/>
          <w:szCs w:val="22"/>
        </w:rPr>
        <w:t xml:space="preserve">degree commencing </w:t>
      </w:r>
      <w:r w:rsidR="00B7548C" w:rsidRPr="00C8581F">
        <w:rPr>
          <w:rFonts w:asciiTheme="minorHAnsi" w:hAnsiTheme="minorHAnsi" w:cstheme="minorHAnsi"/>
          <w:sz w:val="22"/>
          <w:szCs w:val="22"/>
        </w:rPr>
        <w:t>in 2019</w:t>
      </w:r>
      <w:r w:rsidR="00891ADC" w:rsidRPr="00C8581F">
        <w:rPr>
          <w:rFonts w:asciiTheme="minorHAnsi" w:hAnsiTheme="minorHAnsi" w:cstheme="minorHAnsi"/>
          <w:sz w:val="22"/>
          <w:szCs w:val="22"/>
        </w:rPr>
        <w:t>, whilst also supporting new research investment in the biomedical science area.</w:t>
      </w:r>
      <w:r w:rsidR="0087440E" w:rsidRPr="00C8581F">
        <w:rPr>
          <w:rFonts w:asciiTheme="minorHAnsi" w:hAnsiTheme="minorHAnsi" w:cstheme="minorHAnsi"/>
          <w:sz w:val="22"/>
          <w:szCs w:val="22"/>
        </w:rPr>
        <w:t xml:space="preserve"> Teaching responsibilities require expertise</w:t>
      </w:r>
      <w:r w:rsidR="00227A59">
        <w:rPr>
          <w:rFonts w:asciiTheme="minorHAnsi" w:hAnsiTheme="minorHAnsi" w:cstheme="minorHAnsi"/>
          <w:sz w:val="22"/>
          <w:szCs w:val="22"/>
        </w:rPr>
        <w:t xml:space="preserve"> primarily in human anatomy</w:t>
      </w:r>
      <w:r w:rsidR="00ED5DCE" w:rsidRPr="00C8581F">
        <w:rPr>
          <w:rFonts w:asciiTheme="minorHAnsi" w:hAnsiTheme="minorHAnsi" w:cstheme="minorHAnsi"/>
          <w:sz w:val="22"/>
          <w:szCs w:val="22"/>
        </w:rPr>
        <w:t>.</w:t>
      </w:r>
    </w:p>
    <w:p w14:paraId="5CE5ACFE" w14:textId="77777777" w:rsidR="00986F33" w:rsidRPr="00C8581F" w:rsidRDefault="00986F33" w:rsidP="00E2439D">
      <w:pPr>
        <w:pStyle w:val="Default"/>
        <w:jc w:val="both"/>
        <w:rPr>
          <w:rFonts w:asciiTheme="minorHAnsi" w:hAnsiTheme="minorHAnsi" w:cstheme="minorHAnsi"/>
          <w:sz w:val="22"/>
          <w:szCs w:val="22"/>
        </w:rPr>
      </w:pPr>
    </w:p>
    <w:p w14:paraId="722A844E" w14:textId="77777777" w:rsidR="00E1398F" w:rsidRPr="00C8581F" w:rsidRDefault="00E1398F" w:rsidP="00C8581F">
      <w:pPr>
        <w:pStyle w:val="NormalWeb"/>
        <w:spacing w:before="0" w:beforeAutospacing="0" w:after="0" w:afterAutospacing="0"/>
        <w:jc w:val="both"/>
        <w:rPr>
          <w:rFonts w:asciiTheme="minorHAnsi" w:hAnsiTheme="minorHAnsi" w:cstheme="minorHAnsi"/>
          <w:color w:val="242424"/>
          <w:sz w:val="22"/>
          <w:szCs w:val="22"/>
        </w:rPr>
      </w:pPr>
      <w:r w:rsidRPr="00C8581F">
        <w:rPr>
          <w:rFonts w:asciiTheme="minorHAnsi" w:hAnsiTheme="minorHAnsi" w:cstheme="minorHAnsi"/>
          <w:b/>
          <w:sz w:val="22"/>
          <w:szCs w:val="22"/>
        </w:rPr>
        <w:t>Biomedical science pathway program</w:t>
      </w:r>
    </w:p>
    <w:p w14:paraId="6422A416" w14:textId="77777777" w:rsidR="00E1398F" w:rsidRPr="00C8581F" w:rsidRDefault="00E1398F" w:rsidP="00C8581F">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La Trobe University and the University of Melbourne have co-designed an innovative end-to-end rural medical program designed to solve Victoria’s rural doctor shortage. The program will be located in Bendigo, Albury-Wodonga and Shepparton, and will enrol students from a rural background and train them for a medical profession in rural Australia. The curriculum will deliberately prepare students for a medical career in regional Australia, and placements </w:t>
      </w:r>
      <w:proofErr w:type="gramStart"/>
      <w:r w:rsidRPr="00C8581F">
        <w:rPr>
          <w:rFonts w:asciiTheme="minorHAnsi" w:hAnsiTheme="minorHAnsi" w:cstheme="minorHAnsi"/>
          <w:sz w:val="22"/>
          <w:szCs w:val="22"/>
        </w:rPr>
        <w:t>will be largely based</w:t>
      </w:r>
      <w:proofErr w:type="gramEnd"/>
      <w:r w:rsidRPr="00C8581F">
        <w:rPr>
          <w:rFonts w:asciiTheme="minorHAnsi" w:hAnsiTheme="minorHAnsi" w:cstheme="minorHAnsi"/>
          <w:sz w:val="22"/>
          <w:szCs w:val="22"/>
        </w:rPr>
        <w:t xml:space="preserve"> in regional areas.</w:t>
      </w:r>
    </w:p>
    <w:p w14:paraId="1FFDD4A8" w14:textId="77777777" w:rsidR="00EC1E92" w:rsidRPr="00C8581F" w:rsidRDefault="00EC1E92" w:rsidP="00EC1E92">
      <w:pPr>
        <w:pStyle w:val="Default"/>
        <w:jc w:val="both"/>
        <w:rPr>
          <w:rFonts w:asciiTheme="minorHAnsi" w:hAnsiTheme="minorHAnsi" w:cstheme="minorHAnsi"/>
          <w:sz w:val="22"/>
          <w:szCs w:val="22"/>
        </w:rPr>
      </w:pPr>
    </w:p>
    <w:p w14:paraId="67D403C0" w14:textId="77777777" w:rsidR="00E1398F" w:rsidRPr="00C8581F" w:rsidRDefault="00E1398F" w:rsidP="00C8581F">
      <w:pPr>
        <w:pStyle w:val="Default"/>
        <w:jc w:val="both"/>
        <w:rPr>
          <w:rFonts w:asciiTheme="minorHAnsi" w:hAnsiTheme="minorHAnsi" w:cstheme="minorHAnsi"/>
          <w:sz w:val="22"/>
          <w:szCs w:val="22"/>
        </w:rPr>
      </w:pPr>
      <w:r w:rsidRPr="00C8581F">
        <w:rPr>
          <w:rFonts w:asciiTheme="minorHAnsi" w:hAnsiTheme="minorHAnsi" w:cstheme="minorHAnsi"/>
          <w:sz w:val="22"/>
          <w:szCs w:val="22"/>
        </w:rPr>
        <w:t>A new undergraduate degree - the Bachelor of Biomedical Science (Medical) - will commence at both the Bendigo and Albury/Wodonga campuses of La Trobe University in 2019. Students who enrol at Albury-Wodonga will need to study some of the specialist program elements in block-mode at Bendigo.</w:t>
      </w:r>
    </w:p>
    <w:p w14:paraId="4BA0CAF8" w14:textId="77777777" w:rsidR="00C8581F" w:rsidRPr="00C8581F" w:rsidRDefault="00C8581F" w:rsidP="00C8581F">
      <w:pPr>
        <w:pStyle w:val="Default"/>
        <w:jc w:val="both"/>
        <w:rPr>
          <w:rFonts w:asciiTheme="minorHAnsi" w:hAnsiTheme="minorHAnsi" w:cstheme="minorHAnsi"/>
          <w:sz w:val="22"/>
          <w:szCs w:val="22"/>
        </w:rPr>
      </w:pPr>
    </w:p>
    <w:p w14:paraId="72976D59" w14:textId="77777777" w:rsidR="00E1398F" w:rsidRPr="00C8581F" w:rsidRDefault="00E1398F" w:rsidP="00EC1E92">
      <w:pPr>
        <w:pStyle w:val="Default"/>
        <w:jc w:val="both"/>
        <w:rPr>
          <w:rFonts w:asciiTheme="minorHAnsi" w:hAnsiTheme="minorHAnsi" w:cstheme="minorHAnsi"/>
          <w:color w:val="242424"/>
          <w:sz w:val="22"/>
          <w:szCs w:val="22"/>
          <w:lang w:eastAsia="en-US"/>
        </w:rPr>
      </w:pPr>
      <w:r w:rsidRPr="00C8581F">
        <w:rPr>
          <w:rFonts w:asciiTheme="minorHAnsi" w:hAnsiTheme="minorHAnsi" w:cstheme="minorHAnsi"/>
          <w:sz w:val="22"/>
          <w:szCs w:val="22"/>
        </w:rPr>
        <w:t xml:space="preserve">A cohort of the La Trobe University students commencing the Bachelor of Biomedical Science (Medical) in Bendigo and Albury-Wodonga will be provided with a guaranteed pathway into the University </w:t>
      </w:r>
      <w:proofErr w:type="gramStart"/>
      <w:r w:rsidRPr="00C8581F">
        <w:rPr>
          <w:rFonts w:asciiTheme="minorHAnsi" w:hAnsiTheme="minorHAnsi" w:cstheme="minorHAnsi"/>
          <w:sz w:val="22"/>
          <w:szCs w:val="22"/>
        </w:rPr>
        <w:t>of Melbourne Doctor of</w:t>
      </w:r>
      <w:proofErr w:type="gramEnd"/>
      <w:r w:rsidRPr="00C8581F">
        <w:rPr>
          <w:rFonts w:asciiTheme="minorHAnsi" w:hAnsiTheme="minorHAnsi" w:cstheme="minorHAnsi"/>
          <w:sz w:val="22"/>
          <w:szCs w:val="22"/>
        </w:rPr>
        <w:t xml:space="preserve"> Medicine (Rural), subject to a rigorous joint selection process between the two universities for students entering La Trobe’s Bachelor of Biomedical Science pre-</w:t>
      </w:r>
      <w:r w:rsidRPr="00C8581F">
        <w:rPr>
          <w:rFonts w:asciiTheme="minorHAnsi" w:hAnsiTheme="minorHAnsi" w:cstheme="minorHAnsi"/>
          <w:color w:val="242424"/>
          <w:sz w:val="22"/>
          <w:szCs w:val="22"/>
        </w:rPr>
        <w:t>requisite degree.</w:t>
      </w:r>
    </w:p>
    <w:p w14:paraId="364AE6B2" w14:textId="77777777" w:rsidR="00E1398F" w:rsidRPr="00C8581F" w:rsidRDefault="00E1398F">
      <w:pPr>
        <w:pStyle w:val="Default"/>
        <w:jc w:val="both"/>
        <w:rPr>
          <w:rFonts w:asciiTheme="minorHAnsi" w:hAnsiTheme="minorHAnsi" w:cstheme="minorHAnsi"/>
          <w:sz w:val="22"/>
          <w:szCs w:val="22"/>
        </w:rPr>
      </w:pPr>
    </w:p>
    <w:p w14:paraId="7280FBC6" w14:textId="77777777" w:rsidR="00986F33" w:rsidRPr="00C8581F" w:rsidRDefault="00986F33" w:rsidP="00E1398F">
      <w:pPr>
        <w:pStyle w:val="Default"/>
        <w:jc w:val="both"/>
        <w:rPr>
          <w:rFonts w:asciiTheme="minorHAnsi" w:hAnsiTheme="minorHAnsi" w:cstheme="minorHAnsi"/>
          <w:b/>
          <w:sz w:val="22"/>
          <w:szCs w:val="22"/>
        </w:rPr>
      </w:pPr>
      <w:r w:rsidRPr="00C8581F">
        <w:rPr>
          <w:rFonts w:asciiTheme="minorHAnsi" w:hAnsiTheme="minorHAnsi" w:cstheme="minorHAnsi"/>
          <w:b/>
          <w:sz w:val="22"/>
          <w:szCs w:val="22"/>
        </w:rPr>
        <w:t>LIMS</w:t>
      </w:r>
    </w:p>
    <w:p w14:paraId="5947D536" w14:textId="77777777" w:rsidR="00986F33" w:rsidRPr="00C8581F" w:rsidRDefault="00986F33" w:rsidP="00C8581F">
      <w:pPr>
        <w:jc w:val="both"/>
        <w:rPr>
          <w:rFonts w:asciiTheme="minorHAnsi" w:hAnsiTheme="minorHAnsi" w:cstheme="minorHAnsi"/>
          <w:snapToGrid/>
          <w:color w:val="000000"/>
          <w:sz w:val="22"/>
          <w:szCs w:val="22"/>
          <w:lang w:val="en-AU" w:eastAsia="en-AU"/>
        </w:rPr>
      </w:pPr>
      <w:r w:rsidRPr="00C8581F">
        <w:rPr>
          <w:rFonts w:asciiTheme="minorHAnsi" w:hAnsiTheme="minorHAnsi" w:cstheme="minorHAnsi"/>
          <w:snapToGrid/>
          <w:color w:val="000000"/>
          <w:sz w:val="22"/>
          <w:szCs w:val="22"/>
          <w:lang w:val="en-AU" w:eastAsia="en-AU"/>
        </w:rPr>
        <w:t xml:space="preserve">LIMS is committed to solving global problems and improving the welfare of human societies. The Institute embodies La Trobe University's strategic vision: to </w:t>
      </w:r>
      <w:proofErr w:type="gramStart"/>
      <w:r w:rsidRPr="00C8581F">
        <w:rPr>
          <w:rFonts w:asciiTheme="minorHAnsi" w:hAnsiTheme="minorHAnsi" w:cstheme="minorHAnsi"/>
          <w:snapToGrid/>
          <w:color w:val="000000"/>
          <w:sz w:val="22"/>
          <w:szCs w:val="22"/>
          <w:lang w:val="en-AU" w:eastAsia="en-AU"/>
        </w:rPr>
        <w:t>be globally recognised</w:t>
      </w:r>
      <w:proofErr w:type="gramEnd"/>
      <w:r w:rsidRPr="00C8581F">
        <w:rPr>
          <w:rFonts w:asciiTheme="minorHAnsi" w:hAnsiTheme="minorHAnsi" w:cstheme="minorHAnsi"/>
          <w:snapToGrid/>
          <w:color w:val="000000"/>
          <w:sz w:val="22"/>
          <w:szCs w:val="22"/>
          <w:lang w:val="en-AU" w:eastAsia="en-AU"/>
        </w:rPr>
        <w:t xml:space="preserve"> for its excellence, creativity and innovation in relation to the big issues of our time. Launched in 2009, LIMS brings together the University's leading scientists to create new levels of collaboration, and a multi-disciplinary approach to drive innovation and produce translatable research outcomes.</w:t>
      </w:r>
    </w:p>
    <w:p w14:paraId="33CB633E" w14:textId="77777777" w:rsidR="00986F33" w:rsidRPr="00C8581F" w:rsidRDefault="00986F33" w:rsidP="00C8581F">
      <w:pPr>
        <w:jc w:val="both"/>
        <w:rPr>
          <w:rFonts w:asciiTheme="minorHAnsi" w:hAnsiTheme="minorHAnsi" w:cstheme="minorHAnsi"/>
          <w:snapToGrid/>
          <w:color w:val="000000"/>
          <w:sz w:val="22"/>
          <w:szCs w:val="22"/>
          <w:lang w:val="en-AU" w:eastAsia="en-AU"/>
        </w:rPr>
      </w:pPr>
    </w:p>
    <w:p w14:paraId="1CAB0736" w14:textId="77777777" w:rsidR="00DF404A" w:rsidRDefault="00986F33" w:rsidP="00C8581F">
      <w:pPr>
        <w:jc w:val="both"/>
        <w:rPr>
          <w:rFonts w:asciiTheme="minorHAnsi" w:hAnsiTheme="minorHAnsi" w:cstheme="minorHAnsi"/>
          <w:snapToGrid/>
          <w:color w:val="000000"/>
          <w:sz w:val="22"/>
          <w:szCs w:val="22"/>
          <w:lang w:val="en-AU" w:eastAsia="en-AU"/>
        </w:rPr>
      </w:pPr>
      <w:r w:rsidRPr="00C8581F">
        <w:rPr>
          <w:rFonts w:asciiTheme="minorHAnsi" w:hAnsiTheme="minorHAnsi" w:cstheme="minorHAnsi"/>
          <w:snapToGrid/>
          <w:color w:val="000000"/>
          <w:sz w:val="22"/>
          <w:szCs w:val="22"/>
          <w:lang w:val="en-AU" w:eastAsia="en-AU"/>
        </w:rPr>
        <w:t xml:space="preserve">The </w:t>
      </w:r>
      <w:r w:rsidR="00E1398F" w:rsidRPr="00C8581F">
        <w:rPr>
          <w:rFonts w:asciiTheme="minorHAnsi" w:hAnsiTheme="minorHAnsi" w:cstheme="minorHAnsi"/>
          <w:snapToGrid/>
          <w:color w:val="000000"/>
          <w:sz w:val="22"/>
          <w:szCs w:val="22"/>
          <w:lang w:val="en-AU" w:eastAsia="en-AU"/>
        </w:rPr>
        <w:t>Institute (</w:t>
      </w:r>
      <w:r w:rsidRPr="00C8581F">
        <w:rPr>
          <w:rFonts w:asciiTheme="minorHAnsi" w:hAnsiTheme="minorHAnsi" w:cstheme="minorHAnsi"/>
          <w:snapToGrid/>
          <w:color w:val="000000"/>
          <w:sz w:val="22"/>
          <w:szCs w:val="22"/>
          <w:lang w:val="en-AU" w:eastAsia="en-AU"/>
        </w:rPr>
        <w:t>LIMS</w:t>
      </w:r>
      <w:r w:rsidR="00E1398F" w:rsidRPr="00C8581F">
        <w:rPr>
          <w:rFonts w:asciiTheme="minorHAnsi" w:hAnsiTheme="minorHAnsi" w:cstheme="minorHAnsi"/>
          <w:snapToGrid/>
          <w:color w:val="000000"/>
          <w:sz w:val="22"/>
          <w:szCs w:val="22"/>
          <w:lang w:val="en-AU" w:eastAsia="en-AU"/>
        </w:rPr>
        <w:t>)</w:t>
      </w:r>
      <w:r w:rsidRPr="00C8581F">
        <w:rPr>
          <w:rFonts w:asciiTheme="minorHAnsi" w:hAnsiTheme="minorHAnsi" w:cstheme="minorHAnsi"/>
          <w:snapToGrid/>
          <w:color w:val="000000"/>
          <w:sz w:val="22"/>
          <w:szCs w:val="22"/>
          <w:lang w:val="en-AU" w:eastAsia="en-AU"/>
        </w:rPr>
        <w:t xml:space="preserve"> </w:t>
      </w:r>
      <w:r w:rsidR="00E1398F" w:rsidRPr="00C8581F">
        <w:rPr>
          <w:rFonts w:asciiTheme="minorHAnsi" w:hAnsiTheme="minorHAnsi" w:cstheme="minorHAnsi"/>
          <w:snapToGrid/>
          <w:color w:val="000000"/>
          <w:sz w:val="22"/>
          <w:szCs w:val="22"/>
          <w:lang w:val="en-AU" w:eastAsia="en-AU"/>
        </w:rPr>
        <w:t xml:space="preserve">supports around </w:t>
      </w:r>
      <w:r w:rsidRPr="00C8581F">
        <w:rPr>
          <w:rFonts w:asciiTheme="minorHAnsi" w:hAnsiTheme="minorHAnsi" w:cstheme="minorHAnsi"/>
          <w:snapToGrid/>
          <w:color w:val="000000"/>
          <w:sz w:val="22"/>
          <w:szCs w:val="22"/>
          <w:lang w:val="en-AU" w:eastAsia="en-AU"/>
        </w:rPr>
        <w:t xml:space="preserve">400 academics, research fellows, postgraduate students and </w:t>
      </w:r>
      <w:proofErr w:type="gramStart"/>
      <w:r w:rsidRPr="00C8581F">
        <w:rPr>
          <w:rFonts w:asciiTheme="minorHAnsi" w:hAnsiTheme="minorHAnsi" w:cstheme="minorHAnsi"/>
          <w:snapToGrid/>
          <w:color w:val="000000"/>
          <w:sz w:val="22"/>
          <w:szCs w:val="22"/>
          <w:lang w:val="en-AU" w:eastAsia="en-AU"/>
        </w:rPr>
        <w:t>support</w:t>
      </w:r>
      <w:proofErr w:type="gramEnd"/>
      <w:r w:rsidRPr="00C8581F">
        <w:rPr>
          <w:rFonts w:asciiTheme="minorHAnsi" w:hAnsiTheme="minorHAnsi" w:cstheme="minorHAnsi"/>
          <w:snapToGrid/>
          <w:color w:val="000000"/>
          <w:sz w:val="22"/>
          <w:szCs w:val="22"/>
          <w:lang w:val="en-AU" w:eastAsia="en-AU"/>
        </w:rPr>
        <w:t xml:space="preserve"> staff </w:t>
      </w:r>
      <w:r w:rsidR="00E1398F" w:rsidRPr="00C8581F">
        <w:rPr>
          <w:rFonts w:asciiTheme="minorHAnsi" w:hAnsiTheme="minorHAnsi" w:cstheme="minorHAnsi"/>
          <w:snapToGrid/>
          <w:color w:val="000000"/>
          <w:sz w:val="22"/>
          <w:szCs w:val="22"/>
          <w:lang w:val="en-AU" w:eastAsia="en-AU"/>
        </w:rPr>
        <w:t>across three of La Trobe University’s campuses at Bundoora, Bendigo and Albury-Wodonga</w:t>
      </w:r>
      <w:r w:rsidRPr="00C8581F">
        <w:rPr>
          <w:rFonts w:asciiTheme="minorHAnsi" w:hAnsiTheme="minorHAnsi" w:cstheme="minorHAnsi"/>
          <w:snapToGrid/>
          <w:color w:val="000000"/>
          <w:sz w:val="22"/>
          <w:szCs w:val="22"/>
          <w:lang w:val="en-AU" w:eastAsia="en-AU"/>
        </w:rPr>
        <w:t>.</w:t>
      </w:r>
      <w:r w:rsidR="00E1398F" w:rsidRPr="00C8581F">
        <w:rPr>
          <w:rFonts w:asciiTheme="minorHAnsi" w:hAnsiTheme="minorHAnsi" w:cstheme="minorHAnsi"/>
          <w:snapToGrid/>
          <w:color w:val="000000"/>
          <w:sz w:val="22"/>
          <w:szCs w:val="22"/>
          <w:lang w:val="en-AU" w:eastAsia="en-AU"/>
        </w:rPr>
        <w:t xml:space="preserve"> </w:t>
      </w:r>
      <w:r w:rsidRPr="00C8581F">
        <w:rPr>
          <w:rFonts w:asciiTheme="minorHAnsi" w:hAnsiTheme="minorHAnsi" w:cstheme="minorHAnsi"/>
          <w:snapToGrid/>
          <w:color w:val="000000"/>
          <w:sz w:val="22"/>
          <w:szCs w:val="22"/>
          <w:lang w:val="en-AU" w:eastAsia="en-AU"/>
        </w:rPr>
        <w:t xml:space="preserve">The Institute's vision </w:t>
      </w:r>
      <w:proofErr w:type="gramStart"/>
      <w:r w:rsidRPr="00C8581F">
        <w:rPr>
          <w:rFonts w:asciiTheme="minorHAnsi" w:hAnsiTheme="minorHAnsi" w:cstheme="minorHAnsi"/>
          <w:snapToGrid/>
          <w:color w:val="000000"/>
          <w:sz w:val="22"/>
          <w:szCs w:val="22"/>
          <w:lang w:val="en-AU" w:eastAsia="en-AU"/>
        </w:rPr>
        <w:t>is achieved</w:t>
      </w:r>
      <w:proofErr w:type="gramEnd"/>
      <w:r w:rsidRPr="00C8581F">
        <w:rPr>
          <w:rFonts w:asciiTheme="minorHAnsi" w:hAnsiTheme="minorHAnsi" w:cstheme="minorHAnsi"/>
          <w:snapToGrid/>
          <w:color w:val="000000"/>
          <w:sz w:val="22"/>
          <w:szCs w:val="22"/>
          <w:lang w:val="en-AU" w:eastAsia="en-AU"/>
        </w:rPr>
        <w:t xml:space="preserve"> through excellence in six areas of research strength: cancer, infection and immunity, neurobiology, molecular design, molecular imaging and molecular sensing.</w:t>
      </w:r>
      <w:r w:rsidR="00E1398F" w:rsidRPr="00C8581F">
        <w:rPr>
          <w:rFonts w:asciiTheme="minorHAnsi" w:hAnsiTheme="minorHAnsi" w:cstheme="minorHAnsi"/>
          <w:snapToGrid/>
          <w:color w:val="000000"/>
          <w:sz w:val="22"/>
          <w:szCs w:val="22"/>
          <w:lang w:val="en-AU" w:eastAsia="en-AU"/>
        </w:rPr>
        <w:t xml:space="preserve"> </w:t>
      </w:r>
      <w:r w:rsidRPr="00C8581F">
        <w:rPr>
          <w:rFonts w:asciiTheme="minorHAnsi" w:hAnsiTheme="minorHAnsi" w:cstheme="minorHAnsi"/>
          <w:snapToGrid/>
          <w:color w:val="000000"/>
          <w:sz w:val="22"/>
          <w:szCs w:val="22"/>
          <w:lang w:val="en-AU" w:eastAsia="en-AU"/>
        </w:rPr>
        <w:t>Game changing research partnerships also enhance the Institute's efforts to raise its research capabilities to new levels of national and international significance</w:t>
      </w:r>
      <w:r w:rsidR="00E1398F" w:rsidRPr="00C8581F">
        <w:rPr>
          <w:rFonts w:asciiTheme="minorHAnsi" w:hAnsiTheme="minorHAnsi" w:cstheme="minorHAnsi"/>
          <w:snapToGrid/>
          <w:color w:val="000000"/>
          <w:sz w:val="22"/>
          <w:szCs w:val="22"/>
          <w:lang w:val="en-AU" w:eastAsia="en-AU"/>
        </w:rPr>
        <w:t>, including a</w:t>
      </w:r>
      <w:r w:rsidRPr="00C8581F">
        <w:rPr>
          <w:rFonts w:asciiTheme="minorHAnsi" w:hAnsiTheme="minorHAnsi" w:cstheme="minorHAnsi"/>
          <w:snapToGrid/>
          <w:color w:val="000000"/>
          <w:sz w:val="22"/>
          <w:szCs w:val="22"/>
          <w:lang w:val="en-AU" w:eastAsia="en-AU"/>
        </w:rPr>
        <w:t xml:space="preserve">n important collaboration with the Olivia Newton-John Cancer Research Institute </w:t>
      </w:r>
      <w:r w:rsidR="00E1398F" w:rsidRPr="00C8581F">
        <w:rPr>
          <w:rFonts w:asciiTheme="minorHAnsi" w:hAnsiTheme="minorHAnsi" w:cstheme="minorHAnsi"/>
          <w:snapToGrid/>
          <w:color w:val="000000"/>
          <w:sz w:val="22"/>
          <w:szCs w:val="22"/>
          <w:lang w:val="en-AU" w:eastAsia="en-AU"/>
        </w:rPr>
        <w:t>that f</w:t>
      </w:r>
      <w:r w:rsidRPr="00C8581F">
        <w:rPr>
          <w:rFonts w:asciiTheme="minorHAnsi" w:hAnsiTheme="minorHAnsi" w:cstheme="minorHAnsi"/>
          <w:snapToGrid/>
          <w:color w:val="000000"/>
          <w:sz w:val="22"/>
          <w:szCs w:val="22"/>
          <w:lang w:val="en-AU" w:eastAsia="en-AU"/>
        </w:rPr>
        <w:t>acilitates the sharing of knowledge, skills, research, training and facilities.</w:t>
      </w:r>
    </w:p>
    <w:p w14:paraId="6840533E" w14:textId="77777777" w:rsidR="00C75942" w:rsidRDefault="00C75942" w:rsidP="00C8581F">
      <w:pPr>
        <w:jc w:val="both"/>
        <w:rPr>
          <w:rFonts w:asciiTheme="minorHAnsi" w:hAnsiTheme="minorHAnsi" w:cstheme="minorHAnsi"/>
          <w:snapToGrid/>
          <w:color w:val="000000"/>
          <w:sz w:val="22"/>
          <w:szCs w:val="22"/>
          <w:lang w:val="en-AU" w:eastAsia="en-AU"/>
        </w:rPr>
      </w:pPr>
    </w:p>
    <w:p w14:paraId="06C66D4F" w14:textId="76C76851" w:rsidR="00986F33" w:rsidRDefault="00317157" w:rsidP="00C8581F">
      <w:pPr>
        <w:jc w:val="both"/>
        <w:rPr>
          <w:rFonts w:asciiTheme="minorHAnsi" w:hAnsiTheme="minorHAnsi" w:cstheme="minorHAnsi"/>
          <w:snapToGrid/>
          <w:color w:val="000000"/>
          <w:sz w:val="22"/>
          <w:szCs w:val="22"/>
          <w:lang w:val="en-AU" w:eastAsia="en-AU"/>
        </w:rPr>
      </w:pPr>
      <w:r>
        <w:rPr>
          <w:rFonts w:asciiTheme="minorHAnsi" w:hAnsiTheme="minorHAnsi" w:cstheme="minorHAnsi"/>
          <w:snapToGrid/>
          <w:color w:val="000000"/>
          <w:sz w:val="22"/>
          <w:szCs w:val="22"/>
          <w:lang w:val="en-AU" w:eastAsia="en-AU"/>
        </w:rPr>
        <w:lastRenderedPageBreak/>
        <w:t xml:space="preserve">The research focus at the Bendigo campus lies in </w:t>
      </w:r>
      <w:r w:rsidRPr="004641EB">
        <w:rPr>
          <w:rFonts w:asciiTheme="minorHAnsi" w:hAnsiTheme="minorHAnsi" w:cstheme="minorHAnsi"/>
          <w:snapToGrid/>
          <w:color w:val="000000"/>
          <w:sz w:val="22"/>
          <w:szCs w:val="22"/>
          <w:lang w:val="en-AU" w:eastAsia="en-AU"/>
        </w:rPr>
        <w:t xml:space="preserve">Human Health </w:t>
      </w:r>
      <w:r>
        <w:rPr>
          <w:rFonts w:asciiTheme="minorHAnsi" w:hAnsiTheme="minorHAnsi" w:cstheme="minorHAnsi"/>
          <w:snapToGrid/>
          <w:color w:val="000000"/>
          <w:sz w:val="22"/>
          <w:szCs w:val="22"/>
          <w:lang w:val="en-AU" w:eastAsia="en-AU"/>
        </w:rPr>
        <w:t>with a one of the research te</w:t>
      </w:r>
      <w:r w:rsidR="00E4602F">
        <w:rPr>
          <w:rFonts w:asciiTheme="minorHAnsi" w:hAnsiTheme="minorHAnsi" w:cstheme="minorHAnsi"/>
          <w:snapToGrid/>
          <w:color w:val="000000"/>
          <w:sz w:val="22"/>
          <w:szCs w:val="22"/>
          <w:lang w:val="en-AU" w:eastAsia="en-AU"/>
        </w:rPr>
        <w:t xml:space="preserve">ams being in clinical anatomy. </w:t>
      </w:r>
      <w:r>
        <w:rPr>
          <w:rFonts w:asciiTheme="minorHAnsi" w:hAnsiTheme="minorHAnsi" w:cstheme="minorHAnsi"/>
          <w:snapToGrid/>
          <w:color w:val="000000"/>
          <w:sz w:val="22"/>
          <w:szCs w:val="22"/>
          <w:lang w:val="en-AU" w:eastAsia="en-AU"/>
        </w:rPr>
        <w:t>This team investigates muscle function, particularly using electromyography and imaging, and works with collaborators in the disciplines of Physiotherapy and Exercise Physiology to design rehabilitation programs for populations with musculoskeletal disease.</w:t>
      </w:r>
    </w:p>
    <w:p w14:paraId="055C25E0" w14:textId="77777777" w:rsidR="00317157" w:rsidRPr="00C8581F" w:rsidRDefault="00317157" w:rsidP="00C8581F">
      <w:pPr>
        <w:jc w:val="both"/>
        <w:rPr>
          <w:rFonts w:asciiTheme="minorHAnsi" w:hAnsiTheme="minorHAnsi" w:cstheme="minorHAnsi"/>
          <w:snapToGrid/>
          <w:color w:val="000000"/>
          <w:sz w:val="22"/>
          <w:szCs w:val="22"/>
          <w:lang w:val="en-AU" w:eastAsia="en-AU"/>
        </w:rPr>
      </w:pPr>
    </w:p>
    <w:p w14:paraId="3B25C25D" w14:textId="77777777" w:rsidR="00986F33" w:rsidRPr="00C8581F" w:rsidRDefault="00227A59" w:rsidP="00C8581F">
      <w:pPr>
        <w:jc w:val="both"/>
        <w:rPr>
          <w:rFonts w:asciiTheme="minorHAnsi" w:hAnsiTheme="minorHAnsi" w:cstheme="minorHAnsi"/>
          <w:b/>
          <w:snapToGrid/>
          <w:color w:val="000000"/>
          <w:sz w:val="22"/>
          <w:szCs w:val="22"/>
          <w:lang w:val="en-AU" w:eastAsia="en-AU"/>
        </w:rPr>
      </w:pPr>
      <w:r>
        <w:rPr>
          <w:rFonts w:asciiTheme="minorHAnsi" w:hAnsiTheme="minorHAnsi" w:cstheme="minorHAnsi"/>
          <w:b/>
          <w:snapToGrid/>
          <w:color w:val="000000"/>
          <w:sz w:val="22"/>
          <w:szCs w:val="22"/>
          <w:lang w:val="en-AU" w:eastAsia="en-AU"/>
        </w:rPr>
        <w:t>Bendigo</w:t>
      </w:r>
      <w:r w:rsidR="00B7548C" w:rsidRPr="00C8581F">
        <w:rPr>
          <w:rFonts w:asciiTheme="minorHAnsi" w:hAnsiTheme="minorHAnsi" w:cstheme="minorHAnsi"/>
          <w:b/>
          <w:snapToGrid/>
          <w:color w:val="000000"/>
          <w:sz w:val="22"/>
          <w:szCs w:val="22"/>
          <w:lang w:val="en-AU" w:eastAsia="en-AU"/>
        </w:rPr>
        <w:t xml:space="preserve"> campus</w:t>
      </w:r>
    </w:p>
    <w:p w14:paraId="329E4845" w14:textId="30095A23" w:rsidR="00986F33" w:rsidRPr="00B64385" w:rsidRDefault="00B64385" w:rsidP="00C8581F">
      <w:pPr>
        <w:jc w:val="both"/>
        <w:rPr>
          <w:rFonts w:asciiTheme="minorHAnsi" w:hAnsiTheme="minorHAnsi" w:cstheme="minorHAnsi"/>
          <w:bCs/>
          <w:sz w:val="22"/>
          <w:szCs w:val="22"/>
        </w:rPr>
      </w:pPr>
      <w:r w:rsidRPr="00B64385">
        <w:rPr>
          <w:rFonts w:asciiTheme="minorHAnsi" w:hAnsiTheme="minorHAnsi" w:cstheme="minorHAnsi"/>
          <w:bCs/>
          <w:sz w:val="22"/>
          <w:szCs w:val="22"/>
        </w:rPr>
        <w:t xml:space="preserve">The City of </w:t>
      </w:r>
      <w:r>
        <w:rPr>
          <w:rFonts w:asciiTheme="minorHAnsi" w:hAnsiTheme="minorHAnsi" w:cstheme="minorHAnsi"/>
          <w:color w:val="242424"/>
          <w:sz w:val="22"/>
          <w:szCs w:val="22"/>
        </w:rPr>
        <w:t>Bendigo is</w:t>
      </w:r>
      <w:r w:rsidRPr="00B64385">
        <w:rPr>
          <w:rFonts w:asciiTheme="minorHAnsi" w:hAnsiTheme="minorHAnsi" w:cstheme="minorHAnsi"/>
          <w:color w:val="242424"/>
          <w:sz w:val="22"/>
          <w:szCs w:val="22"/>
        </w:rPr>
        <w:t xml:space="preserve"> a fast growing city in regional Victoria. We enjoy great relationships with businesses, community groups, festivals, galleries, events, sporting teams, education providers and the City of Greater Bendigo council.</w:t>
      </w:r>
      <w:r>
        <w:rPr>
          <w:rFonts w:asciiTheme="minorHAnsi" w:hAnsiTheme="minorHAnsi" w:cstheme="minorHAnsi"/>
          <w:bCs/>
          <w:sz w:val="22"/>
          <w:szCs w:val="22"/>
        </w:rPr>
        <w:t xml:space="preserve"> The two largest components of the </w:t>
      </w:r>
      <w:r w:rsidRPr="00C8581F">
        <w:rPr>
          <w:rFonts w:asciiTheme="minorHAnsi" w:hAnsiTheme="minorHAnsi" w:cstheme="minorHAnsi"/>
          <w:sz w:val="22"/>
          <w:szCs w:val="22"/>
        </w:rPr>
        <w:t>College of Science, Health and Engineering</w:t>
      </w:r>
      <w:r>
        <w:rPr>
          <w:rFonts w:asciiTheme="minorHAnsi" w:hAnsiTheme="minorHAnsi" w:cstheme="minorHAnsi"/>
          <w:sz w:val="22"/>
          <w:szCs w:val="22"/>
        </w:rPr>
        <w:t xml:space="preserve"> on this campus are the La Trobe Rural Health School (LRHS) and the Department o</w:t>
      </w:r>
      <w:r w:rsidR="00E4602F">
        <w:rPr>
          <w:rFonts w:asciiTheme="minorHAnsi" w:hAnsiTheme="minorHAnsi" w:cstheme="minorHAnsi"/>
          <w:sz w:val="22"/>
          <w:szCs w:val="22"/>
        </w:rPr>
        <w:t xml:space="preserve">f Pharmacy &amp; Applied Sciences. </w:t>
      </w:r>
      <w:r>
        <w:rPr>
          <w:rFonts w:asciiTheme="minorHAnsi" w:hAnsiTheme="minorHAnsi" w:cstheme="minorHAnsi"/>
          <w:sz w:val="22"/>
          <w:szCs w:val="22"/>
        </w:rPr>
        <w:t xml:space="preserve">Anatomy </w:t>
      </w:r>
      <w:proofErr w:type="gramStart"/>
      <w:r>
        <w:rPr>
          <w:rFonts w:asciiTheme="minorHAnsi" w:hAnsiTheme="minorHAnsi" w:cstheme="minorHAnsi"/>
          <w:sz w:val="22"/>
          <w:szCs w:val="22"/>
        </w:rPr>
        <w:t>is taught</w:t>
      </w:r>
      <w:proofErr w:type="gramEnd"/>
      <w:r>
        <w:rPr>
          <w:rFonts w:asciiTheme="minorHAnsi" w:hAnsiTheme="minorHAnsi" w:cstheme="minorHAnsi"/>
          <w:sz w:val="22"/>
          <w:szCs w:val="22"/>
        </w:rPr>
        <w:t xml:space="preserve"> to stud</w:t>
      </w:r>
      <w:r w:rsidR="009D0D20">
        <w:rPr>
          <w:rFonts w:asciiTheme="minorHAnsi" w:hAnsiTheme="minorHAnsi" w:cstheme="minorHAnsi"/>
          <w:sz w:val="22"/>
          <w:szCs w:val="22"/>
        </w:rPr>
        <w:t>ents in the Biomedical Science degree</w:t>
      </w:r>
      <w:r>
        <w:rPr>
          <w:rFonts w:asciiTheme="minorHAnsi" w:hAnsiTheme="minorHAnsi" w:cstheme="minorHAnsi"/>
          <w:sz w:val="22"/>
          <w:szCs w:val="22"/>
        </w:rPr>
        <w:t xml:space="preserve"> </w:t>
      </w:r>
      <w:r w:rsidR="009D0D20">
        <w:rPr>
          <w:rFonts w:asciiTheme="minorHAnsi" w:hAnsiTheme="minorHAnsi" w:cstheme="minorHAnsi"/>
          <w:sz w:val="22"/>
          <w:szCs w:val="22"/>
        </w:rPr>
        <w:t>and</w:t>
      </w:r>
      <w:r>
        <w:rPr>
          <w:rFonts w:asciiTheme="minorHAnsi" w:hAnsiTheme="minorHAnsi" w:cstheme="minorHAnsi"/>
          <w:sz w:val="22"/>
          <w:szCs w:val="22"/>
        </w:rPr>
        <w:t xml:space="preserve"> a range of Allied Hea</w:t>
      </w:r>
      <w:r w:rsidR="004641EB">
        <w:rPr>
          <w:rFonts w:asciiTheme="minorHAnsi" w:hAnsiTheme="minorHAnsi" w:cstheme="minorHAnsi"/>
          <w:sz w:val="22"/>
          <w:szCs w:val="22"/>
        </w:rPr>
        <w:t>lth students in the LRHS.</w:t>
      </w:r>
    </w:p>
    <w:p w14:paraId="7D475AC6" w14:textId="77777777" w:rsidR="00C8581F" w:rsidRDefault="00C8581F" w:rsidP="00C8581F">
      <w:pPr>
        <w:pBdr>
          <w:bottom w:val="single" w:sz="6" w:space="1" w:color="auto"/>
        </w:pBdr>
        <w:jc w:val="both"/>
        <w:rPr>
          <w:rFonts w:asciiTheme="minorHAnsi" w:hAnsiTheme="minorHAnsi" w:cstheme="minorHAnsi"/>
          <w:bCs/>
          <w:sz w:val="22"/>
          <w:szCs w:val="22"/>
        </w:rPr>
      </w:pPr>
    </w:p>
    <w:p w14:paraId="35726AB9" w14:textId="77777777" w:rsidR="00823E57" w:rsidRDefault="00823E57" w:rsidP="00823E57">
      <w:pPr>
        <w:pStyle w:val="Default"/>
        <w:rPr>
          <w:b/>
          <w:bCs/>
          <w:sz w:val="22"/>
          <w:szCs w:val="22"/>
        </w:rPr>
      </w:pPr>
    </w:p>
    <w:p w14:paraId="0174FA60" w14:textId="5D3ED511" w:rsidR="00823E57" w:rsidRPr="003B0155" w:rsidRDefault="00823E57" w:rsidP="00823E57">
      <w:pPr>
        <w:pStyle w:val="Default"/>
        <w:rPr>
          <w:b/>
          <w:bCs/>
          <w:sz w:val="22"/>
          <w:szCs w:val="22"/>
        </w:rPr>
      </w:pPr>
      <w:r w:rsidRPr="003B0155">
        <w:rPr>
          <w:b/>
          <w:bCs/>
          <w:sz w:val="22"/>
          <w:szCs w:val="22"/>
        </w:rPr>
        <w:t>Senior Lecturer</w:t>
      </w:r>
      <w:r>
        <w:rPr>
          <w:b/>
          <w:bCs/>
          <w:sz w:val="22"/>
          <w:szCs w:val="22"/>
        </w:rPr>
        <w:t xml:space="preserve"> (Level C)</w:t>
      </w:r>
    </w:p>
    <w:p w14:paraId="7FB5ED11" w14:textId="77777777" w:rsidR="00823E57" w:rsidRPr="003B0155" w:rsidRDefault="00823E57" w:rsidP="00823E57">
      <w:pPr>
        <w:pStyle w:val="Default"/>
        <w:rPr>
          <w:sz w:val="22"/>
          <w:szCs w:val="22"/>
        </w:rPr>
      </w:pPr>
    </w:p>
    <w:p w14:paraId="0154AE3A" w14:textId="37846810" w:rsidR="00823E57" w:rsidRDefault="00823E57" w:rsidP="00823E57">
      <w:pPr>
        <w:pStyle w:val="Default"/>
        <w:jc w:val="both"/>
        <w:rPr>
          <w:rFonts w:asciiTheme="minorHAnsi" w:hAnsiTheme="minorHAnsi"/>
          <w:sz w:val="22"/>
          <w:szCs w:val="22"/>
        </w:rPr>
      </w:pPr>
      <w:r w:rsidRPr="003B0155">
        <w:rPr>
          <w:sz w:val="22"/>
          <w:szCs w:val="22"/>
        </w:rPr>
        <w:t>A Level C</w:t>
      </w:r>
      <w:r>
        <w:rPr>
          <w:sz w:val="22"/>
          <w:szCs w:val="22"/>
        </w:rPr>
        <w:t xml:space="preserve"> teaching and research</w:t>
      </w:r>
      <w:r w:rsidRPr="003B0155">
        <w:rPr>
          <w:sz w:val="22"/>
          <w:szCs w:val="22"/>
        </w:rPr>
        <w:t xml:space="preserve"> academic </w:t>
      </w:r>
      <w:proofErr w:type="gramStart"/>
      <w:r w:rsidRPr="003B0155">
        <w:rPr>
          <w:sz w:val="22"/>
          <w:szCs w:val="22"/>
        </w:rPr>
        <w:t>is expected</w:t>
      </w:r>
      <w:proofErr w:type="gramEnd"/>
      <w:r w:rsidRPr="003B0155">
        <w:rPr>
          <w:sz w:val="22"/>
          <w:szCs w:val="22"/>
        </w:rPr>
        <w:t xml:space="preserve"> to </w:t>
      </w:r>
      <w:r w:rsidRPr="00AB5CBF">
        <w:rPr>
          <w:rFonts w:asciiTheme="minorHAnsi" w:hAnsiTheme="minorHAnsi"/>
          <w:sz w:val="22"/>
          <w:szCs w:val="22"/>
        </w:rPr>
        <w:t>make a significant contribution to the discipline at the national level</w:t>
      </w:r>
      <w:r>
        <w:rPr>
          <w:sz w:val="22"/>
          <w:szCs w:val="22"/>
        </w:rPr>
        <w:t xml:space="preserve">. They will </w:t>
      </w:r>
      <w:r w:rsidRPr="003B0155">
        <w:rPr>
          <w:sz w:val="22"/>
          <w:szCs w:val="22"/>
        </w:rPr>
        <w:t>develop curriculum, teach</w:t>
      </w:r>
      <w:r>
        <w:rPr>
          <w:sz w:val="22"/>
          <w:szCs w:val="22"/>
        </w:rPr>
        <w:t>,</w:t>
      </w:r>
      <w:r w:rsidRPr="003B0155">
        <w:rPr>
          <w:sz w:val="22"/>
          <w:szCs w:val="22"/>
        </w:rPr>
        <w:t xml:space="preserve"> and undertake research and other scholarly work relevant to the development of their di</w:t>
      </w:r>
      <w:r>
        <w:rPr>
          <w:sz w:val="22"/>
          <w:szCs w:val="22"/>
        </w:rPr>
        <w:t>scipline or professional field.</w:t>
      </w:r>
      <w:r w:rsidRPr="00AB5CBF">
        <w:rPr>
          <w:rFonts w:asciiTheme="minorHAnsi" w:hAnsiTheme="minorHAnsi"/>
          <w:sz w:val="22"/>
          <w:szCs w:val="22"/>
        </w:rPr>
        <w:t xml:space="preserve"> </w:t>
      </w:r>
      <w:r>
        <w:rPr>
          <w:rFonts w:asciiTheme="minorHAnsi" w:hAnsiTheme="minorHAnsi"/>
          <w:sz w:val="22"/>
          <w:szCs w:val="22"/>
        </w:rPr>
        <w:t>They w</w:t>
      </w:r>
      <w:r w:rsidRPr="00AB5CBF">
        <w:rPr>
          <w:rFonts w:asciiTheme="minorHAnsi" w:hAnsiTheme="minorHAnsi"/>
          <w:sz w:val="22"/>
          <w:szCs w:val="22"/>
        </w:rPr>
        <w:t xml:space="preserve">ill normally play a major role or provide leadership in </w:t>
      </w:r>
      <w:r>
        <w:rPr>
          <w:rFonts w:asciiTheme="minorHAnsi" w:hAnsiTheme="minorHAnsi"/>
          <w:sz w:val="22"/>
          <w:szCs w:val="22"/>
        </w:rPr>
        <w:t>teaching</w:t>
      </w:r>
      <w:r w:rsidRPr="00AB5CBF">
        <w:rPr>
          <w:rFonts w:asciiTheme="minorHAnsi" w:hAnsiTheme="minorHAnsi"/>
          <w:sz w:val="22"/>
          <w:szCs w:val="22"/>
        </w:rPr>
        <w:t>, research and professional activities</w:t>
      </w:r>
      <w:r>
        <w:rPr>
          <w:rFonts w:asciiTheme="minorHAnsi" w:hAnsiTheme="minorHAnsi"/>
          <w:sz w:val="22"/>
          <w:szCs w:val="22"/>
        </w:rPr>
        <w:t>.</w:t>
      </w:r>
    </w:p>
    <w:p w14:paraId="28AC8844" w14:textId="77777777" w:rsidR="00823E57" w:rsidRDefault="00823E57" w:rsidP="00823E57">
      <w:pPr>
        <w:pStyle w:val="Default"/>
        <w:rPr>
          <w:b/>
          <w:bCs/>
          <w:color w:val="7030A0"/>
          <w:sz w:val="22"/>
          <w:szCs w:val="22"/>
        </w:rPr>
      </w:pPr>
    </w:p>
    <w:p w14:paraId="7DF45E16" w14:textId="3E7C4952" w:rsidR="00823E57" w:rsidRPr="00B55AC6" w:rsidRDefault="00823E57" w:rsidP="00823E57">
      <w:pPr>
        <w:pStyle w:val="Default"/>
        <w:rPr>
          <w:b/>
          <w:bCs/>
          <w:color w:val="auto"/>
          <w:sz w:val="22"/>
          <w:szCs w:val="22"/>
        </w:rPr>
      </w:pPr>
      <w:r w:rsidRPr="00B55AC6">
        <w:rPr>
          <w:b/>
          <w:bCs/>
          <w:color w:val="auto"/>
          <w:sz w:val="22"/>
          <w:szCs w:val="22"/>
        </w:rPr>
        <w:t>Duties at this level may</w:t>
      </w:r>
      <w:r w:rsidR="004641EB">
        <w:rPr>
          <w:b/>
          <w:bCs/>
          <w:color w:val="auto"/>
          <w:sz w:val="22"/>
          <w:szCs w:val="22"/>
        </w:rPr>
        <w:t xml:space="preserve"> include:</w:t>
      </w:r>
    </w:p>
    <w:p w14:paraId="22CA5EFA"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Lead and conduct innovative and high impact research and produce high quality publications resulting from that research.</w:t>
      </w:r>
    </w:p>
    <w:p w14:paraId="48AA6B1F"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Obtain research funding from grants, contracts, and consultancies.</w:t>
      </w:r>
    </w:p>
    <w:p w14:paraId="4CDC56FB"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Contribute to building a robust and ambitious research culture within La Trobe.</w:t>
      </w:r>
    </w:p>
    <w:p w14:paraId="3C01C967"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Provide leadership of research teams and/or management of projects.</w:t>
      </w:r>
    </w:p>
    <w:p w14:paraId="2B9855AD"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Supervise Higher Degree by Research (HDR), honours and postgraduate students.</w:t>
      </w:r>
    </w:p>
    <w:p w14:paraId="0E1B9ED9" w14:textId="1F54EB0C"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 xml:space="preserve">Design, coordinate and teach subjects and </w:t>
      </w:r>
      <w:proofErr w:type="gramStart"/>
      <w:r w:rsidRPr="00A810D1">
        <w:rPr>
          <w:rFonts w:asciiTheme="minorHAnsi" w:hAnsiTheme="minorHAnsi" w:cstheme="minorHAnsi"/>
          <w:sz w:val="22"/>
          <w:szCs w:val="22"/>
        </w:rPr>
        <w:t>courses which</w:t>
      </w:r>
      <w:proofErr w:type="gramEnd"/>
      <w:r w:rsidRPr="00A810D1">
        <w:rPr>
          <w:rFonts w:asciiTheme="minorHAnsi" w:hAnsiTheme="minorHAnsi" w:cstheme="minorHAnsi"/>
          <w:sz w:val="22"/>
          <w:szCs w:val="22"/>
        </w:rPr>
        <w:t xml:space="preserve"> provide a high</w:t>
      </w:r>
      <w:r w:rsidR="00E4602F">
        <w:rPr>
          <w:rFonts w:asciiTheme="minorHAnsi" w:hAnsiTheme="minorHAnsi" w:cstheme="minorHAnsi"/>
          <w:sz w:val="22"/>
          <w:szCs w:val="22"/>
        </w:rPr>
        <w:t>-</w:t>
      </w:r>
      <w:r w:rsidRPr="00A810D1">
        <w:rPr>
          <w:rFonts w:asciiTheme="minorHAnsi" w:hAnsiTheme="minorHAnsi" w:cstheme="minorHAnsi"/>
          <w:sz w:val="22"/>
          <w:szCs w:val="22"/>
        </w:rPr>
        <w:t>quality learning experience that engages undergraduate, honours and postgraduate students.</w:t>
      </w:r>
    </w:p>
    <w:p w14:paraId="54A9ABDE" w14:textId="36488B7C"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 xml:space="preserve">Design innovative and effective </w:t>
      </w:r>
      <w:proofErr w:type="gramStart"/>
      <w:r w:rsidRPr="00A810D1">
        <w:rPr>
          <w:rFonts w:asciiTheme="minorHAnsi" w:hAnsiTheme="minorHAnsi" w:cstheme="minorHAnsi"/>
          <w:sz w:val="22"/>
          <w:szCs w:val="22"/>
        </w:rPr>
        <w:t>curriculum which</w:t>
      </w:r>
      <w:proofErr w:type="gramEnd"/>
      <w:r w:rsidRPr="00A810D1">
        <w:rPr>
          <w:rFonts w:asciiTheme="minorHAnsi" w:hAnsiTheme="minorHAnsi" w:cstheme="minorHAnsi"/>
          <w:sz w:val="22"/>
          <w:szCs w:val="22"/>
        </w:rPr>
        <w:t xml:space="preserve"> reflects developing best practice nationally and internationally, utilising various methodologies includi</w:t>
      </w:r>
      <w:r w:rsidR="00E4602F">
        <w:rPr>
          <w:rFonts w:asciiTheme="minorHAnsi" w:hAnsiTheme="minorHAnsi" w:cstheme="minorHAnsi"/>
          <w:sz w:val="22"/>
          <w:szCs w:val="22"/>
        </w:rPr>
        <w:t>ng online and blended learning.</w:t>
      </w:r>
    </w:p>
    <w:p w14:paraId="0C3356F7"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Contribute to La Trobe’s Scholarship of Teaching (</w:t>
      </w:r>
      <w:proofErr w:type="spellStart"/>
      <w:r w:rsidRPr="00A810D1">
        <w:rPr>
          <w:rFonts w:asciiTheme="minorHAnsi" w:hAnsiTheme="minorHAnsi" w:cstheme="minorHAnsi"/>
          <w:sz w:val="22"/>
          <w:szCs w:val="22"/>
        </w:rPr>
        <w:t>SoLT</w:t>
      </w:r>
      <w:proofErr w:type="spellEnd"/>
      <w:r w:rsidRPr="00A810D1">
        <w:rPr>
          <w:rFonts w:asciiTheme="minorHAnsi" w:hAnsiTheme="minorHAnsi" w:cstheme="minorHAnsi"/>
          <w:sz w:val="22"/>
          <w:szCs w:val="22"/>
        </w:rPr>
        <w:t>) and disciplinary teaching pedagogy and research.</w:t>
      </w:r>
    </w:p>
    <w:p w14:paraId="289C0A1D"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Provide leadership and mentoring to others in subject or course level curriculum design and development and delivery of teaching.</w:t>
      </w:r>
    </w:p>
    <w:p w14:paraId="053CBFD9"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Contribute to knowledge and knowledge transfer, at a local and/or nationally significant level.</w:t>
      </w:r>
    </w:p>
    <w:p w14:paraId="06989BFC" w14:textId="00D2C28A"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Represent discipline/progra</w:t>
      </w:r>
      <w:r w:rsidR="00E4602F">
        <w:rPr>
          <w:rFonts w:asciiTheme="minorHAnsi" w:hAnsiTheme="minorHAnsi" w:cstheme="minorHAnsi"/>
          <w:sz w:val="22"/>
          <w:szCs w:val="22"/>
        </w:rPr>
        <w:t>m or school at external events.</w:t>
      </w:r>
    </w:p>
    <w:p w14:paraId="27A4D635"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Attend to effective and efficient performance of allocated leadership and administrative functions primarily connected with the position.</w:t>
      </w:r>
    </w:p>
    <w:p w14:paraId="79BA89EA" w14:textId="77777777" w:rsidR="00823E57" w:rsidRPr="00A810D1" w:rsidRDefault="00823E57" w:rsidP="00A810D1">
      <w:pPr>
        <w:pStyle w:val="Default"/>
        <w:numPr>
          <w:ilvl w:val="0"/>
          <w:numId w:val="32"/>
        </w:numPr>
        <w:rPr>
          <w:rFonts w:asciiTheme="minorHAnsi" w:hAnsiTheme="minorHAnsi" w:cstheme="minorHAnsi"/>
          <w:sz w:val="22"/>
          <w:szCs w:val="22"/>
        </w:rPr>
      </w:pPr>
      <w:r w:rsidRPr="00A810D1">
        <w:rPr>
          <w:rFonts w:asciiTheme="minorHAnsi" w:hAnsiTheme="minorHAnsi" w:cstheme="minorHAnsi"/>
          <w:sz w:val="22"/>
          <w:szCs w:val="22"/>
        </w:rPr>
        <w:t>Undertake other duties commensurate with the classification and scope of the position as required by the Head of Department or Head of School.</w:t>
      </w:r>
    </w:p>
    <w:p w14:paraId="0449CDF9" w14:textId="77777777" w:rsidR="00823E57" w:rsidRPr="00B55AC6" w:rsidRDefault="00823E57" w:rsidP="00823E57">
      <w:pPr>
        <w:pStyle w:val="Default"/>
        <w:rPr>
          <w:b/>
          <w:bCs/>
          <w:color w:val="FFC000"/>
          <w:sz w:val="22"/>
          <w:szCs w:val="22"/>
        </w:rPr>
      </w:pPr>
    </w:p>
    <w:p w14:paraId="1E6F7598" w14:textId="77777777" w:rsidR="00823E57" w:rsidRDefault="00823E57" w:rsidP="00823E57">
      <w:pPr>
        <w:pStyle w:val="Default"/>
        <w:rPr>
          <w:b/>
          <w:bCs/>
          <w:color w:val="7030A0"/>
          <w:sz w:val="22"/>
          <w:szCs w:val="22"/>
        </w:rPr>
      </w:pPr>
    </w:p>
    <w:p w14:paraId="34FEFB2C" w14:textId="78FB42C0" w:rsidR="00823E57" w:rsidRPr="00B55AC6" w:rsidRDefault="004641EB" w:rsidP="00823E57">
      <w:pPr>
        <w:pStyle w:val="Default"/>
        <w:rPr>
          <w:b/>
          <w:bCs/>
          <w:color w:val="auto"/>
          <w:sz w:val="22"/>
          <w:szCs w:val="22"/>
        </w:rPr>
      </w:pPr>
      <w:r>
        <w:rPr>
          <w:b/>
          <w:bCs/>
          <w:color w:val="auto"/>
          <w:sz w:val="22"/>
          <w:szCs w:val="22"/>
        </w:rPr>
        <w:t>Key Selection Criteria</w:t>
      </w:r>
    </w:p>
    <w:p w14:paraId="34F68E3E" w14:textId="77777777" w:rsidR="00823E57" w:rsidRDefault="00823E57" w:rsidP="00823E57">
      <w:pPr>
        <w:pStyle w:val="Default"/>
        <w:rPr>
          <w:color w:val="7030A0"/>
          <w:sz w:val="22"/>
          <w:szCs w:val="22"/>
        </w:rPr>
      </w:pPr>
    </w:p>
    <w:p w14:paraId="71BBB065" w14:textId="64FF0398" w:rsidR="00823E57" w:rsidRPr="00B55AC6" w:rsidRDefault="004641EB" w:rsidP="00823E57">
      <w:pPr>
        <w:pStyle w:val="Default"/>
        <w:rPr>
          <w:b/>
          <w:bCs/>
          <w:color w:val="auto"/>
          <w:sz w:val="22"/>
          <w:szCs w:val="22"/>
        </w:rPr>
      </w:pPr>
      <w:r>
        <w:rPr>
          <w:b/>
          <w:bCs/>
          <w:color w:val="auto"/>
          <w:sz w:val="22"/>
          <w:szCs w:val="22"/>
        </w:rPr>
        <w:t>ESSENTIAL</w:t>
      </w:r>
    </w:p>
    <w:p w14:paraId="486B04A8" w14:textId="67F43A9E"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A PhD in a relevant disci</w:t>
      </w:r>
      <w:r w:rsidR="00E4602F">
        <w:rPr>
          <w:rFonts w:asciiTheme="minorHAnsi" w:hAnsiTheme="minorHAnsi" w:cstheme="minorHAnsi"/>
          <w:sz w:val="22"/>
          <w:szCs w:val="22"/>
        </w:rPr>
        <w:t>pline or equivalent experience.</w:t>
      </w:r>
    </w:p>
    <w:p w14:paraId="4C9E8582" w14:textId="1B01EC61"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lastRenderedPageBreak/>
        <w:t xml:space="preserve">Excellent record of research publication, relative to opportunity, with appropriate </w:t>
      </w:r>
      <w:r w:rsidR="00E4602F">
        <w:rPr>
          <w:rFonts w:asciiTheme="minorHAnsi" w:hAnsiTheme="minorHAnsi" w:cstheme="minorHAnsi"/>
          <w:sz w:val="22"/>
          <w:szCs w:val="22"/>
        </w:rPr>
        <w:t>evidence of quality and impact.</w:t>
      </w:r>
    </w:p>
    <w:p w14:paraId="7874BC51" w14:textId="77777777"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Success in obtaining research funding from competitive grants, contracts and/or consultancies.</w:t>
      </w:r>
    </w:p>
    <w:p w14:paraId="31696570" w14:textId="1F95CA73" w:rsidR="009D0D20" w:rsidRPr="00823E57" w:rsidRDefault="009D0D20" w:rsidP="009D0D20">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 xml:space="preserve">Ability to </w:t>
      </w:r>
      <w:r w:rsidRPr="00D82BC7">
        <w:rPr>
          <w:sz w:val="22"/>
          <w:szCs w:val="22"/>
          <w:lang w:val="en-US"/>
        </w:rPr>
        <w:t>to pursue research in areas compatible</w:t>
      </w:r>
      <w:r>
        <w:rPr>
          <w:sz w:val="22"/>
          <w:szCs w:val="22"/>
          <w:lang w:val="en-US"/>
        </w:rPr>
        <w:t xml:space="preserve"> with </w:t>
      </w:r>
      <w:r w:rsidR="00691DAA">
        <w:rPr>
          <w:sz w:val="22"/>
          <w:szCs w:val="22"/>
          <w:lang w:val="en-US"/>
        </w:rPr>
        <w:t xml:space="preserve">existing </w:t>
      </w:r>
      <w:r>
        <w:rPr>
          <w:sz w:val="22"/>
          <w:szCs w:val="22"/>
          <w:lang w:val="en-US"/>
        </w:rPr>
        <w:t xml:space="preserve">research teams in </w:t>
      </w:r>
      <w:r w:rsidRPr="004641EB">
        <w:rPr>
          <w:sz w:val="22"/>
          <w:szCs w:val="22"/>
          <w:lang w:val="en-US"/>
        </w:rPr>
        <w:t>Human Healt</w:t>
      </w:r>
      <w:r w:rsidR="004641EB" w:rsidRPr="004641EB">
        <w:rPr>
          <w:sz w:val="22"/>
          <w:szCs w:val="22"/>
          <w:lang w:val="en-US"/>
        </w:rPr>
        <w:t>h</w:t>
      </w:r>
      <w:r w:rsidRPr="00823E57">
        <w:rPr>
          <w:rFonts w:asciiTheme="minorHAnsi" w:hAnsiTheme="minorHAnsi" w:cstheme="minorHAnsi"/>
          <w:sz w:val="22"/>
          <w:szCs w:val="22"/>
        </w:rPr>
        <w:t>.</w:t>
      </w:r>
    </w:p>
    <w:p w14:paraId="336556D3" w14:textId="77777777" w:rsidR="00823E57" w:rsidRPr="00823E57" w:rsidRDefault="00823E57" w:rsidP="009D0D20">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Demonstrated effectiveness in teaching</w:t>
      </w:r>
      <w:r w:rsidR="00B20A03">
        <w:rPr>
          <w:rFonts w:asciiTheme="minorHAnsi" w:hAnsiTheme="minorHAnsi" w:cstheme="minorHAnsi"/>
          <w:sz w:val="22"/>
          <w:szCs w:val="22"/>
        </w:rPr>
        <w:t xml:space="preserve"> human anatomy using cadaveric material</w:t>
      </w:r>
      <w:r w:rsidRPr="00823E57">
        <w:rPr>
          <w:rFonts w:asciiTheme="minorHAnsi" w:hAnsiTheme="minorHAnsi" w:cstheme="minorHAnsi"/>
          <w:sz w:val="22"/>
          <w:szCs w:val="22"/>
        </w:rPr>
        <w:t>.</w:t>
      </w:r>
    </w:p>
    <w:p w14:paraId="51C0AE06" w14:textId="3559B7A2" w:rsidR="00823E57" w:rsidRPr="00823E57" w:rsidRDefault="009C2B6F" w:rsidP="00823E57">
      <w:pPr>
        <w:pStyle w:val="Default"/>
        <w:numPr>
          <w:ilvl w:val="0"/>
          <w:numId w:val="32"/>
        </w:numPr>
        <w:rPr>
          <w:rFonts w:asciiTheme="minorHAnsi" w:hAnsiTheme="minorHAnsi" w:cstheme="minorHAnsi"/>
          <w:sz w:val="22"/>
          <w:szCs w:val="22"/>
        </w:rPr>
      </w:pPr>
      <w:r>
        <w:rPr>
          <w:rFonts w:asciiTheme="minorHAnsi" w:hAnsiTheme="minorHAnsi" w:cstheme="minorHAnsi"/>
          <w:sz w:val="22"/>
          <w:szCs w:val="22"/>
        </w:rPr>
        <w:t xml:space="preserve">Demonstrated capacity to develop innovative and novel </w:t>
      </w:r>
      <w:r w:rsidR="00823E57" w:rsidRPr="00823E57">
        <w:rPr>
          <w:rFonts w:asciiTheme="minorHAnsi" w:hAnsiTheme="minorHAnsi" w:cstheme="minorHAnsi"/>
          <w:sz w:val="22"/>
          <w:szCs w:val="22"/>
        </w:rPr>
        <w:t xml:space="preserve">curriculum </w:t>
      </w:r>
      <w:r>
        <w:rPr>
          <w:rFonts w:asciiTheme="minorHAnsi" w:hAnsiTheme="minorHAnsi" w:cstheme="minorHAnsi"/>
          <w:sz w:val="22"/>
          <w:szCs w:val="22"/>
        </w:rPr>
        <w:t xml:space="preserve">and learning activities at a subject and </w:t>
      </w:r>
      <w:r w:rsidR="00E4602F">
        <w:rPr>
          <w:rFonts w:asciiTheme="minorHAnsi" w:hAnsiTheme="minorHAnsi" w:cstheme="minorHAnsi"/>
          <w:sz w:val="22"/>
          <w:szCs w:val="22"/>
        </w:rPr>
        <w:t>course/program level.</w:t>
      </w:r>
    </w:p>
    <w:p w14:paraId="67E1000F" w14:textId="20D8FF08"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Demonstrated ability to mentor and supervise undergraduate, hon</w:t>
      </w:r>
      <w:r w:rsidR="00E4602F">
        <w:rPr>
          <w:rFonts w:asciiTheme="minorHAnsi" w:hAnsiTheme="minorHAnsi" w:cstheme="minorHAnsi"/>
          <w:sz w:val="22"/>
          <w:szCs w:val="22"/>
        </w:rPr>
        <w:t>ours and postgraduate students.</w:t>
      </w:r>
    </w:p>
    <w:p w14:paraId="3DCC1E29" w14:textId="3EC14858"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Record of successfu</w:t>
      </w:r>
      <w:r w:rsidR="00E4602F">
        <w:rPr>
          <w:rFonts w:asciiTheme="minorHAnsi" w:hAnsiTheme="minorHAnsi" w:cstheme="minorHAnsi"/>
          <w:sz w:val="22"/>
          <w:szCs w:val="22"/>
        </w:rPr>
        <w:t>l research student supervision.</w:t>
      </w:r>
    </w:p>
    <w:p w14:paraId="5AADD526" w14:textId="7F317744"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Demonstrated ability to work independently and as a member of a team in a co-</w:t>
      </w:r>
      <w:r w:rsidR="00E4602F">
        <w:rPr>
          <w:rFonts w:asciiTheme="minorHAnsi" w:hAnsiTheme="minorHAnsi" w:cstheme="minorHAnsi"/>
          <w:sz w:val="22"/>
          <w:szCs w:val="22"/>
        </w:rPr>
        <w:t>operative and collegial manner.</w:t>
      </w:r>
    </w:p>
    <w:p w14:paraId="59D6ECDE" w14:textId="11876FE8" w:rsidR="00823E57" w:rsidRPr="003F2F92" w:rsidRDefault="004641EB" w:rsidP="00823E57">
      <w:pPr>
        <w:pStyle w:val="Default"/>
        <w:spacing w:before="240"/>
        <w:rPr>
          <w:b/>
          <w:sz w:val="22"/>
          <w:szCs w:val="22"/>
        </w:rPr>
      </w:pPr>
      <w:r>
        <w:rPr>
          <w:b/>
          <w:sz w:val="22"/>
          <w:szCs w:val="22"/>
        </w:rPr>
        <w:t>DESIRABLE</w:t>
      </w:r>
    </w:p>
    <w:p w14:paraId="34ABDB93" w14:textId="77777777" w:rsidR="000F481B" w:rsidRPr="008E4B9A" w:rsidRDefault="000F481B" w:rsidP="000F481B">
      <w:pPr>
        <w:pStyle w:val="default0"/>
        <w:numPr>
          <w:ilvl w:val="0"/>
          <w:numId w:val="32"/>
        </w:numPr>
        <w:spacing w:before="0" w:beforeAutospacing="0" w:after="68" w:afterAutospacing="0"/>
        <w:ind w:left="714" w:hanging="357"/>
        <w:rPr>
          <w:rFonts w:ascii="Calibri" w:hAnsi="Calibri" w:cs="Calibri"/>
          <w:color w:val="000000"/>
        </w:rPr>
      </w:pPr>
      <w:r>
        <w:rPr>
          <w:rFonts w:ascii="Calibri" w:hAnsi="Calibri" w:cs="Calibri"/>
          <w:color w:val="000000"/>
          <w:sz w:val="22"/>
          <w:szCs w:val="22"/>
        </w:rPr>
        <w:t>Experience in the effective use of educational technologies to support the teaching of anatomy, for example via simulations, augmented/virtual reality or online adaptive/personalised learning tools.</w:t>
      </w:r>
    </w:p>
    <w:p w14:paraId="2549E73A" w14:textId="5B7CF037" w:rsidR="00823E57" w:rsidRPr="00823E57" w:rsidRDefault="00823E57" w:rsidP="00823E57">
      <w:pPr>
        <w:pStyle w:val="Default"/>
        <w:numPr>
          <w:ilvl w:val="0"/>
          <w:numId w:val="32"/>
        </w:numPr>
        <w:rPr>
          <w:rFonts w:asciiTheme="minorHAnsi" w:hAnsiTheme="minorHAnsi" w:cstheme="minorHAnsi"/>
          <w:sz w:val="22"/>
          <w:szCs w:val="22"/>
        </w:rPr>
      </w:pPr>
      <w:r w:rsidRPr="00823E57">
        <w:rPr>
          <w:rFonts w:asciiTheme="minorHAnsi" w:hAnsiTheme="minorHAnsi" w:cstheme="minorHAnsi"/>
          <w:sz w:val="22"/>
          <w:szCs w:val="22"/>
        </w:rPr>
        <w:t>Graduate Certificate in Higher Education or evidence of equivalent professio</w:t>
      </w:r>
      <w:r w:rsidR="00E4602F">
        <w:rPr>
          <w:rFonts w:asciiTheme="minorHAnsi" w:hAnsiTheme="minorHAnsi" w:cstheme="minorHAnsi"/>
          <w:sz w:val="22"/>
          <w:szCs w:val="22"/>
        </w:rPr>
        <w:t xml:space="preserve">nal preparation for </w:t>
      </w:r>
      <w:proofErr w:type="gramStart"/>
      <w:r w:rsidR="00E4602F">
        <w:rPr>
          <w:rFonts w:asciiTheme="minorHAnsi" w:hAnsiTheme="minorHAnsi" w:cstheme="minorHAnsi"/>
          <w:sz w:val="22"/>
          <w:szCs w:val="22"/>
        </w:rPr>
        <w:t>HE</w:t>
      </w:r>
      <w:proofErr w:type="gramEnd"/>
      <w:r w:rsidR="00E4602F">
        <w:rPr>
          <w:rFonts w:asciiTheme="minorHAnsi" w:hAnsiTheme="minorHAnsi" w:cstheme="minorHAnsi"/>
          <w:sz w:val="22"/>
          <w:szCs w:val="22"/>
        </w:rPr>
        <w:t xml:space="preserve"> teaching.</w:t>
      </w:r>
    </w:p>
    <w:p w14:paraId="1F386919" w14:textId="77777777" w:rsidR="00C8581F" w:rsidRPr="00C8581F" w:rsidRDefault="00C8581F" w:rsidP="00C8581F">
      <w:pPr>
        <w:jc w:val="both"/>
        <w:rPr>
          <w:rFonts w:asciiTheme="minorHAnsi" w:hAnsiTheme="minorHAnsi" w:cstheme="minorHAnsi"/>
          <w:bCs/>
          <w:sz w:val="22"/>
          <w:szCs w:val="22"/>
        </w:rPr>
      </w:pPr>
    </w:p>
    <w:p w14:paraId="5224B36E" w14:textId="77777777" w:rsidR="003115C0" w:rsidRPr="00C8581F" w:rsidRDefault="003115C0" w:rsidP="001E1E50">
      <w:pPr>
        <w:pStyle w:val="Default"/>
        <w:rPr>
          <w:rFonts w:asciiTheme="minorHAnsi" w:hAnsiTheme="minorHAnsi" w:cstheme="minorHAnsi"/>
          <w:sz w:val="22"/>
          <w:szCs w:val="22"/>
        </w:rPr>
      </w:pPr>
    </w:p>
    <w:p w14:paraId="65046A83" w14:textId="77777777" w:rsidR="004836A6" w:rsidRPr="00C8581F" w:rsidRDefault="004836A6" w:rsidP="004836A6">
      <w:pPr>
        <w:pStyle w:val="Default"/>
        <w:jc w:val="both"/>
        <w:rPr>
          <w:rFonts w:asciiTheme="minorHAnsi" w:hAnsiTheme="minorHAnsi" w:cstheme="minorHAnsi"/>
          <w:b/>
          <w:bCs/>
          <w:sz w:val="22"/>
          <w:szCs w:val="22"/>
        </w:rPr>
      </w:pPr>
      <w:r w:rsidRPr="00C8581F">
        <w:rPr>
          <w:rFonts w:asciiTheme="minorHAnsi" w:hAnsiTheme="minorHAnsi" w:cstheme="minorHAnsi"/>
          <w:b/>
          <w:bCs/>
          <w:sz w:val="22"/>
          <w:szCs w:val="22"/>
        </w:rPr>
        <w:t>Essential Compliance Requirements</w:t>
      </w:r>
    </w:p>
    <w:p w14:paraId="7576FE7A" w14:textId="77777777" w:rsidR="004836A6" w:rsidRPr="00C8581F" w:rsidRDefault="004836A6" w:rsidP="004836A6">
      <w:pPr>
        <w:pStyle w:val="Default"/>
        <w:jc w:val="both"/>
        <w:rPr>
          <w:rFonts w:asciiTheme="minorHAnsi" w:hAnsiTheme="minorHAnsi" w:cstheme="minorHAnsi"/>
          <w:b/>
          <w:bCs/>
          <w:sz w:val="22"/>
          <w:szCs w:val="22"/>
        </w:rPr>
      </w:pPr>
    </w:p>
    <w:p w14:paraId="710D74D2" w14:textId="77777777" w:rsidR="004836A6" w:rsidRPr="00C8581F" w:rsidRDefault="004836A6" w:rsidP="004836A6">
      <w:pPr>
        <w:pStyle w:val="Default"/>
        <w:jc w:val="both"/>
        <w:rPr>
          <w:rFonts w:asciiTheme="minorHAnsi" w:hAnsiTheme="minorHAnsi" w:cstheme="minorHAnsi"/>
          <w:bCs/>
          <w:sz w:val="22"/>
          <w:szCs w:val="22"/>
        </w:rPr>
      </w:pPr>
      <w:r w:rsidRPr="00C8581F">
        <w:rPr>
          <w:rFonts w:asciiTheme="minorHAnsi" w:hAnsiTheme="minorHAnsi" w:cstheme="minorHAnsi"/>
          <w:bCs/>
          <w:sz w:val="22"/>
          <w:szCs w:val="22"/>
        </w:rPr>
        <w:t>To hold this La Trobe University position the occupant must:</w:t>
      </w:r>
    </w:p>
    <w:p w14:paraId="2C4788B6" w14:textId="77777777" w:rsidR="004836A6" w:rsidRPr="00C8581F" w:rsidRDefault="004836A6" w:rsidP="004836A6">
      <w:pPr>
        <w:pStyle w:val="Default"/>
        <w:jc w:val="both"/>
        <w:rPr>
          <w:rFonts w:asciiTheme="minorHAnsi" w:hAnsiTheme="minorHAnsi" w:cstheme="minorHAnsi"/>
          <w:bCs/>
          <w:sz w:val="22"/>
          <w:szCs w:val="22"/>
        </w:rPr>
      </w:pPr>
    </w:p>
    <w:p w14:paraId="4F5481A9" w14:textId="77777777" w:rsidR="004836A6" w:rsidRPr="00C8581F" w:rsidRDefault="004836A6" w:rsidP="004836A6">
      <w:pPr>
        <w:pStyle w:val="Default"/>
        <w:numPr>
          <w:ilvl w:val="0"/>
          <w:numId w:val="36"/>
        </w:numPr>
        <w:jc w:val="both"/>
        <w:rPr>
          <w:rFonts w:asciiTheme="minorHAnsi" w:hAnsiTheme="minorHAnsi" w:cstheme="minorHAnsi"/>
          <w:bCs/>
          <w:sz w:val="22"/>
          <w:szCs w:val="22"/>
        </w:rPr>
      </w:pPr>
      <w:r w:rsidRPr="00C8581F">
        <w:rPr>
          <w:rFonts w:asciiTheme="minorHAnsi" w:hAnsiTheme="minorHAnsi" w:cstheme="minorHAnsi"/>
          <w:bCs/>
          <w:sz w:val="22"/>
          <w:szCs w:val="22"/>
        </w:rPr>
        <w:t>hold, or be willing to undertake and pass, a Victorian Working With Children Check; AND</w:t>
      </w:r>
    </w:p>
    <w:p w14:paraId="77FF1E89" w14:textId="6CC05CD6" w:rsidR="004836A6" w:rsidRPr="00C8581F" w:rsidRDefault="004836A6" w:rsidP="004836A6">
      <w:pPr>
        <w:pStyle w:val="Default"/>
        <w:numPr>
          <w:ilvl w:val="0"/>
          <w:numId w:val="36"/>
        </w:numPr>
        <w:jc w:val="both"/>
        <w:rPr>
          <w:rFonts w:asciiTheme="minorHAnsi" w:hAnsiTheme="minorHAnsi" w:cstheme="minorHAnsi"/>
          <w:bCs/>
          <w:sz w:val="22"/>
          <w:szCs w:val="22"/>
        </w:rPr>
      </w:pPr>
      <w:proofErr w:type="gramStart"/>
      <w:r w:rsidRPr="00C8581F">
        <w:rPr>
          <w:rFonts w:asciiTheme="minorHAnsi" w:hAnsiTheme="minorHAnsi" w:cstheme="minorHAnsi"/>
          <w:bCs/>
          <w:sz w:val="22"/>
          <w:szCs w:val="22"/>
        </w:rPr>
        <w:t>take</w:t>
      </w:r>
      <w:proofErr w:type="gramEnd"/>
      <w:r w:rsidRPr="00C8581F">
        <w:rPr>
          <w:rFonts w:asciiTheme="minorHAnsi" w:hAnsiTheme="minorHAnsi" w:cstheme="minorHAnsi"/>
          <w:bCs/>
          <w:sz w:val="22"/>
          <w:szCs w:val="22"/>
        </w:rPr>
        <w:t xml:space="preserve"> personal accountability to comply with all University policies, procedures and legislative or regulatory obligations; including but not limited to TEQSA and the Higher </w:t>
      </w:r>
      <w:r w:rsidR="00E4602F">
        <w:rPr>
          <w:rFonts w:asciiTheme="minorHAnsi" w:hAnsiTheme="minorHAnsi" w:cstheme="minorHAnsi"/>
          <w:bCs/>
          <w:sz w:val="22"/>
          <w:szCs w:val="22"/>
        </w:rPr>
        <w:t>Education Threshold Standards.</w:t>
      </w:r>
    </w:p>
    <w:p w14:paraId="11436E6D" w14:textId="77777777" w:rsidR="004836A6" w:rsidRPr="00C8581F" w:rsidRDefault="004836A6" w:rsidP="004836A6">
      <w:pPr>
        <w:pStyle w:val="Default"/>
        <w:jc w:val="both"/>
        <w:rPr>
          <w:rFonts w:asciiTheme="minorHAnsi" w:hAnsiTheme="minorHAnsi" w:cstheme="minorHAnsi"/>
          <w:b/>
          <w:bCs/>
          <w:sz w:val="22"/>
          <w:szCs w:val="22"/>
        </w:rPr>
      </w:pPr>
    </w:p>
    <w:p w14:paraId="62EFFA6D" w14:textId="77777777" w:rsidR="004836A6" w:rsidRPr="00C8581F" w:rsidRDefault="004836A6" w:rsidP="004836A6">
      <w:pPr>
        <w:pStyle w:val="Default"/>
        <w:jc w:val="both"/>
        <w:rPr>
          <w:rFonts w:asciiTheme="minorHAnsi" w:hAnsiTheme="minorHAnsi" w:cstheme="minorHAnsi"/>
          <w:b/>
          <w:bCs/>
          <w:sz w:val="22"/>
          <w:szCs w:val="22"/>
        </w:rPr>
      </w:pPr>
      <w:r w:rsidRPr="00C8581F">
        <w:rPr>
          <w:rFonts w:asciiTheme="minorHAnsi" w:hAnsiTheme="minorHAnsi" w:cstheme="minorHAnsi"/>
          <w:b/>
          <w:bCs/>
          <w:sz w:val="22"/>
          <w:szCs w:val="22"/>
        </w:rPr>
        <w:t>La Trobe Cultural Qualities</w:t>
      </w:r>
    </w:p>
    <w:p w14:paraId="2B671598" w14:textId="77777777" w:rsidR="004836A6" w:rsidRPr="00C8581F" w:rsidRDefault="004836A6" w:rsidP="004836A6">
      <w:pPr>
        <w:pStyle w:val="Default"/>
        <w:jc w:val="both"/>
        <w:rPr>
          <w:rFonts w:asciiTheme="minorHAnsi" w:hAnsiTheme="minorHAnsi" w:cstheme="minorHAnsi"/>
          <w:sz w:val="22"/>
          <w:szCs w:val="22"/>
        </w:rPr>
      </w:pPr>
    </w:p>
    <w:p w14:paraId="2CB43492" w14:textId="77777777" w:rsidR="004836A6" w:rsidRPr="00C8581F" w:rsidRDefault="004836A6" w:rsidP="004836A6">
      <w:pPr>
        <w:pStyle w:val="Default"/>
        <w:jc w:val="both"/>
        <w:rPr>
          <w:rFonts w:asciiTheme="minorHAnsi" w:hAnsiTheme="minorHAnsi" w:cstheme="minorHAnsi"/>
          <w:sz w:val="22"/>
          <w:szCs w:val="22"/>
        </w:rPr>
      </w:pPr>
      <w:r w:rsidRPr="00C8581F">
        <w:rPr>
          <w:rFonts w:asciiTheme="minorHAnsi" w:hAnsiTheme="minorHAnsi" w:cstheme="minorHAnsi"/>
          <w:sz w:val="22"/>
          <w:szCs w:val="22"/>
        </w:rPr>
        <w:t xml:space="preserve">Our cultural qualities underpin everything we do. As we work towards realising the strategic goals of the </w:t>
      </w:r>
      <w:proofErr w:type="gramStart"/>
      <w:r w:rsidRPr="00C8581F">
        <w:rPr>
          <w:rFonts w:asciiTheme="minorHAnsi" w:hAnsiTheme="minorHAnsi" w:cstheme="minorHAnsi"/>
          <w:sz w:val="22"/>
          <w:szCs w:val="22"/>
        </w:rPr>
        <w:t>University</w:t>
      </w:r>
      <w:proofErr w:type="gramEnd"/>
      <w:r w:rsidRPr="00C8581F">
        <w:rPr>
          <w:rFonts w:asciiTheme="minorHAnsi" w:hAnsiTheme="minorHAnsi" w:cstheme="minorHAnsi"/>
          <w:sz w:val="22"/>
          <w:szCs w:val="22"/>
        </w:rPr>
        <w:t xml:space="preserve"> we strive to work in a way which is aligned to our four cultural qualities:</w:t>
      </w:r>
    </w:p>
    <w:p w14:paraId="1851A267" w14:textId="77777777" w:rsidR="004836A6" w:rsidRPr="00C8581F" w:rsidRDefault="004836A6" w:rsidP="004836A6">
      <w:pPr>
        <w:pStyle w:val="Default"/>
        <w:jc w:val="both"/>
        <w:rPr>
          <w:rFonts w:asciiTheme="minorHAnsi" w:hAnsiTheme="minorHAnsi" w:cstheme="minorHAnsi"/>
          <w:sz w:val="22"/>
          <w:szCs w:val="22"/>
        </w:rPr>
      </w:pPr>
      <w:r w:rsidRPr="00C8581F">
        <w:rPr>
          <w:rFonts w:asciiTheme="minorHAnsi" w:hAnsiTheme="minorHAnsi" w:cstheme="minorHAnsi"/>
          <w:color w:val="595959"/>
          <w:sz w:val="22"/>
          <w:szCs w:val="22"/>
        </w:rPr>
        <w:t> </w:t>
      </w:r>
    </w:p>
    <w:p w14:paraId="0ED00956" w14:textId="77777777" w:rsidR="004836A6" w:rsidRPr="00C8581F" w:rsidRDefault="004836A6" w:rsidP="004836A6">
      <w:pPr>
        <w:pStyle w:val="ListParagraph"/>
        <w:numPr>
          <w:ilvl w:val="0"/>
          <w:numId w:val="37"/>
        </w:numPr>
        <w:autoSpaceDE w:val="0"/>
        <w:autoSpaceDN w:val="0"/>
        <w:ind w:left="851" w:hanging="425"/>
        <w:jc w:val="both"/>
        <w:rPr>
          <w:rFonts w:asciiTheme="minorHAnsi" w:hAnsiTheme="minorHAnsi" w:cstheme="minorHAnsi"/>
          <w:color w:val="000000"/>
          <w:sz w:val="22"/>
          <w:szCs w:val="22"/>
        </w:rPr>
      </w:pPr>
      <w:r w:rsidRPr="00C8581F">
        <w:rPr>
          <w:rFonts w:asciiTheme="minorHAnsi" w:hAnsiTheme="minorHAnsi" w:cstheme="minorHAnsi"/>
          <w:color w:val="000000"/>
          <w:sz w:val="22"/>
          <w:szCs w:val="22"/>
          <w:lang w:eastAsia="en-AU"/>
        </w:rPr>
        <w:t>We are</w:t>
      </w:r>
      <w:r w:rsidRPr="00C8581F">
        <w:rPr>
          <w:rFonts w:asciiTheme="minorHAnsi" w:hAnsiTheme="minorHAnsi" w:cstheme="minorHAnsi"/>
          <w:i/>
          <w:iCs/>
          <w:color w:val="000000"/>
          <w:sz w:val="22"/>
          <w:szCs w:val="22"/>
          <w:lang w:eastAsia="en-AU"/>
        </w:rPr>
        <w:t xml:space="preserve"> </w:t>
      </w:r>
      <w:proofErr w:type="gramStart"/>
      <w:r w:rsidRPr="00C8581F">
        <w:rPr>
          <w:rFonts w:asciiTheme="minorHAnsi" w:hAnsiTheme="minorHAnsi" w:cstheme="minorHAnsi"/>
          <w:b/>
          <w:bCs/>
          <w:i/>
          <w:iCs/>
          <w:color w:val="000000"/>
          <w:sz w:val="22"/>
          <w:szCs w:val="22"/>
          <w:lang w:eastAsia="en-AU"/>
        </w:rPr>
        <w:t>Connected</w:t>
      </w:r>
      <w:proofErr w:type="gramEnd"/>
      <w:r w:rsidRPr="00C8581F">
        <w:rPr>
          <w:rFonts w:asciiTheme="minorHAnsi" w:hAnsiTheme="minorHAnsi" w:cstheme="minorHAnsi"/>
          <w:i/>
          <w:iCs/>
          <w:color w:val="000000"/>
          <w:sz w:val="22"/>
          <w:szCs w:val="22"/>
          <w:lang w:eastAsia="en-AU"/>
        </w:rPr>
        <w:t xml:space="preserve">:  </w:t>
      </w:r>
      <w:r w:rsidRPr="00C8581F">
        <w:rPr>
          <w:rFonts w:asciiTheme="minorHAnsi" w:hAnsiTheme="minorHAnsi" w:cstheme="minorHAnsi"/>
          <w:color w:val="000000"/>
          <w:sz w:val="22"/>
          <w:szCs w:val="22"/>
          <w:lang w:eastAsia="en-AU"/>
        </w:rPr>
        <w:t>We connect to the world outside — the students and communities we serve, both locally and globally.</w:t>
      </w:r>
    </w:p>
    <w:p w14:paraId="5E02D965" w14:textId="77777777" w:rsidR="004836A6" w:rsidRPr="00C8581F" w:rsidRDefault="004836A6" w:rsidP="004836A6">
      <w:pPr>
        <w:pStyle w:val="ListParagraph"/>
        <w:numPr>
          <w:ilvl w:val="0"/>
          <w:numId w:val="37"/>
        </w:numPr>
        <w:autoSpaceDE w:val="0"/>
        <w:autoSpaceDN w:val="0"/>
        <w:spacing w:after="240"/>
        <w:ind w:left="851" w:hanging="425"/>
        <w:jc w:val="both"/>
        <w:rPr>
          <w:rFonts w:asciiTheme="minorHAnsi" w:hAnsiTheme="minorHAnsi" w:cstheme="minorHAnsi"/>
          <w:color w:val="000000"/>
          <w:sz w:val="22"/>
          <w:szCs w:val="22"/>
        </w:rPr>
      </w:pPr>
      <w:r w:rsidRPr="00C8581F">
        <w:rPr>
          <w:rFonts w:asciiTheme="minorHAnsi" w:hAnsiTheme="minorHAnsi" w:cstheme="minorHAnsi"/>
          <w:i/>
          <w:iCs/>
          <w:color w:val="000000"/>
          <w:sz w:val="22"/>
          <w:szCs w:val="22"/>
          <w:lang w:eastAsia="en-AU"/>
        </w:rPr>
        <w:t xml:space="preserve">We are </w:t>
      </w:r>
      <w:r w:rsidRPr="00C8581F">
        <w:rPr>
          <w:rFonts w:asciiTheme="minorHAnsi" w:hAnsiTheme="minorHAnsi" w:cstheme="minorHAnsi"/>
          <w:b/>
          <w:bCs/>
          <w:i/>
          <w:iCs/>
          <w:color w:val="000000"/>
          <w:sz w:val="22"/>
          <w:szCs w:val="22"/>
          <w:lang w:eastAsia="en-AU"/>
        </w:rPr>
        <w:t>Innovative</w:t>
      </w:r>
      <w:r w:rsidRPr="00C8581F">
        <w:rPr>
          <w:rFonts w:asciiTheme="minorHAnsi" w:hAnsiTheme="minorHAnsi" w:cstheme="minorHAnsi"/>
          <w:i/>
          <w:iCs/>
          <w:color w:val="000000"/>
          <w:sz w:val="22"/>
          <w:szCs w:val="22"/>
          <w:lang w:eastAsia="en-AU"/>
        </w:rPr>
        <w:t xml:space="preserve">:  </w:t>
      </w:r>
      <w:r w:rsidRPr="00C8581F">
        <w:rPr>
          <w:rFonts w:asciiTheme="minorHAnsi" w:hAnsiTheme="minorHAnsi" w:cstheme="minorHAnsi"/>
          <w:color w:val="000000"/>
          <w:sz w:val="22"/>
          <w:szCs w:val="22"/>
          <w:lang w:eastAsia="en-AU"/>
        </w:rPr>
        <w:t>We tackle the big issues of our time to transform the lives of our students and society.</w:t>
      </w:r>
      <w:r w:rsidRPr="00C8581F">
        <w:rPr>
          <w:rFonts w:asciiTheme="minorHAnsi" w:hAnsiTheme="minorHAnsi" w:cstheme="minorHAnsi"/>
          <w:i/>
          <w:iCs/>
          <w:color w:val="000000"/>
          <w:sz w:val="22"/>
          <w:szCs w:val="22"/>
          <w:lang w:eastAsia="en-AU"/>
        </w:rPr>
        <w:t xml:space="preserve"> </w:t>
      </w:r>
    </w:p>
    <w:p w14:paraId="2E5AD787" w14:textId="77777777" w:rsidR="004836A6" w:rsidRPr="00C8581F" w:rsidRDefault="004836A6" w:rsidP="004836A6">
      <w:pPr>
        <w:pStyle w:val="ListParagraph"/>
        <w:numPr>
          <w:ilvl w:val="0"/>
          <w:numId w:val="37"/>
        </w:numPr>
        <w:autoSpaceDE w:val="0"/>
        <w:autoSpaceDN w:val="0"/>
        <w:spacing w:after="240"/>
        <w:ind w:left="851" w:hanging="425"/>
        <w:jc w:val="both"/>
        <w:rPr>
          <w:rFonts w:asciiTheme="minorHAnsi" w:hAnsiTheme="minorHAnsi" w:cstheme="minorHAnsi"/>
          <w:color w:val="000000"/>
          <w:sz w:val="22"/>
          <w:szCs w:val="22"/>
        </w:rPr>
      </w:pPr>
      <w:r w:rsidRPr="00C8581F">
        <w:rPr>
          <w:rFonts w:asciiTheme="minorHAnsi" w:hAnsiTheme="minorHAnsi" w:cstheme="minorHAnsi"/>
          <w:i/>
          <w:iCs/>
          <w:color w:val="000000"/>
          <w:sz w:val="22"/>
          <w:szCs w:val="22"/>
          <w:lang w:eastAsia="en-AU"/>
        </w:rPr>
        <w:t xml:space="preserve">We are </w:t>
      </w:r>
      <w:r w:rsidRPr="00C8581F">
        <w:rPr>
          <w:rFonts w:asciiTheme="minorHAnsi" w:hAnsiTheme="minorHAnsi" w:cstheme="minorHAnsi"/>
          <w:b/>
          <w:bCs/>
          <w:i/>
          <w:iCs/>
          <w:color w:val="000000"/>
          <w:sz w:val="22"/>
          <w:szCs w:val="22"/>
          <w:lang w:eastAsia="en-AU"/>
        </w:rPr>
        <w:t xml:space="preserve">Accountable:  </w:t>
      </w:r>
      <w:r w:rsidRPr="00C8581F">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6E0B15BB" w14:textId="77777777" w:rsidR="004836A6" w:rsidRPr="00C8581F" w:rsidRDefault="004836A6" w:rsidP="004836A6">
      <w:pPr>
        <w:pStyle w:val="ListParagraph"/>
        <w:numPr>
          <w:ilvl w:val="0"/>
          <w:numId w:val="37"/>
        </w:numPr>
        <w:autoSpaceDE w:val="0"/>
        <w:autoSpaceDN w:val="0"/>
        <w:spacing w:after="240"/>
        <w:ind w:left="851" w:hanging="425"/>
        <w:jc w:val="both"/>
        <w:rPr>
          <w:rFonts w:asciiTheme="minorHAnsi" w:hAnsiTheme="minorHAnsi" w:cstheme="minorHAnsi"/>
          <w:color w:val="000000"/>
          <w:sz w:val="22"/>
          <w:szCs w:val="22"/>
        </w:rPr>
      </w:pPr>
      <w:r w:rsidRPr="00C8581F">
        <w:rPr>
          <w:rFonts w:asciiTheme="minorHAnsi" w:hAnsiTheme="minorHAnsi" w:cstheme="minorHAnsi"/>
          <w:i/>
          <w:iCs/>
          <w:color w:val="000000"/>
          <w:sz w:val="22"/>
          <w:szCs w:val="22"/>
          <w:lang w:eastAsia="en-AU"/>
        </w:rPr>
        <w:t xml:space="preserve">We </w:t>
      </w:r>
      <w:r w:rsidRPr="00C8581F">
        <w:rPr>
          <w:rFonts w:asciiTheme="minorHAnsi" w:hAnsiTheme="minorHAnsi" w:cstheme="minorHAnsi"/>
          <w:b/>
          <w:bCs/>
          <w:i/>
          <w:iCs/>
          <w:color w:val="000000"/>
          <w:sz w:val="22"/>
          <w:szCs w:val="22"/>
          <w:lang w:eastAsia="en-AU"/>
        </w:rPr>
        <w:t xml:space="preserve">Care:  </w:t>
      </w:r>
      <w:r w:rsidRPr="00C8581F">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A4D8FE9" w14:textId="77777777" w:rsidR="003B0155" w:rsidRPr="00C8581F" w:rsidRDefault="003B0155" w:rsidP="003B0155">
      <w:pPr>
        <w:pStyle w:val="Default"/>
        <w:rPr>
          <w:rFonts w:asciiTheme="minorHAnsi" w:hAnsiTheme="minorHAnsi" w:cstheme="minorHAnsi"/>
          <w:sz w:val="22"/>
          <w:szCs w:val="22"/>
        </w:rPr>
      </w:pPr>
    </w:p>
    <w:p w14:paraId="4C96A38D" w14:textId="77777777" w:rsidR="001E1E50" w:rsidRPr="00C8581F" w:rsidRDefault="001E1E50" w:rsidP="001E1E50">
      <w:pPr>
        <w:pBdr>
          <w:top w:val="single" w:sz="4" w:space="1" w:color="auto"/>
        </w:pBdr>
        <w:spacing w:after="60"/>
        <w:rPr>
          <w:rFonts w:asciiTheme="minorHAnsi" w:hAnsiTheme="minorHAnsi" w:cstheme="minorHAnsi"/>
          <w:sz w:val="20"/>
          <w:lang w:val="en-AU"/>
        </w:rPr>
      </w:pPr>
      <w:r w:rsidRPr="00C8581F">
        <w:rPr>
          <w:rFonts w:asciiTheme="minorHAnsi" w:hAnsiTheme="minorHAnsi" w:cstheme="minorHAnsi"/>
          <w:sz w:val="20"/>
          <w:lang w:val="en-AU"/>
        </w:rPr>
        <w:t>For Human Resource Use Only</w:t>
      </w:r>
    </w:p>
    <w:p w14:paraId="4A0D441E" w14:textId="77777777" w:rsidR="00265D6D" w:rsidRPr="00C8581F" w:rsidRDefault="001E1E50" w:rsidP="001E1E50">
      <w:pPr>
        <w:spacing w:after="60"/>
        <w:rPr>
          <w:rFonts w:asciiTheme="minorHAnsi" w:hAnsiTheme="minorHAnsi" w:cstheme="minorHAnsi"/>
          <w:sz w:val="20"/>
          <w:lang w:val="en-AU"/>
        </w:rPr>
      </w:pPr>
      <w:r w:rsidRPr="00C8581F">
        <w:rPr>
          <w:rFonts w:asciiTheme="minorHAnsi" w:hAnsiTheme="minorHAnsi" w:cstheme="minorHAnsi"/>
          <w:sz w:val="20"/>
          <w:lang w:val="en-AU"/>
        </w:rPr>
        <w:t>Initials:</w:t>
      </w:r>
      <w:r w:rsidRPr="00C8581F">
        <w:rPr>
          <w:rFonts w:asciiTheme="minorHAnsi" w:hAnsiTheme="minorHAnsi" w:cstheme="minorHAnsi"/>
          <w:sz w:val="20"/>
          <w:lang w:val="en-AU"/>
        </w:rPr>
        <w:tab/>
      </w:r>
      <w:r w:rsidRPr="00C8581F">
        <w:rPr>
          <w:rFonts w:asciiTheme="minorHAnsi" w:hAnsiTheme="minorHAnsi" w:cstheme="minorHAnsi"/>
          <w:sz w:val="20"/>
          <w:lang w:val="en-AU"/>
        </w:rPr>
        <w:tab/>
        <w:t>Date:</w:t>
      </w:r>
    </w:p>
    <w:sectPr w:rsidR="00265D6D" w:rsidRPr="00C8581F" w:rsidSect="004836A6">
      <w:headerReference w:type="even" r:id="rId11"/>
      <w:headerReference w:type="default" r:id="rId12"/>
      <w:footerReference w:type="default" r:id="rId13"/>
      <w:headerReference w:type="first" r:id="rId14"/>
      <w:endnotePr>
        <w:numFmt w:val="decimal"/>
      </w:endnotePr>
      <w:pgSz w:w="11906" w:h="16838"/>
      <w:pgMar w:top="1418" w:right="1440" w:bottom="1560"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C60D" w14:textId="77777777" w:rsidR="00DF7443" w:rsidRDefault="00DF7443">
      <w:r>
        <w:separator/>
      </w:r>
    </w:p>
  </w:endnote>
  <w:endnote w:type="continuationSeparator" w:id="0">
    <w:p w14:paraId="2937DAD9" w14:textId="77777777" w:rsidR="00DF7443" w:rsidRDefault="00DF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E42F"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w:t>
    </w:r>
    <w:r w:rsidR="004836A6">
      <w:rPr>
        <w:i/>
        <w:sz w:val="16"/>
        <w:szCs w:val="16"/>
      </w:rPr>
      <w:t>7</w:t>
    </w:r>
  </w:p>
  <w:p w14:paraId="420EB41E" w14:textId="77777777" w:rsidR="003F2F92" w:rsidRDefault="003F2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3AA4" w14:textId="77777777" w:rsidR="00DF7443" w:rsidRDefault="00DF7443">
      <w:r>
        <w:separator/>
      </w:r>
    </w:p>
  </w:footnote>
  <w:footnote w:type="continuationSeparator" w:id="0">
    <w:p w14:paraId="683A7913" w14:textId="77777777" w:rsidR="00DF7443" w:rsidRDefault="00DF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59FC3" w14:textId="77777777" w:rsidR="00AA480C" w:rsidRDefault="00E75236">
    <w:pPr>
      <w:pStyle w:val="Header"/>
    </w:pPr>
    <w:r>
      <w:rPr>
        <w:noProof/>
      </w:rPr>
      <w:pict w14:anchorId="54444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D3E8"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4059A" w14:textId="77777777" w:rsidR="00AA480C" w:rsidRDefault="00E75236">
    <w:pPr>
      <w:pStyle w:val="Header"/>
    </w:pPr>
    <w:r>
      <w:rPr>
        <w:noProof/>
      </w:rPr>
      <w:pict w14:anchorId="59E32D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5"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5"/>
  </w:num>
  <w:num w:numId="5">
    <w:abstractNumId w:val="21"/>
  </w:num>
  <w:num w:numId="6">
    <w:abstractNumId w:val="23"/>
  </w:num>
  <w:num w:numId="7">
    <w:abstractNumId w:val="10"/>
  </w:num>
  <w:num w:numId="8">
    <w:abstractNumId w:val="2"/>
  </w:num>
  <w:num w:numId="9">
    <w:abstractNumId w:val="24"/>
  </w:num>
  <w:num w:numId="10">
    <w:abstractNumId w:val="26"/>
  </w:num>
  <w:num w:numId="11">
    <w:abstractNumId w:val="14"/>
  </w:num>
  <w:num w:numId="12">
    <w:abstractNumId w:val="7"/>
  </w:num>
  <w:num w:numId="13">
    <w:abstractNumId w:val="31"/>
  </w:num>
  <w:num w:numId="14">
    <w:abstractNumId w:val="29"/>
  </w:num>
  <w:num w:numId="15">
    <w:abstractNumId w:val="19"/>
  </w:num>
  <w:num w:numId="16">
    <w:abstractNumId w:val="18"/>
  </w:num>
  <w:num w:numId="17">
    <w:abstractNumId w:val="30"/>
  </w:num>
  <w:num w:numId="18">
    <w:abstractNumId w:val="33"/>
  </w:num>
  <w:num w:numId="19">
    <w:abstractNumId w:val="3"/>
  </w:num>
  <w:num w:numId="20">
    <w:abstractNumId w:val="11"/>
  </w:num>
  <w:num w:numId="21">
    <w:abstractNumId w:val="27"/>
  </w:num>
  <w:num w:numId="22">
    <w:abstractNumId w:val="8"/>
  </w:num>
  <w:num w:numId="23">
    <w:abstractNumId w:val="0"/>
  </w:num>
  <w:num w:numId="24">
    <w:abstractNumId w:val="16"/>
  </w:num>
  <w:num w:numId="25">
    <w:abstractNumId w:val="6"/>
  </w:num>
  <w:num w:numId="26">
    <w:abstractNumId w:val="13"/>
  </w:num>
  <w:num w:numId="27">
    <w:abstractNumId w:val="12"/>
  </w:num>
  <w:num w:numId="28">
    <w:abstractNumId w:val="17"/>
  </w:num>
  <w:num w:numId="29">
    <w:abstractNumId w:val="5"/>
  </w:num>
  <w:num w:numId="30">
    <w:abstractNumId w:val="20"/>
  </w:num>
  <w:num w:numId="31">
    <w:abstractNumId w:val="22"/>
  </w:num>
  <w:num w:numId="32">
    <w:abstractNumId w:val="28"/>
  </w:num>
  <w:num w:numId="33">
    <w:abstractNumId w:val="13"/>
  </w:num>
  <w:num w:numId="34">
    <w:abstractNumId w:val="12"/>
  </w:num>
  <w:num w:numId="35">
    <w:abstractNumId w:val="1"/>
  </w:num>
  <w:num w:numId="36">
    <w:abstractNumId w:val="34"/>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88"/>
    <w:rsid w:val="000071F5"/>
    <w:rsid w:val="00022CBA"/>
    <w:rsid w:val="00024409"/>
    <w:rsid w:val="00024FA3"/>
    <w:rsid w:val="00026046"/>
    <w:rsid w:val="00044921"/>
    <w:rsid w:val="0004599F"/>
    <w:rsid w:val="0005152C"/>
    <w:rsid w:val="000525D9"/>
    <w:rsid w:val="00054C61"/>
    <w:rsid w:val="0005761F"/>
    <w:rsid w:val="00061F2F"/>
    <w:rsid w:val="00070A22"/>
    <w:rsid w:val="00075BE2"/>
    <w:rsid w:val="00082A8F"/>
    <w:rsid w:val="000846E2"/>
    <w:rsid w:val="00092B73"/>
    <w:rsid w:val="000963C3"/>
    <w:rsid w:val="000A332A"/>
    <w:rsid w:val="000C2BA3"/>
    <w:rsid w:val="000D6A8C"/>
    <w:rsid w:val="000D7DE6"/>
    <w:rsid w:val="000E1206"/>
    <w:rsid w:val="000E1FBA"/>
    <w:rsid w:val="000E282C"/>
    <w:rsid w:val="000E72F7"/>
    <w:rsid w:val="000F3391"/>
    <w:rsid w:val="000F481B"/>
    <w:rsid w:val="00102234"/>
    <w:rsid w:val="00105A71"/>
    <w:rsid w:val="0011381E"/>
    <w:rsid w:val="001216BC"/>
    <w:rsid w:val="00121803"/>
    <w:rsid w:val="001375C6"/>
    <w:rsid w:val="00137E95"/>
    <w:rsid w:val="00140E8C"/>
    <w:rsid w:val="00142297"/>
    <w:rsid w:val="001472F6"/>
    <w:rsid w:val="00166A9D"/>
    <w:rsid w:val="0018649A"/>
    <w:rsid w:val="001908D2"/>
    <w:rsid w:val="001A0451"/>
    <w:rsid w:val="001A15D3"/>
    <w:rsid w:val="001A6E57"/>
    <w:rsid w:val="001B0CD1"/>
    <w:rsid w:val="001B303F"/>
    <w:rsid w:val="001B38E4"/>
    <w:rsid w:val="001B61DE"/>
    <w:rsid w:val="001D0965"/>
    <w:rsid w:val="001E082F"/>
    <w:rsid w:val="001E1E50"/>
    <w:rsid w:val="001E20FB"/>
    <w:rsid w:val="001E496E"/>
    <w:rsid w:val="001E73C0"/>
    <w:rsid w:val="001F3D1D"/>
    <w:rsid w:val="001F6C45"/>
    <w:rsid w:val="001F7CC1"/>
    <w:rsid w:val="00203087"/>
    <w:rsid w:val="0020415A"/>
    <w:rsid w:val="00220596"/>
    <w:rsid w:val="00224DD3"/>
    <w:rsid w:val="00227A59"/>
    <w:rsid w:val="00245588"/>
    <w:rsid w:val="00245AD4"/>
    <w:rsid w:val="002476A9"/>
    <w:rsid w:val="00253EFE"/>
    <w:rsid w:val="00256FDB"/>
    <w:rsid w:val="00265D6D"/>
    <w:rsid w:val="00270013"/>
    <w:rsid w:val="002744A2"/>
    <w:rsid w:val="002769BA"/>
    <w:rsid w:val="00276FAF"/>
    <w:rsid w:val="00285CA1"/>
    <w:rsid w:val="002934F4"/>
    <w:rsid w:val="002A1F3A"/>
    <w:rsid w:val="002B2DA7"/>
    <w:rsid w:val="002B6353"/>
    <w:rsid w:val="002C3B27"/>
    <w:rsid w:val="002E5029"/>
    <w:rsid w:val="003109F5"/>
    <w:rsid w:val="003115C0"/>
    <w:rsid w:val="00317157"/>
    <w:rsid w:val="00317DF2"/>
    <w:rsid w:val="00322D91"/>
    <w:rsid w:val="00340895"/>
    <w:rsid w:val="00341F6D"/>
    <w:rsid w:val="00345A34"/>
    <w:rsid w:val="0034773D"/>
    <w:rsid w:val="00347D7E"/>
    <w:rsid w:val="00360E42"/>
    <w:rsid w:val="00361F4F"/>
    <w:rsid w:val="003641BA"/>
    <w:rsid w:val="00365629"/>
    <w:rsid w:val="00385E25"/>
    <w:rsid w:val="003B0155"/>
    <w:rsid w:val="003B55DC"/>
    <w:rsid w:val="003B608C"/>
    <w:rsid w:val="003D41DF"/>
    <w:rsid w:val="003E0C6F"/>
    <w:rsid w:val="003E545A"/>
    <w:rsid w:val="003E5956"/>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246D"/>
    <w:rsid w:val="004639E3"/>
    <w:rsid w:val="004641EB"/>
    <w:rsid w:val="004728DB"/>
    <w:rsid w:val="00482BFB"/>
    <w:rsid w:val="004836A6"/>
    <w:rsid w:val="00484B2B"/>
    <w:rsid w:val="00485FBD"/>
    <w:rsid w:val="004901BE"/>
    <w:rsid w:val="00492597"/>
    <w:rsid w:val="00492C71"/>
    <w:rsid w:val="004A0539"/>
    <w:rsid w:val="004A6946"/>
    <w:rsid w:val="004C3676"/>
    <w:rsid w:val="004C5B77"/>
    <w:rsid w:val="004D182F"/>
    <w:rsid w:val="004D28A9"/>
    <w:rsid w:val="004E0A42"/>
    <w:rsid w:val="004F12B6"/>
    <w:rsid w:val="005034AC"/>
    <w:rsid w:val="00522086"/>
    <w:rsid w:val="00524467"/>
    <w:rsid w:val="005274EB"/>
    <w:rsid w:val="005350D7"/>
    <w:rsid w:val="005443DB"/>
    <w:rsid w:val="00545851"/>
    <w:rsid w:val="00560D9F"/>
    <w:rsid w:val="00562D9A"/>
    <w:rsid w:val="005855AA"/>
    <w:rsid w:val="00587393"/>
    <w:rsid w:val="005925FC"/>
    <w:rsid w:val="005B27C7"/>
    <w:rsid w:val="005C5931"/>
    <w:rsid w:val="005C784D"/>
    <w:rsid w:val="005E6919"/>
    <w:rsid w:val="005F3321"/>
    <w:rsid w:val="005F5CF0"/>
    <w:rsid w:val="00611589"/>
    <w:rsid w:val="006374AB"/>
    <w:rsid w:val="00644663"/>
    <w:rsid w:val="00660C71"/>
    <w:rsid w:val="006629E6"/>
    <w:rsid w:val="00677A7D"/>
    <w:rsid w:val="006811C9"/>
    <w:rsid w:val="00684D0B"/>
    <w:rsid w:val="006864C7"/>
    <w:rsid w:val="006910E5"/>
    <w:rsid w:val="00691DAA"/>
    <w:rsid w:val="006B7417"/>
    <w:rsid w:val="006C0E79"/>
    <w:rsid w:val="006C3AEF"/>
    <w:rsid w:val="006C45D9"/>
    <w:rsid w:val="006D31A5"/>
    <w:rsid w:val="006D6D72"/>
    <w:rsid w:val="006F0613"/>
    <w:rsid w:val="007011D4"/>
    <w:rsid w:val="0070384B"/>
    <w:rsid w:val="007066C3"/>
    <w:rsid w:val="00725112"/>
    <w:rsid w:val="00725B2D"/>
    <w:rsid w:val="00736054"/>
    <w:rsid w:val="00740906"/>
    <w:rsid w:val="00750871"/>
    <w:rsid w:val="007517D1"/>
    <w:rsid w:val="007541EA"/>
    <w:rsid w:val="00762FAE"/>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045CA"/>
    <w:rsid w:val="00823B6A"/>
    <w:rsid w:val="00823E57"/>
    <w:rsid w:val="00834BB6"/>
    <w:rsid w:val="00842B6E"/>
    <w:rsid w:val="008458BD"/>
    <w:rsid w:val="0087440E"/>
    <w:rsid w:val="00884F4D"/>
    <w:rsid w:val="00891ADC"/>
    <w:rsid w:val="008A248A"/>
    <w:rsid w:val="008A4B2E"/>
    <w:rsid w:val="008A5260"/>
    <w:rsid w:val="008B0034"/>
    <w:rsid w:val="008B1944"/>
    <w:rsid w:val="008C0614"/>
    <w:rsid w:val="008C07B2"/>
    <w:rsid w:val="008C0868"/>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0211"/>
    <w:rsid w:val="009548DE"/>
    <w:rsid w:val="00954EE6"/>
    <w:rsid w:val="009554D9"/>
    <w:rsid w:val="00956E55"/>
    <w:rsid w:val="00966DE0"/>
    <w:rsid w:val="00970F02"/>
    <w:rsid w:val="0098228A"/>
    <w:rsid w:val="0098359C"/>
    <w:rsid w:val="00986F33"/>
    <w:rsid w:val="00990932"/>
    <w:rsid w:val="009A15BA"/>
    <w:rsid w:val="009A1ED7"/>
    <w:rsid w:val="009A498E"/>
    <w:rsid w:val="009B2F16"/>
    <w:rsid w:val="009C2B6F"/>
    <w:rsid w:val="009C58B0"/>
    <w:rsid w:val="009D0D20"/>
    <w:rsid w:val="009D5B18"/>
    <w:rsid w:val="009E0A63"/>
    <w:rsid w:val="009F212E"/>
    <w:rsid w:val="009F777C"/>
    <w:rsid w:val="009F7B57"/>
    <w:rsid w:val="00A02E8F"/>
    <w:rsid w:val="00A1133C"/>
    <w:rsid w:val="00A13BB7"/>
    <w:rsid w:val="00A2623F"/>
    <w:rsid w:val="00A324D2"/>
    <w:rsid w:val="00A345AF"/>
    <w:rsid w:val="00A52E42"/>
    <w:rsid w:val="00A55BC3"/>
    <w:rsid w:val="00A60F34"/>
    <w:rsid w:val="00A64A18"/>
    <w:rsid w:val="00A67E1E"/>
    <w:rsid w:val="00A7760A"/>
    <w:rsid w:val="00A77FDD"/>
    <w:rsid w:val="00A810D1"/>
    <w:rsid w:val="00A861C0"/>
    <w:rsid w:val="00A87742"/>
    <w:rsid w:val="00A91018"/>
    <w:rsid w:val="00A928AB"/>
    <w:rsid w:val="00AA134A"/>
    <w:rsid w:val="00AA480C"/>
    <w:rsid w:val="00AA5846"/>
    <w:rsid w:val="00AB02EB"/>
    <w:rsid w:val="00AC23EB"/>
    <w:rsid w:val="00AE25D2"/>
    <w:rsid w:val="00AF59E7"/>
    <w:rsid w:val="00B031C8"/>
    <w:rsid w:val="00B037AE"/>
    <w:rsid w:val="00B037B7"/>
    <w:rsid w:val="00B105FB"/>
    <w:rsid w:val="00B20918"/>
    <w:rsid w:val="00B20A03"/>
    <w:rsid w:val="00B20CFC"/>
    <w:rsid w:val="00B220E8"/>
    <w:rsid w:val="00B36F35"/>
    <w:rsid w:val="00B4034C"/>
    <w:rsid w:val="00B4513A"/>
    <w:rsid w:val="00B47792"/>
    <w:rsid w:val="00B55AC6"/>
    <w:rsid w:val="00B64385"/>
    <w:rsid w:val="00B66736"/>
    <w:rsid w:val="00B739BE"/>
    <w:rsid w:val="00B7548C"/>
    <w:rsid w:val="00B76A0D"/>
    <w:rsid w:val="00B84945"/>
    <w:rsid w:val="00B97A05"/>
    <w:rsid w:val="00BA19EF"/>
    <w:rsid w:val="00BA3C29"/>
    <w:rsid w:val="00BB3446"/>
    <w:rsid w:val="00BB345E"/>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1833"/>
    <w:rsid w:val="00C75942"/>
    <w:rsid w:val="00C77564"/>
    <w:rsid w:val="00C77948"/>
    <w:rsid w:val="00C835A9"/>
    <w:rsid w:val="00C8581F"/>
    <w:rsid w:val="00C91164"/>
    <w:rsid w:val="00CA55AB"/>
    <w:rsid w:val="00CA7AEA"/>
    <w:rsid w:val="00CB4775"/>
    <w:rsid w:val="00CC7C5E"/>
    <w:rsid w:val="00CD035B"/>
    <w:rsid w:val="00CE360A"/>
    <w:rsid w:val="00CE50DF"/>
    <w:rsid w:val="00CE56EC"/>
    <w:rsid w:val="00CF0177"/>
    <w:rsid w:val="00D1324E"/>
    <w:rsid w:val="00D15678"/>
    <w:rsid w:val="00D20538"/>
    <w:rsid w:val="00D21542"/>
    <w:rsid w:val="00D23711"/>
    <w:rsid w:val="00D303FB"/>
    <w:rsid w:val="00D4393B"/>
    <w:rsid w:val="00D665B1"/>
    <w:rsid w:val="00D714EB"/>
    <w:rsid w:val="00D731B7"/>
    <w:rsid w:val="00D73715"/>
    <w:rsid w:val="00D8679E"/>
    <w:rsid w:val="00D87F7B"/>
    <w:rsid w:val="00D96063"/>
    <w:rsid w:val="00DA349C"/>
    <w:rsid w:val="00DA42B8"/>
    <w:rsid w:val="00DB0011"/>
    <w:rsid w:val="00DC3574"/>
    <w:rsid w:val="00DD7C55"/>
    <w:rsid w:val="00DE2133"/>
    <w:rsid w:val="00DE477C"/>
    <w:rsid w:val="00DE7D17"/>
    <w:rsid w:val="00DF0C4C"/>
    <w:rsid w:val="00DF3048"/>
    <w:rsid w:val="00DF404A"/>
    <w:rsid w:val="00DF7443"/>
    <w:rsid w:val="00E005F0"/>
    <w:rsid w:val="00E01B9D"/>
    <w:rsid w:val="00E063D8"/>
    <w:rsid w:val="00E10820"/>
    <w:rsid w:val="00E120E7"/>
    <w:rsid w:val="00E12249"/>
    <w:rsid w:val="00E12845"/>
    <w:rsid w:val="00E1398F"/>
    <w:rsid w:val="00E15D35"/>
    <w:rsid w:val="00E2439D"/>
    <w:rsid w:val="00E26E0B"/>
    <w:rsid w:val="00E3775C"/>
    <w:rsid w:val="00E37EDD"/>
    <w:rsid w:val="00E42ADC"/>
    <w:rsid w:val="00E4602F"/>
    <w:rsid w:val="00E475B4"/>
    <w:rsid w:val="00E528B2"/>
    <w:rsid w:val="00E620F1"/>
    <w:rsid w:val="00E66B67"/>
    <w:rsid w:val="00E7170B"/>
    <w:rsid w:val="00E75236"/>
    <w:rsid w:val="00E817F1"/>
    <w:rsid w:val="00E83708"/>
    <w:rsid w:val="00E87AC5"/>
    <w:rsid w:val="00E92EA2"/>
    <w:rsid w:val="00E947B0"/>
    <w:rsid w:val="00E96D00"/>
    <w:rsid w:val="00E97E0E"/>
    <w:rsid w:val="00EA338B"/>
    <w:rsid w:val="00EA7384"/>
    <w:rsid w:val="00EB02FC"/>
    <w:rsid w:val="00EC1E92"/>
    <w:rsid w:val="00EC62C4"/>
    <w:rsid w:val="00ED5DCE"/>
    <w:rsid w:val="00EE4242"/>
    <w:rsid w:val="00EF653B"/>
    <w:rsid w:val="00F01798"/>
    <w:rsid w:val="00F11BE5"/>
    <w:rsid w:val="00F152EB"/>
    <w:rsid w:val="00F21F64"/>
    <w:rsid w:val="00F23858"/>
    <w:rsid w:val="00F2775A"/>
    <w:rsid w:val="00F32813"/>
    <w:rsid w:val="00F37068"/>
    <w:rsid w:val="00F46467"/>
    <w:rsid w:val="00F5098F"/>
    <w:rsid w:val="00F50D81"/>
    <w:rsid w:val="00F56355"/>
    <w:rsid w:val="00F56ABC"/>
    <w:rsid w:val="00F61B21"/>
    <w:rsid w:val="00F61B37"/>
    <w:rsid w:val="00F632AC"/>
    <w:rsid w:val="00F63A6D"/>
    <w:rsid w:val="00F71882"/>
    <w:rsid w:val="00F73E72"/>
    <w:rsid w:val="00F81ED2"/>
    <w:rsid w:val="00F84C27"/>
    <w:rsid w:val="00F85BEB"/>
    <w:rsid w:val="00F96597"/>
    <w:rsid w:val="00FB613A"/>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D730C86"/>
  <w15:docId w15:val="{C1F447BA-BE9F-49B9-ACED-382BAE7C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 w:type="paragraph" w:styleId="NormalWeb">
    <w:name w:val="Normal (Web)"/>
    <w:basedOn w:val="Normal"/>
    <w:uiPriority w:val="99"/>
    <w:unhideWhenUsed/>
    <w:rsid w:val="00E1398F"/>
    <w:pPr>
      <w:widowControl/>
      <w:spacing w:before="100" w:beforeAutospacing="1" w:after="100" w:afterAutospacing="1"/>
    </w:pPr>
    <w:rPr>
      <w:rFonts w:ascii="Times New Roman" w:eastAsiaTheme="minorEastAsia" w:hAnsi="Times New Roman"/>
      <w:snapToGrid/>
      <w:szCs w:val="24"/>
      <w:lang w:val="en-AU"/>
    </w:rPr>
  </w:style>
  <w:style w:type="paragraph" w:styleId="Revision">
    <w:name w:val="Revision"/>
    <w:hidden/>
    <w:uiPriority w:val="99"/>
    <w:semiHidden/>
    <w:rsid w:val="00EC1E92"/>
    <w:rPr>
      <w:rFonts w:ascii="Univers" w:hAnsi="Univers"/>
      <w:snapToGrid w:val="0"/>
      <w:sz w:val="24"/>
      <w:lang w:val="en-US" w:eastAsia="en-US"/>
    </w:rPr>
  </w:style>
  <w:style w:type="character" w:styleId="CommentReference">
    <w:name w:val="annotation reference"/>
    <w:basedOn w:val="DefaultParagraphFont"/>
    <w:semiHidden/>
    <w:unhideWhenUsed/>
    <w:rsid w:val="00227A59"/>
    <w:rPr>
      <w:sz w:val="16"/>
      <w:szCs w:val="16"/>
    </w:rPr>
  </w:style>
  <w:style w:type="paragraph" w:styleId="CommentText">
    <w:name w:val="annotation text"/>
    <w:basedOn w:val="Normal"/>
    <w:link w:val="CommentTextChar"/>
    <w:semiHidden/>
    <w:unhideWhenUsed/>
    <w:rsid w:val="00227A59"/>
    <w:rPr>
      <w:sz w:val="20"/>
    </w:rPr>
  </w:style>
  <w:style w:type="character" w:customStyle="1" w:styleId="CommentTextChar">
    <w:name w:val="Comment Text Char"/>
    <w:basedOn w:val="DefaultParagraphFont"/>
    <w:link w:val="CommentText"/>
    <w:semiHidden/>
    <w:rsid w:val="00227A59"/>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227A59"/>
    <w:rPr>
      <w:b/>
      <w:bCs/>
    </w:rPr>
  </w:style>
  <w:style w:type="character" w:customStyle="1" w:styleId="CommentSubjectChar">
    <w:name w:val="Comment Subject Char"/>
    <w:basedOn w:val="CommentTextChar"/>
    <w:link w:val="CommentSubject"/>
    <w:semiHidden/>
    <w:rsid w:val="00227A59"/>
    <w:rPr>
      <w:rFonts w:ascii="Univers" w:hAnsi="Univers"/>
      <w:b/>
      <w:bCs/>
      <w:snapToGrid w:val="0"/>
      <w:lang w:val="en-US" w:eastAsia="en-US"/>
    </w:rPr>
  </w:style>
  <w:style w:type="paragraph" w:customStyle="1" w:styleId="default0">
    <w:name w:val="default"/>
    <w:basedOn w:val="Normal"/>
    <w:rsid w:val="000F481B"/>
    <w:pPr>
      <w:widowControl/>
      <w:spacing w:before="100" w:beforeAutospacing="1" w:after="100" w:afterAutospacing="1"/>
    </w:pPr>
    <w:rPr>
      <w:rFonts w:ascii="Times New Roman"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02013599">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90555556">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969041357">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d.green@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elby\Downloads\level-c-teaching-and-researchsenior-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level-c-teaching-and-researchsenior-lecturer</Template>
  <TotalTime>0</TotalTime>
  <Pages>4</Pages>
  <Words>1315</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9575</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Ilze McMullen</dc:creator>
  <cp:lastModifiedBy>Melissa Favata</cp:lastModifiedBy>
  <cp:revision>2</cp:revision>
  <cp:lastPrinted>2017-10-04T01:22:00Z</cp:lastPrinted>
  <dcterms:created xsi:type="dcterms:W3CDTF">2018-10-21T23:06:00Z</dcterms:created>
  <dcterms:modified xsi:type="dcterms:W3CDTF">2018-10-21T23:06:00Z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