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3E9DA656" w14:textId="77777777" w:rsidR="00040B64" w:rsidRPr="008A604A" w:rsidRDefault="00040B64" w:rsidP="00040B64">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Out of Home Care Case Manager Position Description                                      </w:t>
                            </w:r>
                          </w:p>
                          <w:p w14:paraId="4102FBA5" w14:textId="77777777" w:rsidR="00040B64" w:rsidRPr="008A604A" w:rsidRDefault="00040B64" w:rsidP="00040B64">
                            <w:pPr>
                              <w:rPr>
                                <w:rFonts w:ascii="Arial Bold" w:hAnsi="Arial Bold"/>
                                <w:b/>
                                <w:caps/>
                                <w:color w:val="FFFFFF" w:themeColor="background1"/>
                                <w:sz w:val="36"/>
                                <w:szCs w:val="36"/>
                              </w:rPr>
                            </w:pPr>
                            <w:r>
                              <w:rPr>
                                <w:rFonts w:ascii="Arial Bold" w:hAnsi="Arial Bold"/>
                                <w:b/>
                                <w:caps/>
                                <w:color w:val="FFFFFF" w:themeColor="background1"/>
                                <w:sz w:val="36"/>
                                <w:szCs w:val="36"/>
                              </w:rPr>
                              <w:t>Out of home care</w:t>
                            </w:r>
                          </w:p>
                          <w:p w14:paraId="2A7CD0F2" w14:textId="50C78191" w:rsidR="00040B64" w:rsidRPr="008A604A" w:rsidRDefault="00E227F7" w:rsidP="00040B64">
                            <w:pPr>
                              <w:rPr>
                                <w:rFonts w:ascii="Arial Bold" w:hAnsi="Arial Bold"/>
                                <w:b/>
                                <w:caps/>
                                <w:color w:val="FFFFFF" w:themeColor="background1"/>
                                <w:sz w:val="36"/>
                                <w:szCs w:val="36"/>
                              </w:rPr>
                            </w:pPr>
                            <w:r>
                              <w:rPr>
                                <w:rFonts w:ascii="Arial Bold" w:hAnsi="Arial Bold"/>
                                <w:b/>
                                <w:caps/>
                                <w:color w:val="FFFFFF" w:themeColor="background1"/>
                                <w:sz w:val="36"/>
                                <w:szCs w:val="36"/>
                              </w:rPr>
                              <w:t>North Central</w:t>
                            </w:r>
                            <w:r w:rsidR="00040B64">
                              <w:rPr>
                                <w:rFonts w:ascii="Arial Bold" w:hAnsi="Arial Bold"/>
                                <w:b/>
                                <w:caps/>
                                <w:color w:val="FFFFFF" w:themeColor="background1"/>
                                <w:sz w:val="36"/>
                                <w:szCs w:val="36"/>
                              </w:rPr>
                              <w:t xml:space="preserve"> Region</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3E9DA656" w14:textId="77777777" w:rsidR="00040B64" w:rsidRPr="008A604A" w:rsidRDefault="00040B64" w:rsidP="00040B64">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Out of Home Care Case Manager Position Description                                      </w:t>
                      </w:r>
                    </w:p>
                    <w:p w14:paraId="4102FBA5" w14:textId="77777777" w:rsidR="00040B64" w:rsidRPr="008A604A" w:rsidRDefault="00040B64" w:rsidP="00040B64">
                      <w:pPr>
                        <w:rPr>
                          <w:rFonts w:ascii="Arial Bold" w:hAnsi="Arial Bold"/>
                          <w:b/>
                          <w:caps/>
                          <w:color w:val="FFFFFF" w:themeColor="background1"/>
                          <w:sz w:val="36"/>
                          <w:szCs w:val="36"/>
                        </w:rPr>
                      </w:pPr>
                      <w:r>
                        <w:rPr>
                          <w:rFonts w:ascii="Arial Bold" w:hAnsi="Arial Bold"/>
                          <w:b/>
                          <w:caps/>
                          <w:color w:val="FFFFFF" w:themeColor="background1"/>
                          <w:sz w:val="36"/>
                          <w:szCs w:val="36"/>
                        </w:rPr>
                        <w:t>Out of home care</w:t>
                      </w:r>
                    </w:p>
                    <w:p w14:paraId="2A7CD0F2" w14:textId="50C78191" w:rsidR="00040B64" w:rsidRPr="008A604A" w:rsidRDefault="00E227F7" w:rsidP="00040B64">
                      <w:pPr>
                        <w:rPr>
                          <w:rFonts w:ascii="Arial Bold" w:hAnsi="Arial Bold"/>
                          <w:b/>
                          <w:caps/>
                          <w:color w:val="FFFFFF" w:themeColor="background1"/>
                          <w:sz w:val="36"/>
                          <w:szCs w:val="36"/>
                        </w:rPr>
                      </w:pPr>
                      <w:r>
                        <w:rPr>
                          <w:rFonts w:ascii="Arial Bold" w:hAnsi="Arial Bold"/>
                          <w:b/>
                          <w:caps/>
                          <w:color w:val="FFFFFF" w:themeColor="background1"/>
                          <w:sz w:val="36"/>
                          <w:szCs w:val="36"/>
                        </w:rPr>
                        <w:t>North Central</w:t>
                      </w:r>
                      <w:r w:rsidR="00040B64">
                        <w:rPr>
                          <w:rFonts w:ascii="Arial Bold" w:hAnsi="Arial Bold"/>
                          <w:b/>
                          <w:caps/>
                          <w:color w:val="FFFFFF" w:themeColor="background1"/>
                          <w:sz w:val="36"/>
                          <w:szCs w:val="36"/>
                        </w:rPr>
                        <w:t xml:space="preserve"> Region</w:t>
                      </w:r>
                    </w:p>
                    <w:p w14:paraId="753DA2FF" w14:textId="77777777"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6E3D9C19" w14:textId="77777777" w:rsidR="00115336" w:rsidRPr="00100FC1" w:rsidRDefault="00115336" w:rsidP="0011533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6E3D9C19" w14:textId="77777777" w:rsidR="00115336" w:rsidRPr="00100FC1" w:rsidRDefault="00115336" w:rsidP="0011533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27B46C21" w:rsidR="008A604A" w:rsidRPr="00361E1E" w:rsidRDefault="008A604A" w:rsidP="00E82535">
            <w:pPr>
              <w:rPr>
                <w:b/>
                <w:color w:val="FFFFFF" w:themeColor="background1"/>
                <w:sz w:val="24"/>
                <w:szCs w:val="24"/>
              </w:rPr>
            </w:pPr>
            <w:r w:rsidRPr="00361E1E">
              <w:rPr>
                <w:b/>
                <w:color w:val="FFFFFF" w:themeColor="background1"/>
                <w:sz w:val="24"/>
                <w:szCs w:val="24"/>
              </w:rPr>
              <w:t>Position</w:t>
            </w:r>
            <w:r w:rsidR="00D01BA0">
              <w:rPr>
                <w:b/>
                <w:color w:val="FFFFFF" w:themeColor="background1"/>
                <w:sz w:val="24"/>
                <w:szCs w:val="24"/>
              </w:rPr>
              <w:t xml:space="preserve"> Title</w:t>
            </w:r>
          </w:p>
        </w:tc>
        <w:tc>
          <w:tcPr>
            <w:tcW w:w="6754" w:type="dxa"/>
            <w:shd w:val="clear" w:color="auto" w:fill="D9E2F3" w:themeFill="accent5" w:themeFillTint="33"/>
            <w:vAlign w:val="center"/>
          </w:tcPr>
          <w:p w14:paraId="753DA220" w14:textId="3623DDDE" w:rsidR="008A604A" w:rsidRPr="00A405AF" w:rsidRDefault="00040B64" w:rsidP="008C5116">
            <w:r>
              <w:t xml:space="preserve">Kinship Case Manager </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588AC6AD" w:rsidR="008A604A" w:rsidRPr="00A405AF" w:rsidRDefault="00040B64" w:rsidP="00E82535">
            <w:r>
              <w:t>Out of Home Care First Supports</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6BBF0160"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040B64">
                  <w:rPr>
                    <w:rFonts w:eastAsia="Times New Roman" w:cs="Times New Roman"/>
                    <w:lang w:eastAsia="en-AU"/>
                  </w:rPr>
                  <w:t>Level 5 (Social Worker Class 2)</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576CC939" w:rsidR="008A604A" w:rsidRPr="00361E1E" w:rsidRDefault="00D01BA0" w:rsidP="00E82535">
            <w:pPr>
              <w:rPr>
                <w:b/>
                <w:color w:val="FFFFFF" w:themeColor="background1"/>
                <w:sz w:val="24"/>
                <w:szCs w:val="24"/>
              </w:rPr>
            </w:pPr>
            <w:r>
              <w:rPr>
                <w:b/>
                <w:color w:val="FFFFFF" w:themeColor="background1"/>
                <w:sz w:val="24"/>
                <w:szCs w:val="24"/>
              </w:rPr>
              <w:t xml:space="preserve">Engagement </w:t>
            </w:r>
          </w:p>
        </w:tc>
        <w:tc>
          <w:tcPr>
            <w:tcW w:w="6754" w:type="dxa"/>
            <w:shd w:val="clear" w:color="auto" w:fill="D9E2F3" w:themeFill="accent5" w:themeFillTint="33"/>
            <w:vAlign w:val="center"/>
          </w:tcPr>
          <w:sdt>
            <w:sdtPr>
              <w:rPr>
                <w:rFonts w:eastAsia="Times New Roman"/>
                <w:lang w:eastAsia="en-AU"/>
              </w:rPr>
              <w:id w:val="-270867781"/>
              <w:placeholder>
                <w:docPart w:val="085DB779670D4FDBBAE4794659198FE5"/>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14:paraId="753DA22C" w14:textId="5F0DC0BC" w:rsidR="008A604A" w:rsidRPr="00E82535" w:rsidRDefault="00040B64" w:rsidP="00D01BA0">
                <w:pPr>
                  <w:spacing w:before="120" w:after="120" w:line="259" w:lineRule="auto"/>
                  <w:jc w:val="both"/>
                  <w:rPr>
                    <w:rFonts w:eastAsia="Times New Roman"/>
                    <w:sz w:val="22"/>
                    <w:szCs w:val="22"/>
                    <w:lang w:val="en-US" w:eastAsia="en-AU"/>
                  </w:rPr>
                </w:pPr>
                <w:r>
                  <w:rPr>
                    <w:rFonts w:eastAsia="Times New Roman"/>
                    <w:lang w:eastAsia="en-AU"/>
                  </w:rPr>
                  <w:t>Part Time</w:t>
                </w:r>
              </w:p>
            </w:sdtContent>
          </w:sdt>
        </w:tc>
      </w:tr>
      <w:tr w:rsidR="008A604A" w:rsidRPr="00386E9B" w14:paraId="753DA230" w14:textId="77777777" w:rsidTr="00D01BA0">
        <w:trPr>
          <w:trHeight w:val="382"/>
        </w:trPr>
        <w:tc>
          <w:tcPr>
            <w:tcW w:w="2263" w:type="dxa"/>
            <w:shd w:val="clear" w:color="auto" w:fill="A097C3"/>
            <w:vAlign w:val="center"/>
          </w:tcPr>
          <w:p w14:paraId="753DA22E" w14:textId="7609D98C" w:rsidR="008A604A" w:rsidRPr="00361E1E" w:rsidRDefault="008A604A" w:rsidP="00E82535">
            <w:pPr>
              <w:rPr>
                <w:b/>
                <w:color w:val="FFFFFF" w:themeColor="background1"/>
                <w:sz w:val="24"/>
                <w:szCs w:val="24"/>
              </w:rPr>
            </w:pPr>
            <w:r>
              <w:rPr>
                <w:b/>
                <w:color w:val="FFFFFF" w:themeColor="background1"/>
                <w:sz w:val="24"/>
                <w:szCs w:val="24"/>
              </w:rPr>
              <w:t xml:space="preserve">Hours per </w:t>
            </w:r>
            <w:r w:rsidR="00D01BA0">
              <w:rPr>
                <w:b/>
                <w:color w:val="FFFFFF" w:themeColor="background1"/>
                <w:sz w:val="24"/>
                <w:szCs w:val="24"/>
              </w:rPr>
              <w:t>week</w:t>
            </w:r>
          </w:p>
        </w:tc>
        <w:tc>
          <w:tcPr>
            <w:tcW w:w="6754" w:type="dxa"/>
            <w:shd w:val="clear" w:color="auto" w:fill="D9E2F3" w:themeFill="accent5" w:themeFillTint="33"/>
            <w:vAlign w:val="center"/>
          </w:tcPr>
          <w:p w14:paraId="753DA22F" w14:textId="0E748695" w:rsidR="008A604A" w:rsidRPr="008A604A" w:rsidRDefault="00040B64" w:rsidP="00E82535">
            <w:r>
              <w:t>30.4</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040B64" w:rsidRPr="00386E9B" w14:paraId="753DA23A" w14:textId="77777777" w:rsidTr="008E2881">
        <w:tc>
          <w:tcPr>
            <w:tcW w:w="2263" w:type="dxa"/>
            <w:shd w:val="clear" w:color="auto" w:fill="A097C3"/>
            <w:vAlign w:val="center"/>
          </w:tcPr>
          <w:p w14:paraId="753DA238" w14:textId="77777777" w:rsidR="00040B64" w:rsidRPr="00361E1E" w:rsidRDefault="00040B64" w:rsidP="00040B64">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14:paraId="753DA239" w14:textId="365AE9AB" w:rsidR="00040B64" w:rsidRPr="008A604A" w:rsidRDefault="00040B64" w:rsidP="00040B64">
            <w:r w:rsidRPr="00E227F7">
              <w:t>Bendigo - the incumbent will be expected to work at key service sites in the North Central Region</w:t>
            </w:r>
          </w:p>
        </w:tc>
      </w:tr>
      <w:tr w:rsidR="00040B64" w:rsidRPr="00386E9B" w14:paraId="753DA23E" w14:textId="77777777" w:rsidTr="00E82535">
        <w:tc>
          <w:tcPr>
            <w:tcW w:w="2263" w:type="dxa"/>
            <w:shd w:val="clear" w:color="auto" w:fill="A097C3"/>
            <w:vAlign w:val="center"/>
          </w:tcPr>
          <w:p w14:paraId="753DA23B" w14:textId="77777777" w:rsidR="00040B64" w:rsidRPr="00361E1E" w:rsidRDefault="00040B64" w:rsidP="00040B64">
            <w:pPr>
              <w:rPr>
                <w:b/>
                <w:color w:val="FFFFFF" w:themeColor="background1"/>
                <w:sz w:val="24"/>
                <w:szCs w:val="24"/>
              </w:rPr>
            </w:pPr>
            <w:r w:rsidRPr="00361E1E">
              <w:rPr>
                <w:b/>
                <w:color w:val="FFFFFF" w:themeColor="background1"/>
                <w:sz w:val="24"/>
                <w:szCs w:val="24"/>
              </w:rPr>
              <w:t>Reporting</w:t>
            </w:r>
          </w:p>
          <w:p w14:paraId="753DA23C" w14:textId="77777777" w:rsidR="00040B64" w:rsidRPr="00361E1E" w:rsidRDefault="00040B64" w:rsidP="00040B64">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4F08B9CA" w:rsidR="00040B64" w:rsidRPr="008A604A" w:rsidRDefault="00040B64" w:rsidP="00040B64">
            <w:r w:rsidRPr="008A604A">
              <w:t xml:space="preserve">This position reports </w:t>
            </w:r>
            <w:r>
              <w:t>to the Team Leader</w:t>
            </w:r>
          </w:p>
        </w:tc>
      </w:tr>
      <w:tr w:rsidR="00040B64" w:rsidRPr="00386E9B" w14:paraId="753DA242" w14:textId="77777777" w:rsidTr="00E82535">
        <w:tc>
          <w:tcPr>
            <w:tcW w:w="2263" w:type="dxa"/>
            <w:shd w:val="clear" w:color="auto" w:fill="A097C3"/>
            <w:vAlign w:val="center"/>
          </w:tcPr>
          <w:p w14:paraId="753DA23F" w14:textId="77777777" w:rsidR="00040B64" w:rsidRPr="00361E1E" w:rsidRDefault="00040B64" w:rsidP="00040B64">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5ABC1B078F59449CB9B0C6C9CA4DE948"/>
              </w:placeholder>
              <w:date w:fullDate="2022-07-01T00:00:00Z">
                <w:dateFormat w:val="MMMM yyyy"/>
                <w:lid w:val="en-AU"/>
                <w:storeMappedDataAs w:val="dateTime"/>
                <w:calendar w:val="gregorian"/>
              </w:date>
            </w:sdtPr>
            <w:sdtEndPr/>
            <w:sdtContent>
              <w:p w14:paraId="753DA241" w14:textId="00E410D4" w:rsidR="00040B64" w:rsidRPr="00E82535" w:rsidRDefault="00040B64" w:rsidP="00040B64">
                <w:pPr>
                  <w:spacing w:before="120" w:after="120"/>
                  <w:rPr>
                    <w:rFonts w:eastAsia="Times New Roman" w:cs="Times New Roman"/>
                    <w:b/>
                    <w:sz w:val="22"/>
                    <w:lang w:val="en-US" w:eastAsia="en-AU"/>
                  </w:rPr>
                </w:pPr>
                <w:r>
                  <w:rPr>
                    <w:rFonts w:eastAsia="Times New Roman" w:cs="Times New Roman"/>
                    <w:lang w:eastAsia="en-AU"/>
                  </w:rPr>
                  <w:t>July 2022</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24368524" w14:textId="77777777" w:rsidR="00D01BA0" w:rsidRDefault="00D01BA0" w:rsidP="00115336">
      <w:pPr>
        <w:rPr>
          <w:b/>
          <w:sz w:val="32"/>
          <w:szCs w:val="32"/>
        </w:rPr>
      </w:pPr>
    </w:p>
    <w:p w14:paraId="753DA24C" w14:textId="509AA749" w:rsidR="008A604A" w:rsidRDefault="00B84652" w:rsidP="00115336">
      <w:pPr>
        <w:rPr>
          <w:b/>
          <w:sz w:val="32"/>
          <w:szCs w:val="32"/>
        </w:rPr>
      </w:pPr>
      <w:r>
        <w:rPr>
          <w:b/>
          <w:sz w:val="32"/>
          <w:szCs w:val="32"/>
        </w:rPr>
        <w:t>Overview of program</w:t>
      </w:r>
    </w:p>
    <w:sdt>
      <w:sdtPr>
        <w:rPr>
          <w:rFonts w:eastAsia="Times New Roman" w:cs="Times New Roman"/>
          <w:sz w:val="18"/>
          <w:szCs w:val="18"/>
          <w:lang w:eastAsia="en-AU"/>
        </w:rPr>
        <w:id w:val="1002008123"/>
        <w:placeholder>
          <w:docPart w:val="9D5750ABD60A47EFA88C57135D006029"/>
        </w:placeholder>
      </w:sdtPr>
      <w:sdtEndPr>
        <w:rPr>
          <w:rFonts w:ascii="Arial Narrow" w:hAnsi="Arial Narrow" w:cs="Arial"/>
        </w:rPr>
      </w:sdtEndPr>
      <w:sdtContent>
        <w:p w14:paraId="44B1094A" w14:textId="7B53EA38" w:rsidR="0027491C" w:rsidRPr="00C71263" w:rsidRDefault="0027491C" w:rsidP="0027491C">
          <w:pPr>
            <w:spacing w:before="120" w:after="120"/>
            <w:jc w:val="both"/>
            <w:rPr>
              <w:rFonts w:eastAsia="Times New Roman"/>
              <w:lang w:eastAsia="en-AU"/>
            </w:rPr>
          </w:pPr>
          <w:r w:rsidRPr="003967E0">
            <w:rPr>
              <w:color w:val="000000"/>
            </w:rPr>
            <w:t>At Anglicare Victoria</w:t>
          </w:r>
          <w:r>
            <w:rPr>
              <w:color w:val="000000"/>
            </w:rPr>
            <w:t xml:space="preserve">, </w:t>
          </w:r>
          <w:r w:rsidRPr="003967E0">
            <w:rPr>
              <w:color w:val="000000"/>
            </w:rPr>
            <w:t>our focus is on transforming the futures of children and young people, families and adults. Our work is based on three guiding pillars, Prevent, Protect, and Empower. We offer a comprehensive network of services and seek to ensure the provision of high quality services that will bring about significant improvements in the life experience of the young people, children and families/caregivers with whom we work.</w:t>
          </w:r>
        </w:p>
        <w:p w14:paraId="448AA700" w14:textId="77777777" w:rsidR="002A0A20" w:rsidRDefault="0027491C" w:rsidP="0027491C">
          <w:pPr>
            <w:spacing w:before="120" w:after="120"/>
            <w:jc w:val="both"/>
          </w:pPr>
          <w:r>
            <w:t>The Out of Home Care program</w:t>
          </w:r>
          <w:r w:rsidRPr="00D01FDE">
            <w:t xml:space="preserve"> is funded by the Department of </w:t>
          </w:r>
          <w:r>
            <w:t>Families, Fairness and Housing (DFFH)</w:t>
          </w:r>
          <w:r w:rsidRPr="00D01FDE">
            <w:t xml:space="preserve"> to provide </w:t>
          </w:r>
          <w:r>
            <w:t>Out of Home Care for children and youth aged 0-18 in the Loddon Campaspe area. The service is funded to provide different levels of support from Level 1 to Level 5 being the most complex and high rick clients. The service is comprised of five teams and is part of the greater Out of Home Case Management Service.</w:t>
          </w:r>
        </w:p>
        <w:p w14:paraId="5BE8D751" w14:textId="372A9D64" w:rsidR="0027491C" w:rsidRPr="0027491C" w:rsidRDefault="002A0A20" w:rsidP="0027491C">
          <w:pPr>
            <w:spacing w:before="120" w:after="120"/>
            <w:jc w:val="both"/>
          </w:pPr>
          <w:r>
            <w:t xml:space="preserve">The First Supports Program provides a comprehensive </w:t>
          </w:r>
          <w:proofErr w:type="spellStart"/>
          <w:r>
            <w:t>carer</w:t>
          </w:r>
          <w:proofErr w:type="spellEnd"/>
          <w:r>
            <w:t xml:space="preserve"> assessment of Kinship </w:t>
          </w:r>
          <w:proofErr w:type="spellStart"/>
          <w:r>
            <w:t>Carers</w:t>
          </w:r>
          <w:proofErr w:type="spellEnd"/>
          <w:r>
            <w:t xml:space="preserve"> within the Kinship Care Program. This role includes the Part B assessment and then a Family Service (Family Action Plan) </w:t>
          </w:r>
          <w:r w:rsidR="00E227F7">
            <w:t xml:space="preserve">varying in hours of support </w:t>
          </w:r>
          <w:r>
            <w:t xml:space="preserve"> </w:t>
          </w:r>
        </w:p>
      </w:sdtContent>
    </w:sdt>
    <w:p w14:paraId="4E583B69" w14:textId="77777777" w:rsidR="00D01BA0" w:rsidRPr="00D01BA0" w:rsidRDefault="00D01BA0" w:rsidP="00115336"/>
    <w:p w14:paraId="2ED1AC6A" w14:textId="77777777" w:rsidR="00115336" w:rsidRDefault="00115336" w:rsidP="00115336"/>
    <w:p w14:paraId="753DA24D" w14:textId="77777777" w:rsidR="00361E1E" w:rsidRPr="001E5751" w:rsidRDefault="00361E1E" w:rsidP="00361E1E"/>
    <w:p w14:paraId="2FCCA72E" w14:textId="17223A57" w:rsidR="00D01BA0" w:rsidRPr="0027491C" w:rsidRDefault="00386E9B" w:rsidP="00D01BA0">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42660E0A" w14:textId="77777777" w:rsidR="00D01BA0" w:rsidRDefault="008A604A" w:rsidP="008A604A">
      <w:r>
        <w:t xml:space="preserve"> </w:t>
      </w: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27491C" w:rsidRPr="001E5751" w14:paraId="6AB2A57E" w14:textId="77777777" w:rsidTr="009B308B">
        <w:tc>
          <w:tcPr>
            <w:tcW w:w="846" w:type="dxa"/>
            <w:shd w:val="clear" w:color="auto" w:fill="A097C3"/>
          </w:tcPr>
          <w:p w14:paraId="6035802E" w14:textId="128C4042" w:rsidR="0027491C" w:rsidRPr="00361E1E" w:rsidRDefault="0027491C" w:rsidP="0027491C">
            <w:pPr>
              <w:pStyle w:val="ListParagraph"/>
              <w:numPr>
                <w:ilvl w:val="0"/>
                <w:numId w:val="3"/>
              </w:numPr>
              <w:ind w:left="527" w:hanging="357"/>
              <w:rPr>
                <w:b/>
                <w:color w:val="FFFFFF" w:themeColor="background1"/>
                <w:sz w:val="22"/>
                <w:szCs w:val="22"/>
              </w:rPr>
            </w:pPr>
            <w:r>
              <w:t xml:space="preserve"> </w:t>
            </w:r>
          </w:p>
        </w:tc>
        <w:tc>
          <w:tcPr>
            <w:tcW w:w="7713" w:type="dxa"/>
            <w:shd w:val="clear" w:color="auto" w:fill="D9E2F3" w:themeFill="accent5" w:themeFillTint="33"/>
          </w:tcPr>
          <w:p w14:paraId="7F8349C9" w14:textId="56D75634" w:rsidR="0027491C" w:rsidRPr="00361E1E" w:rsidRDefault="0027491C" w:rsidP="0027491C">
            <w:pPr>
              <w:rPr>
                <w:sz w:val="22"/>
                <w:szCs w:val="22"/>
              </w:rPr>
            </w:pPr>
            <w:r>
              <w:rPr>
                <w:sz w:val="22"/>
                <w:szCs w:val="22"/>
              </w:rPr>
              <w:t xml:space="preserve">To </w:t>
            </w:r>
            <w:r w:rsidR="002A0A20">
              <w:rPr>
                <w:sz w:val="22"/>
                <w:szCs w:val="22"/>
              </w:rPr>
              <w:t xml:space="preserve">complete a Part B assessment on potential Kinship Carers and then provide a Family Service using a Family Action Plan. </w:t>
            </w:r>
          </w:p>
        </w:tc>
      </w:tr>
      <w:tr w:rsidR="0027491C" w:rsidRPr="001E5751" w14:paraId="3B034C29" w14:textId="77777777" w:rsidTr="009B308B">
        <w:tc>
          <w:tcPr>
            <w:tcW w:w="846" w:type="dxa"/>
            <w:shd w:val="clear" w:color="auto" w:fill="A097C3"/>
          </w:tcPr>
          <w:p w14:paraId="6283CE2E" w14:textId="77777777" w:rsidR="0027491C" w:rsidRPr="00361E1E" w:rsidRDefault="0027491C" w:rsidP="0027491C">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899AC4" w14:textId="5B6DBA04" w:rsidR="0027491C" w:rsidRPr="00361E1E" w:rsidRDefault="0027491C" w:rsidP="0027491C">
            <w:pPr>
              <w:rPr>
                <w:sz w:val="22"/>
                <w:szCs w:val="22"/>
              </w:rPr>
            </w:pPr>
            <w:r>
              <w:rPr>
                <w:sz w:val="22"/>
                <w:szCs w:val="22"/>
              </w:rPr>
              <w:t xml:space="preserve">Provide quality supervision to carers who provide the day to day care of children in Out of Home Care. </w:t>
            </w:r>
          </w:p>
        </w:tc>
      </w:tr>
      <w:tr w:rsidR="0027491C" w:rsidRPr="001E5751" w14:paraId="14F78E55" w14:textId="77777777" w:rsidTr="009B308B">
        <w:tc>
          <w:tcPr>
            <w:tcW w:w="846" w:type="dxa"/>
            <w:shd w:val="clear" w:color="auto" w:fill="A097C3"/>
          </w:tcPr>
          <w:p w14:paraId="088D9D96" w14:textId="77777777" w:rsidR="0027491C" w:rsidRPr="00361E1E" w:rsidRDefault="0027491C" w:rsidP="0027491C">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3BE32B0E" w14:textId="34995771" w:rsidR="0027491C" w:rsidRPr="00361E1E" w:rsidRDefault="0027491C" w:rsidP="0027491C">
            <w:pPr>
              <w:rPr>
                <w:sz w:val="22"/>
                <w:szCs w:val="22"/>
              </w:rPr>
            </w:pPr>
            <w:r>
              <w:rPr>
                <w:sz w:val="22"/>
                <w:szCs w:val="22"/>
              </w:rPr>
              <w:t xml:space="preserve">Work with families and a range of other professionals, including Department of Families, Fairness and Housing, to ensure children reside in a high quality, stable placement. </w:t>
            </w:r>
          </w:p>
        </w:tc>
      </w:tr>
      <w:tr w:rsidR="0027491C" w:rsidRPr="001E5751" w14:paraId="6D0C3392" w14:textId="77777777" w:rsidTr="009B308B">
        <w:tc>
          <w:tcPr>
            <w:tcW w:w="846" w:type="dxa"/>
            <w:shd w:val="clear" w:color="auto" w:fill="A097C3"/>
          </w:tcPr>
          <w:p w14:paraId="781C08F9" w14:textId="77777777" w:rsidR="0027491C" w:rsidRPr="00361E1E" w:rsidRDefault="0027491C" w:rsidP="0027491C">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66913E34" w14:textId="79BC5281" w:rsidR="0027491C" w:rsidRPr="00361E1E" w:rsidRDefault="0027491C" w:rsidP="0027491C">
            <w:pPr>
              <w:rPr>
                <w:sz w:val="22"/>
                <w:szCs w:val="22"/>
              </w:rPr>
            </w:pPr>
            <w:r>
              <w:rPr>
                <w:sz w:val="22"/>
                <w:szCs w:val="22"/>
              </w:rPr>
              <w:t xml:space="preserve">Work with families towards reunification wherever possible.  </w:t>
            </w:r>
            <w:r w:rsidRPr="00EE5C51">
              <w:rPr>
                <w:sz w:val="22"/>
                <w:szCs w:val="22"/>
              </w:rPr>
              <w:t xml:space="preserve"> </w:t>
            </w:r>
          </w:p>
        </w:tc>
      </w:tr>
      <w:tr w:rsidR="0027491C" w:rsidRPr="001E5751" w14:paraId="7A1A212D" w14:textId="77777777" w:rsidTr="009B308B">
        <w:tc>
          <w:tcPr>
            <w:tcW w:w="846" w:type="dxa"/>
            <w:shd w:val="clear" w:color="auto" w:fill="A097C3"/>
          </w:tcPr>
          <w:p w14:paraId="08234A59" w14:textId="77777777" w:rsidR="0027491C" w:rsidRPr="00361E1E" w:rsidRDefault="0027491C" w:rsidP="0027491C">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4CE7F7CC" w14:textId="48B61181" w:rsidR="0027491C" w:rsidRPr="00361E1E" w:rsidRDefault="0027491C" w:rsidP="0027491C">
            <w:pPr>
              <w:rPr>
                <w:sz w:val="22"/>
                <w:szCs w:val="22"/>
              </w:rPr>
            </w:pPr>
            <w:r>
              <w:rPr>
                <w:sz w:val="22"/>
                <w:szCs w:val="22"/>
              </w:rPr>
              <w:t xml:space="preserve">Work with Aboriginal agencies to ensure that Aboriginal children are culturally safe and supported in their placement. </w:t>
            </w:r>
          </w:p>
        </w:tc>
      </w:tr>
    </w:tbl>
    <w:p w14:paraId="35352695" w14:textId="77777777" w:rsidR="002A0A20" w:rsidRDefault="002A0A20" w:rsidP="006B32A0">
      <w:pPr>
        <w:rPr>
          <w:b/>
          <w:sz w:val="32"/>
          <w:szCs w:val="32"/>
        </w:rPr>
      </w:pPr>
    </w:p>
    <w:p w14:paraId="753DA260" w14:textId="7EE869F0" w:rsidR="00386E9B" w:rsidRPr="002A0A20" w:rsidRDefault="00386E9B" w:rsidP="006B32A0">
      <w:r w:rsidRPr="00361E1E">
        <w:rPr>
          <w:b/>
          <w:sz w:val="32"/>
          <w:szCs w:val="32"/>
        </w:rPr>
        <w:t xml:space="preserve">Key responsibilities </w:t>
      </w:r>
    </w:p>
    <w:p w14:paraId="753DA261" w14:textId="3892414D" w:rsidR="00386E9B" w:rsidRDefault="00386E9B" w:rsidP="00386E9B">
      <w:pPr>
        <w:pStyle w:val="Default"/>
        <w:rPr>
          <w:sz w:val="22"/>
          <w:szCs w:val="22"/>
        </w:rPr>
      </w:pPr>
      <w:r w:rsidRPr="001E5751">
        <w:rPr>
          <w:sz w:val="22"/>
          <w:szCs w:val="22"/>
        </w:rPr>
        <w:t xml:space="preserve">The key responsibilities </w:t>
      </w:r>
      <w:r w:rsidR="00D01BA0">
        <w:rPr>
          <w:sz w:val="22"/>
          <w:szCs w:val="22"/>
        </w:rPr>
        <w:t>include</w:t>
      </w:r>
      <w:r w:rsidRPr="001E5751">
        <w:rPr>
          <w:sz w:val="22"/>
          <w:szCs w:val="22"/>
        </w:rPr>
        <w:t xml:space="preserve"> but are not limited to:</w:t>
      </w:r>
    </w:p>
    <w:p w14:paraId="5DDFFD37" w14:textId="77777777" w:rsidR="00D01BA0" w:rsidRDefault="00D01BA0" w:rsidP="00386E9B">
      <w:pPr>
        <w:pStyle w:val="Default"/>
        <w:rPr>
          <w:sz w:val="22"/>
          <w:szCs w:val="22"/>
        </w:rPr>
      </w:pPr>
    </w:p>
    <w:p w14:paraId="75020370" w14:textId="286326AC" w:rsidR="00D01BA0" w:rsidRPr="001E5751" w:rsidRDefault="00D01BA0" w:rsidP="00386E9B">
      <w:pPr>
        <w:pStyle w:val="Default"/>
        <w:rPr>
          <w:sz w:val="22"/>
          <w:szCs w:val="22"/>
        </w:rPr>
      </w:pPr>
      <w:r>
        <w:rPr>
          <w:sz w:val="22"/>
          <w:szCs w:val="22"/>
        </w:rPr>
        <w:t xml:space="preserve">Focus on the day to day duties: </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27491C" w14:paraId="0D792C06" w14:textId="77777777" w:rsidTr="00F87062">
        <w:tc>
          <w:tcPr>
            <w:tcW w:w="846" w:type="dxa"/>
            <w:shd w:val="clear" w:color="auto" w:fill="A097C3"/>
          </w:tcPr>
          <w:p w14:paraId="5B709906" w14:textId="77777777" w:rsidR="0027491C" w:rsidRPr="00361E1E" w:rsidRDefault="0027491C" w:rsidP="0027491C">
            <w:pPr>
              <w:pStyle w:val="ListParagraph"/>
              <w:numPr>
                <w:ilvl w:val="0"/>
                <w:numId w:val="16"/>
              </w:numPr>
              <w:ind w:left="527" w:hanging="357"/>
              <w:rPr>
                <w:b/>
                <w:color w:val="FFFFFF" w:themeColor="background1"/>
              </w:rPr>
            </w:pPr>
          </w:p>
        </w:tc>
        <w:tc>
          <w:tcPr>
            <w:tcW w:w="7713" w:type="dxa"/>
            <w:shd w:val="clear" w:color="auto" w:fill="D9E2F3" w:themeFill="accent5" w:themeFillTint="33"/>
          </w:tcPr>
          <w:p w14:paraId="09AB58C5" w14:textId="1A7E57A0" w:rsidR="0027491C" w:rsidRDefault="0027491C" w:rsidP="00F87062">
            <w:r>
              <w:rPr>
                <w:sz w:val="22"/>
                <w:szCs w:val="22"/>
              </w:rPr>
              <w:t xml:space="preserve">Providing placement support to children/young people within Kinship Care, their caregivers and parents through regular phone calls, home visits and meetings. </w:t>
            </w:r>
          </w:p>
        </w:tc>
      </w:tr>
      <w:tr w:rsidR="0027491C" w:rsidRPr="00361E1E" w14:paraId="5AF3CB61" w14:textId="77777777" w:rsidTr="00F87062">
        <w:tc>
          <w:tcPr>
            <w:tcW w:w="846" w:type="dxa"/>
            <w:shd w:val="clear" w:color="auto" w:fill="A097C3"/>
          </w:tcPr>
          <w:p w14:paraId="7C9AAD54" w14:textId="77777777" w:rsidR="0027491C" w:rsidRPr="00361E1E" w:rsidRDefault="0027491C" w:rsidP="0027491C">
            <w:pPr>
              <w:pStyle w:val="ListParagraph"/>
              <w:numPr>
                <w:ilvl w:val="0"/>
                <w:numId w:val="16"/>
              </w:numPr>
              <w:ind w:left="527" w:hanging="357"/>
              <w:rPr>
                <w:b/>
                <w:color w:val="FFFFFF" w:themeColor="background1"/>
                <w:sz w:val="22"/>
                <w:szCs w:val="22"/>
              </w:rPr>
            </w:pPr>
          </w:p>
        </w:tc>
        <w:tc>
          <w:tcPr>
            <w:tcW w:w="7713" w:type="dxa"/>
            <w:shd w:val="clear" w:color="auto" w:fill="D9E2F3" w:themeFill="accent5" w:themeFillTint="33"/>
          </w:tcPr>
          <w:p w14:paraId="54F876D6" w14:textId="097AF50F" w:rsidR="0027491C" w:rsidRPr="00361E1E" w:rsidRDefault="00E227F7" w:rsidP="00F87062">
            <w:pPr>
              <w:rPr>
                <w:sz w:val="22"/>
                <w:szCs w:val="22"/>
              </w:rPr>
            </w:pPr>
            <w:r w:rsidRPr="00E227F7">
              <w:rPr>
                <w:sz w:val="22"/>
                <w:szCs w:val="22"/>
              </w:rPr>
              <w:t>Participate in recruitment, marketing training and assessment of prospective Kinship Carer’s, including preparation of written assessment reports (Part B</w:t>
            </w:r>
            <w:r>
              <w:rPr>
                <w:sz w:val="22"/>
                <w:szCs w:val="22"/>
              </w:rPr>
              <w:t>’</w:t>
            </w:r>
            <w:r w:rsidRPr="00E227F7">
              <w:rPr>
                <w:sz w:val="22"/>
                <w:szCs w:val="22"/>
              </w:rPr>
              <w:t>s) with recommendations as appropriate.</w:t>
            </w:r>
          </w:p>
        </w:tc>
      </w:tr>
      <w:tr w:rsidR="0027491C" w:rsidRPr="00361E1E" w14:paraId="03631861" w14:textId="77777777" w:rsidTr="00F87062">
        <w:tc>
          <w:tcPr>
            <w:tcW w:w="846" w:type="dxa"/>
            <w:shd w:val="clear" w:color="auto" w:fill="A097C3"/>
          </w:tcPr>
          <w:p w14:paraId="55CE27B2" w14:textId="77777777" w:rsidR="0027491C" w:rsidRPr="00361E1E" w:rsidRDefault="0027491C" w:rsidP="0027491C">
            <w:pPr>
              <w:pStyle w:val="ListParagraph"/>
              <w:numPr>
                <w:ilvl w:val="0"/>
                <w:numId w:val="16"/>
              </w:numPr>
              <w:ind w:left="527" w:hanging="357"/>
              <w:rPr>
                <w:b/>
                <w:color w:val="FFFFFF" w:themeColor="background1"/>
                <w:sz w:val="22"/>
                <w:szCs w:val="22"/>
              </w:rPr>
            </w:pPr>
          </w:p>
        </w:tc>
        <w:tc>
          <w:tcPr>
            <w:tcW w:w="7713" w:type="dxa"/>
            <w:shd w:val="clear" w:color="auto" w:fill="D9E2F3" w:themeFill="accent5" w:themeFillTint="33"/>
          </w:tcPr>
          <w:p w14:paraId="724F3574" w14:textId="77777777" w:rsidR="00E227F7" w:rsidRPr="00E227F7" w:rsidRDefault="00E227F7" w:rsidP="00E227F7">
            <w:pPr>
              <w:jc w:val="both"/>
              <w:rPr>
                <w:sz w:val="22"/>
                <w:szCs w:val="22"/>
              </w:rPr>
            </w:pPr>
            <w:r w:rsidRPr="00E227F7">
              <w:rPr>
                <w:sz w:val="22"/>
                <w:szCs w:val="22"/>
              </w:rPr>
              <w:t>Work within a collaborative care team approach with relevant internal and</w:t>
            </w:r>
          </w:p>
          <w:p w14:paraId="60D5C13D" w14:textId="7E0BA65A" w:rsidR="0027491C" w:rsidRPr="00361E1E" w:rsidRDefault="00E227F7" w:rsidP="00E227F7">
            <w:pPr>
              <w:jc w:val="both"/>
              <w:rPr>
                <w:sz w:val="22"/>
                <w:szCs w:val="22"/>
              </w:rPr>
            </w:pPr>
            <w:proofErr w:type="gramStart"/>
            <w:r w:rsidRPr="00E227F7">
              <w:rPr>
                <w:sz w:val="22"/>
                <w:szCs w:val="22"/>
              </w:rPr>
              <w:t>external</w:t>
            </w:r>
            <w:proofErr w:type="gramEnd"/>
            <w:r w:rsidRPr="00E227F7">
              <w:rPr>
                <w:sz w:val="22"/>
                <w:szCs w:val="22"/>
              </w:rPr>
              <w:t xml:space="preserve"> stakeholders, including Child Protection to promote best practice outcomes for children, young people and families.</w:t>
            </w:r>
            <w:r w:rsidR="0027491C">
              <w:rPr>
                <w:sz w:val="22"/>
                <w:szCs w:val="22"/>
              </w:rPr>
              <w:t xml:space="preserve"> </w:t>
            </w:r>
          </w:p>
        </w:tc>
      </w:tr>
      <w:tr w:rsidR="0027491C" w:rsidRPr="00361E1E" w14:paraId="21C5CB81" w14:textId="77777777" w:rsidTr="00F87062">
        <w:tc>
          <w:tcPr>
            <w:tcW w:w="846" w:type="dxa"/>
            <w:shd w:val="clear" w:color="auto" w:fill="A097C3"/>
          </w:tcPr>
          <w:p w14:paraId="0BAB0534" w14:textId="77777777" w:rsidR="0027491C" w:rsidRPr="00361E1E" w:rsidRDefault="0027491C" w:rsidP="0027491C">
            <w:pPr>
              <w:pStyle w:val="ListParagraph"/>
              <w:numPr>
                <w:ilvl w:val="0"/>
                <w:numId w:val="16"/>
              </w:numPr>
              <w:ind w:left="527" w:hanging="357"/>
              <w:rPr>
                <w:b/>
                <w:color w:val="FFFFFF" w:themeColor="background1"/>
                <w:sz w:val="22"/>
                <w:szCs w:val="22"/>
              </w:rPr>
            </w:pPr>
          </w:p>
        </w:tc>
        <w:tc>
          <w:tcPr>
            <w:tcW w:w="7713" w:type="dxa"/>
            <w:shd w:val="clear" w:color="auto" w:fill="D9E2F3" w:themeFill="accent5" w:themeFillTint="33"/>
          </w:tcPr>
          <w:p w14:paraId="3AF345B4" w14:textId="77777777" w:rsidR="0027491C" w:rsidRPr="00361E1E" w:rsidRDefault="0027491C" w:rsidP="00F87062">
            <w:pPr>
              <w:rPr>
                <w:sz w:val="22"/>
                <w:szCs w:val="22"/>
              </w:rPr>
            </w:pPr>
            <w:r>
              <w:rPr>
                <w:sz w:val="22"/>
                <w:szCs w:val="22"/>
              </w:rPr>
              <w:t xml:space="preserve">Writing reports when required by the Department of Families, Fairness and Housing, the courts, or when a report to the court is considered to be in the best interests of the child/ren. </w:t>
            </w:r>
          </w:p>
        </w:tc>
      </w:tr>
      <w:tr w:rsidR="0027491C" w:rsidRPr="00361E1E" w14:paraId="7341C018" w14:textId="77777777" w:rsidTr="00F87062">
        <w:tc>
          <w:tcPr>
            <w:tcW w:w="846" w:type="dxa"/>
            <w:shd w:val="clear" w:color="auto" w:fill="A097C3"/>
          </w:tcPr>
          <w:p w14:paraId="3C1CE7C9" w14:textId="77777777" w:rsidR="0027491C" w:rsidRPr="00361E1E" w:rsidRDefault="0027491C" w:rsidP="0027491C">
            <w:pPr>
              <w:pStyle w:val="ListParagraph"/>
              <w:numPr>
                <w:ilvl w:val="0"/>
                <w:numId w:val="16"/>
              </w:numPr>
              <w:ind w:left="527" w:hanging="357"/>
              <w:rPr>
                <w:b/>
                <w:color w:val="FFFFFF" w:themeColor="background1"/>
                <w:sz w:val="22"/>
                <w:szCs w:val="22"/>
              </w:rPr>
            </w:pPr>
          </w:p>
        </w:tc>
        <w:tc>
          <w:tcPr>
            <w:tcW w:w="7713" w:type="dxa"/>
            <w:shd w:val="clear" w:color="auto" w:fill="D9E2F3" w:themeFill="accent5" w:themeFillTint="33"/>
          </w:tcPr>
          <w:p w14:paraId="399A65D7" w14:textId="5A182FBA" w:rsidR="0027491C" w:rsidRPr="00361E1E" w:rsidRDefault="00E227F7" w:rsidP="00F87062">
            <w:pPr>
              <w:tabs>
                <w:tab w:val="left" w:pos="735"/>
              </w:tabs>
              <w:rPr>
                <w:sz w:val="22"/>
                <w:szCs w:val="22"/>
              </w:rPr>
            </w:pPr>
            <w:r>
              <w:rPr>
                <w:sz w:val="22"/>
                <w:szCs w:val="22"/>
              </w:rPr>
              <w:t>Encouraging and developing positive working relationships with external organisations including the Department of Families, Fairness and Housing, Aboriginal Services and a range of Allied Health Professionals.</w:t>
            </w:r>
          </w:p>
        </w:tc>
      </w:tr>
      <w:tr w:rsidR="0027491C" w:rsidRPr="00361E1E" w14:paraId="7EE5329E" w14:textId="77777777" w:rsidTr="00F87062">
        <w:tc>
          <w:tcPr>
            <w:tcW w:w="846" w:type="dxa"/>
            <w:shd w:val="clear" w:color="auto" w:fill="A097C3"/>
          </w:tcPr>
          <w:p w14:paraId="3C735480" w14:textId="77777777" w:rsidR="0027491C" w:rsidRPr="00361E1E" w:rsidRDefault="0027491C" w:rsidP="0027491C">
            <w:pPr>
              <w:pStyle w:val="ListParagraph"/>
              <w:numPr>
                <w:ilvl w:val="0"/>
                <w:numId w:val="16"/>
              </w:numPr>
              <w:ind w:left="527" w:hanging="357"/>
              <w:rPr>
                <w:b/>
                <w:color w:val="FFFFFF" w:themeColor="background1"/>
                <w:sz w:val="22"/>
                <w:szCs w:val="22"/>
              </w:rPr>
            </w:pPr>
          </w:p>
        </w:tc>
        <w:tc>
          <w:tcPr>
            <w:tcW w:w="7713" w:type="dxa"/>
            <w:shd w:val="clear" w:color="auto" w:fill="D9E2F3" w:themeFill="accent5" w:themeFillTint="33"/>
          </w:tcPr>
          <w:p w14:paraId="2F7D8F0A" w14:textId="4DB955AA" w:rsidR="0027491C" w:rsidRPr="00361E1E" w:rsidRDefault="00E227F7" w:rsidP="00F87062">
            <w:pPr>
              <w:rPr>
                <w:sz w:val="22"/>
                <w:szCs w:val="22"/>
              </w:rPr>
            </w:pPr>
            <w:r w:rsidRPr="00E227F7">
              <w:rPr>
                <w:sz w:val="22"/>
                <w:szCs w:val="22"/>
              </w:rPr>
              <w:t>Ensuring all children/young people in care have Looking After Children (LAC) records that are up to date and ongoing for the time they are in care.</w:t>
            </w:r>
          </w:p>
        </w:tc>
      </w:tr>
      <w:tr w:rsidR="0027491C" w:rsidRPr="00361E1E" w14:paraId="2CE0B225" w14:textId="77777777" w:rsidTr="00F87062">
        <w:trPr>
          <w:trHeight w:val="26"/>
        </w:trPr>
        <w:tc>
          <w:tcPr>
            <w:tcW w:w="846" w:type="dxa"/>
            <w:shd w:val="clear" w:color="auto" w:fill="A097C3"/>
          </w:tcPr>
          <w:p w14:paraId="39D3DC3F" w14:textId="77777777" w:rsidR="0027491C" w:rsidRPr="00361E1E" w:rsidRDefault="0027491C" w:rsidP="0027491C">
            <w:pPr>
              <w:pStyle w:val="ListParagraph"/>
              <w:numPr>
                <w:ilvl w:val="0"/>
                <w:numId w:val="16"/>
              </w:numPr>
              <w:ind w:left="527" w:hanging="357"/>
              <w:rPr>
                <w:b/>
                <w:color w:val="FFFFFF" w:themeColor="background1"/>
                <w:sz w:val="22"/>
                <w:szCs w:val="22"/>
              </w:rPr>
            </w:pPr>
          </w:p>
        </w:tc>
        <w:tc>
          <w:tcPr>
            <w:tcW w:w="7713" w:type="dxa"/>
            <w:shd w:val="clear" w:color="auto" w:fill="D9E2F3" w:themeFill="accent5" w:themeFillTint="33"/>
          </w:tcPr>
          <w:p w14:paraId="0FB538AD" w14:textId="77777777" w:rsidR="0027491C" w:rsidRPr="00B02D5E" w:rsidRDefault="0027491C" w:rsidP="00F87062">
            <w:pPr>
              <w:rPr>
                <w:sz w:val="22"/>
                <w:szCs w:val="22"/>
              </w:rPr>
            </w:pPr>
            <w:r w:rsidRPr="00B02D5E">
              <w:rPr>
                <w:sz w:val="22"/>
                <w:szCs w:val="22"/>
              </w:rPr>
              <w:t>Make an active commitment to the development and maintenance of a</w:t>
            </w:r>
          </w:p>
          <w:p w14:paraId="364C0BE1" w14:textId="77777777" w:rsidR="0027491C" w:rsidRPr="00B02D5E" w:rsidRDefault="0027491C" w:rsidP="00F87062">
            <w:pPr>
              <w:rPr>
                <w:sz w:val="22"/>
                <w:szCs w:val="22"/>
              </w:rPr>
            </w:pPr>
            <w:r w:rsidRPr="00B02D5E">
              <w:rPr>
                <w:sz w:val="22"/>
                <w:szCs w:val="22"/>
              </w:rPr>
              <w:t>learning environment and cohesive team; through active participation in team</w:t>
            </w:r>
          </w:p>
          <w:p w14:paraId="1E709813" w14:textId="77777777" w:rsidR="0027491C" w:rsidRPr="00B02D5E" w:rsidRDefault="0027491C" w:rsidP="00F87062">
            <w:pPr>
              <w:rPr>
                <w:sz w:val="22"/>
                <w:szCs w:val="22"/>
              </w:rPr>
            </w:pPr>
            <w:r w:rsidRPr="00B02D5E">
              <w:rPr>
                <w:sz w:val="22"/>
                <w:szCs w:val="22"/>
              </w:rPr>
              <w:t>meetings, professional development, supervision, case presentations,</w:t>
            </w:r>
          </w:p>
          <w:p w14:paraId="6086C281" w14:textId="77777777" w:rsidR="0027491C" w:rsidRPr="00361E1E" w:rsidRDefault="0027491C" w:rsidP="00F87062">
            <w:pPr>
              <w:rPr>
                <w:sz w:val="22"/>
                <w:szCs w:val="22"/>
              </w:rPr>
            </w:pPr>
            <w:r w:rsidRPr="00B02D5E">
              <w:rPr>
                <w:sz w:val="22"/>
                <w:szCs w:val="22"/>
              </w:rPr>
              <w:t>fe</w:t>
            </w:r>
            <w:r>
              <w:rPr>
                <w:sz w:val="22"/>
                <w:szCs w:val="22"/>
              </w:rPr>
              <w:t>edback and reflective practice.</w:t>
            </w:r>
          </w:p>
        </w:tc>
      </w:tr>
      <w:tr w:rsidR="0027491C" w:rsidRPr="00F01A42" w14:paraId="5648A0AA" w14:textId="77777777" w:rsidTr="00F87062">
        <w:trPr>
          <w:trHeight w:val="26"/>
        </w:trPr>
        <w:tc>
          <w:tcPr>
            <w:tcW w:w="846" w:type="dxa"/>
            <w:shd w:val="clear" w:color="auto" w:fill="A097C3"/>
          </w:tcPr>
          <w:p w14:paraId="431F02C4" w14:textId="77777777" w:rsidR="0027491C" w:rsidRPr="00361E1E" w:rsidRDefault="0027491C" w:rsidP="0027491C">
            <w:pPr>
              <w:pStyle w:val="ListParagraph"/>
              <w:numPr>
                <w:ilvl w:val="0"/>
                <w:numId w:val="16"/>
              </w:numPr>
              <w:ind w:left="527" w:hanging="357"/>
              <w:rPr>
                <w:b/>
                <w:color w:val="FFFFFF" w:themeColor="background1"/>
              </w:rPr>
            </w:pPr>
          </w:p>
        </w:tc>
        <w:tc>
          <w:tcPr>
            <w:tcW w:w="7713" w:type="dxa"/>
            <w:shd w:val="clear" w:color="auto" w:fill="D9E2F3" w:themeFill="accent5" w:themeFillTint="33"/>
          </w:tcPr>
          <w:p w14:paraId="17BA046E" w14:textId="006CB230" w:rsidR="0027491C" w:rsidRPr="00F01A42" w:rsidRDefault="00E227F7" w:rsidP="00F87062">
            <w:pPr>
              <w:rPr>
                <w:sz w:val="22"/>
                <w:szCs w:val="22"/>
              </w:rPr>
            </w:pPr>
            <w:r>
              <w:rPr>
                <w:sz w:val="22"/>
                <w:szCs w:val="22"/>
              </w:rPr>
              <w:t>Facilitating contact with the child/young person’s family/extended family/community and to support reunification of children with their families wherever possible.</w:t>
            </w:r>
          </w:p>
        </w:tc>
      </w:tr>
      <w:tr w:rsidR="0027491C" w:rsidRPr="00FA4761" w14:paraId="40905549" w14:textId="77777777" w:rsidTr="00F87062">
        <w:trPr>
          <w:trHeight w:val="840"/>
        </w:trPr>
        <w:tc>
          <w:tcPr>
            <w:tcW w:w="846" w:type="dxa"/>
            <w:shd w:val="clear" w:color="auto" w:fill="A097C3"/>
          </w:tcPr>
          <w:p w14:paraId="3B487625" w14:textId="77777777" w:rsidR="0027491C" w:rsidRPr="00361E1E" w:rsidRDefault="0027491C" w:rsidP="0027491C">
            <w:pPr>
              <w:pStyle w:val="ListParagraph"/>
              <w:numPr>
                <w:ilvl w:val="0"/>
                <w:numId w:val="16"/>
              </w:numPr>
              <w:ind w:left="527" w:hanging="357"/>
              <w:rPr>
                <w:b/>
                <w:color w:val="FFFFFF" w:themeColor="background1"/>
              </w:rPr>
            </w:pPr>
          </w:p>
        </w:tc>
        <w:tc>
          <w:tcPr>
            <w:tcW w:w="7713" w:type="dxa"/>
            <w:shd w:val="clear" w:color="auto" w:fill="D9E2F3" w:themeFill="accent5" w:themeFillTint="33"/>
          </w:tcPr>
          <w:p w14:paraId="65E941DB" w14:textId="77777777" w:rsidR="0027491C" w:rsidRPr="00FA4761" w:rsidRDefault="0027491C" w:rsidP="00F87062">
            <w:r w:rsidRPr="005E5FD5">
              <w:rPr>
                <w:sz w:val="22"/>
                <w:szCs w:val="22"/>
              </w:rPr>
              <w:t>Maintain carer accreditation requirements (police checks, annual reviews, WWCC etc) and ensure compliance for all care types in adhered to.</w:t>
            </w:r>
          </w:p>
        </w:tc>
      </w:tr>
      <w:tr w:rsidR="0027491C" w:rsidRPr="00B02D5E" w14:paraId="4669413C" w14:textId="77777777" w:rsidTr="00F87062">
        <w:trPr>
          <w:trHeight w:val="26"/>
        </w:trPr>
        <w:tc>
          <w:tcPr>
            <w:tcW w:w="846" w:type="dxa"/>
            <w:shd w:val="clear" w:color="auto" w:fill="A097C3"/>
          </w:tcPr>
          <w:p w14:paraId="7C24AC7B" w14:textId="77777777" w:rsidR="0027491C" w:rsidRPr="00361E1E" w:rsidRDefault="0027491C" w:rsidP="0027491C">
            <w:pPr>
              <w:pStyle w:val="ListParagraph"/>
              <w:numPr>
                <w:ilvl w:val="0"/>
                <w:numId w:val="16"/>
              </w:numPr>
              <w:ind w:left="527" w:hanging="357"/>
              <w:rPr>
                <w:b/>
                <w:color w:val="FFFFFF" w:themeColor="background1"/>
              </w:rPr>
            </w:pPr>
          </w:p>
        </w:tc>
        <w:tc>
          <w:tcPr>
            <w:tcW w:w="7713" w:type="dxa"/>
            <w:shd w:val="clear" w:color="auto" w:fill="D9E2F3" w:themeFill="accent5" w:themeFillTint="33"/>
          </w:tcPr>
          <w:p w14:paraId="25F9D828" w14:textId="77777777" w:rsidR="0027491C" w:rsidRPr="00B02D5E" w:rsidRDefault="0027491C" w:rsidP="00F87062">
            <w:pPr>
              <w:rPr>
                <w:sz w:val="22"/>
                <w:szCs w:val="22"/>
              </w:rPr>
            </w:pPr>
            <w:r w:rsidRPr="00B02D5E">
              <w:rPr>
                <w:sz w:val="22"/>
                <w:szCs w:val="22"/>
              </w:rPr>
              <w:t>Develop good working relationships with Aboriginal &amp; Torres Strait Islander</w:t>
            </w:r>
          </w:p>
          <w:p w14:paraId="7CE6388A" w14:textId="77777777" w:rsidR="0027491C" w:rsidRPr="00B02D5E" w:rsidRDefault="0027491C" w:rsidP="00F87062">
            <w:pPr>
              <w:rPr>
                <w:sz w:val="22"/>
                <w:szCs w:val="22"/>
              </w:rPr>
            </w:pPr>
            <w:r w:rsidRPr="00B02D5E">
              <w:rPr>
                <w:sz w:val="22"/>
                <w:szCs w:val="22"/>
              </w:rPr>
              <w:t>services, families and communities; to ensure stronger outcomes for</w:t>
            </w:r>
          </w:p>
          <w:p w14:paraId="27140750" w14:textId="77777777" w:rsidR="0027491C" w:rsidRPr="00B02D5E" w:rsidRDefault="0027491C" w:rsidP="00F87062">
            <w:pPr>
              <w:rPr>
                <w:sz w:val="22"/>
                <w:szCs w:val="22"/>
              </w:rPr>
            </w:pPr>
            <w:r w:rsidRPr="00B02D5E">
              <w:rPr>
                <w:sz w:val="22"/>
                <w:szCs w:val="22"/>
              </w:rPr>
              <w:t>Aboriginal children and young people.</w:t>
            </w:r>
          </w:p>
        </w:tc>
      </w:tr>
      <w:tr w:rsidR="0027491C" w:rsidRPr="00B02D5E" w14:paraId="722504B4" w14:textId="77777777" w:rsidTr="00F87062">
        <w:trPr>
          <w:trHeight w:val="26"/>
        </w:trPr>
        <w:tc>
          <w:tcPr>
            <w:tcW w:w="846" w:type="dxa"/>
            <w:shd w:val="clear" w:color="auto" w:fill="A097C3"/>
          </w:tcPr>
          <w:p w14:paraId="4EF864FA" w14:textId="77777777" w:rsidR="0027491C" w:rsidRPr="00361E1E" w:rsidRDefault="0027491C" w:rsidP="0027491C">
            <w:pPr>
              <w:pStyle w:val="ListParagraph"/>
              <w:numPr>
                <w:ilvl w:val="0"/>
                <w:numId w:val="16"/>
              </w:numPr>
              <w:ind w:left="527" w:hanging="357"/>
              <w:rPr>
                <w:b/>
                <w:color w:val="FFFFFF" w:themeColor="background1"/>
              </w:rPr>
            </w:pPr>
          </w:p>
        </w:tc>
        <w:tc>
          <w:tcPr>
            <w:tcW w:w="7713" w:type="dxa"/>
            <w:shd w:val="clear" w:color="auto" w:fill="D9E2F3" w:themeFill="accent5" w:themeFillTint="33"/>
          </w:tcPr>
          <w:p w14:paraId="2A469DEB" w14:textId="77777777" w:rsidR="0027491C" w:rsidRPr="00B02D5E" w:rsidRDefault="0027491C" w:rsidP="00F87062">
            <w:pPr>
              <w:rPr>
                <w:sz w:val="22"/>
                <w:szCs w:val="22"/>
              </w:rPr>
            </w:pPr>
            <w:r w:rsidRPr="00B02D5E">
              <w:rPr>
                <w:sz w:val="22"/>
                <w:szCs w:val="22"/>
              </w:rPr>
              <w:t xml:space="preserve">Other duties as requested by the </w:t>
            </w:r>
            <w:r>
              <w:rPr>
                <w:sz w:val="22"/>
                <w:szCs w:val="22"/>
              </w:rPr>
              <w:t>T</w:t>
            </w:r>
            <w:r w:rsidRPr="00B02D5E">
              <w:rPr>
                <w:sz w:val="22"/>
                <w:szCs w:val="22"/>
              </w:rPr>
              <w:t xml:space="preserve">eam </w:t>
            </w:r>
            <w:r>
              <w:rPr>
                <w:sz w:val="22"/>
                <w:szCs w:val="22"/>
              </w:rPr>
              <w:t>Leader or Program M</w:t>
            </w:r>
            <w:r w:rsidRPr="00B02D5E">
              <w:rPr>
                <w:sz w:val="22"/>
                <w:szCs w:val="22"/>
              </w:rPr>
              <w:t>anager.</w:t>
            </w:r>
          </w:p>
        </w:tc>
      </w:tr>
      <w:tr w:rsidR="0027491C" w:rsidRPr="00B02D5E" w14:paraId="2FDF65C6" w14:textId="77777777" w:rsidTr="00F87062">
        <w:trPr>
          <w:trHeight w:val="26"/>
        </w:trPr>
        <w:tc>
          <w:tcPr>
            <w:tcW w:w="846" w:type="dxa"/>
            <w:shd w:val="clear" w:color="auto" w:fill="A097C3"/>
          </w:tcPr>
          <w:p w14:paraId="11326069" w14:textId="77777777" w:rsidR="0027491C" w:rsidRPr="00361E1E" w:rsidRDefault="0027491C" w:rsidP="0027491C">
            <w:pPr>
              <w:pStyle w:val="ListParagraph"/>
              <w:numPr>
                <w:ilvl w:val="0"/>
                <w:numId w:val="16"/>
              </w:numPr>
              <w:ind w:left="527" w:hanging="357"/>
              <w:rPr>
                <w:b/>
                <w:color w:val="FFFFFF" w:themeColor="background1"/>
              </w:rPr>
            </w:pPr>
          </w:p>
        </w:tc>
        <w:tc>
          <w:tcPr>
            <w:tcW w:w="7713" w:type="dxa"/>
            <w:shd w:val="clear" w:color="auto" w:fill="D9E2F3" w:themeFill="accent5" w:themeFillTint="33"/>
          </w:tcPr>
          <w:p w14:paraId="54A948BA" w14:textId="77777777" w:rsidR="0027491C" w:rsidRPr="00B02D5E" w:rsidRDefault="0027491C" w:rsidP="00F87062">
            <w:pPr>
              <w:rPr>
                <w:sz w:val="22"/>
                <w:szCs w:val="22"/>
              </w:rPr>
            </w:pPr>
            <w:r w:rsidRPr="00B02D5E">
              <w:rPr>
                <w:sz w:val="22"/>
                <w:szCs w:val="22"/>
              </w:rPr>
              <w:t>Fulfil program agency, program and/or funding obligations in relation to; caseload requirements, targets, case recording, data collec</w:t>
            </w:r>
            <w:r>
              <w:rPr>
                <w:sz w:val="22"/>
                <w:szCs w:val="22"/>
              </w:rPr>
              <w:t xml:space="preserve">tion. </w:t>
            </w:r>
            <w:r w:rsidRPr="00B02D5E">
              <w:rPr>
                <w:sz w:val="22"/>
                <w:szCs w:val="22"/>
              </w:rPr>
              <w:t>Adhere to the Code of Conduct and other relev</w:t>
            </w:r>
            <w:r>
              <w:rPr>
                <w:sz w:val="22"/>
                <w:szCs w:val="22"/>
              </w:rPr>
              <w:t xml:space="preserve">ant policy, practice guidelines </w:t>
            </w:r>
            <w:r w:rsidRPr="00B02D5E">
              <w:rPr>
                <w:sz w:val="22"/>
                <w:szCs w:val="22"/>
              </w:rPr>
              <w:t>and legislative requirements.</w:t>
            </w:r>
          </w:p>
          <w:p w14:paraId="7D57E454" w14:textId="77777777" w:rsidR="0027491C" w:rsidRPr="00B02D5E" w:rsidRDefault="0027491C" w:rsidP="00F87062">
            <w:pPr>
              <w:rPr>
                <w:sz w:val="22"/>
                <w:szCs w:val="22"/>
              </w:rPr>
            </w:pPr>
          </w:p>
        </w:tc>
      </w:tr>
    </w:tbl>
    <w:p w14:paraId="753DA27A" w14:textId="77777777" w:rsidR="00386E9B" w:rsidRDefault="00386E9B" w:rsidP="006B32A0"/>
    <w:p w14:paraId="753DA27E" w14:textId="77777777" w:rsidR="00F77C89" w:rsidRPr="001E5751" w:rsidRDefault="00F77C89" w:rsidP="00F77C89">
      <w:pPr>
        <w:pStyle w:val="Default"/>
        <w:rPr>
          <w:b/>
          <w:color w:val="auto"/>
          <w:sz w:val="32"/>
          <w:szCs w:val="32"/>
        </w:rPr>
      </w:pPr>
      <w:r w:rsidRPr="001E5751">
        <w:rPr>
          <w:b/>
          <w:color w:val="auto"/>
          <w:sz w:val="32"/>
          <w:szCs w:val="32"/>
        </w:rPr>
        <w:t>Key Selection Criteria</w:t>
      </w:r>
    </w:p>
    <w:p w14:paraId="753DA27F" w14:textId="77777777" w:rsidR="00F77C89" w:rsidRDefault="00F77C89" w:rsidP="00F77C89">
      <w:pPr>
        <w:pStyle w:val="Default"/>
        <w:rPr>
          <w:sz w:val="22"/>
          <w:szCs w:val="22"/>
        </w:rPr>
      </w:pPr>
    </w:p>
    <w:p w14:paraId="511ACF57" w14:textId="1B800549" w:rsidR="00D01BA0" w:rsidRDefault="00D01BA0" w:rsidP="00D01BA0">
      <w:r w:rsidRPr="00D01BA0">
        <w:t xml:space="preserve">What you </w:t>
      </w:r>
      <w:r>
        <w:t xml:space="preserve">are </w:t>
      </w:r>
      <w:r w:rsidRPr="00D01BA0">
        <w:t>looking for in your successful applicant</w:t>
      </w:r>
      <w:r>
        <w:t xml:space="preserve"> in terms of nonnegotiable qualifications or experience:</w:t>
      </w:r>
    </w:p>
    <w:p w14:paraId="1E77D1BB" w14:textId="0C912AAE" w:rsidR="00D01BA0" w:rsidRDefault="00D01BA0" w:rsidP="00D01BA0">
      <w:r>
        <w:t xml:space="preserve"> </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27491C" w:rsidRPr="00A93EFB" w14:paraId="4F66353A" w14:textId="77777777" w:rsidTr="009B308B">
        <w:tc>
          <w:tcPr>
            <w:tcW w:w="2263" w:type="dxa"/>
            <w:vMerge w:val="restart"/>
            <w:shd w:val="clear" w:color="auto" w:fill="auto"/>
          </w:tcPr>
          <w:p w14:paraId="75B5B458" w14:textId="77777777" w:rsidR="0027491C" w:rsidRDefault="0027491C" w:rsidP="0027491C">
            <w:pPr>
              <w:ind w:left="170"/>
              <w:rPr>
                <w:b/>
                <w:color w:val="FFFFFF" w:themeColor="background1"/>
              </w:rPr>
            </w:pPr>
          </w:p>
          <w:p w14:paraId="56D483C3" w14:textId="77777777" w:rsidR="0027491C" w:rsidRPr="00A93EFB" w:rsidRDefault="0027491C" w:rsidP="0027491C">
            <w:pPr>
              <w:ind w:left="170"/>
              <w:rPr>
                <w:b/>
                <w:color w:val="FFFFFF" w:themeColor="background1"/>
              </w:rPr>
            </w:pPr>
          </w:p>
          <w:p w14:paraId="31CFA9FB" w14:textId="77777777" w:rsidR="0027491C" w:rsidRPr="00A93EFB" w:rsidRDefault="0027491C" w:rsidP="0027491C">
            <w:pPr>
              <w:ind w:left="170"/>
              <w:rPr>
                <w:b/>
                <w:color w:val="FFFFFF" w:themeColor="background1"/>
              </w:rPr>
            </w:pPr>
            <w:r w:rsidRPr="00A93EFB">
              <w:rPr>
                <w:noProof/>
                <w:lang w:eastAsia="en-AU"/>
              </w:rPr>
              <w:drawing>
                <wp:inline distT="0" distB="0" distL="0" distR="0" wp14:anchorId="66459069" wp14:editId="15C1FECA">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6B8C95F" w14:textId="77777777" w:rsidR="0027491C" w:rsidRPr="00A93EFB" w:rsidRDefault="0027491C" w:rsidP="0027491C">
            <w:pPr>
              <w:ind w:left="170"/>
              <w:rPr>
                <w:b/>
                <w:color w:val="FFFFFF" w:themeColor="background1"/>
              </w:rPr>
            </w:pPr>
          </w:p>
          <w:p w14:paraId="7A11E40D" w14:textId="77777777" w:rsidR="0027491C" w:rsidRPr="00A93EFB" w:rsidRDefault="0027491C" w:rsidP="0027491C">
            <w:pPr>
              <w:ind w:left="170"/>
              <w:rPr>
                <w:b/>
                <w:color w:val="FFFFFF" w:themeColor="background1"/>
              </w:rPr>
            </w:pPr>
          </w:p>
        </w:tc>
        <w:tc>
          <w:tcPr>
            <w:tcW w:w="7088" w:type="dxa"/>
            <w:shd w:val="clear" w:color="auto" w:fill="D9E2F3" w:themeFill="accent5" w:themeFillTint="33"/>
          </w:tcPr>
          <w:p w14:paraId="1B66BCD0" w14:textId="6DF0A294" w:rsidR="0027491C" w:rsidRPr="007D300E" w:rsidRDefault="0027491C" w:rsidP="0027491C">
            <w:pPr>
              <w:pStyle w:val="ListParagraph"/>
              <w:numPr>
                <w:ilvl w:val="0"/>
                <w:numId w:val="14"/>
              </w:numPr>
              <w:rPr>
                <w:sz w:val="22"/>
                <w:szCs w:val="22"/>
              </w:rPr>
            </w:pPr>
            <w:r w:rsidRPr="001172BB">
              <w:rPr>
                <w:sz w:val="22"/>
                <w:szCs w:val="22"/>
              </w:rPr>
              <w:t xml:space="preserve">A relevant tertiary qualification in Social Work, Psychology, Early Childhood Specialist and/or related behavioural sciences at  degree level with substantial experience; or associate diploma level with substantial experience in the relevant service stream, or less formal qualification with specialised skills sufficient to perform at this level. </w:t>
            </w:r>
          </w:p>
        </w:tc>
      </w:tr>
      <w:tr w:rsidR="0027491C" w:rsidRPr="00A93EFB" w14:paraId="66947E5F" w14:textId="77777777" w:rsidTr="009B308B">
        <w:tc>
          <w:tcPr>
            <w:tcW w:w="2263" w:type="dxa"/>
            <w:vMerge/>
            <w:shd w:val="clear" w:color="auto" w:fill="auto"/>
          </w:tcPr>
          <w:p w14:paraId="1F14DEB8" w14:textId="77777777" w:rsidR="0027491C" w:rsidRPr="00A93EFB" w:rsidRDefault="0027491C" w:rsidP="0027491C">
            <w:pPr>
              <w:ind w:left="170"/>
              <w:rPr>
                <w:b/>
                <w:color w:val="FFFFFF" w:themeColor="background1"/>
              </w:rPr>
            </w:pPr>
          </w:p>
        </w:tc>
        <w:tc>
          <w:tcPr>
            <w:tcW w:w="7088" w:type="dxa"/>
            <w:shd w:val="clear" w:color="auto" w:fill="D9E2F3" w:themeFill="accent5" w:themeFillTint="33"/>
          </w:tcPr>
          <w:p w14:paraId="7EB0FADA" w14:textId="044E7DC6" w:rsidR="0027491C" w:rsidRPr="007D300E" w:rsidRDefault="0027491C" w:rsidP="0027491C">
            <w:pPr>
              <w:pStyle w:val="ListParagraph"/>
              <w:numPr>
                <w:ilvl w:val="0"/>
                <w:numId w:val="14"/>
              </w:numPr>
              <w:rPr>
                <w:sz w:val="22"/>
                <w:szCs w:val="22"/>
              </w:rPr>
            </w:pPr>
            <w:r w:rsidRPr="001172BB">
              <w:rPr>
                <w:sz w:val="22"/>
                <w:szCs w:val="22"/>
              </w:rPr>
              <w:t>Resilience to work with and support clients who have been exposed to trauma, violence or neglec</w:t>
            </w:r>
            <w:r>
              <w:rPr>
                <w:sz w:val="22"/>
                <w:szCs w:val="22"/>
              </w:rPr>
              <w:t>t</w:t>
            </w:r>
          </w:p>
        </w:tc>
      </w:tr>
      <w:tr w:rsidR="0027491C" w:rsidRPr="00A93EFB" w14:paraId="26FD713B" w14:textId="77777777" w:rsidTr="009B308B">
        <w:tc>
          <w:tcPr>
            <w:tcW w:w="2263" w:type="dxa"/>
            <w:vMerge/>
            <w:shd w:val="clear" w:color="auto" w:fill="auto"/>
          </w:tcPr>
          <w:p w14:paraId="69C0E20B" w14:textId="77777777" w:rsidR="0027491C" w:rsidRPr="00A93EFB" w:rsidRDefault="0027491C" w:rsidP="0027491C">
            <w:pPr>
              <w:ind w:left="170"/>
              <w:rPr>
                <w:b/>
                <w:color w:val="FFFFFF" w:themeColor="background1"/>
              </w:rPr>
            </w:pPr>
          </w:p>
        </w:tc>
        <w:tc>
          <w:tcPr>
            <w:tcW w:w="7088" w:type="dxa"/>
            <w:shd w:val="clear" w:color="auto" w:fill="D9E2F3" w:themeFill="accent5" w:themeFillTint="33"/>
          </w:tcPr>
          <w:p w14:paraId="03BB9A4D" w14:textId="77777777" w:rsidR="0027491C" w:rsidRPr="00E227F7" w:rsidRDefault="0027491C" w:rsidP="0027491C">
            <w:pPr>
              <w:pStyle w:val="ListParagraph"/>
              <w:numPr>
                <w:ilvl w:val="0"/>
                <w:numId w:val="14"/>
              </w:numPr>
              <w:jc w:val="both"/>
              <w:rPr>
                <w:sz w:val="22"/>
                <w:szCs w:val="22"/>
              </w:rPr>
            </w:pPr>
            <w:r w:rsidRPr="00E227F7">
              <w:rPr>
                <w:sz w:val="22"/>
                <w:szCs w:val="22"/>
              </w:rPr>
              <w:t>Proven ability to effectively time manage caseload and</w:t>
            </w:r>
          </w:p>
          <w:p w14:paraId="4F1B4122" w14:textId="77777777" w:rsidR="0027491C" w:rsidRPr="00E227F7" w:rsidRDefault="0027491C" w:rsidP="0027491C">
            <w:pPr>
              <w:pStyle w:val="ListParagraph"/>
              <w:jc w:val="both"/>
              <w:rPr>
                <w:sz w:val="22"/>
                <w:szCs w:val="22"/>
              </w:rPr>
            </w:pPr>
            <w:r w:rsidRPr="00E227F7">
              <w:rPr>
                <w:sz w:val="22"/>
                <w:szCs w:val="22"/>
              </w:rPr>
              <w:t>documentation requirements whilst demonstrating the ability to</w:t>
            </w:r>
          </w:p>
          <w:p w14:paraId="27ACB08A" w14:textId="639E81ED" w:rsidR="0027491C" w:rsidRPr="0027491C" w:rsidRDefault="0027491C" w:rsidP="0027491C">
            <w:pPr>
              <w:pStyle w:val="ListParagraph"/>
            </w:pPr>
            <w:r w:rsidRPr="00E227F7">
              <w:rPr>
                <w:sz w:val="22"/>
                <w:szCs w:val="22"/>
              </w:rPr>
              <w:t>flexibly manage competing priorities and stressful situations, monitoring own stress levels while practising and promoting self-care strategies.</w:t>
            </w:r>
          </w:p>
        </w:tc>
      </w:tr>
      <w:tr w:rsidR="0027491C" w:rsidRPr="00A93EFB" w14:paraId="0441E938" w14:textId="77777777" w:rsidTr="009B308B">
        <w:tc>
          <w:tcPr>
            <w:tcW w:w="2263" w:type="dxa"/>
            <w:vMerge/>
            <w:shd w:val="clear" w:color="auto" w:fill="auto"/>
          </w:tcPr>
          <w:p w14:paraId="63EDA8C4" w14:textId="77777777" w:rsidR="0027491C" w:rsidRPr="00A93EFB" w:rsidRDefault="0027491C" w:rsidP="0027491C">
            <w:pPr>
              <w:ind w:left="170"/>
              <w:rPr>
                <w:b/>
                <w:color w:val="FFFFFF" w:themeColor="background1"/>
              </w:rPr>
            </w:pPr>
          </w:p>
        </w:tc>
        <w:tc>
          <w:tcPr>
            <w:tcW w:w="7088" w:type="dxa"/>
            <w:shd w:val="clear" w:color="auto" w:fill="D9E2F3" w:themeFill="accent5" w:themeFillTint="33"/>
          </w:tcPr>
          <w:p w14:paraId="2F705A38" w14:textId="52EB535D" w:rsidR="0027491C" w:rsidRPr="0027491C" w:rsidRDefault="0027491C" w:rsidP="00E227F7">
            <w:pPr>
              <w:pStyle w:val="ListParagraph"/>
              <w:numPr>
                <w:ilvl w:val="0"/>
                <w:numId w:val="14"/>
              </w:numPr>
              <w:jc w:val="both"/>
            </w:pPr>
            <w:r w:rsidRPr="00E227F7">
              <w:rPr>
                <w:sz w:val="22"/>
                <w:szCs w:val="22"/>
              </w:rPr>
              <w:t>Demonstrated knowledge of child and adolescent development, abuse and trauma theories and their link to service delivery.</w:t>
            </w:r>
            <w:r w:rsidRPr="0027491C">
              <w:t xml:space="preserve"> </w:t>
            </w:r>
          </w:p>
        </w:tc>
      </w:tr>
      <w:tr w:rsidR="0027491C" w:rsidRPr="00A93EFB" w14:paraId="671F81A9" w14:textId="77777777" w:rsidTr="009B308B">
        <w:tc>
          <w:tcPr>
            <w:tcW w:w="2263" w:type="dxa"/>
            <w:vMerge/>
            <w:shd w:val="clear" w:color="auto" w:fill="auto"/>
          </w:tcPr>
          <w:p w14:paraId="6F9CB8C5" w14:textId="77777777" w:rsidR="0027491C" w:rsidRPr="00A93EFB" w:rsidRDefault="0027491C" w:rsidP="0027491C">
            <w:pPr>
              <w:ind w:left="170"/>
              <w:rPr>
                <w:b/>
                <w:color w:val="FFFFFF" w:themeColor="background1"/>
              </w:rPr>
            </w:pPr>
          </w:p>
        </w:tc>
        <w:tc>
          <w:tcPr>
            <w:tcW w:w="7088" w:type="dxa"/>
            <w:shd w:val="clear" w:color="auto" w:fill="D9E2F3" w:themeFill="accent5" w:themeFillTint="33"/>
          </w:tcPr>
          <w:p w14:paraId="6A695CF1" w14:textId="28E9F0B3" w:rsidR="0027491C" w:rsidRPr="007D300E" w:rsidRDefault="0027491C" w:rsidP="0027491C">
            <w:pPr>
              <w:pStyle w:val="ListParagraph"/>
              <w:numPr>
                <w:ilvl w:val="0"/>
                <w:numId w:val="14"/>
              </w:numPr>
              <w:rPr>
                <w:sz w:val="22"/>
                <w:szCs w:val="22"/>
              </w:rPr>
            </w:pPr>
            <w:r w:rsidRPr="00B02D5E">
              <w:rPr>
                <w:sz w:val="22"/>
                <w:szCs w:val="22"/>
              </w:rPr>
              <w:t>Demonstrated ability to practice in an inclusive and strengths based way to engage and effectively work with Aboriginal &amp; Torres S</w:t>
            </w:r>
            <w:bookmarkStart w:id="0" w:name="_GoBack"/>
            <w:bookmarkEnd w:id="0"/>
            <w:r w:rsidRPr="00B02D5E">
              <w:rPr>
                <w:sz w:val="22"/>
                <w:szCs w:val="22"/>
              </w:rPr>
              <w:t>trait Islander, CALD and LGBTIQ+ families and communities to achieve positive outcomes</w:t>
            </w:r>
            <w:r>
              <w:rPr>
                <w:sz w:val="22"/>
                <w:szCs w:val="22"/>
              </w:rPr>
              <w:t>.</w:t>
            </w:r>
          </w:p>
        </w:tc>
      </w:tr>
      <w:tr w:rsidR="00D01BA0" w:rsidRPr="00A93EFB" w14:paraId="2F4ADE79" w14:textId="77777777" w:rsidTr="009B308B">
        <w:tc>
          <w:tcPr>
            <w:tcW w:w="2263" w:type="dxa"/>
            <w:vMerge/>
            <w:shd w:val="clear" w:color="auto" w:fill="auto"/>
          </w:tcPr>
          <w:p w14:paraId="3EBE10C1"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1C958638" w14:textId="346B10A8" w:rsidR="00D01BA0" w:rsidRPr="009C4276" w:rsidRDefault="0027491C" w:rsidP="00D01BA0">
            <w:pPr>
              <w:pStyle w:val="ListParagraph"/>
              <w:numPr>
                <w:ilvl w:val="0"/>
                <w:numId w:val="14"/>
              </w:numPr>
              <w:rPr>
                <w:sz w:val="22"/>
                <w:szCs w:val="22"/>
              </w:rPr>
            </w:pPr>
            <w:r>
              <w:rPr>
                <w:sz w:val="22"/>
                <w:szCs w:val="22"/>
              </w:rPr>
              <w:t xml:space="preserve">Experience in writing legally bounding reports such as the Part B Kinship Carer assessment or similar. </w:t>
            </w:r>
          </w:p>
        </w:tc>
      </w:tr>
    </w:tbl>
    <w:p w14:paraId="753DA298" w14:textId="77777777" w:rsidR="001E5751" w:rsidRDefault="001E5751" w:rsidP="006B32A0"/>
    <w:p w14:paraId="753DA2A7" w14:textId="77777777" w:rsidR="001E5751" w:rsidRDefault="001E5751" w:rsidP="006B32A0"/>
    <w:p w14:paraId="753DA2A9" w14:textId="2C4D4D5D" w:rsidR="000D31D4" w:rsidRDefault="00115336" w:rsidP="006B32A0">
      <w:pPr>
        <w:rPr>
          <w:b/>
          <w:sz w:val="32"/>
        </w:rPr>
      </w:pPr>
      <w:r w:rsidRPr="00115336">
        <w:rPr>
          <w:b/>
          <w:sz w:val="32"/>
        </w:rPr>
        <w:t>Child Safety</w:t>
      </w:r>
    </w:p>
    <w:p w14:paraId="2E4C1E52" w14:textId="77777777" w:rsidR="00E92CF8" w:rsidRDefault="00E92CF8" w:rsidP="00E92CF8">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14:paraId="753DA2AB" w14:textId="77777777" w:rsidR="00F77C89" w:rsidRDefault="00F77C89" w:rsidP="006B32A0"/>
    <w:p w14:paraId="753DA2AC" w14:textId="6B56E965" w:rsidR="00913FE4" w:rsidRPr="00E745DE" w:rsidRDefault="004E5F83" w:rsidP="00913FE4">
      <w:pPr>
        <w:spacing w:before="120" w:after="120" w:line="240" w:lineRule="auto"/>
        <w:jc w:val="both"/>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E92CF8">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0B1E40D3" w14:textId="77777777" w:rsidR="0027491C" w:rsidRDefault="00913FE4" w:rsidP="006B32A0">
      <w:pPr>
        <w:rPr>
          <w:b/>
          <w:sz w:val="32"/>
          <w:szCs w:val="32"/>
        </w:rPr>
      </w:pPr>
      <w:r>
        <w:rPr>
          <w:b/>
          <w:sz w:val="32"/>
          <w:szCs w:val="32"/>
        </w:rPr>
        <w:br/>
      </w:r>
    </w:p>
    <w:p w14:paraId="600CBA00" w14:textId="77777777" w:rsidR="0027491C" w:rsidRDefault="0027491C" w:rsidP="006B32A0">
      <w:pPr>
        <w:rPr>
          <w:b/>
          <w:sz w:val="32"/>
          <w:szCs w:val="32"/>
        </w:rPr>
      </w:pPr>
    </w:p>
    <w:p w14:paraId="753DA2B7" w14:textId="22A99D85" w:rsidR="001E5751" w:rsidRPr="00F77C89" w:rsidRDefault="001E5751" w:rsidP="006B32A0">
      <w:pPr>
        <w:rPr>
          <w:b/>
          <w:sz w:val="32"/>
          <w:szCs w:val="32"/>
        </w:rPr>
      </w:pPr>
      <w:r w:rsidRPr="00F77C89">
        <w:rPr>
          <w:b/>
          <w:sz w:val="32"/>
          <w:szCs w:val="32"/>
        </w:rPr>
        <w:t>Cultural Safety in the Workplace</w:t>
      </w:r>
    </w:p>
    <w:p w14:paraId="753DA2B8" w14:textId="77777777" w:rsidR="001E5751" w:rsidRPr="005C3ABF" w:rsidRDefault="001E5751" w:rsidP="00E92CF8">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000087AB" w14:textId="2224B139" w:rsidR="00E92CF8" w:rsidRDefault="001E5751" w:rsidP="00F77C89">
      <w:pPr>
        <w:rPr>
          <w:b/>
          <w:sz w:val="32"/>
          <w:szCs w:val="32"/>
        </w:rPr>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74AFACD3" w14:textId="77777777" w:rsidR="00E227F7" w:rsidRDefault="00E227F7"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4D4C93FF"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 xml:space="preserve"> and an Employment</w:t>
      </w:r>
      <w:r w:rsidRPr="00117ACF">
        <w:t xml:space="preserve"> Working with Children Check prior to commencement.</w:t>
      </w:r>
    </w:p>
    <w:p w14:paraId="753DA2C4" w14:textId="77777777" w:rsidR="001E5751"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36E32BAC" w:rsidR="00C67ADD" w:rsidRDefault="00050812" w:rsidP="00050812">
      <w:pPr>
        <w:pStyle w:val="ListParagraph"/>
        <w:numPr>
          <w:ilvl w:val="0"/>
          <w:numId w:val="9"/>
        </w:numPr>
      </w:pPr>
      <w:r w:rsidRPr="00050812">
        <w:t xml:space="preserve">In line with Anglicare Victoria’s Covid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A" w14:textId="1738C862" w:rsidR="000C0D99" w:rsidRPr="00D01BA0" w:rsidRDefault="000C0D99" w:rsidP="00D01BA0"/>
    <w:sectPr w:rsidR="000C0D99" w:rsidRPr="00D01BA0" w:rsidSect="00190CAF">
      <w:headerReference w:type="default" r:id="rId19"/>
      <w:headerReference w:type="first" r:id="rId2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085D4" w14:textId="77777777" w:rsidR="004C2074" w:rsidRDefault="004C2074" w:rsidP="006B32A0">
      <w:r>
        <w:separator/>
      </w:r>
    </w:p>
  </w:endnote>
  <w:endnote w:type="continuationSeparator" w:id="0">
    <w:p w14:paraId="4E56256B" w14:textId="77777777" w:rsidR="004C2074" w:rsidRDefault="004C2074"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B" w14:textId="77777777" w:rsidR="00B40471" w:rsidRDefault="00B4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E227F7">
          <w:rPr>
            <w:noProof/>
            <w:sz w:val="18"/>
            <w:szCs w:val="18"/>
          </w:rPr>
          <w:t>6</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E227F7">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6FB4F" w14:textId="77777777" w:rsidR="004C2074" w:rsidRDefault="004C2074" w:rsidP="006B32A0">
      <w:r>
        <w:separator/>
      </w:r>
    </w:p>
  </w:footnote>
  <w:footnote w:type="continuationSeparator" w:id="0">
    <w:p w14:paraId="1E5617F6" w14:textId="77777777" w:rsidR="004C2074" w:rsidRDefault="004C2074"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9" w14:textId="77777777" w:rsidR="00B40471" w:rsidRDefault="00B4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06487"/>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30E0"/>
    <w:multiLevelType w:val="hybridMultilevel"/>
    <w:tmpl w:val="881C2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4"/>
  </w:num>
  <w:num w:numId="5">
    <w:abstractNumId w:val="7"/>
  </w:num>
  <w:num w:numId="6">
    <w:abstractNumId w:val="5"/>
  </w:num>
  <w:num w:numId="7">
    <w:abstractNumId w:val="3"/>
  </w:num>
  <w:num w:numId="8">
    <w:abstractNumId w:val="8"/>
  </w:num>
  <w:num w:numId="9">
    <w:abstractNumId w:val="15"/>
  </w:num>
  <w:num w:numId="10">
    <w:abstractNumId w:val="1"/>
  </w:num>
  <w:num w:numId="11">
    <w:abstractNumId w:val="14"/>
  </w:num>
  <w:num w:numId="12">
    <w:abstractNumId w:val="9"/>
  </w:num>
  <w:num w:numId="13">
    <w:abstractNumId w:val="11"/>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40B64"/>
    <w:rsid w:val="00050812"/>
    <w:rsid w:val="000C0D99"/>
    <w:rsid w:val="000D31D4"/>
    <w:rsid w:val="000F18B3"/>
    <w:rsid w:val="00115336"/>
    <w:rsid w:val="00190CAF"/>
    <w:rsid w:val="001D4E63"/>
    <w:rsid w:val="001E5751"/>
    <w:rsid w:val="00205B40"/>
    <w:rsid w:val="00220F16"/>
    <w:rsid w:val="00263749"/>
    <w:rsid w:val="0027491C"/>
    <w:rsid w:val="0028037E"/>
    <w:rsid w:val="002A0A20"/>
    <w:rsid w:val="002E702E"/>
    <w:rsid w:val="0030233D"/>
    <w:rsid w:val="00361E1E"/>
    <w:rsid w:val="00365C53"/>
    <w:rsid w:val="00386E9B"/>
    <w:rsid w:val="003A07B4"/>
    <w:rsid w:val="00400C65"/>
    <w:rsid w:val="00434E95"/>
    <w:rsid w:val="004779ED"/>
    <w:rsid w:val="004B6E21"/>
    <w:rsid w:val="004C2074"/>
    <w:rsid w:val="004E5F83"/>
    <w:rsid w:val="00576204"/>
    <w:rsid w:val="006012FB"/>
    <w:rsid w:val="006837F3"/>
    <w:rsid w:val="006B32A0"/>
    <w:rsid w:val="0076375F"/>
    <w:rsid w:val="00784905"/>
    <w:rsid w:val="008021F9"/>
    <w:rsid w:val="008624BE"/>
    <w:rsid w:val="00865FE6"/>
    <w:rsid w:val="00896300"/>
    <w:rsid w:val="008A604A"/>
    <w:rsid w:val="008B07BB"/>
    <w:rsid w:val="008C0CF6"/>
    <w:rsid w:val="008C5116"/>
    <w:rsid w:val="008E2D3D"/>
    <w:rsid w:val="008F7F3E"/>
    <w:rsid w:val="00913FE4"/>
    <w:rsid w:val="00995B2E"/>
    <w:rsid w:val="009A3161"/>
    <w:rsid w:val="00A165ED"/>
    <w:rsid w:val="00A36AFB"/>
    <w:rsid w:val="00AA440E"/>
    <w:rsid w:val="00AA68E4"/>
    <w:rsid w:val="00AF3D46"/>
    <w:rsid w:val="00B40471"/>
    <w:rsid w:val="00B40C9C"/>
    <w:rsid w:val="00B84652"/>
    <w:rsid w:val="00BB30E1"/>
    <w:rsid w:val="00BC752F"/>
    <w:rsid w:val="00BE5004"/>
    <w:rsid w:val="00C3428A"/>
    <w:rsid w:val="00C67ADD"/>
    <w:rsid w:val="00C77E19"/>
    <w:rsid w:val="00C96E18"/>
    <w:rsid w:val="00CB0683"/>
    <w:rsid w:val="00CC517A"/>
    <w:rsid w:val="00CD6920"/>
    <w:rsid w:val="00D01BA0"/>
    <w:rsid w:val="00D5621E"/>
    <w:rsid w:val="00D73E17"/>
    <w:rsid w:val="00DD3CE6"/>
    <w:rsid w:val="00E227F7"/>
    <w:rsid w:val="00E82535"/>
    <w:rsid w:val="00E92CF8"/>
    <w:rsid w:val="00ED48F5"/>
    <w:rsid w:val="00F35608"/>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 w:type="table" w:customStyle="1" w:styleId="TableGrid1">
    <w:name w:val="Table Grid1"/>
    <w:basedOn w:val="TableNormal"/>
    <w:next w:val="TableGrid"/>
    <w:uiPriority w:val="59"/>
    <w:rsid w:val="00D01BA0"/>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9362">
      <w:bodyDiv w:val="1"/>
      <w:marLeft w:val="0"/>
      <w:marRight w:val="0"/>
      <w:marTop w:val="0"/>
      <w:marBottom w:val="0"/>
      <w:divBdr>
        <w:top w:val="none" w:sz="0" w:space="0" w:color="auto"/>
        <w:left w:val="none" w:sz="0" w:space="0" w:color="auto"/>
        <w:bottom w:val="none" w:sz="0" w:space="0" w:color="auto"/>
        <w:right w:val="none" w:sz="0" w:space="0" w:color="auto"/>
      </w:divBdr>
    </w:div>
    <w:div w:id="6639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085DB779670D4FDBBAE4794659198FE5"/>
        <w:category>
          <w:name w:val="General"/>
          <w:gallery w:val="placeholder"/>
        </w:category>
        <w:types>
          <w:type w:val="bbPlcHdr"/>
        </w:types>
        <w:behaviors>
          <w:behavior w:val="content"/>
        </w:behaviors>
        <w:guid w:val="{48D23225-9ADB-494B-AD55-C62CEFB7084F}"/>
      </w:docPartPr>
      <w:docPartBody>
        <w:p w:rsidR="00CF6A45" w:rsidRDefault="00216081" w:rsidP="00216081">
          <w:pPr>
            <w:pStyle w:val="085DB779670D4FDBBAE4794659198FE5"/>
          </w:pPr>
          <w:r w:rsidRPr="002B38C2">
            <w:rPr>
              <w:rStyle w:val="PlaceholderText"/>
              <w:rFonts w:ascii="Arial" w:hAnsi="Arial" w:cs="Arial"/>
            </w:rPr>
            <w:t>Choose an item.</w:t>
          </w:r>
        </w:p>
      </w:docPartBody>
    </w:docPart>
    <w:docPart>
      <w:docPartPr>
        <w:name w:val="5ABC1B078F59449CB9B0C6C9CA4DE948"/>
        <w:category>
          <w:name w:val="General"/>
          <w:gallery w:val="placeholder"/>
        </w:category>
        <w:types>
          <w:type w:val="bbPlcHdr"/>
        </w:types>
        <w:behaviors>
          <w:behavior w:val="content"/>
        </w:behaviors>
        <w:guid w:val="{F872CA39-60D0-4140-86D6-8F6746DE668E}"/>
      </w:docPartPr>
      <w:docPartBody>
        <w:p w:rsidR="00142E54" w:rsidRDefault="006A5332" w:rsidP="006A5332">
          <w:pPr>
            <w:pStyle w:val="5ABC1B078F59449CB9B0C6C9CA4DE948"/>
          </w:pPr>
          <w:r w:rsidRPr="0078349F">
            <w:rPr>
              <w:rStyle w:val="PlaceholderText"/>
            </w:rPr>
            <w:t>Click here to enter a date.</w:t>
          </w:r>
        </w:p>
      </w:docPartBody>
    </w:docPart>
    <w:docPart>
      <w:docPartPr>
        <w:name w:val="9D5750ABD60A47EFA88C57135D006029"/>
        <w:category>
          <w:name w:val="General"/>
          <w:gallery w:val="placeholder"/>
        </w:category>
        <w:types>
          <w:type w:val="bbPlcHdr"/>
        </w:types>
        <w:behaviors>
          <w:behavior w:val="content"/>
        </w:behaviors>
        <w:guid w:val="{BDF6E1DF-D883-48B8-903A-01F38C93767F}"/>
      </w:docPartPr>
      <w:docPartBody>
        <w:p w:rsidR="00142E54" w:rsidRDefault="006A5332" w:rsidP="006A5332">
          <w:pPr>
            <w:pStyle w:val="9D5750ABD60A47EFA88C57135D006029"/>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42E54"/>
    <w:rsid w:val="00216081"/>
    <w:rsid w:val="0023329B"/>
    <w:rsid w:val="00472590"/>
    <w:rsid w:val="006A5332"/>
    <w:rsid w:val="00700EE1"/>
    <w:rsid w:val="009B221F"/>
    <w:rsid w:val="00A37396"/>
    <w:rsid w:val="00B9409B"/>
    <w:rsid w:val="00C24D1A"/>
    <w:rsid w:val="00C758D6"/>
    <w:rsid w:val="00CF6A45"/>
    <w:rsid w:val="00FA3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6A5332"/>
    <w:rPr>
      <w:color w:val="808080"/>
    </w:rPr>
  </w:style>
  <w:style w:type="paragraph" w:customStyle="1" w:styleId="5ABC1B078F59449CB9B0C6C9CA4DE948">
    <w:name w:val="5ABC1B078F59449CB9B0C6C9CA4DE948"/>
    <w:rsid w:val="006A5332"/>
  </w:style>
  <w:style w:type="paragraph" w:customStyle="1" w:styleId="0ABA0E4CF65241B8B57E0FF5A99C3E86">
    <w:name w:val="0ABA0E4CF65241B8B57E0FF5A99C3E86"/>
    <w:rsid w:val="0023329B"/>
  </w:style>
  <w:style w:type="paragraph" w:customStyle="1" w:styleId="9D5750ABD60A47EFA88C57135D006029">
    <w:name w:val="9D5750ABD60A47EFA88C57135D006029"/>
    <w:rsid w:val="006A5332"/>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BF5432E6D386455EA6E31830B2CD4FC0">
    <w:name w:val="BF5432E6D386455EA6E31830B2CD4FC0"/>
    <w:rsid w:val="0023329B"/>
  </w:style>
  <w:style w:type="paragraph" w:customStyle="1" w:styleId="085DB779670D4FDBBAE4794659198FE5">
    <w:name w:val="085DB779670D4FDBBAE4794659198FE5"/>
    <w:rsid w:val="00216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C95EC-487C-4A11-89A3-685CD5582D08}">
  <ds:schemaRefs>
    <ds:schemaRef ds:uri="http://schemas.microsoft.com/office/2006/metadata/properties"/>
    <ds:schemaRef ds:uri="http://schemas.microsoft.com/office/infopath/2007/PartnerControls"/>
    <ds:schemaRef ds:uri="5dc96330-7f88-41a3-aafb-e3cbad524d73"/>
  </ds:schemaRefs>
</ds:datastoreItem>
</file>

<file path=customXml/itemProps3.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4.xml><?xml version="1.0" encoding="utf-8"?>
<ds:datastoreItem xmlns:ds="http://schemas.openxmlformats.org/officeDocument/2006/customXml" ds:itemID="{227AA975-F592-412B-836F-12814B43507D}">
  <ds:schemaRefs>
    <ds:schemaRef ds:uri="http://schemas.microsoft.com/sharepoint/events"/>
  </ds:schemaRefs>
</ds:datastoreItem>
</file>

<file path=customXml/itemProps5.xml><?xml version="1.0" encoding="utf-8"?>
<ds:datastoreItem xmlns:ds="http://schemas.openxmlformats.org/officeDocument/2006/customXml" ds:itemID="{57A40A44-6C20-4645-B179-8B74499EDB8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Kerryn Seboa</cp:lastModifiedBy>
  <cp:revision>3</cp:revision>
  <dcterms:created xsi:type="dcterms:W3CDTF">2022-07-22T04:36:00Z</dcterms:created>
  <dcterms:modified xsi:type="dcterms:W3CDTF">2022-08-08T07:00:00Z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