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2E1F7B"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5D51F749" wp14:editId="2C888669">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307A6C81"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63A15AE4"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0E26D656" w14:textId="77777777" w:rsidTr="000C510C">
        <w:tc>
          <w:tcPr>
            <w:tcW w:w="2802" w:type="dxa"/>
            <w:vAlign w:val="center"/>
          </w:tcPr>
          <w:p w14:paraId="4028C85A"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779AF145" w14:textId="77777777" w:rsidR="001564EA" w:rsidRPr="003B6E0C" w:rsidRDefault="00236EE3" w:rsidP="000C779A">
            <w:pPr>
              <w:ind w:left="34"/>
              <w:rPr>
                <w:rFonts w:ascii="Century Gothic" w:hAnsi="Century Gothic" w:cs="Gill Sans"/>
                <w:sz w:val="32"/>
              </w:rPr>
            </w:pPr>
            <w:r>
              <w:rPr>
                <w:rFonts w:ascii="Century Gothic" w:hAnsi="Century Gothic" w:cs="Gill Sans"/>
                <w:sz w:val="32"/>
              </w:rPr>
              <w:t xml:space="preserve">Administrative Assistant </w:t>
            </w:r>
          </w:p>
        </w:tc>
      </w:tr>
      <w:tr w:rsidR="001564EA" w:rsidRPr="003B6E0C" w14:paraId="68F8BD20" w14:textId="77777777" w:rsidTr="000C510C">
        <w:tc>
          <w:tcPr>
            <w:tcW w:w="2802" w:type="dxa"/>
            <w:vAlign w:val="center"/>
          </w:tcPr>
          <w:p w14:paraId="02F954DF"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3239A842" w14:textId="4F4F2D01" w:rsidR="001564EA" w:rsidRPr="00FA4C02" w:rsidRDefault="00834A21" w:rsidP="000C510C">
            <w:pPr>
              <w:rPr>
                <w:rFonts w:ascii="Century Gothic" w:hAnsi="Century Gothic" w:cs="Gill Sans"/>
                <w:sz w:val="24"/>
                <w:szCs w:val="24"/>
              </w:rPr>
            </w:pPr>
            <w:r>
              <w:rPr>
                <w:rFonts w:ascii="Century Gothic" w:hAnsi="Century Gothic"/>
                <w:sz w:val="24"/>
                <w:szCs w:val="23"/>
              </w:rPr>
              <w:t>001122</w:t>
            </w:r>
          </w:p>
        </w:tc>
      </w:tr>
      <w:tr w:rsidR="001564EA" w:rsidRPr="003B6E0C" w14:paraId="54B40598" w14:textId="77777777" w:rsidTr="000C510C">
        <w:trPr>
          <w:trHeight w:val="406"/>
        </w:trPr>
        <w:tc>
          <w:tcPr>
            <w:tcW w:w="2802" w:type="dxa"/>
            <w:vAlign w:val="center"/>
          </w:tcPr>
          <w:p w14:paraId="297C5A9B"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22ACA7F4" w14:textId="77777777" w:rsidR="001564EA" w:rsidRPr="003B6E0C" w:rsidRDefault="00236EE3" w:rsidP="000C510C">
            <w:pPr>
              <w:ind w:left="34"/>
              <w:rPr>
                <w:rFonts w:ascii="Century Gothic" w:hAnsi="Century Gothic" w:cs="Gill Sans"/>
                <w:sz w:val="24"/>
                <w:szCs w:val="24"/>
              </w:rPr>
            </w:pPr>
            <w:r>
              <w:rPr>
                <w:rFonts w:ascii="Century Gothic" w:hAnsi="Century Gothic" w:cs="Gill Sans"/>
                <w:sz w:val="24"/>
                <w:szCs w:val="24"/>
              </w:rPr>
              <w:t xml:space="preserve">All Districts/Directorates </w:t>
            </w:r>
          </w:p>
        </w:tc>
      </w:tr>
      <w:tr w:rsidR="001564EA" w:rsidRPr="003B6E0C" w14:paraId="6BA85403" w14:textId="77777777" w:rsidTr="000C510C">
        <w:tc>
          <w:tcPr>
            <w:tcW w:w="2802" w:type="dxa"/>
            <w:vAlign w:val="center"/>
          </w:tcPr>
          <w:p w14:paraId="19477CC6"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668A88A0" w14:textId="3815676B" w:rsidR="001564EA" w:rsidRPr="003B6E0C" w:rsidRDefault="00834A21" w:rsidP="000C510C">
            <w:pPr>
              <w:ind w:left="34"/>
              <w:rPr>
                <w:rFonts w:ascii="Century Gothic" w:hAnsi="Century Gothic" w:cs="Gill Sans"/>
                <w:sz w:val="24"/>
                <w:szCs w:val="24"/>
              </w:rPr>
            </w:pPr>
            <w:r>
              <w:rPr>
                <w:rFonts w:ascii="Century Gothic" w:hAnsi="Century Gothic" w:cs="Gill Sans"/>
                <w:sz w:val="24"/>
                <w:szCs w:val="24"/>
              </w:rPr>
              <w:t>Education and Training</w:t>
            </w:r>
          </w:p>
        </w:tc>
      </w:tr>
      <w:tr w:rsidR="001564EA" w:rsidRPr="003B6E0C" w14:paraId="0297D063" w14:textId="77777777" w:rsidTr="000C510C">
        <w:tc>
          <w:tcPr>
            <w:tcW w:w="2802" w:type="dxa"/>
            <w:vAlign w:val="center"/>
          </w:tcPr>
          <w:p w14:paraId="33ABFAE4"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67C4C3C8" w14:textId="7866E471" w:rsidR="001564EA" w:rsidRPr="003B6E0C" w:rsidRDefault="00834A21" w:rsidP="000C510C">
            <w:pPr>
              <w:ind w:left="34"/>
              <w:rPr>
                <w:rFonts w:ascii="Century Gothic" w:hAnsi="Century Gothic" w:cs="Gill Sans"/>
                <w:sz w:val="24"/>
                <w:szCs w:val="24"/>
              </w:rPr>
            </w:pPr>
            <w:r>
              <w:rPr>
                <w:rFonts w:ascii="Century Gothic" w:hAnsi="Century Gothic" w:cs="Gill Sans"/>
                <w:sz w:val="24"/>
                <w:szCs w:val="24"/>
              </w:rPr>
              <w:t>South</w:t>
            </w:r>
          </w:p>
        </w:tc>
      </w:tr>
      <w:tr w:rsidR="001564EA" w:rsidRPr="003B6E0C" w14:paraId="36F27352" w14:textId="77777777" w:rsidTr="000C510C">
        <w:tc>
          <w:tcPr>
            <w:tcW w:w="2802" w:type="dxa"/>
            <w:vAlign w:val="center"/>
          </w:tcPr>
          <w:p w14:paraId="15221BB1"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588D11D8" w14:textId="77777777" w:rsidR="001564EA" w:rsidRPr="003B6E0C" w:rsidRDefault="00236EE3" w:rsidP="000C510C">
            <w:pPr>
              <w:ind w:left="34"/>
              <w:rPr>
                <w:rFonts w:ascii="Century Gothic" w:hAnsi="Century Gothic" w:cs="Gill Sans"/>
                <w:sz w:val="24"/>
                <w:szCs w:val="24"/>
              </w:rPr>
            </w:pPr>
            <w:r>
              <w:rPr>
                <w:rFonts w:ascii="Century Gothic" w:hAnsi="Century Gothic" w:cs="Gill Sans"/>
                <w:sz w:val="24"/>
                <w:szCs w:val="24"/>
              </w:rPr>
              <w:t>Commander or Director</w:t>
            </w:r>
          </w:p>
        </w:tc>
      </w:tr>
      <w:tr w:rsidR="001564EA" w:rsidRPr="003B6E0C" w14:paraId="64EA840F" w14:textId="77777777" w:rsidTr="000C510C">
        <w:tc>
          <w:tcPr>
            <w:tcW w:w="2802" w:type="dxa"/>
            <w:vAlign w:val="center"/>
          </w:tcPr>
          <w:p w14:paraId="0E3EE131"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1D51C475" w14:textId="77777777" w:rsidR="001564EA" w:rsidRPr="003B6E0C" w:rsidRDefault="00236EE3" w:rsidP="000C510C">
            <w:pPr>
              <w:ind w:left="34"/>
              <w:rPr>
                <w:rFonts w:ascii="Century Gothic" w:hAnsi="Century Gothic" w:cs="Gill Sans"/>
                <w:sz w:val="24"/>
                <w:szCs w:val="24"/>
              </w:rPr>
            </w:pPr>
            <w:r>
              <w:rPr>
                <w:rFonts w:ascii="Century Gothic" w:hAnsi="Century Gothic" w:cs="Gill Sans"/>
                <w:sz w:val="24"/>
                <w:szCs w:val="24"/>
              </w:rPr>
              <w:t>Tasmanian State Service Award</w:t>
            </w:r>
          </w:p>
        </w:tc>
      </w:tr>
      <w:tr w:rsidR="001564EA" w:rsidRPr="003B6E0C" w14:paraId="7A0279D7" w14:textId="77777777" w:rsidTr="000C510C">
        <w:tc>
          <w:tcPr>
            <w:tcW w:w="2802" w:type="dxa"/>
            <w:vAlign w:val="center"/>
          </w:tcPr>
          <w:p w14:paraId="13D91F33"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14:paraId="0B8EA2A6" w14:textId="555819C8" w:rsidR="001564EA" w:rsidRPr="003B6E0C" w:rsidRDefault="007050FE" w:rsidP="000C779A">
            <w:pPr>
              <w:ind w:left="34"/>
              <w:rPr>
                <w:rFonts w:ascii="Century Gothic" w:hAnsi="Century Gothic" w:cs="Gill Sans"/>
                <w:sz w:val="24"/>
                <w:szCs w:val="24"/>
              </w:rPr>
            </w:pPr>
            <w:r>
              <w:rPr>
                <w:rFonts w:ascii="Century Gothic" w:hAnsi="Century Gothic" w:cs="Gill Sans"/>
                <w:sz w:val="24"/>
                <w:szCs w:val="24"/>
              </w:rPr>
              <w:t xml:space="preserve">Fixed Term / </w:t>
            </w:r>
            <w:r w:rsidR="00236EE3">
              <w:rPr>
                <w:rFonts w:ascii="Century Gothic" w:hAnsi="Century Gothic" w:cs="Gill Sans"/>
                <w:sz w:val="24"/>
                <w:szCs w:val="24"/>
              </w:rPr>
              <w:t>Permanent</w:t>
            </w:r>
            <w:r w:rsidR="00193264">
              <w:rPr>
                <w:rFonts w:ascii="Century Gothic" w:hAnsi="Century Gothic" w:cs="Gill Sans"/>
                <w:sz w:val="24"/>
                <w:szCs w:val="24"/>
              </w:rPr>
              <w:t xml:space="preserve">, </w:t>
            </w:r>
            <w:r w:rsidR="00FD4103">
              <w:rPr>
                <w:rFonts w:ascii="Century Gothic" w:hAnsi="Century Gothic" w:cs="Gill Sans"/>
                <w:sz w:val="24"/>
                <w:szCs w:val="24"/>
              </w:rPr>
              <w:t xml:space="preserve">Full-time </w:t>
            </w:r>
          </w:p>
        </w:tc>
      </w:tr>
      <w:tr w:rsidR="001564EA" w:rsidRPr="003B6E0C" w14:paraId="0CD6F107" w14:textId="77777777" w:rsidTr="000C510C">
        <w:tc>
          <w:tcPr>
            <w:tcW w:w="2802" w:type="dxa"/>
            <w:vAlign w:val="center"/>
          </w:tcPr>
          <w:p w14:paraId="4C092E82"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1749FF61" w14:textId="77777777" w:rsidR="001564EA" w:rsidRPr="003B6E0C" w:rsidRDefault="00236EE3" w:rsidP="000C510C">
            <w:pPr>
              <w:ind w:left="34"/>
              <w:rPr>
                <w:rFonts w:ascii="Century Gothic" w:hAnsi="Century Gothic" w:cs="Gill Sans"/>
                <w:sz w:val="24"/>
                <w:szCs w:val="24"/>
              </w:rPr>
            </w:pPr>
            <w:r>
              <w:rPr>
                <w:rFonts w:ascii="Century Gothic" w:hAnsi="Century Gothic" w:cs="Gill Sans"/>
                <w:sz w:val="24"/>
                <w:szCs w:val="24"/>
              </w:rPr>
              <w:t>Band 3</w:t>
            </w:r>
          </w:p>
        </w:tc>
      </w:tr>
    </w:tbl>
    <w:p w14:paraId="2CE94348" w14:textId="77777777" w:rsidR="001564EA" w:rsidRPr="003C45A6" w:rsidRDefault="001564EA" w:rsidP="001564EA">
      <w:pPr>
        <w:pBdr>
          <w:bottom w:val="single" w:sz="4" w:space="1" w:color="auto"/>
        </w:pBdr>
        <w:rPr>
          <w:rFonts w:ascii="Century Gothic" w:hAnsi="Century Gothic" w:cs="Gill Sans"/>
        </w:rPr>
      </w:pPr>
    </w:p>
    <w:p w14:paraId="0BC6DB4E" w14:textId="77777777" w:rsidR="001564EA" w:rsidRDefault="001564EA" w:rsidP="005B188A">
      <w:pPr>
        <w:spacing w:before="240" w:beforeAutospacing="0" w:after="240" w:afterAutospacing="0"/>
        <w:rPr>
          <w:rFonts w:ascii="Century Gothic" w:hAnsi="Century Gothic" w:cs="Gill Sans"/>
          <w:sz w:val="32"/>
        </w:rPr>
      </w:pPr>
      <w:r w:rsidRPr="003B6E0C">
        <w:rPr>
          <w:rFonts w:ascii="Century Gothic" w:hAnsi="Century Gothic" w:cs="Gill Sans"/>
          <w:b/>
          <w:sz w:val="28"/>
          <w:szCs w:val="28"/>
        </w:rPr>
        <w:t>Focus:</w:t>
      </w:r>
      <w:r w:rsidRPr="003C45A6">
        <w:rPr>
          <w:rFonts w:ascii="Century Gothic" w:hAnsi="Century Gothic" w:cs="Gill Sans"/>
          <w:sz w:val="32"/>
        </w:rPr>
        <w:t xml:space="preserve"> </w:t>
      </w:r>
      <w:r w:rsidRPr="003C45A6">
        <w:rPr>
          <w:rFonts w:ascii="Century Gothic" w:hAnsi="Century Gothic" w:cs="Gill Sans"/>
          <w:sz w:val="32"/>
        </w:rPr>
        <w:tab/>
      </w:r>
    </w:p>
    <w:p w14:paraId="66D7F103" w14:textId="77777777" w:rsidR="00516070" w:rsidRDefault="00236EE3" w:rsidP="005B188A">
      <w:pPr>
        <w:spacing w:after="120" w:afterAutospacing="0"/>
        <w:jc w:val="both"/>
        <w:rPr>
          <w:rFonts w:ascii="Century Gothic" w:hAnsi="Century Gothic"/>
          <w:sz w:val="24"/>
          <w:szCs w:val="23"/>
        </w:rPr>
      </w:pPr>
      <w:r w:rsidRPr="00236EE3">
        <w:rPr>
          <w:rFonts w:ascii="Century Gothic" w:hAnsi="Century Gothic"/>
          <w:sz w:val="24"/>
          <w:szCs w:val="23"/>
        </w:rPr>
        <w:t>Manage the administrative functions of the office of the Commander / Director including the provision of high level executive assistance, maintenance of information systems, research and advice in relation to work practices and procedures.</w:t>
      </w:r>
    </w:p>
    <w:p w14:paraId="663BD4CF" w14:textId="77777777" w:rsidR="00236EE3" w:rsidRPr="00236EE3" w:rsidRDefault="001564EA" w:rsidP="005B188A">
      <w:pPr>
        <w:spacing w:before="240" w:beforeAutospacing="0" w:after="240" w:afterAutospacing="0"/>
        <w:rPr>
          <w:rFonts w:ascii="Century Gothic" w:hAnsi="Century Gothic" w:cs="Gill Sans"/>
          <w:sz w:val="32"/>
        </w:rPr>
      </w:pPr>
      <w:r w:rsidRPr="003B6E0C">
        <w:rPr>
          <w:rFonts w:ascii="Century Gothic" w:hAnsi="Century Gothic" w:cs="Gill Sans"/>
          <w:b/>
          <w:sz w:val="28"/>
          <w:szCs w:val="28"/>
        </w:rPr>
        <w:t>Primary Duties:</w:t>
      </w:r>
      <w:r w:rsidRPr="003C45A6">
        <w:rPr>
          <w:rFonts w:ascii="Century Gothic" w:hAnsi="Century Gothic" w:cs="Gill Sans"/>
          <w:sz w:val="32"/>
        </w:rPr>
        <w:tab/>
      </w:r>
      <w:r>
        <w:rPr>
          <w:rFonts w:ascii="Century Gothic" w:hAnsi="Century Gothic" w:cs="Gill Sans"/>
          <w:sz w:val="32"/>
        </w:rPr>
        <w:tab/>
      </w:r>
      <w:r>
        <w:rPr>
          <w:rFonts w:ascii="Century Gothic" w:hAnsi="Century Gothic" w:cs="Gill Sans"/>
          <w:sz w:val="32"/>
        </w:rPr>
        <w:tab/>
      </w:r>
    </w:p>
    <w:p w14:paraId="205FF4CC" w14:textId="6B3B4F19" w:rsidR="00236EE3" w:rsidRPr="00236EE3" w:rsidRDefault="00236EE3" w:rsidP="003D5E3B">
      <w:pPr>
        <w:pStyle w:val="Default"/>
        <w:numPr>
          <w:ilvl w:val="0"/>
          <w:numId w:val="11"/>
        </w:numPr>
        <w:spacing w:before="100" w:beforeAutospacing="1" w:after="120"/>
        <w:ind w:left="284" w:hanging="284"/>
        <w:rPr>
          <w:rFonts w:ascii="Century Gothic" w:hAnsi="Century Gothic"/>
          <w:szCs w:val="23"/>
        </w:rPr>
      </w:pPr>
      <w:r w:rsidRPr="00236EE3">
        <w:rPr>
          <w:rFonts w:ascii="Century Gothic" w:hAnsi="Century Gothic"/>
          <w:szCs w:val="23"/>
        </w:rPr>
        <w:t xml:space="preserve">Provide high level administrative, clerical and </w:t>
      </w:r>
      <w:r w:rsidR="00ED2DA0" w:rsidRPr="00C24558">
        <w:rPr>
          <w:rFonts w:ascii="Century Gothic" w:hAnsi="Century Gothic"/>
          <w:szCs w:val="23"/>
        </w:rPr>
        <w:t xml:space="preserve">secretariat </w:t>
      </w:r>
      <w:r w:rsidRPr="00C24558">
        <w:rPr>
          <w:rFonts w:ascii="Century Gothic" w:hAnsi="Century Gothic"/>
          <w:szCs w:val="23"/>
        </w:rPr>
        <w:t>support</w:t>
      </w:r>
      <w:r w:rsidRPr="00236EE3">
        <w:rPr>
          <w:rFonts w:ascii="Century Gothic" w:hAnsi="Century Gothic"/>
          <w:szCs w:val="23"/>
        </w:rPr>
        <w:t xml:space="preserve"> to the Commander/Director and senior officers within the Command. </w:t>
      </w:r>
    </w:p>
    <w:p w14:paraId="396239D0" w14:textId="77777777" w:rsidR="00236EE3" w:rsidRPr="00236EE3" w:rsidRDefault="00236EE3" w:rsidP="003D5E3B">
      <w:pPr>
        <w:pStyle w:val="Default"/>
        <w:numPr>
          <w:ilvl w:val="0"/>
          <w:numId w:val="11"/>
        </w:numPr>
        <w:spacing w:before="100" w:beforeAutospacing="1" w:after="120"/>
        <w:ind w:left="284" w:hanging="284"/>
        <w:rPr>
          <w:rFonts w:ascii="Century Gothic" w:hAnsi="Century Gothic"/>
          <w:szCs w:val="23"/>
        </w:rPr>
      </w:pPr>
      <w:r w:rsidRPr="00236EE3">
        <w:rPr>
          <w:rFonts w:ascii="Century Gothic" w:hAnsi="Century Gothic"/>
          <w:szCs w:val="23"/>
        </w:rPr>
        <w:t xml:space="preserve">Manage the Commander’s/Director’s appointments diary and provide a reception service for internal and external callers. </w:t>
      </w:r>
    </w:p>
    <w:p w14:paraId="6ADC9673" w14:textId="581B974B" w:rsidR="00ED2DA0" w:rsidRPr="0033199A" w:rsidRDefault="00ED2DA0" w:rsidP="003D5E3B">
      <w:pPr>
        <w:pStyle w:val="Default"/>
        <w:numPr>
          <w:ilvl w:val="0"/>
          <w:numId w:val="11"/>
        </w:numPr>
        <w:spacing w:before="100" w:beforeAutospacing="1" w:after="120"/>
        <w:ind w:left="284" w:hanging="284"/>
        <w:rPr>
          <w:rFonts w:ascii="Century Gothic" w:hAnsi="Century Gothic"/>
          <w:szCs w:val="23"/>
        </w:rPr>
      </w:pPr>
      <w:r w:rsidRPr="0033199A">
        <w:rPr>
          <w:rFonts w:ascii="Century Gothic" w:hAnsi="Century Gothic"/>
          <w:szCs w:val="23"/>
        </w:rPr>
        <w:t>Management of retirement and resignation service certificates and plaques</w:t>
      </w:r>
      <w:r w:rsidR="005C0A73" w:rsidRPr="0033199A">
        <w:rPr>
          <w:rFonts w:ascii="Century Gothic" w:hAnsi="Century Gothic"/>
          <w:szCs w:val="23"/>
        </w:rPr>
        <w:t xml:space="preserve"> along with interrogation of personnel records and folders. </w:t>
      </w:r>
    </w:p>
    <w:p w14:paraId="1C1D1251" w14:textId="20C98377" w:rsidR="00236EE3" w:rsidRPr="0033199A" w:rsidRDefault="00264E1C" w:rsidP="003D5E3B">
      <w:pPr>
        <w:pStyle w:val="Default"/>
        <w:numPr>
          <w:ilvl w:val="0"/>
          <w:numId w:val="11"/>
        </w:numPr>
        <w:spacing w:before="100" w:beforeAutospacing="1" w:after="120"/>
        <w:ind w:left="284" w:hanging="284"/>
        <w:rPr>
          <w:rFonts w:ascii="Century Gothic" w:hAnsi="Century Gothic"/>
          <w:szCs w:val="23"/>
        </w:rPr>
      </w:pPr>
      <w:r w:rsidRPr="0033199A">
        <w:rPr>
          <w:rFonts w:ascii="Century Gothic" w:hAnsi="Century Gothic"/>
          <w:szCs w:val="23"/>
        </w:rPr>
        <w:t>C</w:t>
      </w:r>
      <w:r w:rsidR="00C14800" w:rsidRPr="0033199A">
        <w:rPr>
          <w:rFonts w:ascii="Century Gothic" w:hAnsi="Century Gothic"/>
          <w:szCs w:val="23"/>
        </w:rPr>
        <w:t xml:space="preserve">oordination </w:t>
      </w:r>
      <w:r w:rsidR="00ED2DA0" w:rsidRPr="0033199A">
        <w:rPr>
          <w:rFonts w:ascii="Century Gothic" w:hAnsi="Century Gothic"/>
          <w:szCs w:val="23"/>
        </w:rPr>
        <w:t xml:space="preserve">of Academy events such as Medals and Awards presentations and Police Remembrance Day.  </w:t>
      </w:r>
    </w:p>
    <w:p w14:paraId="1C1038D5" w14:textId="7A35AEDF" w:rsidR="00236EE3" w:rsidRPr="00236EE3" w:rsidRDefault="00236EE3" w:rsidP="003D5E3B">
      <w:pPr>
        <w:pStyle w:val="Default"/>
        <w:numPr>
          <w:ilvl w:val="0"/>
          <w:numId w:val="11"/>
        </w:numPr>
        <w:spacing w:before="100" w:beforeAutospacing="1" w:after="120"/>
        <w:ind w:left="284" w:hanging="284"/>
        <w:rPr>
          <w:rFonts w:ascii="Century Gothic" w:hAnsi="Century Gothic"/>
          <w:szCs w:val="23"/>
        </w:rPr>
      </w:pPr>
      <w:r w:rsidRPr="00236EE3">
        <w:rPr>
          <w:rFonts w:ascii="Century Gothic" w:hAnsi="Century Gothic"/>
          <w:szCs w:val="23"/>
        </w:rPr>
        <w:t>Ensure an efficient workflow, and a consistent standard of correspondence is produced with</w:t>
      </w:r>
      <w:r w:rsidR="00264E1C">
        <w:rPr>
          <w:rFonts w:ascii="Century Gothic" w:hAnsi="Century Gothic"/>
          <w:szCs w:val="23"/>
        </w:rPr>
        <w:t>in</w:t>
      </w:r>
      <w:r w:rsidRPr="00236EE3">
        <w:rPr>
          <w:rFonts w:ascii="Century Gothic" w:hAnsi="Century Gothic"/>
          <w:szCs w:val="23"/>
        </w:rPr>
        <w:t xml:space="preserve"> the area of Command. </w:t>
      </w:r>
    </w:p>
    <w:p w14:paraId="6463BBCC" w14:textId="433C3425" w:rsidR="00236EE3" w:rsidRDefault="00236EE3" w:rsidP="003D5E3B">
      <w:pPr>
        <w:pStyle w:val="Default"/>
        <w:numPr>
          <w:ilvl w:val="0"/>
          <w:numId w:val="11"/>
        </w:numPr>
        <w:spacing w:before="100" w:beforeAutospacing="1" w:after="120"/>
        <w:ind w:left="284" w:hanging="284"/>
        <w:rPr>
          <w:rFonts w:ascii="Century Gothic" w:hAnsi="Century Gothic"/>
          <w:szCs w:val="23"/>
        </w:rPr>
      </w:pPr>
      <w:r w:rsidRPr="00236EE3">
        <w:rPr>
          <w:rFonts w:ascii="Century Gothic" w:hAnsi="Century Gothic"/>
          <w:szCs w:val="23"/>
        </w:rPr>
        <w:t xml:space="preserve">Assist the District </w:t>
      </w:r>
      <w:r w:rsidR="00264E1C">
        <w:rPr>
          <w:rFonts w:ascii="Century Gothic" w:hAnsi="Century Gothic"/>
          <w:szCs w:val="23"/>
        </w:rPr>
        <w:t>Management Group</w:t>
      </w:r>
      <w:r w:rsidRPr="00236EE3">
        <w:rPr>
          <w:rFonts w:ascii="Century Gothic" w:hAnsi="Century Gothic"/>
          <w:szCs w:val="23"/>
        </w:rPr>
        <w:t xml:space="preserve"> (</w:t>
      </w:r>
      <w:r w:rsidR="00264E1C" w:rsidRPr="00236EE3">
        <w:rPr>
          <w:rFonts w:ascii="Century Gothic" w:hAnsi="Century Gothic"/>
          <w:szCs w:val="23"/>
        </w:rPr>
        <w:t>D</w:t>
      </w:r>
      <w:r w:rsidR="00264E1C">
        <w:rPr>
          <w:rFonts w:ascii="Century Gothic" w:hAnsi="Century Gothic"/>
          <w:szCs w:val="23"/>
        </w:rPr>
        <w:t>MG</w:t>
      </w:r>
      <w:r w:rsidRPr="00236EE3">
        <w:rPr>
          <w:rFonts w:ascii="Century Gothic" w:hAnsi="Century Gothic"/>
          <w:szCs w:val="23"/>
        </w:rPr>
        <w:t xml:space="preserve">) with general administrative tasks, </w:t>
      </w:r>
      <w:r w:rsidR="00264E1C">
        <w:rPr>
          <w:rFonts w:ascii="Century Gothic" w:hAnsi="Century Gothic"/>
          <w:szCs w:val="23"/>
        </w:rPr>
        <w:t xml:space="preserve">or facilitation of </w:t>
      </w:r>
      <w:proofErr w:type="spellStart"/>
      <w:r w:rsidR="00264E1C">
        <w:rPr>
          <w:rFonts w:ascii="Century Gothic" w:hAnsi="Century Gothic"/>
          <w:szCs w:val="23"/>
        </w:rPr>
        <w:t>adhoc</w:t>
      </w:r>
      <w:proofErr w:type="spellEnd"/>
      <w:r w:rsidR="00264E1C">
        <w:rPr>
          <w:rFonts w:ascii="Century Gothic" w:hAnsi="Century Gothic"/>
          <w:szCs w:val="23"/>
        </w:rPr>
        <w:t xml:space="preserve"> project work as required</w:t>
      </w:r>
      <w:r w:rsidRPr="00236EE3">
        <w:rPr>
          <w:rFonts w:ascii="Century Gothic" w:hAnsi="Century Gothic"/>
          <w:szCs w:val="23"/>
        </w:rPr>
        <w:t xml:space="preserve">. </w:t>
      </w:r>
    </w:p>
    <w:p w14:paraId="6F896468" w14:textId="35AC3279" w:rsidR="005C0A73" w:rsidRPr="0033199A" w:rsidRDefault="00264E1C" w:rsidP="003D5E3B">
      <w:pPr>
        <w:pStyle w:val="Default"/>
        <w:numPr>
          <w:ilvl w:val="0"/>
          <w:numId w:val="11"/>
        </w:numPr>
        <w:spacing w:before="100" w:beforeAutospacing="1" w:after="120"/>
        <w:ind w:left="284" w:hanging="284"/>
        <w:rPr>
          <w:rFonts w:ascii="Century Gothic" w:hAnsi="Century Gothic"/>
          <w:szCs w:val="23"/>
        </w:rPr>
      </w:pPr>
      <w:r w:rsidRPr="0033199A">
        <w:rPr>
          <w:rFonts w:ascii="Century Gothic" w:hAnsi="Century Gothic"/>
          <w:szCs w:val="23"/>
        </w:rPr>
        <w:lastRenderedPageBreak/>
        <w:t>Assist</w:t>
      </w:r>
      <w:r w:rsidR="005C0A73" w:rsidRPr="0033199A">
        <w:rPr>
          <w:rFonts w:ascii="Century Gothic" w:hAnsi="Century Gothic"/>
          <w:szCs w:val="23"/>
        </w:rPr>
        <w:t xml:space="preserve"> Academy </w:t>
      </w:r>
      <w:r w:rsidRPr="0033199A">
        <w:rPr>
          <w:rFonts w:ascii="Century Gothic" w:hAnsi="Century Gothic"/>
          <w:szCs w:val="23"/>
        </w:rPr>
        <w:t>Business Operations and front reception</w:t>
      </w:r>
      <w:r w:rsidR="005C0A73" w:rsidRPr="0033199A">
        <w:rPr>
          <w:rFonts w:ascii="Century Gothic" w:hAnsi="Century Gothic"/>
          <w:szCs w:val="23"/>
        </w:rPr>
        <w:t xml:space="preserve"> as required. </w:t>
      </w:r>
    </w:p>
    <w:p w14:paraId="420A4BD2" w14:textId="77777777" w:rsidR="00380A36" w:rsidRDefault="001564EA" w:rsidP="003D5E3B">
      <w:pPr>
        <w:spacing w:before="240" w:beforeAutospacing="0" w:after="240" w:afterAutospacing="0"/>
        <w:ind w:left="3600" w:hanging="3600"/>
        <w:rPr>
          <w:rFonts w:ascii="Century Gothic" w:hAnsi="Century Gothic" w:cs="Gill Sans"/>
          <w:b/>
          <w:sz w:val="32"/>
        </w:rPr>
      </w:pPr>
      <w:r w:rsidRPr="00D81CD4">
        <w:rPr>
          <w:rFonts w:ascii="Century Gothic" w:hAnsi="Century Gothic" w:cs="Gill Sans"/>
          <w:b/>
          <w:sz w:val="28"/>
          <w:szCs w:val="28"/>
        </w:rPr>
        <w:t>Scope of Work</w:t>
      </w:r>
      <w:r w:rsidRPr="00D81CD4">
        <w:rPr>
          <w:rFonts w:ascii="Century Gothic" w:hAnsi="Century Gothic" w:cs="Gill Sans"/>
          <w:b/>
          <w:sz w:val="32"/>
        </w:rPr>
        <w:t>:</w:t>
      </w:r>
    </w:p>
    <w:p w14:paraId="200B9A1F" w14:textId="66CAD989" w:rsidR="00157582" w:rsidRPr="00236EE3" w:rsidRDefault="00236EE3" w:rsidP="003D5E3B">
      <w:pPr>
        <w:spacing w:after="120" w:afterAutospacing="0"/>
        <w:jc w:val="both"/>
        <w:rPr>
          <w:rFonts w:ascii="Century Gothic" w:hAnsi="Century Gothic" w:cs="Gill Sans"/>
          <w:sz w:val="28"/>
        </w:rPr>
      </w:pPr>
      <w:r w:rsidRPr="00236EE3">
        <w:rPr>
          <w:rFonts w:ascii="Century Gothic" w:hAnsi="Century Gothic"/>
          <w:sz w:val="24"/>
          <w:szCs w:val="23"/>
        </w:rPr>
        <w:t xml:space="preserve">Responsible for ensuring the application of appropriate policies, standards and practices in a complex operational environment. </w:t>
      </w:r>
    </w:p>
    <w:p w14:paraId="78246123" w14:textId="4954067A" w:rsidR="001564EA" w:rsidRDefault="001564EA" w:rsidP="003D5E3B">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r w:rsidR="003D5E3B">
        <w:rPr>
          <w:rFonts w:ascii="Century Gothic" w:hAnsi="Century Gothic" w:cs="Gill Sans"/>
          <w:b/>
          <w:sz w:val="28"/>
          <w:szCs w:val="28"/>
        </w:rPr>
        <w:t>:</w:t>
      </w:r>
    </w:p>
    <w:p w14:paraId="26AF7FAA" w14:textId="77777777" w:rsidR="00236EE3" w:rsidRPr="00236EE3" w:rsidRDefault="00236EE3" w:rsidP="003D5E3B">
      <w:pPr>
        <w:spacing w:after="120" w:afterAutospacing="0"/>
        <w:jc w:val="both"/>
        <w:rPr>
          <w:rFonts w:ascii="Century Gothic" w:hAnsi="Century Gothic"/>
          <w:sz w:val="24"/>
          <w:szCs w:val="23"/>
        </w:rPr>
      </w:pPr>
      <w:r w:rsidRPr="00236EE3">
        <w:rPr>
          <w:rFonts w:ascii="Century Gothic" w:hAnsi="Century Gothic"/>
          <w:sz w:val="24"/>
          <w:szCs w:val="23"/>
        </w:rPr>
        <w:t>Required to work with general supervision, and direction as to priorities, from the Commander/Director. Required to use initiative to resolve issues and or to refer to senior officers for advice or assistance.</w:t>
      </w:r>
    </w:p>
    <w:p w14:paraId="35C171A7" w14:textId="76BC4F3D" w:rsidR="00236EE3" w:rsidRPr="00236EE3" w:rsidRDefault="00157582" w:rsidP="00236EE3">
      <w:pPr>
        <w:spacing w:before="240" w:beforeAutospacing="0"/>
        <w:ind w:left="3600" w:hanging="3600"/>
        <w:rPr>
          <w:rFonts w:ascii="Century Gothic" w:hAnsi="Century Gothic" w:cs="Gill Sans"/>
          <w:b/>
          <w:sz w:val="28"/>
          <w:szCs w:val="28"/>
        </w:rPr>
      </w:pPr>
      <w:r>
        <w:rPr>
          <w:rFonts w:ascii="Century Gothic" w:hAnsi="Century Gothic" w:cs="Gill Sans"/>
          <w:b/>
          <w:sz w:val="28"/>
          <w:szCs w:val="28"/>
        </w:rPr>
        <w:t>Selection Criteria</w:t>
      </w:r>
      <w:r w:rsidR="003D5E3B">
        <w:rPr>
          <w:rFonts w:ascii="Century Gothic" w:hAnsi="Century Gothic" w:cs="Gill Sans"/>
          <w:b/>
          <w:sz w:val="28"/>
          <w:szCs w:val="28"/>
        </w:rPr>
        <w:t>:</w:t>
      </w:r>
    </w:p>
    <w:p w14:paraId="5931E5CA" w14:textId="4DDEF151" w:rsidR="00236EE3" w:rsidRPr="0033199A" w:rsidRDefault="00236EE3" w:rsidP="003D5E3B">
      <w:pPr>
        <w:pStyle w:val="ListParagraph"/>
        <w:keepLines w:val="0"/>
        <w:numPr>
          <w:ilvl w:val="0"/>
          <w:numId w:val="12"/>
        </w:numPr>
        <w:autoSpaceDE w:val="0"/>
        <w:autoSpaceDN w:val="0"/>
        <w:adjustRightInd w:val="0"/>
        <w:spacing w:after="120" w:afterAutospacing="0"/>
        <w:ind w:left="284" w:hanging="284"/>
        <w:contextualSpacing w:val="0"/>
        <w:jc w:val="both"/>
        <w:rPr>
          <w:rFonts w:ascii="Century Gothic" w:eastAsiaTheme="minorHAnsi" w:hAnsi="Century Gothic" w:cs="Arial"/>
          <w:color w:val="000000"/>
          <w:sz w:val="24"/>
          <w:szCs w:val="23"/>
          <w:lang w:eastAsia="en-US"/>
        </w:rPr>
      </w:pPr>
      <w:r w:rsidRPr="0033199A">
        <w:rPr>
          <w:rFonts w:ascii="Century Gothic" w:eastAsiaTheme="minorHAnsi" w:hAnsi="Century Gothic" w:cs="Arial"/>
          <w:color w:val="000000"/>
          <w:sz w:val="24"/>
          <w:szCs w:val="23"/>
          <w:lang w:eastAsia="en-US"/>
        </w:rPr>
        <w:t>Sound knowledge of, and experience in office management practices and administrative procedures</w:t>
      </w:r>
      <w:r w:rsidR="005C0A73" w:rsidRPr="0033199A">
        <w:rPr>
          <w:rFonts w:ascii="Century Gothic" w:eastAsiaTheme="minorHAnsi" w:hAnsi="Century Gothic" w:cs="Arial"/>
          <w:color w:val="000000"/>
          <w:sz w:val="24"/>
          <w:szCs w:val="23"/>
          <w:lang w:eastAsia="en-US"/>
        </w:rPr>
        <w:t xml:space="preserve"> – particularly use of TRIM system, various electronic </w:t>
      </w:r>
      <w:r w:rsidR="003D5E3B" w:rsidRPr="0033199A">
        <w:rPr>
          <w:rFonts w:ascii="Century Gothic" w:eastAsiaTheme="minorHAnsi" w:hAnsi="Century Gothic" w:cs="Arial"/>
          <w:color w:val="000000"/>
          <w:sz w:val="24"/>
          <w:szCs w:val="23"/>
          <w:lang w:eastAsia="en-US"/>
        </w:rPr>
        <w:t>calendars,</w:t>
      </w:r>
      <w:r w:rsidR="005C0A73" w:rsidRPr="0033199A">
        <w:rPr>
          <w:rFonts w:ascii="Century Gothic" w:eastAsiaTheme="minorHAnsi" w:hAnsi="Century Gothic" w:cs="Arial"/>
          <w:color w:val="000000"/>
          <w:sz w:val="24"/>
          <w:szCs w:val="23"/>
          <w:lang w:eastAsia="en-US"/>
        </w:rPr>
        <w:t xml:space="preserve"> and Excel spreadsheets. </w:t>
      </w:r>
    </w:p>
    <w:p w14:paraId="7E019159" w14:textId="77777777" w:rsidR="00ED2DA0" w:rsidRPr="0033199A" w:rsidRDefault="00ED2DA0" w:rsidP="003D5E3B">
      <w:pPr>
        <w:pStyle w:val="ListParagraph"/>
        <w:keepLines w:val="0"/>
        <w:numPr>
          <w:ilvl w:val="0"/>
          <w:numId w:val="12"/>
        </w:numPr>
        <w:autoSpaceDE w:val="0"/>
        <w:autoSpaceDN w:val="0"/>
        <w:adjustRightInd w:val="0"/>
        <w:spacing w:after="120" w:afterAutospacing="0"/>
        <w:ind w:left="284"/>
        <w:contextualSpacing w:val="0"/>
        <w:jc w:val="both"/>
        <w:rPr>
          <w:rFonts w:ascii="Century Gothic" w:eastAsiaTheme="minorHAnsi" w:hAnsi="Century Gothic" w:cs="Arial"/>
          <w:color w:val="000000"/>
          <w:sz w:val="24"/>
          <w:szCs w:val="23"/>
          <w:lang w:eastAsia="en-US"/>
        </w:rPr>
      </w:pPr>
      <w:r w:rsidRPr="0033199A">
        <w:rPr>
          <w:rFonts w:ascii="Century Gothic" w:eastAsiaTheme="minorHAnsi" w:hAnsi="Century Gothic" w:cs="Arial"/>
          <w:color w:val="000000"/>
          <w:sz w:val="24"/>
          <w:szCs w:val="23"/>
          <w:lang w:eastAsia="en-US"/>
        </w:rPr>
        <w:t xml:space="preserve">Ability to plan, organise and manage significant Academy events such as Medals and Awards presentations (for Southern Tasmania) and Police Remembrance Day. </w:t>
      </w:r>
    </w:p>
    <w:p w14:paraId="1A0A6735" w14:textId="77777777" w:rsidR="00236EE3" w:rsidRPr="00236EE3" w:rsidRDefault="00236EE3" w:rsidP="003D5E3B">
      <w:pPr>
        <w:pStyle w:val="ListParagraph"/>
        <w:keepLines w:val="0"/>
        <w:numPr>
          <w:ilvl w:val="0"/>
          <w:numId w:val="12"/>
        </w:numPr>
        <w:autoSpaceDE w:val="0"/>
        <w:autoSpaceDN w:val="0"/>
        <w:adjustRightInd w:val="0"/>
        <w:spacing w:after="120" w:afterAutospacing="0"/>
        <w:ind w:left="284" w:hanging="284"/>
        <w:contextualSpacing w:val="0"/>
        <w:jc w:val="both"/>
        <w:rPr>
          <w:rFonts w:ascii="Century Gothic" w:eastAsiaTheme="minorHAnsi" w:hAnsi="Century Gothic" w:cs="Arial"/>
          <w:color w:val="000000"/>
          <w:sz w:val="24"/>
          <w:szCs w:val="23"/>
          <w:lang w:eastAsia="en-US"/>
        </w:rPr>
      </w:pPr>
      <w:r w:rsidRPr="00236EE3">
        <w:rPr>
          <w:rFonts w:ascii="Century Gothic" w:eastAsiaTheme="minorHAnsi" w:hAnsi="Century Gothic" w:cs="Arial"/>
          <w:color w:val="000000"/>
          <w:sz w:val="24"/>
          <w:szCs w:val="23"/>
          <w:lang w:eastAsia="en-US"/>
        </w:rPr>
        <w:t xml:space="preserve">Well-developed clerical and keyboard skills, with the ability to impart such knowledge to less experienced team members. </w:t>
      </w:r>
    </w:p>
    <w:p w14:paraId="7F2FDCD2" w14:textId="77777777" w:rsidR="00236EE3" w:rsidRPr="00236EE3" w:rsidRDefault="00236EE3" w:rsidP="003D5E3B">
      <w:pPr>
        <w:pStyle w:val="ListParagraph"/>
        <w:keepLines w:val="0"/>
        <w:numPr>
          <w:ilvl w:val="0"/>
          <w:numId w:val="12"/>
        </w:numPr>
        <w:autoSpaceDE w:val="0"/>
        <w:autoSpaceDN w:val="0"/>
        <w:adjustRightInd w:val="0"/>
        <w:spacing w:after="120" w:afterAutospacing="0"/>
        <w:ind w:left="284" w:hanging="284"/>
        <w:contextualSpacing w:val="0"/>
        <w:jc w:val="both"/>
        <w:rPr>
          <w:rFonts w:ascii="Century Gothic" w:eastAsiaTheme="minorHAnsi" w:hAnsi="Century Gothic" w:cs="Arial"/>
          <w:color w:val="000000"/>
          <w:sz w:val="24"/>
          <w:szCs w:val="23"/>
          <w:lang w:eastAsia="en-US"/>
        </w:rPr>
      </w:pPr>
      <w:r w:rsidRPr="00236EE3">
        <w:rPr>
          <w:rFonts w:ascii="Century Gothic" w:eastAsiaTheme="minorHAnsi" w:hAnsi="Century Gothic" w:cs="Arial"/>
          <w:color w:val="000000"/>
          <w:sz w:val="24"/>
          <w:szCs w:val="23"/>
          <w:lang w:eastAsia="en-US"/>
        </w:rPr>
        <w:t xml:space="preserve">Strong organisational skills, ability to set priorities and manage variable workloads in an environment of competing priorities. </w:t>
      </w:r>
    </w:p>
    <w:p w14:paraId="69DD8A1B" w14:textId="56096CFA" w:rsidR="00236EE3" w:rsidRPr="00236EE3" w:rsidRDefault="00236EE3" w:rsidP="003D5E3B">
      <w:pPr>
        <w:pStyle w:val="ListParagraph"/>
        <w:keepLines w:val="0"/>
        <w:numPr>
          <w:ilvl w:val="0"/>
          <w:numId w:val="12"/>
        </w:numPr>
        <w:autoSpaceDE w:val="0"/>
        <w:autoSpaceDN w:val="0"/>
        <w:adjustRightInd w:val="0"/>
        <w:spacing w:after="120" w:afterAutospacing="0"/>
        <w:ind w:left="284" w:hanging="284"/>
        <w:contextualSpacing w:val="0"/>
        <w:jc w:val="both"/>
        <w:rPr>
          <w:rFonts w:ascii="Century Gothic" w:eastAsiaTheme="minorHAnsi" w:hAnsi="Century Gothic" w:cs="Arial"/>
          <w:color w:val="000000"/>
          <w:sz w:val="24"/>
          <w:szCs w:val="23"/>
          <w:lang w:eastAsia="en-US"/>
        </w:rPr>
      </w:pPr>
      <w:r w:rsidRPr="00236EE3">
        <w:rPr>
          <w:rFonts w:ascii="Century Gothic" w:eastAsiaTheme="minorHAnsi" w:hAnsi="Century Gothic" w:cs="Arial"/>
          <w:color w:val="000000"/>
          <w:sz w:val="24"/>
          <w:szCs w:val="23"/>
          <w:lang w:eastAsia="en-US"/>
        </w:rPr>
        <w:t xml:space="preserve">High level communication and </w:t>
      </w:r>
      <w:r w:rsidR="003D5E3B" w:rsidRPr="00236EE3">
        <w:rPr>
          <w:rFonts w:ascii="Century Gothic" w:eastAsiaTheme="minorHAnsi" w:hAnsi="Century Gothic" w:cs="Arial"/>
          <w:color w:val="000000"/>
          <w:sz w:val="24"/>
          <w:szCs w:val="23"/>
          <w:lang w:eastAsia="en-US"/>
        </w:rPr>
        <w:t>problem-solving</w:t>
      </w:r>
      <w:r w:rsidRPr="00236EE3">
        <w:rPr>
          <w:rFonts w:ascii="Century Gothic" w:eastAsiaTheme="minorHAnsi" w:hAnsi="Century Gothic" w:cs="Arial"/>
          <w:color w:val="000000"/>
          <w:sz w:val="24"/>
          <w:szCs w:val="23"/>
          <w:lang w:eastAsia="en-US"/>
        </w:rPr>
        <w:t xml:space="preserve"> skills, particularly in handling sensitive matters in a confidential, </w:t>
      </w:r>
      <w:r w:rsidR="00CE4A77" w:rsidRPr="00236EE3">
        <w:rPr>
          <w:rFonts w:ascii="Century Gothic" w:eastAsiaTheme="minorHAnsi" w:hAnsi="Century Gothic" w:cs="Arial"/>
          <w:color w:val="000000"/>
          <w:sz w:val="24"/>
          <w:szCs w:val="23"/>
          <w:lang w:eastAsia="en-US"/>
        </w:rPr>
        <w:t>diplomatic,</w:t>
      </w:r>
      <w:r w:rsidRPr="00236EE3">
        <w:rPr>
          <w:rFonts w:ascii="Century Gothic" w:eastAsiaTheme="minorHAnsi" w:hAnsi="Century Gothic" w:cs="Arial"/>
          <w:color w:val="000000"/>
          <w:sz w:val="24"/>
          <w:szCs w:val="23"/>
          <w:lang w:eastAsia="en-US"/>
        </w:rPr>
        <w:t xml:space="preserve"> and professional manner. </w:t>
      </w:r>
    </w:p>
    <w:p w14:paraId="17EEC7E6" w14:textId="2DCD506A" w:rsidR="00276150" w:rsidRDefault="00276150" w:rsidP="00CE4A77">
      <w:pPr>
        <w:spacing w:before="240" w:beforeAutospacing="0" w:after="240" w:afterAutospacing="0"/>
        <w:ind w:left="3600" w:hanging="3600"/>
        <w:rPr>
          <w:rFonts w:ascii="Century Gothic" w:hAnsi="Century Gothic" w:cs="Gill Sans"/>
          <w:b/>
          <w:sz w:val="28"/>
          <w:szCs w:val="28"/>
        </w:rPr>
      </w:pPr>
      <w:r w:rsidRPr="00D81CD4">
        <w:rPr>
          <w:rFonts w:ascii="Century Gothic" w:hAnsi="Century Gothic" w:cs="Gill Sans"/>
          <w:b/>
          <w:sz w:val="28"/>
          <w:szCs w:val="28"/>
        </w:rPr>
        <w:t>Qualifications and Experience</w:t>
      </w:r>
      <w:r w:rsidR="003D5E3B">
        <w:rPr>
          <w:rFonts w:ascii="Century Gothic" w:hAnsi="Century Gothic" w:cs="Gill Sans"/>
          <w:b/>
          <w:sz w:val="28"/>
          <w:szCs w:val="28"/>
        </w:rPr>
        <w:t>:</w:t>
      </w:r>
    </w:p>
    <w:p w14:paraId="3E778877" w14:textId="49F2023F" w:rsidR="00236EE3" w:rsidRPr="00CE4A77" w:rsidRDefault="00236EE3" w:rsidP="00CE4A77">
      <w:pPr>
        <w:pStyle w:val="ListParagraph"/>
        <w:numPr>
          <w:ilvl w:val="0"/>
          <w:numId w:val="15"/>
        </w:numPr>
        <w:spacing w:after="120" w:afterAutospacing="0"/>
        <w:ind w:left="357" w:hanging="357"/>
        <w:contextualSpacing w:val="0"/>
        <w:jc w:val="both"/>
        <w:rPr>
          <w:rFonts w:ascii="Century Gothic" w:hAnsi="Century Gothic"/>
          <w:sz w:val="24"/>
          <w:szCs w:val="23"/>
        </w:rPr>
      </w:pPr>
      <w:r w:rsidRPr="00CE4A77">
        <w:rPr>
          <w:rFonts w:ascii="Century Gothic" w:hAnsi="Century Gothic"/>
          <w:sz w:val="24"/>
          <w:szCs w:val="23"/>
        </w:rPr>
        <w:t xml:space="preserve">Knowledge and experience consistent with qualifications recognised at Certificate 3 and 4 or equivalent. </w:t>
      </w:r>
    </w:p>
    <w:p w14:paraId="62E3E49E" w14:textId="77777777" w:rsidR="00080085" w:rsidRDefault="00080085" w:rsidP="00080085">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t xml:space="preserve">Essential </w:t>
      </w:r>
      <w:r>
        <w:rPr>
          <w:rFonts w:ascii="Century Gothic" w:hAnsi="Century Gothic" w:cs="Gill Sans"/>
          <w:b/>
          <w:sz w:val="28"/>
          <w:szCs w:val="28"/>
        </w:rPr>
        <w:t>R</w:t>
      </w:r>
      <w:r w:rsidRPr="00EA5554">
        <w:rPr>
          <w:rFonts w:ascii="Century Gothic" w:hAnsi="Century Gothic" w:cs="Gill Sans"/>
          <w:b/>
          <w:sz w:val="28"/>
          <w:szCs w:val="28"/>
        </w:rPr>
        <w:t>equirement</w:t>
      </w:r>
      <w:r>
        <w:rPr>
          <w:rFonts w:ascii="Century Gothic" w:hAnsi="Century Gothic" w:cs="Gill Sans"/>
          <w:b/>
          <w:sz w:val="28"/>
          <w:szCs w:val="28"/>
        </w:rPr>
        <w:t>s</w:t>
      </w:r>
      <w:r w:rsidRPr="00EA5554">
        <w:rPr>
          <w:rFonts w:ascii="Century Gothic" w:hAnsi="Century Gothic" w:cs="Gill Sans"/>
          <w:b/>
          <w:sz w:val="28"/>
          <w:szCs w:val="28"/>
        </w:rPr>
        <w:t>:</w:t>
      </w:r>
    </w:p>
    <w:p w14:paraId="5BC65AA3" w14:textId="77777777" w:rsidR="00080085" w:rsidRPr="00744846" w:rsidRDefault="00080085" w:rsidP="00080085">
      <w:pPr>
        <w:spacing w:after="120" w:afterAutospacing="0"/>
        <w:rPr>
          <w:rFonts w:ascii="Century Gothic" w:hAnsi="Century Gothic" w:cs="Arial"/>
          <w:b/>
          <w:bCs/>
          <w:sz w:val="24"/>
        </w:rPr>
      </w:pPr>
      <w:r w:rsidRPr="00744846">
        <w:rPr>
          <w:rFonts w:ascii="Century Gothic" w:hAnsi="Century Gothic" w:cs="Arial"/>
          <w:b/>
          <w:bCs/>
          <w:sz w:val="24"/>
        </w:rPr>
        <w:t>Pre-Employment Checks</w:t>
      </w:r>
    </w:p>
    <w:p w14:paraId="639005DD" w14:textId="77777777" w:rsidR="00080085" w:rsidRPr="001B262D" w:rsidRDefault="00080085" w:rsidP="00080085">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Pr>
          <w:rFonts w:ascii="Century Gothic" w:hAnsi="Century Gothic" w:cs="Arial"/>
          <w:sz w:val="24"/>
        </w:rPr>
        <w:t xml:space="preserve"> </w:t>
      </w:r>
      <w:r w:rsidRPr="001B262D">
        <w:rPr>
          <w:rFonts w:ascii="Century Gothic" w:hAnsi="Century Gothic" w:cs="Arial"/>
          <w:sz w:val="24"/>
        </w:rPr>
        <w:t>is to satisfy a pre-employment check before taking up the appointment, promotion, or transfer. Any</w:t>
      </w:r>
      <w:r>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Pr>
          <w:rFonts w:ascii="Century Gothic" w:hAnsi="Century Gothic" w:cs="Arial"/>
          <w:sz w:val="24"/>
        </w:rPr>
        <w:t xml:space="preserve"> </w:t>
      </w:r>
      <w:r w:rsidRPr="001B262D">
        <w:rPr>
          <w:rFonts w:ascii="Century Gothic" w:hAnsi="Century Gothic" w:cs="Arial"/>
          <w:sz w:val="24"/>
        </w:rPr>
        <w:t>would include, but are not limited to:</w:t>
      </w:r>
    </w:p>
    <w:p w14:paraId="273DE9A5" w14:textId="77777777" w:rsidR="00080085" w:rsidRPr="001B262D" w:rsidRDefault="00080085" w:rsidP="00080085">
      <w:pPr>
        <w:pStyle w:val="ListParagraph"/>
        <w:keepLines w:val="0"/>
        <w:numPr>
          <w:ilvl w:val="0"/>
          <w:numId w:val="14"/>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Arson and fire </w:t>
      </w:r>
      <w:proofErr w:type="gramStart"/>
      <w:r w:rsidRPr="001B262D">
        <w:rPr>
          <w:rFonts w:ascii="Century Gothic" w:hAnsi="Century Gothic" w:cs="Arial"/>
          <w:sz w:val="24"/>
          <w:szCs w:val="24"/>
        </w:rPr>
        <w:t>setting;</w:t>
      </w:r>
      <w:proofErr w:type="gramEnd"/>
    </w:p>
    <w:p w14:paraId="0D392A2C" w14:textId="77777777" w:rsidR="00080085" w:rsidRPr="001B262D" w:rsidRDefault="00080085" w:rsidP="00080085">
      <w:pPr>
        <w:pStyle w:val="ListParagraph"/>
        <w:keepLines w:val="0"/>
        <w:numPr>
          <w:ilvl w:val="0"/>
          <w:numId w:val="14"/>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lastRenderedPageBreak/>
        <w:t xml:space="preserve">Sexual </w:t>
      </w:r>
      <w:proofErr w:type="gramStart"/>
      <w:r w:rsidRPr="001B262D">
        <w:rPr>
          <w:rFonts w:ascii="Century Gothic" w:hAnsi="Century Gothic" w:cs="Arial"/>
          <w:sz w:val="24"/>
          <w:szCs w:val="24"/>
        </w:rPr>
        <w:t>offences;</w:t>
      </w:r>
      <w:proofErr w:type="gramEnd"/>
    </w:p>
    <w:p w14:paraId="65139B8B" w14:textId="77777777" w:rsidR="00080085" w:rsidRPr="001B262D" w:rsidRDefault="00080085" w:rsidP="00080085">
      <w:pPr>
        <w:pStyle w:val="ListParagraph"/>
        <w:keepLines w:val="0"/>
        <w:numPr>
          <w:ilvl w:val="0"/>
          <w:numId w:val="14"/>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Dishonesty (e.g. theft, burglary, breaking and entering, fraud</w:t>
      </w:r>
      <w:proofErr w:type="gramStart"/>
      <w:r w:rsidRPr="001B262D">
        <w:rPr>
          <w:rFonts w:ascii="Century Gothic" w:hAnsi="Century Gothic" w:cs="Arial"/>
          <w:sz w:val="24"/>
          <w:szCs w:val="24"/>
        </w:rPr>
        <w:t>);</w:t>
      </w:r>
      <w:proofErr w:type="gramEnd"/>
    </w:p>
    <w:p w14:paraId="3C43213A" w14:textId="77777777" w:rsidR="00080085" w:rsidRPr="001B262D" w:rsidRDefault="00080085" w:rsidP="00080085">
      <w:pPr>
        <w:pStyle w:val="ListParagraph"/>
        <w:keepLines w:val="0"/>
        <w:numPr>
          <w:ilvl w:val="0"/>
          <w:numId w:val="14"/>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Deception (e.g. obtaining an advantage by deception</w:t>
      </w:r>
      <w:proofErr w:type="gramStart"/>
      <w:r w:rsidRPr="001B262D">
        <w:rPr>
          <w:rFonts w:ascii="Century Gothic" w:hAnsi="Century Gothic" w:cs="Arial"/>
          <w:sz w:val="24"/>
          <w:szCs w:val="24"/>
        </w:rPr>
        <w:t>);</w:t>
      </w:r>
      <w:proofErr w:type="gramEnd"/>
    </w:p>
    <w:p w14:paraId="765E7FF7" w14:textId="77777777" w:rsidR="00080085" w:rsidRPr="001B262D" w:rsidRDefault="00080085" w:rsidP="00080085">
      <w:pPr>
        <w:pStyle w:val="ListParagraph"/>
        <w:keepLines w:val="0"/>
        <w:numPr>
          <w:ilvl w:val="0"/>
          <w:numId w:val="14"/>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Making false </w:t>
      </w:r>
      <w:proofErr w:type="gramStart"/>
      <w:r w:rsidRPr="001B262D">
        <w:rPr>
          <w:rFonts w:ascii="Century Gothic" w:hAnsi="Century Gothic" w:cs="Arial"/>
          <w:sz w:val="24"/>
          <w:szCs w:val="24"/>
        </w:rPr>
        <w:t>declarations;</w:t>
      </w:r>
      <w:proofErr w:type="gramEnd"/>
    </w:p>
    <w:p w14:paraId="22601507" w14:textId="77777777" w:rsidR="00080085" w:rsidRPr="001B262D" w:rsidRDefault="00080085" w:rsidP="00080085">
      <w:pPr>
        <w:pStyle w:val="ListParagraph"/>
        <w:keepLines w:val="0"/>
        <w:numPr>
          <w:ilvl w:val="0"/>
          <w:numId w:val="14"/>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Violent crimes and crimes against the </w:t>
      </w:r>
      <w:proofErr w:type="gramStart"/>
      <w:r w:rsidRPr="001B262D">
        <w:rPr>
          <w:rFonts w:ascii="Century Gothic" w:hAnsi="Century Gothic" w:cs="Arial"/>
          <w:sz w:val="24"/>
          <w:szCs w:val="24"/>
        </w:rPr>
        <w:t>person;</w:t>
      </w:r>
      <w:proofErr w:type="gramEnd"/>
    </w:p>
    <w:p w14:paraId="5B136F67" w14:textId="77777777" w:rsidR="00080085" w:rsidRPr="001B262D" w:rsidRDefault="00080085" w:rsidP="00080085">
      <w:pPr>
        <w:pStyle w:val="ListParagraph"/>
        <w:keepLines w:val="0"/>
        <w:numPr>
          <w:ilvl w:val="0"/>
          <w:numId w:val="14"/>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Malicious damage and destruction to property</w:t>
      </w:r>
    </w:p>
    <w:p w14:paraId="13A5B5A9" w14:textId="77777777" w:rsidR="00080085" w:rsidRPr="001B262D" w:rsidRDefault="00080085" w:rsidP="00080085">
      <w:pPr>
        <w:pStyle w:val="ListParagraph"/>
        <w:keepLines w:val="0"/>
        <w:numPr>
          <w:ilvl w:val="0"/>
          <w:numId w:val="14"/>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Trafficking of narcotic </w:t>
      </w:r>
      <w:proofErr w:type="gramStart"/>
      <w:r w:rsidRPr="001B262D">
        <w:rPr>
          <w:rFonts w:ascii="Century Gothic" w:hAnsi="Century Gothic" w:cs="Arial"/>
          <w:sz w:val="24"/>
          <w:szCs w:val="24"/>
        </w:rPr>
        <w:t>substance;</w:t>
      </w:r>
      <w:proofErr w:type="gramEnd"/>
    </w:p>
    <w:p w14:paraId="5736D5CE" w14:textId="77777777" w:rsidR="00080085" w:rsidRDefault="00080085" w:rsidP="00080085">
      <w:pPr>
        <w:pStyle w:val="ListParagraph"/>
        <w:keepLines w:val="0"/>
        <w:numPr>
          <w:ilvl w:val="0"/>
          <w:numId w:val="14"/>
        </w:numPr>
        <w:autoSpaceDE w:val="0"/>
        <w:autoSpaceDN w:val="0"/>
        <w:adjustRightInd w:val="0"/>
        <w:spacing w:before="0" w:beforeAutospacing="0" w:after="0" w:afterAutospacing="0"/>
        <w:ind w:left="714" w:hanging="357"/>
        <w:contextualSpacing w:val="0"/>
        <w:rPr>
          <w:rFonts w:ascii="Century Gothic" w:hAnsi="Century Gothic" w:cs="Arial"/>
          <w:sz w:val="24"/>
          <w:szCs w:val="24"/>
        </w:rPr>
      </w:pPr>
      <w:r w:rsidRPr="001B262D">
        <w:rPr>
          <w:rFonts w:ascii="Century Gothic" w:hAnsi="Century Gothic" w:cs="Arial"/>
          <w:sz w:val="24"/>
          <w:szCs w:val="24"/>
        </w:rPr>
        <w:t>False alarm raising.</w:t>
      </w:r>
    </w:p>
    <w:p w14:paraId="6DB52FA0" w14:textId="77777777" w:rsidR="00080085" w:rsidRPr="00D81CD4" w:rsidRDefault="00080085" w:rsidP="00080085">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Code of Conduct</w:t>
      </w:r>
      <w:r>
        <w:rPr>
          <w:rFonts w:ascii="Century Gothic" w:hAnsi="Century Gothic" w:cs="Gill Sans"/>
          <w:b/>
          <w:sz w:val="28"/>
          <w:szCs w:val="28"/>
        </w:rPr>
        <w:t>:</w:t>
      </w:r>
    </w:p>
    <w:p w14:paraId="5AF10DA0" w14:textId="77777777" w:rsidR="00080085" w:rsidRPr="003C45A6" w:rsidRDefault="00080085" w:rsidP="00080085">
      <w:pPr>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w:t>
      </w:r>
      <w:proofErr w:type="gramStart"/>
      <w:r w:rsidRPr="003C45A6">
        <w:rPr>
          <w:rFonts w:ascii="Century Gothic" w:hAnsi="Century Gothic" w:cs="Gill Sans"/>
          <w:sz w:val="24"/>
          <w:szCs w:val="24"/>
        </w:rPr>
        <w:t>officers</w:t>
      </w:r>
      <w:proofErr w:type="gramEnd"/>
      <w:r w:rsidRPr="003C45A6">
        <w:rPr>
          <w:rFonts w:ascii="Century Gothic" w:hAnsi="Century Gothic" w:cs="Gill Sans"/>
          <w:sz w:val="24"/>
          <w:szCs w:val="24"/>
        </w:rPr>
        <w:t xml:space="preserve"> and Heads of Agency.</w:t>
      </w:r>
    </w:p>
    <w:p w14:paraId="6CA4A0BE" w14:textId="77777777" w:rsidR="00080085" w:rsidRPr="00D81CD4" w:rsidRDefault="00080085" w:rsidP="00080085">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r>
        <w:rPr>
          <w:rFonts w:ascii="Century Gothic" w:hAnsi="Century Gothic" w:cs="Gill Sans"/>
          <w:b/>
          <w:sz w:val="28"/>
          <w:szCs w:val="28"/>
        </w:rPr>
        <w:t>:</w:t>
      </w:r>
    </w:p>
    <w:p w14:paraId="02B78F44" w14:textId="77777777" w:rsidR="00080085" w:rsidRPr="003C45A6" w:rsidRDefault="00080085" w:rsidP="0008008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56FFC917" w14:textId="77777777" w:rsidR="00080085" w:rsidRPr="003C45A6" w:rsidRDefault="00080085" w:rsidP="0008008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works to make our community safe </w:t>
      </w:r>
      <w:r>
        <w:rPr>
          <w:rFonts w:ascii="Century Gothic" w:hAnsi="Century Gothic" w:cs="Arial"/>
          <w:sz w:val="24"/>
        </w:rPr>
        <w:t>through the provision of a range of different emergency services and</w:t>
      </w:r>
      <w:r w:rsidRPr="003C45A6">
        <w:rPr>
          <w:rFonts w:ascii="Century Gothic" w:hAnsi="Century Gothic" w:cs="Arial"/>
          <w:sz w:val="24"/>
        </w:rPr>
        <w:t xml:space="preserve"> improve our understanding and respect for our diverse community values and lifestyles. </w:t>
      </w:r>
    </w:p>
    <w:p w14:paraId="2DD269B3" w14:textId="77777777" w:rsidR="00080085" w:rsidRDefault="00080085" w:rsidP="0008008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7C2DC98C" w14:textId="77777777" w:rsidR="00080085" w:rsidRPr="00151184" w:rsidRDefault="00080085" w:rsidP="00080085">
      <w:pPr>
        <w:pStyle w:val="BodyText"/>
        <w:tabs>
          <w:tab w:val="left" w:pos="284"/>
        </w:tabs>
        <w:spacing w:before="100" w:beforeAutospacing="1" w:after="100" w:afterAutospacing="1"/>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values, and behaviours of DPFEM enable everyone to be respected in the workplace and to have equal access to opportunities and resources. We recognise and respect individual differences as well as people’s career path, life experiences and education and we value how these </w:t>
      </w:r>
      <w:r w:rsidRPr="00151184">
        <w:rPr>
          <w:rFonts w:ascii="Century Gothic" w:hAnsi="Century Gothic" w:cs="Arial"/>
          <w:sz w:val="24"/>
        </w:rPr>
        <w:lastRenderedPageBreak/>
        <w:t xml:space="preserve">differences can have a positive influence on problem solving, team dynamics and decision making within our organisation. </w:t>
      </w:r>
    </w:p>
    <w:p w14:paraId="0399F1AE" w14:textId="77777777" w:rsidR="00080085" w:rsidRPr="001B0227" w:rsidRDefault="00080085" w:rsidP="00080085">
      <w:pPr>
        <w:pStyle w:val="BodyText"/>
        <w:tabs>
          <w:tab w:val="left" w:pos="284"/>
        </w:tabs>
        <w:spacing w:before="100" w:beforeAutospacing="1" w:after="100" w:afterAutospacing="1"/>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43D95064" w14:textId="77777777" w:rsidR="00080085" w:rsidRPr="003C45A6" w:rsidRDefault="00080085" w:rsidP="0008008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working environment is largely office based; however intra-state tra</w:t>
      </w:r>
      <w:r>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02EDDE4E" w14:textId="77777777" w:rsidR="00080085" w:rsidRPr="003C45A6" w:rsidRDefault="00080085" w:rsidP="0008008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7A75FEDE" w14:textId="77777777" w:rsidR="00080085" w:rsidRPr="003C45A6" w:rsidRDefault="00080085" w:rsidP="00080085">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1BBF951F" w14:textId="77777777" w:rsidR="00080085" w:rsidRPr="003C45A6" w:rsidRDefault="00080085" w:rsidP="00080085">
      <w:pPr>
        <w:pBdr>
          <w:top w:val="single" w:sz="6" w:space="1" w:color="auto"/>
        </w:pBdr>
        <w:rPr>
          <w:rFonts w:ascii="Century Gothic" w:hAnsi="Century Gothic" w:cs="Gill Sans"/>
        </w:rPr>
      </w:pPr>
    </w:p>
    <w:p w14:paraId="1FC8843B" w14:textId="77777777" w:rsidR="00080085" w:rsidRPr="00D81CD4" w:rsidRDefault="00080085" w:rsidP="00080085">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6A858739" w14:textId="77777777" w:rsidR="00080085" w:rsidRPr="00D81CD4" w:rsidRDefault="00080085" w:rsidP="00080085">
      <w:pPr>
        <w:tabs>
          <w:tab w:val="left" w:pos="204"/>
          <w:tab w:val="left" w:pos="5760"/>
        </w:tabs>
        <w:rPr>
          <w:rFonts w:ascii="Century Gothic" w:hAnsi="Century Gothic" w:cs="Gill Sans"/>
          <w:b/>
          <w:sz w:val="24"/>
          <w:szCs w:val="24"/>
        </w:rPr>
      </w:pPr>
    </w:p>
    <w:p w14:paraId="1FA193F7" w14:textId="442052D5" w:rsidR="00080085" w:rsidRPr="00D81CD4" w:rsidRDefault="00080085" w:rsidP="00080085">
      <w:pPr>
        <w:tabs>
          <w:tab w:val="left" w:pos="204"/>
        </w:tabs>
        <w:spacing w:before="120" w:after="120"/>
        <w:rPr>
          <w:rFonts w:ascii="Century Gothic" w:hAnsi="Century Gothic" w:cs="Gill Sans"/>
          <w:sz w:val="24"/>
          <w:szCs w:val="24"/>
        </w:rPr>
      </w:pPr>
      <w:r>
        <w:rPr>
          <w:rFonts w:ascii="Century Gothic" w:hAnsi="Century Gothic" w:cs="Gill Sans"/>
          <w:b/>
          <w:sz w:val="24"/>
          <w:szCs w:val="24"/>
        </w:rPr>
        <w:t>A GHUMAN</w:t>
      </w:r>
      <w:r>
        <w:rPr>
          <w:rFonts w:ascii="Century Gothic" w:hAnsi="Century Gothic" w:cs="Gill Sans"/>
          <w:b/>
          <w:sz w:val="24"/>
          <w:szCs w:val="24"/>
        </w:rPr>
        <w:br/>
      </w:r>
      <w:r>
        <w:rPr>
          <w:rFonts w:ascii="Century Gothic" w:hAnsi="Century Gothic" w:cs="Gill Sans"/>
          <w:sz w:val="24"/>
          <w:szCs w:val="24"/>
        </w:rPr>
        <w:t>MANAGER, PARTNERING AND EMPLOYMENT SERVICES</w:t>
      </w:r>
      <w:r>
        <w:rPr>
          <w:rFonts w:ascii="Century Gothic" w:hAnsi="Century Gothic" w:cs="Gill Sans"/>
          <w:sz w:val="24"/>
          <w:szCs w:val="24"/>
        </w:rPr>
        <w:br/>
        <w:t>BUSINESS AND EXECUTIVE SERVICES</w:t>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br/>
      </w:r>
      <w:r>
        <w:rPr>
          <w:rFonts w:ascii="Century Gothic" w:hAnsi="Century Gothic" w:cs="Gill Sans"/>
          <w:sz w:val="24"/>
          <w:szCs w:val="24"/>
        </w:rPr>
        <w:br/>
        <w:t>Date:</w:t>
      </w:r>
      <w:r>
        <w:rPr>
          <w:rFonts w:ascii="Century Gothic" w:hAnsi="Century Gothic" w:cs="Gill Sans"/>
          <w:sz w:val="24"/>
          <w:szCs w:val="24"/>
        </w:rPr>
        <w:t xml:space="preserve"> 04 June 2024</w:t>
      </w:r>
    </w:p>
    <w:p w14:paraId="52E95AEC" w14:textId="7C3A47DD" w:rsidR="004E717B" w:rsidRPr="00A31593" w:rsidRDefault="004E717B" w:rsidP="00080085">
      <w:pPr>
        <w:spacing w:before="240" w:beforeAutospacing="0" w:after="240" w:afterAutospacing="0"/>
        <w:rPr>
          <w:rFonts w:ascii="Century Gothic" w:hAnsi="Century Gothic" w:cs="Gill Sans"/>
          <w:sz w:val="24"/>
          <w:szCs w:val="24"/>
        </w:rPr>
      </w:pPr>
    </w:p>
    <w:sectPr w:rsidR="004E717B" w:rsidRPr="00A31593" w:rsidSect="00FA4FDF">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10074" w14:textId="77777777" w:rsidR="00C83B94" w:rsidRDefault="00C83B94" w:rsidP="00FA4FDF">
      <w:pPr>
        <w:spacing w:before="0" w:after="0"/>
      </w:pPr>
      <w:r>
        <w:separator/>
      </w:r>
    </w:p>
  </w:endnote>
  <w:endnote w:type="continuationSeparator" w:id="0">
    <w:p w14:paraId="1A870D73" w14:textId="77777777" w:rsidR="00C83B94" w:rsidRDefault="00C83B94"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BC711"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44D0AFF7" w14:textId="3FAF0EC8"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009A268C">
      <w:rPr>
        <w:rFonts w:ascii="Century Gothic" w:hAnsi="Century Gothic"/>
        <w:sz w:val="16"/>
      </w:rPr>
      <w:t>30</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proofErr w:type="spellStart"/>
    <w:r w:rsidR="00F065DF">
      <w:rPr>
        <w:rFonts w:ascii="Century Gothic" w:hAnsi="Century Gothic"/>
        <w:sz w:val="16"/>
        <w:lang w:val="fr-FR"/>
      </w:rPr>
      <w:t>Jul</w:t>
    </w:r>
    <w:proofErr w:type="spellEnd"/>
    <w:r w:rsidR="00F065DF">
      <w:rPr>
        <w:rFonts w:ascii="Century Gothic" w:hAnsi="Century Gothic"/>
        <w:sz w:val="16"/>
        <w:lang w:val="fr-FR"/>
      </w:rPr>
      <w:t xml:space="preserve"> 2022</w:t>
    </w:r>
  </w:p>
  <w:p w14:paraId="14FB79F0" w14:textId="14082C99"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236EE3">
      <w:rPr>
        <w:rFonts w:ascii="Century Gothic" w:hAnsi="Century Gothic"/>
        <w:sz w:val="16"/>
      </w:rPr>
      <w:t>Administrative Assistant</w:t>
    </w:r>
    <w:r w:rsidR="00F065DF">
      <w:rPr>
        <w:rFonts w:ascii="Century Gothic" w:hAnsi="Century Gothic"/>
        <w:sz w:val="16"/>
      </w:rPr>
      <w:t xml:space="preserve"> </w:t>
    </w:r>
    <w:r w:rsidR="009A268C">
      <w:rPr>
        <w:rFonts w:ascii="Century Gothic" w:hAnsi="Century Gothic"/>
        <w:sz w:val="16"/>
      </w:rPr>
      <w:t>(</w:t>
    </w:r>
    <w:r w:rsidR="00F065DF">
      <w:rPr>
        <w:rFonts w:ascii="Century Gothic" w:hAnsi="Century Gothic"/>
        <w:sz w:val="16"/>
      </w:rPr>
      <w:t>001122</w:t>
    </w:r>
    <w:r w:rsidR="009A268C">
      <w:rPr>
        <w:rFonts w:ascii="Century Gothic" w:hAnsi="Century Gothic"/>
        <w:sz w:val="16"/>
      </w:rPr>
      <w:t>)</w:t>
    </w:r>
    <w:r w:rsidR="00236EE3">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r w:rsidR="009A268C">
      <w:rPr>
        <w:rFonts w:ascii="Century Gothic" w:hAnsi="Century Gothic"/>
        <w:sz w:val="16"/>
      </w:rPr>
      <w:t>Jun 2024</w:t>
    </w:r>
  </w:p>
  <w:p w14:paraId="0E81B28C"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1641A" w14:textId="77777777" w:rsidR="00C83B94" w:rsidRDefault="00C83B94" w:rsidP="00FA4FDF">
      <w:pPr>
        <w:spacing w:before="0" w:after="0"/>
      </w:pPr>
      <w:r>
        <w:separator/>
      </w:r>
    </w:p>
  </w:footnote>
  <w:footnote w:type="continuationSeparator" w:id="0">
    <w:p w14:paraId="62EB42A7" w14:textId="77777777" w:rsidR="00C83B94" w:rsidRDefault="00C83B94"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00A85" w14:textId="1236682F" w:rsidR="000C5D3C" w:rsidRDefault="000C5D3C">
    <w:pPr>
      <w:pStyle w:val="Header"/>
    </w:pPr>
    <w:r>
      <w:t>A24/261108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3DB1"/>
    <w:multiLevelType w:val="hybridMultilevel"/>
    <w:tmpl w:val="D70C7044"/>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E0B63C5"/>
    <w:multiLevelType w:val="hybridMultilevel"/>
    <w:tmpl w:val="B1D82CFA"/>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 w15:restartNumberingAfterBreak="0">
    <w:nsid w:val="1B0F39B3"/>
    <w:multiLevelType w:val="hybridMultilevel"/>
    <w:tmpl w:val="5F049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BD139C"/>
    <w:multiLevelType w:val="hybridMultilevel"/>
    <w:tmpl w:val="F4F4D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1540DE"/>
    <w:multiLevelType w:val="hybridMultilevel"/>
    <w:tmpl w:val="6F220C2E"/>
    <w:lvl w:ilvl="0" w:tplc="BD3408BC">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3366148B"/>
    <w:multiLevelType w:val="hybridMultilevel"/>
    <w:tmpl w:val="79EE3210"/>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E50440"/>
    <w:multiLevelType w:val="hybridMultilevel"/>
    <w:tmpl w:val="550E8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6F7A9E"/>
    <w:multiLevelType w:val="hybridMultilevel"/>
    <w:tmpl w:val="F1584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D91CCB"/>
    <w:multiLevelType w:val="hybridMultilevel"/>
    <w:tmpl w:val="AD8C85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1532A10"/>
    <w:multiLevelType w:val="hybridMultilevel"/>
    <w:tmpl w:val="B76A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555868"/>
    <w:multiLevelType w:val="hybridMultilevel"/>
    <w:tmpl w:val="C7D2806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D0642D"/>
    <w:multiLevelType w:val="hybridMultilevel"/>
    <w:tmpl w:val="8020D9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E225E3"/>
    <w:multiLevelType w:val="hybridMultilevel"/>
    <w:tmpl w:val="396EA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0C762FB"/>
    <w:multiLevelType w:val="hybridMultilevel"/>
    <w:tmpl w:val="27205B2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C6D45BC"/>
    <w:multiLevelType w:val="hybridMultilevel"/>
    <w:tmpl w:val="433A7C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234926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4144336">
    <w:abstractNumId w:val="10"/>
  </w:num>
  <w:num w:numId="3" w16cid:durableId="1972592003">
    <w:abstractNumId w:val="5"/>
  </w:num>
  <w:num w:numId="4" w16cid:durableId="1767841822">
    <w:abstractNumId w:val="0"/>
  </w:num>
  <w:num w:numId="5" w16cid:durableId="969362681">
    <w:abstractNumId w:val="9"/>
  </w:num>
  <w:num w:numId="6" w16cid:durableId="1753309518">
    <w:abstractNumId w:val="6"/>
  </w:num>
  <w:num w:numId="7" w16cid:durableId="1368485216">
    <w:abstractNumId w:val="8"/>
  </w:num>
  <w:num w:numId="8" w16cid:durableId="314339131">
    <w:abstractNumId w:val="2"/>
  </w:num>
  <w:num w:numId="9" w16cid:durableId="1499538627">
    <w:abstractNumId w:val="11"/>
  </w:num>
  <w:num w:numId="10" w16cid:durableId="1781488817">
    <w:abstractNumId w:val="12"/>
  </w:num>
  <w:num w:numId="11" w16cid:durableId="1722943207">
    <w:abstractNumId w:val="13"/>
  </w:num>
  <w:num w:numId="12" w16cid:durableId="668101780">
    <w:abstractNumId w:val="14"/>
  </w:num>
  <w:num w:numId="13" w16cid:durableId="1304047326">
    <w:abstractNumId w:val="4"/>
  </w:num>
  <w:num w:numId="14" w16cid:durableId="1126124712">
    <w:abstractNumId w:val="7"/>
  </w:num>
  <w:num w:numId="15" w16cid:durableId="2097437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05D76"/>
    <w:rsid w:val="000749F3"/>
    <w:rsid w:val="00080085"/>
    <w:rsid w:val="000C5D3C"/>
    <w:rsid w:val="000C779A"/>
    <w:rsid w:val="001564EA"/>
    <w:rsid w:val="00157582"/>
    <w:rsid w:val="00193264"/>
    <w:rsid w:val="001D1E1C"/>
    <w:rsid w:val="00236EE3"/>
    <w:rsid w:val="00237ACE"/>
    <w:rsid w:val="00264E1C"/>
    <w:rsid w:val="00276150"/>
    <w:rsid w:val="002F0CCE"/>
    <w:rsid w:val="00305743"/>
    <w:rsid w:val="00317C70"/>
    <w:rsid w:val="0033199A"/>
    <w:rsid w:val="0033443A"/>
    <w:rsid w:val="0033659F"/>
    <w:rsid w:val="00380A36"/>
    <w:rsid w:val="003D5E3B"/>
    <w:rsid w:val="00432EC3"/>
    <w:rsid w:val="00495285"/>
    <w:rsid w:val="004E717B"/>
    <w:rsid w:val="00516070"/>
    <w:rsid w:val="005B188A"/>
    <w:rsid w:val="005C0A73"/>
    <w:rsid w:val="00613D0D"/>
    <w:rsid w:val="006D354E"/>
    <w:rsid w:val="006F4BF4"/>
    <w:rsid w:val="007050FE"/>
    <w:rsid w:val="00775403"/>
    <w:rsid w:val="00834A21"/>
    <w:rsid w:val="008A6C8E"/>
    <w:rsid w:val="009100D3"/>
    <w:rsid w:val="00972411"/>
    <w:rsid w:val="009A268C"/>
    <w:rsid w:val="00A16904"/>
    <w:rsid w:val="00A22BC4"/>
    <w:rsid w:val="00A31593"/>
    <w:rsid w:val="00A832A7"/>
    <w:rsid w:val="00AC7A1D"/>
    <w:rsid w:val="00B06B15"/>
    <w:rsid w:val="00B27805"/>
    <w:rsid w:val="00C003DB"/>
    <w:rsid w:val="00C14800"/>
    <w:rsid w:val="00C22AE2"/>
    <w:rsid w:val="00C24558"/>
    <w:rsid w:val="00C80089"/>
    <w:rsid w:val="00C83B94"/>
    <w:rsid w:val="00CE4A77"/>
    <w:rsid w:val="00D12F5F"/>
    <w:rsid w:val="00D169D3"/>
    <w:rsid w:val="00D4426A"/>
    <w:rsid w:val="00D5683B"/>
    <w:rsid w:val="00D656ED"/>
    <w:rsid w:val="00E6778C"/>
    <w:rsid w:val="00ED2DA0"/>
    <w:rsid w:val="00F065DF"/>
    <w:rsid w:val="00F27E56"/>
    <w:rsid w:val="00F35060"/>
    <w:rsid w:val="00F42186"/>
    <w:rsid w:val="00F800FD"/>
    <w:rsid w:val="00FA4C02"/>
    <w:rsid w:val="00FA4FDF"/>
    <w:rsid w:val="00FC2F6A"/>
    <w:rsid w:val="00FD41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90F79"/>
  <w15:docId w15:val="{7A4F54D2-41E0-48F8-914F-F75FBC8B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0C779A"/>
    <w:pPr>
      <w:ind w:left="720"/>
      <w:contextualSpacing/>
    </w:pPr>
  </w:style>
  <w:style w:type="paragraph" w:customStyle="1" w:styleId="CharCharChar">
    <w:name w:val="Char Char Char"/>
    <w:basedOn w:val="Normal"/>
    <w:rsid w:val="00B27805"/>
    <w:pPr>
      <w:keepLines w:val="0"/>
      <w:spacing w:before="0" w:beforeAutospacing="0" w:after="0" w:afterAutospacing="0"/>
    </w:pPr>
    <w:rPr>
      <w:rFonts w:cs="Arial"/>
      <w:lang w:eastAsia="en-US"/>
    </w:rPr>
  </w:style>
  <w:style w:type="paragraph" w:customStyle="1" w:styleId="Default">
    <w:name w:val="Default"/>
    <w:rsid w:val="00236EE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14800"/>
    <w:pPr>
      <w:spacing w:after="0" w:line="240" w:lineRule="auto"/>
    </w:pPr>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1988729">
      <w:bodyDiv w:val="1"/>
      <w:marLeft w:val="0"/>
      <w:marRight w:val="0"/>
      <w:marTop w:val="0"/>
      <w:marBottom w:val="0"/>
      <w:divBdr>
        <w:top w:val="none" w:sz="0" w:space="0" w:color="auto"/>
        <w:left w:val="none" w:sz="0" w:space="0" w:color="auto"/>
        <w:bottom w:val="none" w:sz="0" w:space="0" w:color="auto"/>
        <w:right w:val="none" w:sz="0" w:space="0" w:color="auto"/>
      </w:divBdr>
    </w:div>
    <w:div w:id="688607335">
      <w:bodyDiv w:val="1"/>
      <w:marLeft w:val="0"/>
      <w:marRight w:val="0"/>
      <w:marTop w:val="0"/>
      <w:marBottom w:val="0"/>
      <w:divBdr>
        <w:top w:val="none" w:sz="0" w:space="0" w:color="auto"/>
        <w:left w:val="none" w:sz="0" w:space="0" w:color="auto"/>
        <w:bottom w:val="none" w:sz="0" w:space="0" w:color="auto"/>
        <w:right w:val="none" w:sz="0" w:space="0" w:color="auto"/>
      </w:divBdr>
    </w:div>
    <w:div w:id="902837530">
      <w:bodyDiv w:val="1"/>
      <w:marLeft w:val="0"/>
      <w:marRight w:val="0"/>
      <w:marTop w:val="0"/>
      <w:marBottom w:val="0"/>
      <w:divBdr>
        <w:top w:val="none" w:sz="0" w:space="0" w:color="auto"/>
        <w:left w:val="none" w:sz="0" w:space="0" w:color="auto"/>
        <w:bottom w:val="none" w:sz="0" w:space="0" w:color="auto"/>
        <w:right w:val="none" w:sz="0" w:space="0" w:color="auto"/>
      </w:divBdr>
    </w:div>
    <w:div w:id="1225525780">
      <w:bodyDiv w:val="1"/>
      <w:marLeft w:val="0"/>
      <w:marRight w:val="0"/>
      <w:marTop w:val="0"/>
      <w:marBottom w:val="0"/>
      <w:divBdr>
        <w:top w:val="none" w:sz="0" w:space="0" w:color="auto"/>
        <w:left w:val="none" w:sz="0" w:space="0" w:color="auto"/>
        <w:bottom w:val="none" w:sz="0" w:space="0" w:color="auto"/>
        <w:right w:val="none" w:sz="0" w:space="0" w:color="auto"/>
      </w:divBdr>
    </w:div>
    <w:div w:id="1595087729">
      <w:bodyDiv w:val="1"/>
      <w:marLeft w:val="0"/>
      <w:marRight w:val="0"/>
      <w:marTop w:val="0"/>
      <w:marBottom w:val="0"/>
      <w:divBdr>
        <w:top w:val="none" w:sz="0" w:space="0" w:color="auto"/>
        <w:left w:val="none" w:sz="0" w:space="0" w:color="auto"/>
        <w:bottom w:val="none" w:sz="0" w:space="0" w:color="auto"/>
        <w:right w:val="none" w:sz="0" w:space="0" w:color="auto"/>
      </w:divBdr>
    </w:div>
    <w:div w:id="1740715786">
      <w:bodyDiv w:val="1"/>
      <w:marLeft w:val="0"/>
      <w:marRight w:val="0"/>
      <w:marTop w:val="0"/>
      <w:marBottom w:val="0"/>
      <w:divBdr>
        <w:top w:val="none" w:sz="0" w:space="0" w:color="auto"/>
        <w:left w:val="none" w:sz="0" w:space="0" w:color="auto"/>
        <w:bottom w:val="none" w:sz="0" w:space="0" w:color="auto"/>
        <w:right w:val="none" w:sz="0" w:space="0" w:color="auto"/>
      </w:divBdr>
    </w:div>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 w:id="213289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D88-9B68-4466-BE2F-60736698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Duffield, Tyler</cp:lastModifiedBy>
  <cp:revision>9</cp:revision>
  <cp:lastPrinted>2016-05-02T05:47:00Z</cp:lastPrinted>
  <dcterms:created xsi:type="dcterms:W3CDTF">2023-05-08T01:08:00Z</dcterms:created>
  <dcterms:modified xsi:type="dcterms:W3CDTF">2024-06-04T03:35:00Z</dcterms:modified>
</cp:coreProperties>
</file>