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85"/>
        <w:gridCol w:w="2083"/>
      </w:tblGrid>
      <w:tr w:rsidR="004966A3" w14:paraId="6206A574" w14:textId="77777777" w:rsidTr="000B4D7A">
        <w:trPr>
          <w:cantSplit/>
          <w:trHeight w:val="1540"/>
        </w:trPr>
        <w:tc>
          <w:tcPr>
            <w:tcW w:w="3900" w:type="pct"/>
          </w:tcPr>
          <w:p w14:paraId="56E95029" w14:textId="46E62C1C" w:rsidR="00B604D4" w:rsidRPr="00815590" w:rsidRDefault="00832281" w:rsidP="00B604D4">
            <w:pPr>
              <w:pStyle w:val="DepartmentTitle"/>
              <w:jc w:val="center"/>
              <w:rPr>
                <w:caps/>
                <w:sz w:val="32"/>
                <w:szCs w:val="32"/>
              </w:rPr>
            </w:pPr>
            <w:r w:rsidRPr="00815590">
              <w:rPr>
                <w:sz w:val="32"/>
                <w:szCs w:val="32"/>
              </w:rPr>
              <w:t xml:space="preserve">Department of Health </w:t>
            </w:r>
          </w:p>
          <w:p w14:paraId="4FB51314" w14:textId="4FC5ADD5" w:rsidR="002C0991" w:rsidRPr="00815590" w:rsidRDefault="002C0991" w:rsidP="00832281">
            <w:pPr>
              <w:pStyle w:val="DepartmentTitle"/>
              <w:jc w:val="center"/>
              <w:rPr>
                <w:caps/>
                <w:sz w:val="32"/>
                <w:szCs w:val="32"/>
              </w:rPr>
            </w:pPr>
          </w:p>
          <w:p w14:paraId="3D15E824" w14:textId="77777777" w:rsidR="00DD6876" w:rsidRDefault="00DD6876" w:rsidP="00DD6876">
            <w:pPr>
              <w:pStyle w:val="Heading1"/>
              <w:tabs>
                <w:tab w:val="left" w:pos="425"/>
                <w:tab w:val="left" w:pos="8280"/>
                <w:tab w:val="left" w:pos="9180"/>
              </w:tabs>
              <w:spacing w:after="0"/>
              <w:jc w:val="center"/>
            </w:pPr>
            <w:r>
              <w:t>Statement of Duties</w:t>
            </w:r>
          </w:p>
        </w:tc>
        <w:tc>
          <w:tcPr>
            <w:tcW w:w="1100" w:type="pct"/>
          </w:tcPr>
          <w:p w14:paraId="0C77911C" w14:textId="77777777" w:rsidR="004966A3" w:rsidRDefault="0021438D">
            <w:pPr>
              <w:pStyle w:val="Logo"/>
            </w:pPr>
            <w:r>
              <w:rPr>
                <w:noProof/>
                <w:lang w:eastAsia="en-AU"/>
              </w:rPr>
              <w:drawing>
                <wp:inline distT="0" distB="0" distL="0" distR="0" wp14:anchorId="2B423D11" wp14:editId="161C2708">
                  <wp:extent cx="933450" cy="870012"/>
                  <wp:effectExtent l="0" t="0" r="0" b="635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33803" cy="870341"/>
                          </a:xfrm>
                          <a:prstGeom prst="rect">
                            <a:avLst/>
                          </a:prstGeom>
                          <a:noFill/>
                          <a:ln w="9525">
                            <a:noFill/>
                            <a:miter lim="800000"/>
                            <a:headEnd/>
                            <a:tailEnd/>
                          </a:ln>
                        </pic:spPr>
                      </pic:pic>
                    </a:graphicData>
                  </a:graphic>
                </wp:inline>
              </w:drawing>
            </w:r>
          </w:p>
        </w:tc>
      </w:tr>
      <w:tr w:rsidR="00FE2917" w14:paraId="6E2611C4" w14:textId="77777777" w:rsidTr="005713D6">
        <w:tblPrEx>
          <w:tblLook w:val="01E0" w:firstRow="1" w:lastRow="1" w:firstColumn="1" w:lastColumn="1" w:noHBand="0" w:noVBand="0"/>
        </w:tblPrEx>
        <w:tc>
          <w:tcPr>
            <w:tcW w:w="5000" w:type="pct"/>
            <w:gridSpan w:val="2"/>
          </w:tcPr>
          <w:p w14:paraId="34063B8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5846BBD"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0"/>
        <w:gridCol w:w="2646"/>
        <w:gridCol w:w="2472"/>
      </w:tblGrid>
      <w:tr w:rsidR="005713D6" w14:paraId="70664AEC" w14:textId="77777777" w:rsidTr="005713D6">
        <w:tc>
          <w:tcPr>
            <w:tcW w:w="2294" w:type="pct"/>
            <w:tcBorders>
              <w:top w:val="single" w:sz="4" w:space="0" w:color="auto"/>
              <w:left w:val="single" w:sz="4" w:space="0" w:color="auto"/>
              <w:bottom w:val="single" w:sz="4" w:space="0" w:color="auto"/>
              <w:right w:val="single" w:sz="4" w:space="0" w:color="auto"/>
            </w:tcBorders>
          </w:tcPr>
          <w:p w14:paraId="0425FBEB" w14:textId="0D94B6C5"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Position Title</w:t>
            </w:r>
            <w:r w:rsidR="00E66C72">
              <w:rPr>
                <w:rStyle w:val="InformationBlockChar"/>
              </w:rPr>
              <w:t xml:space="preserve">:  </w:t>
            </w:r>
            <w:r w:rsidR="00E66C72" w:rsidRPr="00E66C72">
              <w:rPr>
                <w:rStyle w:val="InformationBlockChar"/>
                <w:b w:val="0"/>
                <w:bCs/>
              </w:rPr>
              <w:t>Specialist Sonographer</w:t>
            </w:r>
          </w:p>
        </w:tc>
        <w:tc>
          <w:tcPr>
            <w:tcW w:w="1399" w:type="pct"/>
            <w:tcBorders>
              <w:top w:val="single" w:sz="4" w:space="0" w:color="auto"/>
              <w:left w:val="single" w:sz="4" w:space="0" w:color="auto"/>
              <w:bottom w:val="single" w:sz="4" w:space="0" w:color="auto"/>
              <w:right w:val="single" w:sz="4" w:space="0" w:color="auto"/>
            </w:tcBorders>
          </w:tcPr>
          <w:p w14:paraId="403E1A12" w14:textId="6F8168A3"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E66C72" w:rsidRPr="00E66C72">
              <w:rPr>
                <w:rFonts w:cs="Arial"/>
                <w:bCs/>
                <w:iCs/>
                <w:kern w:val="36"/>
                <w:lang w:eastAsia="en-AU"/>
              </w:rPr>
              <w:t>Generic</w:t>
            </w:r>
          </w:p>
        </w:tc>
        <w:tc>
          <w:tcPr>
            <w:tcW w:w="1307" w:type="pct"/>
            <w:tcBorders>
              <w:top w:val="single" w:sz="4" w:space="0" w:color="auto"/>
              <w:left w:val="single" w:sz="4" w:space="0" w:color="auto"/>
              <w:bottom w:val="single" w:sz="4" w:space="0" w:color="auto"/>
              <w:right w:val="single" w:sz="4" w:space="0" w:color="auto"/>
            </w:tcBorders>
          </w:tcPr>
          <w:p w14:paraId="297B0B1E" w14:textId="15578755"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B604D4">
              <w:rPr>
                <w:rFonts w:cs="Arial"/>
                <w:kern w:val="36"/>
                <w:lang w:eastAsia="en-AU"/>
              </w:rPr>
              <w:t>November 2020</w:t>
            </w:r>
          </w:p>
        </w:tc>
      </w:tr>
      <w:tr w:rsidR="005713D6" w14:paraId="22F03E0B"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1F553573" w14:textId="0777C804" w:rsidR="005713D6" w:rsidRPr="00CB37C6" w:rsidRDefault="005713D6" w:rsidP="00AD2A2A">
            <w:pPr>
              <w:pStyle w:val="InformationBlockfillin"/>
              <w:tabs>
                <w:tab w:val="left" w:pos="425"/>
                <w:tab w:val="left" w:pos="1800"/>
                <w:tab w:val="left" w:pos="5040"/>
                <w:tab w:val="left" w:pos="8280"/>
                <w:tab w:val="left" w:pos="9180"/>
              </w:tabs>
              <w:spacing w:line="300" w:lineRule="exact"/>
            </w:pPr>
            <w:r w:rsidRPr="005D1930">
              <w:rPr>
                <w:rStyle w:val="InformationBlockChar"/>
              </w:rPr>
              <w:t>Group:</w:t>
            </w:r>
            <w:bookmarkStart w:id="0" w:name="bmTHSUnit"/>
            <w:bookmarkEnd w:id="0"/>
            <w:r w:rsidR="00E66C72">
              <w:rPr>
                <w:rStyle w:val="InformationBlockChar"/>
              </w:rPr>
              <w:t xml:space="preserve"> </w:t>
            </w:r>
            <w:r w:rsidR="00B604D4" w:rsidRPr="00B604D4">
              <w:rPr>
                <w:rStyle w:val="InformationBlockChar"/>
                <w:b w:val="0"/>
                <w:bCs/>
              </w:rPr>
              <w:t>Hospitals South</w:t>
            </w:r>
            <w:r w:rsidR="006452DA" w:rsidRPr="006452DA">
              <w:rPr>
                <w:rStyle w:val="InformationBlockChar"/>
                <w:b w:val="0"/>
                <w:bCs/>
              </w:rPr>
              <w:t xml:space="preserve"> – Medical Imaging, Royal Hobart Hospital</w:t>
            </w:r>
          </w:p>
        </w:tc>
      </w:tr>
      <w:tr w:rsidR="005713D6" w14:paraId="5AFD9A41" w14:textId="77777777" w:rsidTr="005713D6">
        <w:tc>
          <w:tcPr>
            <w:tcW w:w="2294" w:type="pct"/>
            <w:tcBorders>
              <w:top w:val="single" w:sz="4" w:space="0" w:color="auto"/>
              <w:left w:val="single" w:sz="4" w:space="0" w:color="auto"/>
              <w:bottom w:val="single" w:sz="4" w:space="0" w:color="auto"/>
              <w:right w:val="single" w:sz="4" w:space="0" w:color="auto"/>
            </w:tcBorders>
          </w:tcPr>
          <w:p w14:paraId="7588E77C" w14:textId="194107F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B604D4" w:rsidRPr="00B604D4">
              <w:rPr>
                <w:rStyle w:val="InformationBlockChar"/>
                <w:b w:val="0"/>
                <w:bCs/>
              </w:rPr>
              <w:t>Southern Hospitals</w:t>
            </w:r>
          </w:p>
        </w:tc>
        <w:tc>
          <w:tcPr>
            <w:tcW w:w="2706" w:type="pct"/>
            <w:gridSpan w:val="2"/>
            <w:tcBorders>
              <w:top w:val="single" w:sz="4" w:space="0" w:color="auto"/>
              <w:left w:val="single" w:sz="4" w:space="0" w:color="auto"/>
              <w:bottom w:val="single" w:sz="4" w:space="0" w:color="auto"/>
              <w:right w:val="single" w:sz="4" w:space="0" w:color="auto"/>
            </w:tcBorders>
          </w:tcPr>
          <w:p w14:paraId="202588CB" w14:textId="0C58608F"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Location:</w:t>
            </w:r>
            <w:r w:rsidR="00E66C72">
              <w:rPr>
                <w:rFonts w:cs="Arial"/>
                <w:b/>
                <w:iCs/>
                <w:kern w:val="36"/>
                <w:lang w:eastAsia="en-AU"/>
              </w:rPr>
              <w:t xml:space="preserve"> </w:t>
            </w:r>
            <w:r w:rsidR="00B604D4">
              <w:rPr>
                <w:rFonts w:cs="Arial"/>
                <w:bCs/>
                <w:iCs/>
                <w:kern w:val="36"/>
                <w:lang w:eastAsia="en-AU"/>
              </w:rPr>
              <w:t>South</w:t>
            </w:r>
          </w:p>
        </w:tc>
      </w:tr>
      <w:tr w:rsidR="005713D6" w14:paraId="1477FB38" w14:textId="77777777" w:rsidTr="005713D6">
        <w:tc>
          <w:tcPr>
            <w:tcW w:w="2294" w:type="pct"/>
            <w:vMerge w:val="restart"/>
            <w:tcBorders>
              <w:top w:val="single" w:sz="4" w:space="0" w:color="auto"/>
              <w:left w:val="single" w:sz="4" w:space="0" w:color="auto"/>
              <w:right w:val="single" w:sz="4" w:space="0" w:color="auto"/>
            </w:tcBorders>
          </w:tcPr>
          <w:p w14:paraId="4E138688" w14:textId="5DA13F5F"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6452DA" w:rsidRPr="00E0646A">
              <w:rPr>
                <w:bCs/>
              </w:rPr>
              <w:t>Allied Health Professionals Public Sector Unions Wages Agreement</w:t>
            </w:r>
          </w:p>
        </w:tc>
        <w:tc>
          <w:tcPr>
            <w:tcW w:w="2706" w:type="pct"/>
            <w:gridSpan w:val="2"/>
            <w:tcBorders>
              <w:top w:val="single" w:sz="4" w:space="0" w:color="auto"/>
              <w:left w:val="single" w:sz="4" w:space="0" w:color="auto"/>
              <w:bottom w:val="single" w:sz="4" w:space="0" w:color="auto"/>
              <w:right w:val="single" w:sz="4" w:space="0" w:color="auto"/>
            </w:tcBorders>
          </w:tcPr>
          <w:p w14:paraId="5E1CDDDB"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CF352F" w:rsidRPr="00CF352F">
                <w:rPr>
                  <w:rFonts w:cs="Arial"/>
                  <w:iCs/>
                  <w:kern w:val="36"/>
                  <w:lang w:eastAsia="en-AU"/>
                </w:rPr>
                <w:t>Permanent/Fixed-Term/Casual</w:t>
              </w:r>
            </w:fldSimple>
          </w:p>
        </w:tc>
      </w:tr>
      <w:tr w:rsidR="005713D6" w14:paraId="57A7340B" w14:textId="77777777" w:rsidTr="005713D6">
        <w:tc>
          <w:tcPr>
            <w:tcW w:w="2294"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14:paraId="00946304"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4212A">
              <w:fldChar w:fldCharType="begin"/>
            </w:r>
            <w:r w:rsidR="00A4212A">
              <w:instrText xml:space="preserve"> DOCPROPERTY  PositionType  \* MERGEFORMAT </w:instrText>
            </w:r>
            <w:r w:rsidR="00A4212A">
              <w:fldChar w:fldCharType="separate"/>
            </w:r>
            <w:r w:rsidR="00CF352F" w:rsidRPr="00CF352F">
              <w:rPr>
                <w:rFonts w:cs="Arial"/>
                <w:iCs/>
                <w:kern w:val="36"/>
                <w:lang w:eastAsia="en-AU"/>
              </w:rPr>
              <w:t>Full Time/Part Time/Casual</w:t>
            </w:r>
            <w:r w:rsidR="00A4212A">
              <w:rPr>
                <w:rFonts w:cs="Arial"/>
                <w:iCs/>
                <w:kern w:val="36"/>
                <w:lang w:eastAsia="en-AU"/>
              </w:rPr>
              <w:fldChar w:fldCharType="end"/>
            </w:r>
          </w:p>
        </w:tc>
      </w:tr>
      <w:tr w:rsidR="005713D6" w14:paraId="2532E07A" w14:textId="77777777" w:rsidTr="00F929E3">
        <w:tc>
          <w:tcPr>
            <w:tcW w:w="2294" w:type="pct"/>
            <w:tcBorders>
              <w:top w:val="single" w:sz="4" w:space="0" w:color="auto"/>
              <w:left w:val="single" w:sz="4" w:space="0" w:color="auto"/>
              <w:bottom w:val="single" w:sz="4" w:space="0" w:color="auto"/>
              <w:right w:val="single" w:sz="4" w:space="0" w:color="auto"/>
            </w:tcBorders>
          </w:tcPr>
          <w:p w14:paraId="44846E8D" w14:textId="6706204B"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A4212A">
              <w:fldChar w:fldCharType="begin"/>
            </w:r>
            <w:r w:rsidR="00A4212A">
              <w:instrText xml:space="preserve"> DOCPROPERTY  Classification  \* MERGEFORMAT </w:instrText>
            </w:r>
            <w:r w:rsidR="00A4212A">
              <w:fldChar w:fldCharType="end"/>
            </w:r>
            <w:r w:rsidR="00E66C72" w:rsidRPr="00E66C72">
              <w:rPr>
                <w:rStyle w:val="InformationBlockChar"/>
                <w:b w:val="0"/>
                <w:bCs/>
              </w:rPr>
              <w:t>3</w:t>
            </w:r>
          </w:p>
        </w:tc>
        <w:tc>
          <w:tcPr>
            <w:tcW w:w="2706" w:type="pct"/>
            <w:gridSpan w:val="2"/>
            <w:tcBorders>
              <w:top w:val="single" w:sz="4" w:space="0" w:color="auto"/>
              <w:left w:val="single" w:sz="4" w:space="0" w:color="auto"/>
              <w:bottom w:val="single" w:sz="4" w:space="0" w:color="auto"/>
              <w:right w:val="single" w:sz="4" w:space="0" w:color="auto"/>
            </w:tcBorders>
          </w:tcPr>
          <w:p w14:paraId="2791F363" w14:textId="1A6EE03A"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E66C72">
              <w:rPr>
                <w:rFonts w:cs="Arial"/>
                <w:iCs/>
                <w:kern w:val="36"/>
                <w:lang w:eastAsia="en-AU"/>
              </w:rPr>
              <w:t>Allied Health Professional</w:t>
            </w:r>
          </w:p>
        </w:tc>
      </w:tr>
      <w:tr w:rsidR="00077A9F" w14:paraId="76C92732"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2BDA750C" w14:textId="196906F6"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E66C72" w:rsidRPr="00E66C72">
              <w:rPr>
                <w:rStyle w:val="InformationBlockChar"/>
                <w:b w:val="0"/>
                <w:bCs/>
              </w:rPr>
              <w:t>Senior Specialist Sonographer - Ultrasound</w:t>
            </w:r>
          </w:p>
        </w:tc>
      </w:tr>
      <w:tr w:rsidR="00171E96" w14:paraId="01C99757" w14:textId="77777777" w:rsidTr="00F65B26">
        <w:tc>
          <w:tcPr>
            <w:tcW w:w="2294" w:type="pct"/>
            <w:tcBorders>
              <w:top w:val="single" w:sz="4" w:space="0" w:color="auto"/>
              <w:left w:val="single" w:sz="4" w:space="0" w:color="auto"/>
              <w:bottom w:val="single" w:sz="4" w:space="0" w:color="auto"/>
              <w:right w:val="single" w:sz="4" w:space="0" w:color="auto"/>
            </w:tcBorders>
          </w:tcPr>
          <w:p w14:paraId="1DF1A134" w14:textId="23951710"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E66C72">
              <w:t>Annulled</w:t>
            </w:r>
          </w:p>
        </w:tc>
        <w:tc>
          <w:tcPr>
            <w:tcW w:w="2706" w:type="pct"/>
            <w:gridSpan w:val="2"/>
            <w:tcBorders>
              <w:top w:val="single" w:sz="4" w:space="0" w:color="auto"/>
              <w:left w:val="single" w:sz="4" w:space="0" w:color="auto"/>
              <w:bottom w:val="single" w:sz="4" w:space="0" w:color="auto"/>
              <w:right w:val="single" w:sz="4" w:space="0" w:color="auto"/>
            </w:tcBorders>
          </w:tcPr>
          <w:p w14:paraId="59C1FB11" w14:textId="783DA4F2"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E66C72" w:rsidRPr="00176A0A">
              <w:rPr>
                <w:rStyle w:val="InformationBlockChar"/>
                <w:b w:val="0"/>
              </w:rPr>
              <w:t>Pre-employment</w:t>
            </w:r>
          </w:p>
        </w:tc>
      </w:tr>
    </w:tbl>
    <w:p w14:paraId="441211F8" w14:textId="39B8C431" w:rsidR="0013547B" w:rsidRDefault="0013547B" w:rsidP="008743F7">
      <w:pPr>
        <w:pStyle w:val="Heading4"/>
      </w:pPr>
      <w:r w:rsidRPr="008743F7">
        <w:t>Focus of Duties:</w:t>
      </w:r>
    </w:p>
    <w:p w14:paraId="004B6C16" w14:textId="5E3B84DA" w:rsidR="00164C7D" w:rsidRPr="00176A0A" w:rsidRDefault="00164C7D" w:rsidP="00176A0A">
      <w:pPr>
        <w:pStyle w:val="Heading4"/>
        <w:keepNext w:val="0"/>
        <w:keepLines w:val="0"/>
        <w:widowControl w:val="0"/>
        <w:spacing w:before="120" w:after="0"/>
        <w:rPr>
          <w:b w:val="0"/>
          <w:bCs w:val="0"/>
          <w:szCs w:val="24"/>
        </w:rPr>
      </w:pPr>
      <w:r w:rsidRPr="00176A0A">
        <w:rPr>
          <w:b w:val="0"/>
          <w:bCs w:val="0"/>
          <w:szCs w:val="24"/>
        </w:rPr>
        <w:t xml:space="preserve">The </w:t>
      </w:r>
      <w:r w:rsidR="006452DA">
        <w:rPr>
          <w:b w:val="0"/>
          <w:bCs w:val="0"/>
          <w:szCs w:val="24"/>
        </w:rPr>
        <w:t>S</w:t>
      </w:r>
      <w:r w:rsidRPr="00176A0A">
        <w:rPr>
          <w:b w:val="0"/>
          <w:bCs w:val="0"/>
          <w:szCs w:val="24"/>
        </w:rPr>
        <w:t xml:space="preserve">pecialist </w:t>
      </w:r>
      <w:r w:rsidR="006452DA">
        <w:rPr>
          <w:b w:val="0"/>
          <w:bCs w:val="0"/>
          <w:szCs w:val="24"/>
        </w:rPr>
        <w:t>S</w:t>
      </w:r>
      <w:r w:rsidRPr="00176A0A">
        <w:rPr>
          <w:b w:val="0"/>
          <w:bCs w:val="0"/>
          <w:szCs w:val="24"/>
        </w:rPr>
        <w:t>onographer is responsible for:</w:t>
      </w:r>
    </w:p>
    <w:p w14:paraId="0B01F262" w14:textId="70256E52" w:rsidR="00E66C72" w:rsidRPr="00176A0A" w:rsidRDefault="00E66C72" w:rsidP="00176A0A">
      <w:pPr>
        <w:pStyle w:val="ListParagraph"/>
        <w:widowControl w:val="0"/>
        <w:numPr>
          <w:ilvl w:val="0"/>
          <w:numId w:val="40"/>
        </w:numPr>
        <w:spacing w:before="120" w:line="300" w:lineRule="atLeast"/>
        <w:ind w:left="567" w:hanging="567"/>
        <w:jc w:val="both"/>
        <w:rPr>
          <w:rFonts w:ascii="Gill Sans MT" w:hAnsi="Gill Sans MT"/>
          <w:sz w:val="24"/>
          <w:szCs w:val="24"/>
        </w:rPr>
      </w:pPr>
      <w:r w:rsidRPr="00176A0A">
        <w:rPr>
          <w:rFonts w:ascii="Gill Sans MT" w:hAnsi="Gill Sans MT"/>
          <w:sz w:val="24"/>
          <w:szCs w:val="24"/>
        </w:rPr>
        <w:t>Provid</w:t>
      </w:r>
      <w:r w:rsidR="00164C7D" w:rsidRPr="00176A0A">
        <w:rPr>
          <w:rFonts w:ascii="Gill Sans MT" w:hAnsi="Gill Sans MT"/>
          <w:sz w:val="24"/>
          <w:szCs w:val="24"/>
        </w:rPr>
        <w:t>ing</w:t>
      </w:r>
      <w:r w:rsidRPr="00176A0A">
        <w:rPr>
          <w:rFonts w:ascii="Gill Sans MT" w:hAnsi="Gill Sans MT"/>
          <w:sz w:val="24"/>
          <w:szCs w:val="24"/>
        </w:rPr>
        <w:t xml:space="preserve"> an effective and efficient Ultrasound imaging service for inpatients and outpatients of Medical Imaging</w:t>
      </w:r>
      <w:r w:rsidR="006452DA">
        <w:rPr>
          <w:rFonts w:ascii="Gill Sans MT" w:hAnsi="Gill Sans MT"/>
          <w:sz w:val="24"/>
          <w:szCs w:val="24"/>
        </w:rPr>
        <w:t>,</w:t>
      </w:r>
      <w:r w:rsidRPr="00176A0A">
        <w:rPr>
          <w:rFonts w:ascii="Gill Sans MT" w:hAnsi="Gill Sans MT"/>
          <w:sz w:val="24"/>
          <w:szCs w:val="24"/>
        </w:rPr>
        <w:t xml:space="preserve"> Royal Hobart Hospital (RHH).</w:t>
      </w:r>
    </w:p>
    <w:p w14:paraId="0EF3D1D4" w14:textId="3C3FA18D" w:rsidR="00E66C72" w:rsidRPr="00176A0A" w:rsidRDefault="00E66C72" w:rsidP="00176A0A">
      <w:pPr>
        <w:pStyle w:val="ListParagraph"/>
        <w:widowControl w:val="0"/>
        <w:numPr>
          <w:ilvl w:val="0"/>
          <w:numId w:val="40"/>
        </w:numPr>
        <w:spacing w:before="120" w:line="300" w:lineRule="atLeast"/>
        <w:ind w:left="567" w:hanging="567"/>
        <w:jc w:val="both"/>
        <w:rPr>
          <w:rFonts w:ascii="Gill Sans MT" w:hAnsi="Gill Sans MT"/>
          <w:sz w:val="24"/>
          <w:szCs w:val="24"/>
        </w:rPr>
      </w:pPr>
      <w:r w:rsidRPr="00176A0A">
        <w:rPr>
          <w:rFonts w:ascii="Gill Sans MT" w:hAnsi="Gill Sans MT"/>
          <w:sz w:val="24"/>
          <w:szCs w:val="24"/>
        </w:rPr>
        <w:t>Assist</w:t>
      </w:r>
      <w:r w:rsidR="00164C7D" w:rsidRPr="00176A0A">
        <w:rPr>
          <w:rFonts w:ascii="Gill Sans MT" w:hAnsi="Gill Sans MT"/>
          <w:sz w:val="24"/>
          <w:szCs w:val="24"/>
        </w:rPr>
        <w:t xml:space="preserve">ing </w:t>
      </w:r>
      <w:r w:rsidRPr="00176A0A">
        <w:rPr>
          <w:rFonts w:ascii="Gill Sans MT" w:hAnsi="Gill Sans MT"/>
          <w:sz w:val="24"/>
          <w:szCs w:val="24"/>
        </w:rPr>
        <w:t xml:space="preserve">the Senior Specialist Sonographer </w:t>
      </w:r>
      <w:r w:rsidR="006452DA">
        <w:rPr>
          <w:rFonts w:ascii="Gill Sans MT" w:hAnsi="Gill Sans MT"/>
          <w:sz w:val="24"/>
          <w:szCs w:val="24"/>
        </w:rPr>
        <w:t>–</w:t>
      </w:r>
      <w:r w:rsidRPr="00176A0A">
        <w:rPr>
          <w:rFonts w:ascii="Gill Sans MT" w:hAnsi="Gill Sans MT"/>
          <w:sz w:val="24"/>
          <w:szCs w:val="24"/>
        </w:rPr>
        <w:t xml:space="preserve"> Ultrasound</w:t>
      </w:r>
      <w:r w:rsidR="006452DA">
        <w:rPr>
          <w:rFonts w:ascii="Gill Sans MT" w:hAnsi="Gill Sans MT"/>
          <w:sz w:val="24"/>
          <w:szCs w:val="24"/>
        </w:rPr>
        <w:t xml:space="preserve"> </w:t>
      </w:r>
      <w:r w:rsidRPr="00176A0A">
        <w:rPr>
          <w:rFonts w:ascii="Gill Sans MT" w:hAnsi="Gill Sans MT"/>
          <w:sz w:val="24"/>
          <w:szCs w:val="24"/>
        </w:rPr>
        <w:t xml:space="preserve">in providing clinical leadership, professional support and ensuring best practice standards for ultrasound imaging services </w:t>
      </w:r>
      <w:r w:rsidR="00AF58B3" w:rsidRPr="00176A0A">
        <w:rPr>
          <w:rFonts w:ascii="Gill Sans MT" w:hAnsi="Gill Sans MT"/>
          <w:sz w:val="24"/>
          <w:szCs w:val="24"/>
        </w:rPr>
        <w:t xml:space="preserve">are </w:t>
      </w:r>
      <w:r w:rsidRPr="00176A0A">
        <w:rPr>
          <w:rFonts w:ascii="Gill Sans MT" w:hAnsi="Gill Sans MT"/>
          <w:sz w:val="24"/>
          <w:szCs w:val="24"/>
        </w:rPr>
        <w:t xml:space="preserve">provided by the </w:t>
      </w:r>
      <w:r w:rsidR="006452DA">
        <w:rPr>
          <w:rFonts w:ascii="Gill Sans MT" w:hAnsi="Gill Sans MT"/>
          <w:sz w:val="24"/>
          <w:szCs w:val="24"/>
        </w:rPr>
        <w:t>RHH</w:t>
      </w:r>
      <w:r w:rsidRPr="00176A0A">
        <w:rPr>
          <w:rFonts w:ascii="Gill Sans MT" w:hAnsi="Gill Sans MT"/>
          <w:sz w:val="24"/>
          <w:szCs w:val="24"/>
        </w:rPr>
        <w:t xml:space="preserve"> in accordance with organisational policies and the professional code of conduct.</w:t>
      </w:r>
      <w:bookmarkStart w:id="1" w:name="_GoBack"/>
      <w:bookmarkEnd w:id="1"/>
    </w:p>
    <w:p w14:paraId="3DB2A9C9" w14:textId="77777777" w:rsidR="0013547B" w:rsidRPr="00176A0A" w:rsidRDefault="0013547B" w:rsidP="00176A0A">
      <w:pPr>
        <w:pStyle w:val="Heading4"/>
        <w:keepNext w:val="0"/>
        <w:keepLines w:val="0"/>
        <w:widowControl w:val="0"/>
        <w:spacing w:before="120" w:after="0"/>
        <w:rPr>
          <w:szCs w:val="24"/>
        </w:rPr>
      </w:pPr>
      <w:r w:rsidRPr="00176A0A">
        <w:rPr>
          <w:szCs w:val="24"/>
        </w:rPr>
        <w:t>Duties:</w:t>
      </w:r>
    </w:p>
    <w:p w14:paraId="195BBD3C" w14:textId="51122204" w:rsidR="00F65B26" w:rsidRPr="00176A0A" w:rsidRDefault="00D24BE2" w:rsidP="00176A0A">
      <w:pPr>
        <w:keepLines w:val="0"/>
        <w:widowControl w:val="0"/>
        <w:numPr>
          <w:ilvl w:val="0"/>
          <w:numId w:val="34"/>
        </w:numPr>
        <w:tabs>
          <w:tab w:val="clear" w:pos="578"/>
        </w:tabs>
        <w:spacing w:before="120" w:after="0"/>
        <w:ind w:left="567" w:hanging="567"/>
        <w:rPr>
          <w:szCs w:val="24"/>
        </w:rPr>
      </w:pPr>
      <w:r w:rsidRPr="00176A0A">
        <w:rPr>
          <w:szCs w:val="24"/>
        </w:rPr>
        <w:t>Provide clinical expertise in diagnostic and interventional ultrasound procedures for patients referred to the Medical Imaging Department. The work environment will comprise the Medical Imaging Department, Emergency Department, wards including ICU, theatre and neonatal nursery</w:t>
      </w:r>
      <w:r w:rsidR="00164C7D" w:rsidRPr="00176A0A">
        <w:rPr>
          <w:szCs w:val="24"/>
        </w:rPr>
        <w:t>. C</w:t>
      </w:r>
      <w:r w:rsidRPr="00176A0A">
        <w:rPr>
          <w:szCs w:val="24"/>
        </w:rPr>
        <w:t>aseload may include</w:t>
      </w:r>
      <w:r w:rsidR="00164C7D" w:rsidRPr="00176A0A">
        <w:rPr>
          <w:szCs w:val="24"/>
        </w:rPr>
        <w:t xml:space="preserve"> g</w:t>
      </w:r>
      <w:r w:rsidRPr="00176A0A">
        <w:rPr>
          <w:szCs w:val="24"/>
        </w:rPr>
        <w:t>eneral abdominal</w:t>
      </w:r>
      <w:r w:rsidR="00164C7D" w:rsidRPr="00176A0A">
        <w:rPr>
          <w:szCs w:val="24"/>
        </w:rPr>
        <w:t>, p</w:t>
      </w:r>
      <w:r w:rsidRPr="00176A0A">
        <w:rPr>
          <w:szCs w:val="24"/>
        </w:rPr>
        <w:t xml:space="preserve">aediatrics &amp; </w:t>
      </w:r>
      <w:r w:rsidR="00164C7D" w:rsidRPr="00176A0A">
        <w:rPr>
          <w:szCs w:val="24"/>
        </w:rPr>
        <w:t>n</w:t>
      </w:r>
      <w:r w:rsidRPr="00176A0A">
        <w:rPr>
          <w:szCs w:val="24"/>
        </w:rPr>
        <w:t>eo-natal</w:t>
      </w:r>
      <w:r w:rsidR="00164C7D" w:rsidRPr="00176A0A">
        <w:rPr>
          <w:szCs w:val="24"/>
        </w:rPr>
        <w:t xml:space="preserve">, </w:t>
      </w:r>
      <w:r w:rsidR="001C5D41" w:rsidRPr="00176A0A">
        <w:rPr>
          <w:szCs w:val="24"/>
        </w:rPr>
        <w:t>o</w:t>
      </w:r>
      <w:r w:rsidRPr="00176A0A">
        <w:rPr>
          <w:szCs w:val="24"/>
        </w:rPr>
        <w:t>bstetric</w:t>
      </w:r>
      <w:r w:rsidR="001C5D41" w:rsidRPr="00176A0A">
        <w:rPr>
          <w:szCs w:val="24"/>
        </w:rPr>
        <w:t>s, g</w:t>
      </w:r>
      <w:r w:rsidRPr="00176A0A">
        <w:rPr>
          <w:szCs w:val="24"/>
        </w:rPr>
        <w:t>yn</w:t>
      </w:r>
      <w:r w:rsidR="001C5D41" w:rsidRPr="00176A0A">
        <w:rPr>
          <w:szCs w:val="24"/>
        </w:rPr>
        <w:t>a</w:t>
      </w:r>
      <w:r w:rsidRPr="00176A0A">
        <w:rPr>
          <w:szCs w:val="24"/>
        </w:rPr>
        <w:t>ecology</w:t>
      </w:r>
      <w:r w:rsidR="001C5D41" w:rsidRPr="00176A0A">
        <w:rPr>
          <w:szCs w:val="24"/>
        </w:rPr>
        <w:t>, s</w:t>
      </w:r>
      <w:r w:rsidRPr="00176A0A">
        <w:rPr>
          <w:szCs w:val="24"/>
        </w:rPr>
        <w:t>urgical</w:t>
      </w:r>
      <w:r w:rsidR="001C5D41" w:rsidRPr="00176A0A">
        <w:rPr>
          <w:szCs w:val="24"/>
        </w:rPr>
        <w:t>, s</w:t>
      </w:r>
      <w:r w:rsidRPr="00176A0A">
        <w:rPr>
          <w:szCs w:val="24"/>
        </w:rPr>
        <w:t>mall parts</w:t>
      </w:r>
      <w:r w:rsidR="001C5D41" w:rsidRPr="00176A0A">
        <w:rPr>
          <w:szCs w:val="24"/>
        </w:rPr>
        <w:t>, musculoskeletal, e</w:t>
      </w:r>
      <w:r w:rsidRPr="00176A0A">
        <w:rPr>
          <w:szCs w:val="24"/>
        </w:rPr>
        <w:t>mergency</w:t>
      </w:r>
      <w:r w:rsidR="001C5D41" w:rsidRPr="00176A0A">
        <w:rPr>
          <w:szCs w:val="24"/>
        </w:rPr>
        <w:t>, v</w:t>
      </w:r>
      <w:r w:rsidRPr="00176A0A">
        <w:rPr>
          <w:szCs w:val="24"/>
        </w:rPr>
        <w:t>ascular</w:t>
      </w:r>
      <w:r w:rsidR="001C5D41" w:rsidRPr="00176A0A">
        <w:rPr>
          <w:szCs w:val="24"/>
        </w:rPr>
        <w:t>, i</w:t>
      </w:r>
      <w:r w:rsidRPr="00176A0A">
        <w:rPr>
          <w:szCs w:val="24"/>
        </w:rPr>
        <w:t>ntensive care examinations</w:t>
      </w:r>
      <w:r w:rsidR="001C5D41" w:rsidRPr="00176A0A">
        <w:rPr>
          <w:szCs w:val="24"/>
        </w:rPr>
        <w:t xml:space="preserve"> and i</w:t>
      </w:r>
      <w:r w:rsidRPr="00176A0A">
        <w:rPr>
          <w:szCs w:val="24"/>
        </w:rPr>
        <w:t xml:space="preserve">nterventional procedures. </w:t>
      </w:r>
    </w:p>
    <w:p w14:paraId="323350C1" w14:textId="77777777" w:rsidR="001C5D41" w:rsidRPr="00176A0A" w:rsidRDefault="001C5D41" w:rsidP="00176A0A">
      <w:pPr>
        <w:keepLines w:val="0"/>
        <w:widowControl w:val="0"/>
        <w:numPr>
          <w:ilvl w:val="0"/>
          <w:numId w:val="34"/>
        </w:numPr>
        <w:tabs>
          <w:tab w:val="clear" w:pos="578"/>
        </w:tabs>
        <w:autoSpaceDE w:val="0"/>
        <w:autoSpaceDN w:val="0"/>
        <w:adjustRightInd w:val="0"/>
        <w:spacing w:before="120" w:after="0"/>
        <w:ind w:hanging="578"/>
        <w:rPr>
          <w:rFonts w:cs="Tahoma"/>
          <w:color w:val="000000"/>
          <w:szCs w:val="24"/>
        </w:rPr>
      </w:pPr>
      <w:r w:rsidRPr="00176A0A">
        <w:rPr>
          <w:rFonts w:cs="Tahoma"/>
          <w:color w:val="000000"/>
          <w:szCs w:val="24"/>
        </w:rPr>
        <w:t xml:space="preserve">Assess medical requests, patient status and capabilities, ensuring procedure preparation is adequate and in accordance with correct protocol. </w:t>
      </w:r>
    </w:p>
    <w:p w14:paraId="2E1530C7" w14:textId="77777777" w:rsidR="001C5D41" w:rsidRPr="00176A0A" w:rsidRDefault="001C5D41" w:rsidP="00176A0A">
      <w:pPr>
        <w:keepLines w:val="0"/>
        <w:widowControl w:val="0"/>
        <w:numPr>
          <w:ilvl w:val="0"/>
          <w:numId w:val="34"/>
        </w:numPr>
        <w:tabs>
          <w:tab w:val="clear" w:pos="578"/>
        </w:tabs>
        <w:autoSpaceDE w:val="0"/>
        <w:autoSpaceDN w:val="0"/>
        <w:adjustRightInd w:val="0"/>
        <w:spacing w:before="120" w:after="0"/>
        <w:ind w:hanging="578"/>
        <w:rPr>
          <w:rFonts w:cs="Tahoma"/>
          <w:color w:val="000000"/>
          <w:szCs w:val="24"/>
        </w:rPr>
      </w:pPr>
      <w:r w:rsidRPr="00176A0A">
        <w:rPr>
          <w:rFonts w:cs="Tahoma"/>
          <w:color w:val="000000"/>
          <w:szCs w:val="24"/>
        </w:rPr>
        <w:t xml:space="preserve">Use imaging equipment and associated accessories safely, ensuring patient welfare and standard of care received and avoiding causing hazards to self, other staff, patients and equipment. </w:t>
      </w:r>
    </w:p>
    <w:p w14:paraId="15AC7D8A" w14:textId="4852213B" w:rsidR="001C5D41" w:rsidRPr="00176A0A" w:rsidRDefault="001C5D41" w:rsidP="00176A0A">
      <w:pPr>
        <w:keepLines w:val="0"/>
        <w:widowControl w:val="0"/>
        <w:numPr>
          <w:ilvl w:val="0"/>
          <w:numId w:val="34"/>
        </w:numPr>
        <w:tabs>
          <w:tab w:val="clear" w:pos="578"/>
        </w:tabs>
        <w:autoSpaceDE w:val="0"/>
        <w:autoSpaceDN w:val="0"/>
        <w:adjustRightInd w:val="0"/>
        <w:spacing w:before="120" w:after="0"/>
        <w:ind w:hanging="578"/>
        <w:rPr>
          <w:rFonts w:cs="Tahoma"/>
          <w:color w:val="000000"/>
          <w:szCs w:val="24"/>
        </w:rPr>
      </w:pPr>
      <w:r w:rsidRPr="00176A0A">
        <w:rPr>
          <w:rFonts w:cs="Tahoma"/>
          <w:color w:val="000000"/>
          <w:szCs w:val="24"/>
        </w:rPr>
        <w:t xml:space="preserve">Assess and monitor quality of images to ensure appropriate standards are maintained; confirm all image demographics and labelling are appropriate and correct; ensure that image archiving is </w:t>
      </w:r>
      <w:r w:rsidR="00176A0A" w:rsidRPr="00176A0A">
        <w:rPr>
          <w:rFonts w:cs="Tahoma"/>
          <w:color w:val="000000"/>
          <w:szCs w:val="24"/>
        </w:rPr>
        <w:t>complete,</w:t>
      </w:r>
      <w:r w:rsidRPr="00176A0A">
        <w:rPr>
          <w:rFonts w:cs="Tahoma"/>
          <w:color w:val="000000"/>
          <w:szCs w:val="24"/>
        </w:rPr>
        <w:t xml:space="preserve"> and imaging is available for viewing in PACS as appropriate.</w:t>
      </w:r>
    </w:p>
    <w:p w14:paraId="26D45884" w14:textId="7111DBA6" w:rsidR="001C5D41" w:rsidRDefault="001C5D41" w:rsidP="00176A0A">
      <w:pPr>
        <w:keepLines w:val="0"/>
        <w:widowControl w:val="0"/>
        <w:numPr>
          <w:ilvl w:val="0"/>
          <w:numId w:val="34"/>
        </w:numPr>
        <w:tabs>
          <w:tab w:val="clear" w:pos="578"/>
        </w:tabs>
        <w:autoSpaceDE w:val="0"/>
        <w:autoSpaceDN w:val="0"/>
        <w:adjustRightInd w:val="0"/>
        <w:spacing w:before="120" w:after="0"/>
        <w:ind w:hanging="578"/>
        <w:rPr>
          <w:rFonts w:cs="Tahoma"/>
          <w:color w:val="000000"/>
          <w:szCs w:val="24"/>
        </w:rPr>
      </w:pPr>
      <w:r w:rsidRPr="00176A0A">
        <w:rPr>
          <w:rFonts w:cs="Tahoma"/>
          <w:color w:val="000000"/>
          <w:szCs w:val="24"/>
        </w:rPr>
        <w:t>Ensure all imaging procedures are documented correctly in the Radiology Information System and by any other relevant work practice or system.</w:t>
      </w:r>
    </w:p>
    <w:p w14:paraId="5524598D" w14:textId="77777777" w:rsidR="006452DA" w:rsidRPr="00176A0A" w:rsidRDefault="006452DA" w:rsidP="006452DA">
      <w:pPr>
        <w:keepLines w:val="0"/>
        <w:widowControl w:val="0"/>
        <w:tabs>
          <w:tab w:val="clear" w:pos="567"/>
        </w:tabs>
        <w:autoSpaceDE w:val="0"/>
        <w:autoSpaceDN w:val="0"/>
        <w:adjustRightInd w:val="0"/>
        <w:spacing w:before="120" w:after="0"/>
        <w:ind w:left="578"/>
        <w:rPr>
          <w:rFonts w:cs="Tahoma"/>
          <w:color w:val="000000"/>
          <w:szCs w:val="24"/>
        </w:rPr>
      </w:pPr>
    </w:p>
    <w:p w14:paraId="32C25F27" w14:textId="77777777" w:rsidR="00D24BE2" w:rsidRPr="00176A0A" w:rsidRDefault="00D24BE2" w:rsidP="00176A0A">
      <w:pPr>
        <w:pStyle w:val="ListParagraph"/>
        <w:widowControl w:val="0"/>
        <w:numPr>
          <w:ilvl w:val="0"/>
          <w:numId w:val="34"/>
        </w:numPr>
        <w:tabs>
          <w:tab w:val="clear" w:pos="578"/>
        </w:tabs>
        <w:spacing w:before="120" w:line="300" w:lineRule="atLeast"/>
        <w:ind w:hanging="578"/>
        <w:jc w:val="both"/>
        <w:rPr>
          <w:rFonts w:ascii="Gill Sans MT" w:hAnsi="Gill Sans MT"/>
          <w:sz w:val="24"/>
          <w:szCs w:val="24"/>
        </w:rPr>
      </w:pPr>
      <w:r w:rsidRPr="00176A0A">
        <w:rPr>
          <w:rFonts w:ascii="Gill Sans MT" w:hAnsi="Gill Sans MT"/>
          <w:sz w:val="24"/>
          <w:szCs w:val="24"/>
        </w:rPr>
        <w:lastRenderedPageBreak/>
        <w:t>Work as an effective member of multidisciplinary teams in achieving patient focused outcomes.</w:t>
      </w:r>
    </w:p>
    <w:p w14:paraId="6FF86271" w14:textId="56B66274" w:rsidR="00D24BE2" w:rsidRPr="00176A0A" w:rsidRDefault="00D24BE2" w:rsidP="00176A0A">
      <w:pPr>
        <w:pStyle w:val="ListParagraph"/>
        <w:widowControl w:val="0"/>
        <w:numPr>
          <w:ilvl w:val="0"/>
          <w:numId w:val="34"/>
        </w:numPr>
        <w:tabs>
          <w:tab w:val="clear" w:pos="578"/>
        </w:tabs>
        <w:spacing w:before="120" w:line="300" w:lineRule="atLeast"/>
        <w:ind w:hanging="567"/>
        <w:jc w:val="both"/>
        <w:rPr>
          <w:rFonts w:ascii="Gill Sans MT" w:hAnsi="Gill Sans MT"/>
          <w:sz w:val="24"/>
          <w:szCs w:val="24"/>
        </w:rPr>
      </w:pPr>
      <w:r w:rsidRPr="00176A0A">
        <w:rPr>
          <w:rFonts w:ascii="Gill Sans MT" w:hAnsi="Gill Sans MT"/>
          <w:sz w:val="24"/>
          <w:szCs w:val="24"/>
        </w:rPr>
        <w:t xml:space="preserve">Participate in and significantly contribute to the development of policies and procedures and reporting mechanisms for the Ultrasound </w:t>
      </w:r>
      <w:r w:rsidR="001C5D41" w:rsidRPr="00176A0A">
        <w:rPr>
          <w:rFonts w:ascii="Gill Sans MT" w:hAnsi="Gill Sans MT"/>
          <w:sz w:val="24"/>
          <w:szCs w:val="24"/>
        </w:rPr>
        <w:t>Unit</w:t>
      </w:r>
      <w:r w:rsidRPr="00176A0A">
        <w:rPr>
          <w:rFonts w:ascii="Gill Sans MT" w:hAnsi="Gill Sans MT"/>
          <w:sz w:val="24"/>
          <w:szCs w:val="24"/>
        </w:rPr>
        <w:t>.</w:t>
      </w:r>
    </w:p>
    <w:p w14:paraId="26E58D14" w14:textId="55F4ED21" w:rsidR="00D24BE2" w:rsidRPr="00176A0A" w:rsidRDefault="00D24BE2" w:rsidP="00176A0A">
      <w:pPr>
        <w:pStyle w:val="ListParagraph"/>
        <w:widowControl w:val="0"/>
        <w:numPr>
          <w:ilvl w:val="0"/>
          <w:numId w:val="34"/>
        </w:numPr>
        <w:tabs>
          <w:tab w:val="clear" w:pos="578"/>
        </w:tabs>
        <w:spacing w:before="120" w:line="300" w:lineRule="atLeast"/>
        <w:ind w:hanging="567"/>
        <w:jc w:val="both"/>
        <w:rPr>
          <w:rFonts w:ascii="Gill Sans MT" w:hAnsi="Gill Sans MT"/>
          <w:sz w:val="24"/>
          <w:szCs w:val="24"/>
        </w:rPr>
      </w:pPr>
      <w:r w:rsidRPr="00176A0A">
        <w:rPr>
          <w:rFonts w:ascii="Gill Sans MT" w:hAnsi="Gill Sans MT"/>
          <w:sz w:val="24"/>
          <w:szCs w:val="24"/>
        </w:rPr>
        <w:t>Provide clinical leadership and supervision for trainee sonographers, radiography students and work experience students.</w:t>
      </w:r>
    </w:p>
    <w:p w14:paraId="7AEE2612" w14:textId="35954151" w:rsidR="00D24BE2" w:rsidRPr="00176A0A" w:rsidRDefault="00D24BE2" w:rsidP="00176A0A">
      <w:pPr>
        <w:pStyle w:val="ListParagraph"/>
        <w:widowControl w:val="0"/>
        <w:numPr>
          <w:ilvl w:val="0"/>
          <w:numId w:val="34"/>
        </w:numPr>
        <w:tabs>
          <w:tab w:val="clear" w:pos="578"/>
        </w:tabs>
        <w:spacing w:before="120" w:line="300" w:lineRule="atLeast"/>
        <w:ind w:hanging="567"/>
        <w:jc w:val="both"/>
        <w:rPr>
          <w:rFonts w:ascii="Gill Sans MT" w:hAnsi="Gill Sans MT" w:cs="Tahoma"/>
          <w:sz w:val="24"/>
          <w:szCs w:val="24"/>
        </w:rPr>
      </w:pPr>
      <w:r w:rsidRPr="00176A0A">
        <w:rPr>
          <w:rFonts w:ascii="Gill Sans MT" w:hAnsi="Gill Sans MT"/>
          <w:sz w:val="24"/>
          <w:szCs w:val="24"/>
        </w:rPr>
        <w:t xml:space="preserve">Maintain contemporary professional knowledge through appropriate continuing professional development activities and contribute to the provision of education programs </w:t>
      </w:r>
      <w:r w:rsidR="001C5D41" w:rsidRPr="00176A0A">
        <w:rPr>
          <w:rFonts w:ascii="Gill Sans MT" w:hAnsi="Gill Sans MT"/>
          <w:sz w:val="24"/>
          <w:szCs w:val="24"/>
        </w:rPr>
        <w:t xml:space="preserve">in </w:t>
      </w:r>
      <w:r w:rsidRPr="00176A0A">
        <w:rPr>
          <w:rFonts w:ascii="Gill Sans MT" w:hAnsi="Gill Sans MT"/>
          <w:sz w:val="24"/>
          <w:szCs w:val="24"/>
        </w:rPr>
        <w:t>Medical Imaging and</w:t>
      </w:r>
      <w:r w:rsidR="001C5D41" w:rsidRPr="00176A0A">
        <w:rPr>
          <w:rFonts w:ascii="Gill Sans MT" w:hAnsi="Gill Sans MT"/>
          <w:sz w:val="24"/>
          <w:szCs w:val="24"/>
        </w:rPr>
        <w:t xml:space="preserve"> for</w:t>
      </w:r>
      <w:r w:rsidRPr="00176A0A">
        <w:rPr>
          <w:rFonts w:ascii="Gill Sans MT" w:hAnsi="Gill Sans MT"/>
          <w:sz w:val="24"/>
          <w:szCs w:val="24"/>
        </w:rPr>
        <w:t xml:space="preserve"> staff across the RHH.</w:t>
      </w:r>
    </w:p>
    <w:p w14:paraId="6F776C07" w14:textId="77777777" w:rsidR="0013547B" w:rsidRPr="00176A0A" w:rsidRDefault="00672455" w:rsidP="00176A0A">
      <w:pPr>
        <w:pStyle w:val="NumberedList"/>
        <w:keepLines w:val="0"/>
        <w:widowControl w:val="0"/>
        <w:numPr>
          <w:ilvl w:val="0"/>
          <w:numId w:val="34"/>
        </w:numPr>
        <w:spacing w:before="120" w:after="0"/>
        <w:ind w:hanging="567"/>
        <w:rPr>
          <w:szCs w:val="24"/>
        </w:rPr>
      </w:pPr>
      <w:r w:rsidRPr="00176A0A">
        <w:rPr>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rsidRPr="00176A0A">
        <w:rPr>
          <w:szCs w:val="24"/>
        </w:rPr>
        <w:t>.</w:t>
      </w:r>
    </w:p>
    <w:p w14:paraId="53784273" w14:textId="77777777" w:rsidR="0013547B" w:rsidRPr="00176A0A" w:rsidRDefault="00672455" w:rsidP="00176A0A">
      <w:pPr>
        <w:pStyle w:val="NumberedList"/>
        <w:keepLines w:val="0"/>
        <w:widowControl w:val="0"/>
        <w:numPr>
          <w:ilvl w:val="0"/>
          <w:numId w:val="34"/>
        </w:numPr>
        <w:spacing w:before="120" w:after="0"/>
        <w:ind w:hanging="567"/>
        <w:rPr>
          <w:szCs w:val="24"/>
        </w:rPr>
      </w:pPr>
      <w:r w:rsidRPr="00176A0A">
        <w:rPr>
          <w:szCs w:val="24"/>
        </w:rPr>
        <w:t>The incumbent can expect to be allocated duties, not specifically mentioned in this document, that are within the capacity, qualifications and experience normally expected from persons occupying positions at this classification level</w:t>
      </w:r>
      <w:r w:rsidR="0013547B" w:rsidRPr="00176A0A">
        <w:rPr>
          <w:szCs w:val="24"/>
        </w:rPr>
        <w:t>.</w:t>
      </w:r>
    </w:p>
    <w:p w14:paraId="479A23FF" w14:textId="5EF0DA60" w:rsidR="0013547B" w:rsidRPr="00176A0A" w:rsidRDefault="0013547B" w:rsidP="00176A0A">
      <w:pPr>
        <w:pStyle w:val="Heading4"/>
        <w:keepNext w:val="0"/>
        <w:keepLines w:val="0"/>
        <w:widowControl w:val="0"/>
        <w:spacing w:before="120" w:after="0"/>
        <w:rPr>
          <w:szCs w:val="24"/>
        </w:rPr>
      </w:pPr>
      <w:r w:rsidRPr="00176A0A">
        <w:rPr>
          <w:szCs w:val="24"/>
        </w:rPr>
        <w:t>Scope of Work Performed:</w:t>
      </w:r>
    </w:p>
    <w:p w14:paraId="0EDFDD15" w14:textId="209EFD1C" w:rsidR="005F566D" w:rsidRPr="00176A0A" w:rsidRDefault="005F566D" w:rsidP="00176A0A">
      <w:pPr>
        <w:keepLines w:val="0"/>
        <w:widowControl w:val="0"/>
        <w:spacing w:before="120" w:after="0"/>
        <w:rPr>
          <w:szCs w:val="24"/>
        </w:rPr>
      </w:pPr>
      <w:r w:rsidRPr="00176A0A">
        <w:rPr>
          <w:szCs w:val="24"/>
        </w:rPr>
        <w:t xml:space="preserve">In liaison with the Senior Specialist Sonographer </w:t>
      </w:r>
      <w:r w:rsidR="006452DA">
        <w:rPr>
          <w:szCs w:val="24"/>
        </w:rPr>
        <w:t>–</w:t>
      </w:r>
      <w:r w:rsidRPr="00176A0A">
        <w:rPr>
          <w:szCs w:val="24"/>
        </w:rPr>
        <w:t xml:space="preserve"> Ultrasound</w:t>
      </w:r>
      <w:r w:rsidR="006452DA">
        <w:rPr>
          <w:szCs w:val="24"/>
        </w:rPr>
        <w:t xml:space="preserve">, </w:t>
      </w:r>
      <w:r w:rsidRPr="00176A0A">
        <w:rPr>
          <w:szCs w:val="24"/>
        </w:rPr>
        <w:t xml:space="preserve">the occupant is required to work with minimal supervision and exercise considerable initiative and professional judgment in complex and novel clinical and professional service areas. The Specialist Sonographer is expected to: </w:t>
      </w:r>
    </w:p>
    <w:p w14:paraId="3D312E9E" w14:textId="77777777" w:rsidR="005F566D" w:rsidRPr="00176A0A" w:rsidRDefault="005F566D" w:rsidP="00176A0A">
      <w:pPr>
        <w:keepLines w:val="0"/>
        <w:widowControl w:val="0"/>
        <w:numPr>
          <w:ilvl w:val="0"/>
          <w:numId w:val="37"/>
        </w:numPr>
        <w:spacing w:before="120" w:after="0"/>
        <w:ind w:left="567" w:hanging="567"/>
        <w:rPr>
          <w:szCs w:val="24"/>
        </w:rPr>
      </w:pPr>
      <w:r w:rsidRPr="00176A0A">
        <w:rPr>
          <w:szCs w:val="24"/>
        </w:rPr>
        <w:t>Provide a safe, effective and efficient sonography service as part of a multidisciplinary team.</w:t>
      </w:r>
    </w:p>
    <w:p w14:paraId="22D641E3" w14:textId="0CA37A00" w:rsidR="005F566D" w:rsidRPr="00176A0A" w:rsidRDefault="005F566D" w:rsidP="00176A0A">
      <w:pPr>
        <w:keepLines w:val="0"/>
        <w:widowControl w:val="0"/>
        <w:numPr>
          <w:ilvl w:val="0"/>
          <w:numId w:val="37"/>
        </w:numPr>
        <w:spacing w:before="120" w:after="0"/>
        <w:ind w:left="567" w:hanging="567"/>
        <w:rPr>
          <w:szCs w:val="24"/>
        </w:rPr>
      </w:pPr>
      <w:r w:rsidRPr="00176A0A">
        <w:rPr>
          <w:szCs w:val="24"/>
        </w:rPr>
        <w:t>Provide professional leadership and support to less experienced sonographers and students in the Department of Medical Imaging.</w:t>
      </w:r>
    </w:p>
    <w:p w14:paraId="10AA56D1" w14:textId="77777777" w:rsidR="005F566D" w:rsidRPr="00176A0A" w:rsidRDefault="005F566D" w:rsidP="00176A0A">
      <w:pPr>
        <w:keepLines w:val="0"/>
        <w:widowControl w:val="0"/>
        <w:numPr>
          <w:ilvl w:val="0"/>
          <w:numId w:val="37"/>
        </w:numPr>
        <w:spacing w:before="120" w:after="0"/>
        <w:ind w:left="567" w:hanging="567"/>
        <w:rPr>
          <w:szCs w:val="24"/>
        </w:rPr>
      </w:pPr>
      <w:r w:rsidRPr="00176A0A">
        <w:rPr>
          <w:szCs w:val="24"/>
        </w:rPr>
        <w:t>Participate in service development and research activities.</w:t>
      </w:r>
    </w:p>
    <w:p w14:paraId="5CF40186" w14:textId="77777777" w:rsidR="005F566D" w:rsidRPr="00176A0A" w:rsidRDefault="005F566D" w:rsidP="00176A0A">
      <w:pPr>
        <w:keepLines w:val="0"/>
        <w:widowControl w:val="0"/>
        <w:numPr>
          <w:ilvl w:val="0"/>
          <w:numId w:val="37"/>
        </w:numPr>
        <w:spacing w:before="120" w:after="0"/>
        <w:ind w:left="567" w:hanging="567"/>
        <w:rPr>
          <w:szCs w:val="24"/>
        </w:rPr>
      </w:pPr>
      <w:r w:rsidRPr="00176A0A">
        <w:rPr>
          <w:szCs w:val="24"/>
        </w:rPr>
        <w:t>Maintain ongoing ‘Accredited Medical Sonographer’ status with the Australian Sonographer Accreditation Registry.</w:t>
      </w:r>
    </w:p>
    <w:p w14:paraId="58F674B5" w14:textId="2C4D448D" w:rsidR="005F566D" w:rsidRPr="00176A0A" w:rsidRDefault="005F566D" w:rsidP="00176A0A">
      <w:pPr>
        <w:keepLines w:val="0"/>
        <w:widowControl w:val="0"/>
        <w:numPr>
          <w:ilvl w:val="0"/>
          <w:numId w:val="36"/>
        </w:numPr>
        <w:tabs>
          <w:tab w:val="clear" w:pos="578"/>
        </w:tabs>
        <w:spacing w:before="120" w:after="0"/>
        <w:ind w:left="567" w:hanging="567"/>
        <w:rPr>
          <w:szCs w:val="24"/>
        </w:rPr>
      </w:pPr>
      <w:r w:rsidRPr="00176A0A">
        <w:rPr>
          <w:szCs w:val="24"/>
        </w:rPr>
        <w:t>Maintain a contemporary knowledge of the specialty of Ultrasound within Medical Imaging</w:t>
      </w:r>
      <w:r w:rsidR="00834A9B" w:rsidRPr="00176A0A">
        <w:rPr>
          <w:szCs w:val="24"/>
        </w:rPr>
        <w:t xml:space="preserve"> </w:t>
      </w:r>
      <w:r w:rsidRPr="00176A0A">
        <w:rPr>
          <w:szCs w:val="24"/>
        </w:rPr>
        <w:t>and use this knowledge to assist in the development of policies and procedures for the unit.</w:t>
      </w:r>
    </w:p>
    <w:tbl>
      <w:tblPr>
        <w:tblStyle w:val="TableGrid"/>
        <w:tblW w:w="0" w:type="auto"/>
        <w:tblLook w:val="04A0" w:firstRow="1" w:lastRow="0" w:firstColumn="1" w:lastColumn="0" w:noHBand="0" w:noVBand="1"/>
      </w:tblPr>
      <w:tblGrid>
        <w:gridCol w:w="9440"/>
      </w:tblGrid>
      <w:tr w:rsidR="00F85AAC" w:rsidRPr="00176A0A" w14:paraId="36BFDBFF" w14:textId="77777777" w:rsidTr="00F85AAC">
        <w:tc>
          <w:tcPr>
            <w:tcW w:w="9571" w:type="dxa"/>
            <w:tcBorders>
              <w:top w:val="nil"/>
              <w:left w:val="nil"/>
              <w:bottom w:val="nil"/>
              <w:right w:val="nil"/>
            </w:tcBorders>
          </w:tcPr>
          <w:p w14:paraId="66B48785" w14:textId="732807D6" w:rsidR="00806033" w:rsidRPr="00176A0A" w:rsidRDefault="005F566D" w:rsidP="00176A0A">
            <w:pPr>
              <w:pStyle w:val="BulletedListLevel1"/>
              <w:keepLines w:val="0"/>
              <w:widowControl w:val="0"/>
              <w:tabs>
                <w:tab w:val="clear" w:pos="567"/>
                <w:tab w:val="num" w:pos="462"/>
              </w:tabs>
              <w:spacing w:before="120" w:after="0"/>
              <w:ind w:left="462"/>
            </w:pPr>
            <w:bookmarkStart w:id="2" w:name="bmScopeofWork"/>
            <w:bookmarkEnd w:id="2"/>
            <w:proofErr w:type="gramStart"/>
            <w:r w:rsidRPr="00176A0A">
              <w:t xml:space="preserve">Comply </w:t>
            </w:r>
            <w:r w:rsidRPr="00176A0A">
              <w:rPr>
                <w:iCs/>
              </w:rPr>
              <w:t>at all times</w:t>
            </w:r>
            <w:proofErr w:type="gramEnd"/>
            <w:r w:rsidRPr="00176A0A">
              <w:rPr>
                <w:iCs/>
              </w:rPr>
              <w:t xml:space="preserve"> with policy and protocol requirements, in particular those relating to</w:t>
            </w:r>
            <w:r w:rsidR="001C5D41" w:rsidRPr="00176A0A">
              <w:rPr>
                <w:iCs/>
              </w:rPr>
              <w:t xml:space="preserve"> </w:t>
            </w:r>
            <w:r w:rsidRPr="00176A0A">
              <w:rPr>
                <w:iCs/>
              </w:rPr>
              <w:t>mandatory education, training and assessment</w:t>
            </w:r>
            <w:r w:rsidRPr="00176A0A">
              <w:t>.</w:t>
            </w:r>
          </w:p>
        </w:tc>
      </w:tr>
    </w:tbl>
    <w:p w14:paraId="34089362" w14:textId="77777777" w:rsidR="0013547B" w:rsidRPr="00176A0A" w:rsidRDefault="00831D3C" w:rsidP="00176A0A">
      <w:pPr>
        <w:pStyle w:val="Heading4"/>
        <w:keepNext w:val="0"/>
        <w:keepLines w:val="0"/>
        <w:widowControl w:val="0"/>
        <w:spacing w:before="120" w:after="0"/>
        <w:rPr>
          <w:szCs w:val="24"/>
        </w:rPr>
      </w:pPr>
      <w:r w:rsidRPr="00176A0A">
        <w:rPr>
          <w:szCs w:val="24"/>
        </w:rPr>
        <w:t>Essential Requirements:</w:t>
      </w:r>
    </w:p>
    <w:p w14:paraId="739F4802" w14:textId="29AA3D01" w:rsidR="00672455" w:rsidRPr="00176A0A" w:rsidRDefault="00672455" w:rsidP="00176A0A">
      <w:pPr>
        <w:pStyle w:val="BulletedListLevel1"/>
        <w:keepLines w:val="0"/>
        <w:widowControl w:val="0"/>
        <w:numPr>
          <w:ilvl w:val="0"/>
          <w:numId w:val="0"/>
        </w:numPr>
        <w:tabs>
          <w:tab w:val="clear" w:pos="1134"/>
        </w:tabs>
        <w:spacing w:before="120" w:after="0"/>
        <w:rPr>
          <w:i/>
        </w:rPr>
      </w:pPr>
      <w:r w:rsidRPr="00176A0A">
        <w:rPr>
          <w:i/>
        </w:rPr>
        <w:t xml:space="preserve">Registration/licences that are essential requirements of this role </w:t>
      </w:r>
      <w:proofErr w:type="gramStart"/>
      <w:r w:rsidRPr="00176A0A">
        <w:rPr>
          <w:i/>
        </w:rPr>
        <w:t>must remain current and valid at all times</w:t>
      </w:r>
      <w:proofErr w:type="gramEnd"/>
      <w:r w:rsidRPr="00176A0A">
        <w:rPr>
          <w:i/>
        </w:rPr>
        <w:t xml:space="preserve"> whilst employed in this role and the status of these may be checked at any time during employment.</w:t>
      </w:r>
      <w:r w:rsidR="00AA5ABD" w:rsidRPr="00176A0A">
        <w:rPr>
          <w:i/>
        </w:rPr>
        <w:t xml:space="preserve"> </w:t>
      </w:r>
      <w:r w:rsidRPr="00176A0A">
        <w:rPr>
          <w:i/>
        </w:rPr>
        <w: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2F306E4" w14:textId="595C9F71" w:rsidR="00B81E2D" w:rsidRPr="00176A0A" w:rsidRDefault="00B81E2D" w:rsidP="00176A0A">
      <w:pPr>
        <w:pStyle w:val="BulletedListLevel1"/>
        <w:keepLines w:val="0"/>
        <w:widowControl w:val="0"/>
        <w:numPr>
          <w:ilvl w:val="0"/>
          <w:numId w:val="38"/>
        </w:numPr>
        <w:tabs>
          <w:tab w:val="clear" w:pos="578"/>
          <w:tab w:val="clear" w:pos="1134"/>
        </w:tabs>
        <w:spacing w:before="120" w:after="0"/>
        <w:ind w:left="567" w:hanging="567"/>
      </w:pPr>
      <w:r w:rsidRPr="00176A0A">
        <w:t>Accredited as a Medical Sonographer with the Australian Sonographer Accreditation Registry (ASAR).</w:t>
      </w:r>
    </w:p>
    <w:p w14:paraId="409A71A2" w14:textId="77777777" w:rsidR="0013547B" w:rsidRPr="00176A0A" w:rsidRDefault="0013547B" w:rsidP="00176A0A">
      <w:pPr>
        <w:pStyle w:val="BulletedListLevel1"/>
        <w:keepLines w:val="0"/>
        <w:widowControl w:val="0"/>
        <w:numPr>
          <w:ilvl w:val="0"/>
          <w:numId w:val="38"/>
        </w:numPr>
        <w:spacing w:before="120" w:after="0"/>
        <w:ind w:hanging="567"/>
      </w:pPr>
      <w:r w:rsidRPr="00176A0A">
        <w:t xml:space="preserve">The </w:t>
      </w:r>
      <w:r w:rsidR="00775EF9" w:rsidRPr="00176A0A">
        <w:t>Head of the State Service</w:t>
      </w:r>
      <w:r w:rsidRPr="00176A0A">
        <w:t xml:space="preserve"> has determined that the person nominated for </w:t>
      </w:r>
      <w:r w:rsidR="00EC5994" w:rsidRPr="00176A0A">
        <w:t>this job is to satisfy a pre</w:t>
      </w:r>
      <w:r w:rsidR="00EC5994" w:rsidRPr="00176A0A">
        <w:noBreakHyphen/>
      </w:r>
      <w:r w:rsidRPr="00176A0A">
        <w:t>employment check before taking up the appointment, on promotion or transfer.</w:t>
      </w:r>
      <w:r w:rsidR="00831D3C" w:rsidRPr="00176A0A">
        <w:t xml:space="preserve"> </w:t>
      </w:r>
      <w:r w:rsidRPr="00176A0A">
        <w:t>The following checks are to be conducted:</w:t>
      </w:r>
    </w:p>
    <w:p w14:paraId="000625E7" w14:textId="77777777" w:rsidR="0013547B" w:rsidRPr="00176A0A" w:rsidRDefault="00831D3C" w:rsidP="00176A0A">
      <w:pPr>
        <w:pStyle w:val="BulletedListLevel1"/>
        <w:keepLines w:val="0"/>
        <w:widowControl w:val="0"/>
        <w:numPr>
          <w:ilvl w:val="0"/>
          <w:numId w:val="32"/>
        </w:numPr>
        <w:spacing w:before="120" w:after="0"/>
      </w:pPr>
      <w:r w:rsidRPr="00176A0A">
        <w:lastRenderedPageBreak/>
        <w:t>Conviction checks in the following areas:</w:t>
      </w:r>
    </w:p>
    <w:p w14:paraId="06E8BE6D" w14:textId="77777777" w:rsidR="00831D3C" w:rsidRPr="00176A0A" w:rsidRDefault="007D4E47" w:rsidP="006452DA">
      <w:pPr>
        <w:pStyle w:val="BulletedListLevel1"/>
        <w:keepLines w:val="0"/>
        <w:widowControl w:val="0"/>
        <w:numPr>
          <w:ilvl w:val="1"/>
          <w:numId w:val="31"/>
        </w:numPr>
        <w:tabs>
          <w:tab w:val="clear" w:pos="720"/>
          <w:tab w:val="num" w:pos="1560"/>
          <w:tab w:val="num" w:pos="1701"/>
        </w:tabs>
        <w:spacing w:before="120" w:after="0"/>
        <w:ind w:left="1701" w:hanging="567"/>
      </w:pPr>
      <w:r w:rsidRPr="00176A0A">
        <w:t>crimes of v</w:t>
      </w:r>
      <w:r w:rsidR="00831D3C" w:rsidRPr="00176A0A">
        <w:t>iolence</w:t>
      </w:r>
    </w:p>
    <w:p w14:paraId="29DE1538" w14:textId="77777777" w:rsidR="007D4E47" w:rsidRPr="00176A0A" w:rsidRDefault="007D4E47" w:rsidP="006452DA">
      <w:pPr>
        <w:pStyle w:val="BulletedListLevel1"/>
        <w:keepLines w:val="0"/>
        <w:widowControl w:val="0"/>
        <w:numPr>
          <w:ilvl w:val="1"/>
          <w:numId w:val="31"/>
        </w:numPr>
        <w:tabs>
          <w:tab w:val="clear" w:pos="720"/>
          <w:tab w:val="num" w:pos="1560"/>
          <w:tab w:val="num" w:pos="1701"/>
        </w:tabs>
        <w:spacing w:before="120" w:after="0"/>
        <w:ind w:left="1701" w:hanging="567"/>
      </w:pPr>
      <w:r w:rsidRPr="00176A0A">
        <w:t>sex related offences</w:t>
      </w:r>
    </w:p>
    <w:p w14:paraId="47E0E0A0" w14:textId="77777777" w:rsidR="007D4E47" w:rsidRPr="00176A0A" w:rsidRDefault="007D4E47" w:rsidP="006452DA">
      <w:pPr>
        <w:pStyle w:val="BulletedListLevel1"/>
        <w:keepLines w:val="0"/>
        <w:widowControl w:val="0"/>
        <w:numPr>
          <w:ilvl w:val="1"/>
          <w:numId w:val="31"/>
        </w:numPr>
        <w:tabs>
          <w:tab w:val="clear" w:pos="720"/>
          <w:tab w:val="num" w:pos="1560"/>
          <w:tab w:val="num" w:pos="1701"/>
        </w:tabs>
        <w:spacing w:before="120" w:after="0"/>
        <w:ind w:left="1701" w:hanging="567"/>
      </w:pPr>
      <w:r w:rsidRPr="00176A0A">
        <w:t>serious drug offences</w:t>
      </w:r>
    </w:p>
    <w:p w14:paraId="1916353E" w14:textId="6A47C52E" w:rsidR="007D4E47" w:rsidRPr="00176A0A" w:rsidRDefault="007D4E47" w:rsidP="006452DA">
      <w:pPr>
        <w:pStyle w:val="BulletedListLevel1"/>
        <w:keepLines w:val="0"/>
        <w:widowControl w:val="0"/>
        <w:numPr>
          <w:ilvl w:val="1"/>
          <w:numId w:val="31"/>
        </w:numPr>
        <w:tabs>
          <w:tab w:val="clear" w:pos="720"/>
          <w:tab w:val="num" w:pos="1560"/>
          <w:tab w:val="num" w:pos="1701"/>
        </w:tabs>
        <w:spacing w:before="120" w:after="0"/>
        <w:ind w:left="1701" w:hanging="567"/>
      </w:pPr>
      <w:r w:rsidRPr="00176A0A">
        <w:t>crimes involving dishonesty</w:t>
      </w:r>
    </w:p>
    <w:p w14:paraId="04053A35" w14:textId="77777777" w:rsidR="007D4E47" w:rsidRPr="00176A0A" w:rsidRDefault="007D4E47" w:rsidP="00176A0A">
      <w:pPr>
        <w:pStyle w:val="BulletedListLevel1"/>
        <w:keepLines w:val="0"/>
        <w:widowControl w:val="0"/>
        <w:numPr>
          <w:ilvl w:val="0"/>
          <w:numId w:val="32"/>
        </w:numPr>
        <w:spacing w:before="120" w:after="0"/>
      </w:pPr>
      <w:r w:rsidRPr="00176A0A">
        <w:t>Identification check</w:t>
      </w:r>
    </w:p>
    <w:p w14:paraId="5796BCF3" w14:textId="77777777" w:rsidR="007D4E47" w:rsidRPr="00176A0A" w:rsidRDefault="007D4E47" w:rsidP="00176A0A">
      <w:pPr>
        <w:pStyle w:val="BulletedListLevel1"/>
        <w:keepLines w:val="0"/>
        <w:widowControl w:val="0"/>
        <w:numPr>
          <w:ilvl w:val="0"/>
          <w:numId w:val="32"/>
        </w:numPr>
        <w:spacing w:before="120" w:after="0"/>
      </w:pPr>
      <w:r w:rsidRPr="00176A0A">
        <w:t>Disciplinary action in previous employment check</w:t>
      </w:r>
      <w:r w:rsidR="004B0994" w:rsidRPr="00176A0A">
        <w:t>.</w:t>
      </w:r>
    </w:p>
    <w:p w14:paraId="4956255C" w14:textId="77777777" w:rsidR="0013547B" w:rsidRPr="00176A0A" w:rsidRDefault="0013547B" w:rsidP="00176A0A">
      <w:pPr>
        <w:pStyle w:val="Heading4"/>
        <w:keepNext w:val="0"/>
        <w:keepLines w:val="0"/>
        <w:widowControl w:val="0"/>
        <w:spacing w:after="0"/>
        <w:rPr>
          <w:szCs w:val="24"/>
        </w:rPr>
      </w:pPr>
      <w:r w:rsidRPr="00176A0A">
        <w:rPr>
          <w:szCs w:val="24"/>
        </w:rPr>
        <w:t>Selection Criteria:</w:t>
      </w:r>
    </w:p>
    <w:p w14:paraId="539E5024" w14:textId="08089D56" w:rsidR="00B81E2D" w:rsidRPr="00176A0A" w:rsidRDefault="00447586" w:rsidP="00176A0A">
      <w:pPr>
        <w:pStyle w:val="ListParagraph"/>
        <w:widowControl w:val="0"/>
        <w:numPr>
          <w:ilvl w:val="0"/>
          <w:numId w:val="39"/>
        </w:numPr>
        <w:tabs>
          <w:tab w:val="clear" w:pos="578"/>
        </w:tabs>
        <w:autoSpaceDE w:val="0"/>
        <w:autoSpaceDN w:val="0"/>
        <w:adjustRightInd w:val="0"/>
        <w:spacing w:before="120" w:line="300" w:lineRule="atLeast"/>
        <w:ind w:left="567" w:hanging="567"/>
        <w:jc w:val="both"/>
        <w:rPr>
          <w:rFonts w:ascii="Gill Sans MT" w:hAnsi="Gill Sans MT"/>
          <w:sz w:val="24"/>
          <w:szCs w:val="24"/>
        </w:rPr>
      </w:pPr>
      <w:r w:rsidRPr="00176A0A">
        <w:rPr>
          <w:rFonts w:ascii="Gill Sans MT" w:hAnsi="Gill Sans MT" w:cs="Tahoma"/>
          <w:color w:val="000000"/>
          <w:sz w:val="24"/>
          <w:szCs w:val="24"/>
        </w:rPr>
        <w:t>Broad knowledge of and competence in conducting a wide range of ultrasound examinations.</w:t>
      </w:r>
    </w:p>
    <w:p w14:paraId="39F95A35" w14:textId="77777777" w:rsidR="00447586" w:rsidRPr="00176A0A" w:rsidRDefault="00447586" w:rsidP="00176A0A">
      <w:pPr>
        <w:pStyle w:val="ListParagraph"/>
        <w:widowControl w:val="0"/>
        <w:numPr>
          <w:ilvl w:val="0"/>
          <w:numId w:val="39"/>
        </w:numPr>
        <w:autoSpaceDE w:val="0"/>
        <w:autoSpaceDN w:val="0"/>
        <w:adjustRightInd w:val="0"/>
        <w:spacing w:before="120" w:line="300" w:lineRule="atLeast"/>
        <w:ind w:hanging="578"/>
        <w:jc w:val="both"/>
        <w:rPr>
          <w:rFonts w:ascii="Gill Sans MT" w:hAnsi="Gill Sans MT" w:cs="Tahoma"/>
          <w:color w:val="000000"/>
          <w:sz w:val="24"/>
          <w:szCs w:val="24"/>
        </w:rPr>
      </w:pPr>
      <w:r w:rsidRPr="00176A0A">
        <w:rPr>
          <w:rFonts w:ascii="Gill Sans MT" w:hAnsi="Gill Sans MT" w:cs="Tahoma"/>
          <w:color w:val="000000"/>
          <w:sz w:val="24"/>
          <w:szCs w:val="24"/>
        </w:rPr>
        <w:t xml:space="preserve">Ability to work effectively in a team environment including the ability to support team members and to communicate effectively with respect and understanding. </w:t>
      </w:r>
    </w:p>
    <w:p w14:paraId="2E0666D7" w14:textId="77777777" w:rsidR="00447586" w:rsidRPr="00176A0A" w:rsidRDefault="00447586" w:rsidP="00176A0A">
      <w:pPr>
        <w:pStyle w:val="ListParagraph"/>
        <w:widowControl w:val="0"/>
        <w:numPr>
          <w:ilvl w:val="0"/>
          <w:numId w:val="39"/>
        </w:numPr>
        <w:autoSpaceDE w:val="0"/>
        <w:autoSpaceDN w:val="0"/>
        <w:adjustRightInd w:val="0"/>
        <w:spacing w:before="120" w:line="300" w:lineRule="atLeast"/>
        <w:ind w:hanging="578"/>
        <w:jc w:val="both"/>
        <w:rPr>
          <w:rFonts w:ascii="Gill Sans MT" w:hAnsi="Gill Sans MT" w:cs="Tahoma"/>
          <w:color w:val="000000"/>
          <w:sz w:val="24"/>
          <w:szCs w:val="24"/>
        </w:rPr>
      </w:pPr>
      <w:r w:rsidRPr="00176A0A">
        <w:rPr>
          <w:rFonts w:ascii="Gill Sans MT" w:hAnsi="Gill Sans MT" w:cs="Tahoma"/>
          <w:color w:val="000000"/>
          <w:sz w:val="24"/>
          <w:szCs w:val="24"/>
        </w:rPr>
        <w:t xml:space="preserve">Good interpersonal communication skills with the ability to communicate effectively with junior staff, peers, supervisors and managers, patients and the general public. </w:t>
      </w:r>
    </w:p>
    <w:p w14:paraId="4D889C1F" w14:textId="52F7B989" w:rsidR="00447586" w:rsidRPr="00176A0A" w:rsidRDefault="00447586" w:rsidP="00176A0A">
      <w:pPr>
        <w:pStyle w:val="ListParagraph"/>
        <w:widowControl w:val="0"/>
        <w:numPr>
          <w:ilvl w:val="0"/>
          <w:numId w:val="39"/>
        </w:numPr>
        <w:autoSpaceDE w:val="0"/>
        <w:autoSpaceDN w:val="0"/>
        <w:adjustRightInd w:val="0"/>
        <w:spacing w:before="120" w:line="300" w:lineRule="atLeast"/>
        <w:ind w:hanging="578"/>
        <w:jc w:val="both"/>
        <w:rPr>
          <w:rFonts w:ascii="Gill Sans MT" w:hAnsi="Gill Sans MT" w:cs="Tahoma"/>
          <w:color w:val="000000"/>
          <w:sz w:val="24"/>
          <w:szCs w:val="24"/>
        </w:rPr>
      </w:pPr>
      <w:r w:rsidRPr="00176A0A">
        <w:rPr>
          <w:rFonts w:ascii="Gill Sans MT" w:hAnsi="Gill Sans MT" w:cs="Tahoma"/>
          <w:color w:val="000000"/>
          <w:sz w:val="24"/>
          <w:szCs w:val="24"/>
        </w:rPr>
        <w:t xml:space="preserve">Ability to handle the interactive relationship with the patient with tact, ensuring that the patient’s privacy and confidentiality is maintained. </w:t>
      </w:r>
    </w:p>
    <w:p w14:paraId="7B7545D9" w14:textId="45066AA7" w:rsidR="00B81E2D" w:rsidRPr="00176A0A" w:rsidRDefault="00447586" w:rsidP="00176A0A">
      <w:pPr>
        <w:keepLines w:val="0"/>
        <w:widowControl w:val="0"/>
        <w:numPr>
          <w:ilvl w:val="0"/>
          <w:numId w:val="39"/>
        </w:numPr>
        <w:tabs>
          <w:tab w:val="clear" w:pos="578"/>
        </w:tabs>
        <w:spacing w:before="120" w:after="0"/>
        <w:ind w:left="567" w:hanging="567"/>
        <w:rPr>
          <w:szCs w:val="24"/>
        </w:rPr>
      </w:pPr>
      <w:r w:rsidRPr="00176A0A">
        <w:rPr>
          <w:szCs w:val="24"/>
        </w:rPr>
        <w:t>Commitment to self-directed continuous professional development to support k</w:t>
      </w:r>
      <w:r w:rsidR="00B81E2D" w:rsidRPr="00176A0A">
        <w:rPr>
          <w:szCs w:val="24"/>
        </w:rPr>
        <w:t xml:space="preserve">nowledge of current </w:t>
      </w:r>
      <w:r w:rsidRPr="00176A0A">
        <w:rPr>
          <w:szCs w:val="24"/>
        </w:rPr>
        <w:t xml:space="preserve">ultrasound </w:t>
      </w:r>
      <w:r w:rsidR="00B81E2D" w:rsidRPr="00176A0A">
        <w:rPr>
          <w:szCs w:val="24"/>
        </w:rPr>
        <w:t>practice including interventional techniques, literature, resources and equipment relevant to the caseload.</w:t>
      </w:r>
    </w:p>
    <w:p w14:paraId="5D059A27" w14:textId="4AD282E5" w:rsidR="00B81E2D" w:rsidRPr="00176A0A" w:rsidRDefault="00B81E2D" w:rsidP="00176A0A">
      <w:pPr>
        <w:keepLines w:val="0"/>
        <w:widowControl w:val="0"/>
        <w:numPr>
          <w:ilvl w:val="0"/>
          <w:numId w:val="39"/>
        </w:numPr>
        <w:tabs>
          <w:tab w:val="clear" w:pos="578"/>
        </w:tabs>
        <w:spacing w:before="120" w:after="0"/>
        <w:ind w:left="567" w:hanging="567"/>
        <w:rPr>
          <w:szCs w:val="24"/>
        </w:rPr>
      </w:pPr>
      <w:r w:rsidRPr="00176A0A">
        <w:rPr>
          <w:szCs w:val="24"/>
        </w:rPr>
        <w:t>Awareness of quality management methodology and processes in ultrasound.</w:t>
      </w:r>
    </w:p>
    <w:p w14:paraId="18438AB7" w14:textId="77777777" w:rsidR="0013547B" w:rsidRPr="00176A0A" w:rsidRDefault="0013547B" w:rsidP="00176A0A">
      <w:pPr>
        <w:pStyle w:val="Heading4"/>
        <w:keepNext w:val="0"/>
        <w:keepLines w:val="0"/>
        <w:widowControl w:val="0"/>
        <w:spacing w:after="0"/>
        <w:rPr>
          <w:szCs w:val="24"/>
        </w:rPr>
      </w:pPr>
      <w:r w:rsidRPr="00176A0A">
        <w:rPr>
          <w:szCs w:val="24"/>
        </w:rPr>
        <w:t>Working Environment:</w:t>
      </w:r>
    </w:p>
    <w:p w14:paraId="5B585D99" w14:textId="77777777" w:rsidR="006452DA" w:rsidRPr="0012771E" w:rsidRDefault="006452DA" w:rsidP="006452DA">
      <w:pPr>
        <w:keepLines w:val="0"/>
        <w:widowControl w:val="0"/>
        <w:tabs>
          <w:tab w:val="clear" w:pos="567"/>
        </w:tabs>
        <w:spacing w:after="120"/>
        <w:rPr>
          <w:rFonts w:eastAsiaTheme="minorHAnsi" w:cstheme="minorBidi"/>
          <w:bCs/>
          <w:szCs w:val="24"/>
        </w:rPr>
      </w:pPr>
      <w:r w:rsidRPr="0012771E">
        <w:rPr>
          <w:rFonts w:eastAsiaTheme="minorHAnsi" w:cstheme="minorBidi"/>
          <w:bCs/>
          <w:szCs w:val="24"/>
        </w:rPr>
        <w:t>The Department of Health (DoH)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680BAB05" w14:textId="77777777" w:rsidR="006452DA" w:rsidRPr="0012771E" w:rsidRDefault="006452DA" w:rsidP="006452DA">
      <w:pPr>
        <w:keepLines w:val="0"/>
        <w:widowControl w:val="0"/>
        <w:tabs>
          <w:tab w:val="clear" w:pos="567"/>
        </w:tabs>
        <w:spacing w:after="120"/>
        <w:rPr>
          <w:rFonts w:eastAsiaTheme="minorHAnsi" w:cstheme="minorBidi"/>
          <w:bCs/>
          <w:szCs w:val="24"/>
        </w:rPr>
      </w:pPr>
      <w:r w:rsidRPr="0012771E">
        <w:rPr>
          <w:rFonts w:eastAsiaTheme="minorHAnsi" w:cstheme="minorBidi"/>
          <w:bCs/>
          <w:i/>
          <w:szCs w:val="24"/>
        </w:rPr>
        <w:t>State Service Principles and Code of Conduct:</w:t>
      </w:r>
      <w:r w:rsidRPr="0012771E">
        <w:rPr>
          <w:rFonts w:eastAsiaTheme="minorHAnsi" w:cstheme="minorBidi"/>
          <w:bCs/>
          <w:szCs w:val="24"/>
        </w:rPr>
        <w:t xml:space="preserve"> The minimum responsibilities required of officers and employees of the State Service are contained in the </w:t>
      </w:r>
      <w:r w:rsidRPr="0012771E">
        <w:rPr>
          <w:rFonts w:eastAsiaTheme="minorHAnsi" w:cstheme="minorBidi"/>
          <w:bCs/>
          <w:i/>
          <w:iCs/>
          <w:szCs w:val="24"/>
        </w:rPr>
        <w:t>State Service Act 2000</w:t>
      </w:r>
      <w:r w:rsidRPr="0012771E">
        <w:rPr>
          <w:rFonts w:eastAsiaTheme="minorHAnsi" w:cstheme="minorBidi"/>
          <w:bCs/>
          <w:szCs w:val="24"/>
        </w:rPr>
        <w:t xml:space="preserve">. The State Service Principles at Sections 7 and 8 </w:t>
      </w:r>
      <w:proofErr w:type="gramStart"/>
      <w:r w:rsidRPr="0012771E">
        <w:rPr>
          <w:rFonts w:eastAsiaTheme="minorHAnsi" w:cstheme="minorBidi"/>
          <w:bCs/>
          <w:szCs w:val="24"/>
        </w:rPr>
        <w:t>outline</w:t>
      </w:r>
      <w:proofErr w:type="gramEnd"/>
      <w:r w:rsidRPr="0012771E">
        <w:rPr>
          <w:rFonts w:eastAsiaTheme="minorHAnsi" w:cstheme="minorBidi"/>
          <w:bCs/>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22ACC2FF" w14:textId="55F40382" w:rsidR="006452DA" w:rsidRDefault="006452DA" w:rsidP="006452DA">
      <w:pPr>
        <w:keepLines w:val="0"/>
        <w:widowControl w:val="0"/>
        <w:tabs>
          <w:tab w:val="clear" w:pos="567"/>
        </w:tabs>
        <w:spacing w:after="120"/>
        <w:rPr>
          <w:rFonts w:eastAsiaTheme="minorHAnsi" w:cstheme="minorBidi"/>
          <w:bCs/>
          <w:szCs w:val="24"/>
        </w:rPr>
      </w:pPr>
      <w:r w:rsidRPr="0012771E">
        <w:rPr>
          <w:rFonts w:eastAsiaTheme="minorHAnsi" w:cstheme="minorBidi"/>
          <w:bCs/>
          <w:szCs w:val="24"/>
          <w:lang w:val="en-GB"/>
        </w:rPr>
        <w:t xml:space="preserve">The </w:t>
      </w:r>
      <w:r w:rsidRPr="0012771E">
        <w:rPr>
          <w:rFonts w:eastAsiaTheme="minorHAnsi" w:cstheme="minorBidi"/>
          <w:bCs/>
          <w:i/>
          <w:iCs/>
          <w:szCs w:val="24"/>
          <w:lang w:val="en-GB"/>
        </w:rPr>
        <w:t>State Service Act</w:t>
      </w:r>
      <w:r w:rsidRPr="0012771E">
        <w:rPr>
          <w:rFonts w:eastAsiaTheme="minorHAnsi" w:cstheme="minorBidi"/>
          <w:bCs/>
          <w:szCs w:val="24"/>
          <w:lang w:val="en-GB"/>
        </w:rPr>
        <w:t xml:space="preserve"> </w:t>
      </w:r>
      <w:r w:rsidRPr="0012771E">
        <w:rPr>
          <w:rFonts w:eastAsiaTheme="minorHAnsi" w:cstheme="minorBidi"/>
          <w:bCs/>
          <w:i/>
          <w:iCs/>
          <w:szCs w:val="24"/>
          <w:lang w:val="en-GB"/>
        </w:rPr>
        <w:t>2000</w:t>
      </w:r>
      <w:r w:rsidRPr="0012771E">
        <w:rPr>
          <w:rFonts w:eastAsiaTheme="minorHAnsi" w:cstheme="minorBidi"/>
          <w:bCs/>
          <w:szCs w:val="24"/>
          <w:lang w:val="en-GB"/>
        </w:rPr>
        <w:t xml:space="preserve"> and the Employment Directions can be found on the State Service Management Office’s website at </w:t>
      </w:r>
      <w:hyperlink r:id="rId9" w:history="1">
        <w:r w:rsidRPr="0012771E">
          <w:rPr>
            <w:rStyle w:val="Hyperlink"/>
            <w:rFonts w:eastAsiaTheme="minorHAnsi" w:cstheme="minorBidi"/>
            <w:bCs/>
            <w:szCs w:val="24"/>
            <w:lang w:val="en-GB"/>
          </w:rPr>
          <w:t>http://www.dpac.tas.gov.au/divisions/ssmo</w:t>
        </w:r>
      </w:hyperlink>
      <w:r w:rsidRPr="0012771E">
        <w:rPr>
          <w:rFonts w:eastAsiaTheme="minorHAnsi" w:cstheme="minorBidi"/>
          <w:bCs/>
          <w:szCs w:val="24"/>
        </w:rPr>
        <w:t xml:space="preserve"> </w:t>
      </w:r>
    </w:p>
    <w:p w14:paraId="0D377459" w14:textId="23773B86" w:rsidR="006452DA" w:rsidRDefault="006452DA" w:rsidP="006452DA">
      <w:pPr>
        <w:keepLines w:val="0"/>
        <w:widowControl w:val="0"/>
        <w:tabs>
          <w:tab w:val="clear" w:pos="567"/>
        </w:tabs>
        <w:spacing w:after="120"/>
        <w:rPr>
          <w:rFonts w:eastAsiaTheme="minorHAnsi" w:cstheme="minorBidi"/>
          <w:bCs/>
          <w:szCs w:val="24"/>
        </w:rPr>
      </w:pPr>
    </w:p>
    <w:p w14:paraId="30333835" w14:textId="38000965" w:rsidR="006452DA" w:rsidRDefault="006452DA" w:rsidP="006452DA">
      <w:pPr>
        <w:keepLines w:val="0"/>
        <w:widowControl w:val="0"/>
        <w:tabs>
          <w:tab w:val="clear" w:pos="567"/>
        </w:tabs>
        <w:spacing w:after="120"/>
        <w:rPr>
          <w:rFonts w:eastAsiaTheme="minorHAnsi" w:cstheme="minorBidi"/>
          <w:bCs/>
          <w:szCs w:val="24"/>
        </w:rPr>
      </w:pPr>
    </w:p>
    <w:p w14:paraId="74752DBF" w14:textId="4E68F238" w:rsidR="006452DA" w:rsidRDefault="006452DA" w:rsidP="006452DA">
      <w:pPr>
        <w:keepLines w:val="0"/>
        <w:widowControl w:val="0"/>
        <w:tabs>
          <w:tab w:val="clear" w:pos="567"/>
        </w:tabs>
        <w:spacing w:after="120"/>
        <w:rPr>
          <w:rFonts w:eastAsiaTheme="minorHAnsi" w:cstheme="minorBidi"/>
          <w:bCs/>
          <w:szCs w:val="24"/>
        </w:rPr>
      </w:pPr>
    </w:p>
    <w:p w14:paraId="2B2135AC" w14:textId="3414CD78" w:rsidR="006452DA" w:rsidRDefault="006452DA" w:rsidP="006452DA">
      <w:pPr>
        <w:keepLines w:val="0"/>
        <w:widowControl w:val="0"/>
        <w:tabs>
          <w:tab w:val="clear" w:pos="567"/>
        </w:tabs>
        <w:spacing w:after="120"/>
        <w:rPr>
          <w:rFonts w:eastAsiaTheme="minorHAnsi" w:cstheme="minorBidi"/>
          <w:bCs/>
          <w:szCs w:val="24"/>
        </w:rPr>
      </w:pPr>
    </w:p>
    <w:p w14:paraId="1D1B4119" w14:textId="77777777" w:rsidR="006452DA" w:rsidRPr="0012771E" w:rsidRDefault="006452DA" w:rsidP="006452DA">
      <w:pPr>
        <w:keepLines w:val="0"/>
        <w:widowControl w:val="0"/>
        <w:tabs>
          <w:tab w:val="clear" w:pos="567"/>
        </w:tabs>
        <w:spacing w:after="120"/>
        <w:rPr>
          <w:rFonts w:eastAsiaTheme="minorHAnsi" w:cstheme="minorBidi"/>
          <w:bCs/>
          <w:szCs w:val="24"/>
        </w:rPr>
      </w:pPr>
    </w:p>
    <w:p w14:paraId="58C184DB" w14:textId="77777777" w:rsidR="006452DA" w:rsidRPr="0012771E" w:rsidRDefault="006452DA" w:rsidP="006452DA">
      <w:pPr>
        <w:keepLines w:val="0"/>
        <w:widowControl w:val="0"/>
        <w:tabs>
          <w:tab w:val="clear" w:pos="567"/>
        </w:tabs>
        <w:spacing w:after="120"/>
        <w:rPr>
          <w:rFonts w:eastAsiaTheme="minorHAnsi" w:cstheme="minorBidi"/>
          <w:bCs/>
          <w:i/>
          <w:szCs w:val="24"/>
        </w:rPr>
      </w:pPr>
      <w:r w:rsidRPr="0012771E">
        <w:rPr>
          <w:rFonts w:eastAsiaTheme="minorHAnsi" w:cstheme="minorBidi"/>
          <w:bCs/>
          <w:i/>
          <w:szCs w:val="24"/>
        </w:rPr>
        <w:lastRenderedPageBreak/>
        <w:t>Fraud Management</w:t>
      </w:r>
      <w:r w:rsidRPr="0012771E">
        <w:rPr>
          <w:rFonts w:eastAsiaTheme="minorHAnsi" w:cstheme="minorBidi"/>
          <w:bCs/>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12771E">
        <w:rPr>
          <w:rFonts w:eastAsiaTheme="minorHAnsi" w:cstheme="minorBidi"/>
          <w:bCs/>
          <w:i/>
          <w:szCs w:val="24"/>
        </w:rPr>
        <w:t>Public Interest Disclosure Act 2002</w:t>
      </w:r>
      <w:r w:rsidRPr="0012771E">
        <w:rPr>
          <w:rFonts w:eastAsiaTheme="minorHAnsi" w:cstheme="minorBidi"/>
          <w:bCs/>
          <w:szCs w:val="24"/>
        </w:rPr>
        <w:t xml:space="preserve">. Any matter determined to be of a fraudulent nature will be followed up and appropriate action will be taken. This may include having sanctions imposed under the </w:t>
      </w:r>
      <w:r w:rsidRPr="0012771E">
        <w:rPr>
          <w:rFonts w:eastAsiaTheme="minorHAnsi" w:cstheme="minorBidi"/>
          <w:bCs/>
          <w:i/>
          <w:szCs w:val="24"/>
        </w:rPr>
        <w:t xml:space="preserve">State Service Act 2000. </w:t>
      </w:r>
    </w:p>
    <w:p w14:paraId="1312A5B2" w14:textId="77777777" w:rsidR="006452DA" w:rsidRPr="0012771E" w:rsidRDefault="006452DA" w:rsidP="006452DA">
      <w:pPr>
        <w:keepLines w:val="0"/>
        <w:widowControl w:val="0"/>
        <w:tabs>
          <w:tab w:val="clear" w:pos="567"/>
        </w:tabs>
        <w:spacing w:after="120"/>
        <w:rPr>
          <w:rFonts w:eastAsiaTheme="minorHAnsi" w:cstheme="minorBidi"/>
          <w:bCs/>
          <w:szCs w:val="24"/>
        </w:rPr>
      </w:pPr>
      <w:r w:rsidRPr="0012771E">
        <w:rPr>
          <w:rFonts w:eastAsiaTheme="minorHAnsi" w:cstheme="minorBidi"/>
          <w:bCs/>
          <w:i/>
          <w:szCs w:val="24"/>
        </w:rPr>
        <w:t>Delegations:</w:t>
      </w:r>
      <w:r w:rsidRPr="0012771E">
        <w:rPr>
          <w:rFonts w:eastAsiaTheme="minorHAnsi" w:cstheme="minorBidi"/>
          <w:bCs/>
          <w:szCs w:val="24"/>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D6B52DD" w14:textId="77777777" w:rsidR="006452DA" w:rsidRPr="0012771E" w:rsidRDefault="006452DA" w:rsidP="006452DA">
      <w:pPr>
        <w:keepLines w:val="0"/>
        <w:widowControl w:val="0"/>
        <w:tabs>
          <w:tab w:val="clear" w:pos="567"/>
        </w:tabs>
        <w:spacing w:after="120"/>
        <w:rPr>
          <w:rFonts w:eastAsiaTheme="minorHAnsi" w:cstheme="minorBidi"/>
          <w:bCs/>
          <w:szCs w:val="24"/>
        </w:rPr>
      </w:pPr>
      <w:r w:rsidRPr="0012771E">
        <w:rPr>
          <w:rFonts w:eastAsiaTheme="minorHAnsi" w:cstheme="minorBidi"/>
          <w:bCs/>
          <w:i/>
          <w:szCs w:val="24"/>
        </w:rPr>
        <w:t xml:space="preserve">Blood borne viruses and immunisation: </w:t>
      </w:r>
      <w:r w:rsidRPr="0012771E">
        <w:rPr>
          <w:rFonts w:eastAsiaTheme="minorHAnsi" w:cstheme="minorBidi"/>
          <w:bCs/>
          <w:szCs w:val="24"/>
        </w:rPr>
        <w:t xml:space="preserve">Health Care Workers (as defined by DoH policy) within DoH and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956C0C7" w14:textId="77777777" w:rsidR="006452DA" w:rsidRPr="0012771E" w:rsidRDefault="006452DA" w:rsidP="006452DA">
      <w:pPr>
        <w:keepLines w:val="0"/>
        <w:widowControl w:val="0"/>
        <w:tabs>
          <w:tab w:val="clear" w:pos="567"/>
        </w:tabs>
        <w:spacing w:after="120"/>
        <w:rPr>
          <w:rFonts w:eastAsiaTheme="minorHAnsi" w:cstheme="minorBidi"/>
          <w:bCs/>
          <w:szCs w:val="24"/>
        </w:rPr>
      </w:pPr>
      <w:r w:rsidRPr="0012771E">
        <w:rPr>
          <w:rFonts w:eastAsiaTheme="minorHAnsi" w:cstheme="minorBidi"/>
          <w:bCs/>
          <w:i/>
          <w:szCs w:val="24"/>
        </w:rPr>
        <w:t>Records and Confidentiality:</w:t>
      </w:r>
      <w:r w:rsidRPr="0012771E">
        <w:rPr>
          <w:rFonts w:eastAsiaTheme="minorHAnsi" w:cstheme="minorBidi"/>
          <w:bCs/>
          <w:szCs w:val="24"/>
        </w:rPr>
        <w:t xml:space="preserve"> Officers and employees of the Department are responsible and accountable for making proper records. Confidentiality </w:t>
      </w:r>
      <w:proofErr w:type="gramStart"/>
      <w:r w:rsidRPr="0012771E">
        <w:rPr>
          <w:rFonts w:eastAsiaTheme="minorHAnsi" w:cstheme="minorBidi"/>
          <w:bCs/>
          <w:szCs w:val="24"/>
        </w:rPr>
        <w:t>must be maintained at all times</w:t>
      </w:r>
      <w:proofErr w:type="gramEnd"/>
      <w:r w:rsidRPr="0012771E">
        <w:rPr>
          <w:rFonts w:eastAsiaTheme="minorHAnsi" w:cstheme="minorBidi"/>
          <w:bCs/>
          <w:szCs w:val="24"/>
        </w:rPr>
        <w:t xml:space="preserve"> and information must not be accessed or destroyed without proper authority.</w:t>
      </w:r>
    </w:p>
    <w:p w14:paraId="002E59A1" w14:textId="77777777" w:rsidR="006452DA" w:rsidRPr="0012771E" w:rsidRDefault="006452DA" w:rsidP="006452DA">
      <w:pPr>
        <w:keepLines w:val="0"/>
        <w:widowControl w:val="0"/>
        <w:tabs>
          <w:tab w:val="clear" w:pos="567"/>
        </w:tabs>
        <w:spacing w:after="120"/>
        <w:rPr>
          <w:rFonts w:eastAsiaTheme="minorHAnsi" w:cstheme="minorBidi"/>
          <w:bCs/>
          <w:szCs w:val="24"/>
        </w:rPr>
      </w:pPr>
      <w:r w:rsidRPr="0012771E">
        <w:rPr>
          <w:rFonts w:eastAsiaTheme="minorHAnsi" w:cstheme="minorBidi"/>
          <w:bCs/>
          <w:i/>
          <w:szCs w:val="24"/>
        </w:rPr>
        <w:t>Smoke-free:</w:t>
      </w:r>
      <w:r w:rsidRPr="0012771E">
        <w:rPr>
          <w:rFonts w:eastAsiaTheme="minorHAnsi" w:cstheme="minorBidi"/>
          <w:bCs/>
          <w:szCs w:val="24"/>
        </w:rPr>
        <w:t xml:space="preserve"> DoH workplaces are smoke-free environments. Smoking is prohibited in all State Government workplaces, including vehicles and vessels.</w:t>
      </w:r>
    </w:p>
    <w:p w14:paraId="7977E828" w14:textId="288A43D0" w:rsidR="00FC65D6" w:rsidRPr="00176A0A" w:rsidRDefault="00FC65D6" w:rsidP="006452DA">
      <w:pPr>
        <w:keepLines w:val="0"/>
        <w:widowControl w:val="0"/>
        <w:spacing w:before="120" w:after="0"/>
        <w:rPr>
          <w:bCs/>
          <w:szCs w:val="24"/>
        </w:rPr>
      </w:pPr>
    </w:p>
    <w:sectPr w:rsidR="00FC65D6" w:rsidRPr="00176A0A" w:rsidSect="006452DA">
      <w:headerReference w:type="default" r:id="rId10"/>
      <w:footerReference w:type="default" r:id="rId11"/>
      <w:footerReference w:type="first" r:id="rId12"/>
      <w:pgSz w:w="11907" w:h="16840" w:code="9"/>
      <w:pgMar w:top="907" w:right="1191" w:bottom="1191"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D86E7" w14:textId="77777777" w:rsidR="00A4212A" w:rsidRDefault="00A4212A">
      <w:r>
        <w:separator/>
      </w:r>
    </w:p>
  </w:endnote>
  <w:endnote w:type="continuationSeparator" w:id="0">
    <w:p w14:paraId="3D433717" w14:textId="77777777" w:rsidR="00A4212A" w:rsidRDefault="00A4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D904"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r w:rsidR="006931B7">
      <w:fldChar w:fldCharType="begin"/>
    </w:r>
    <w:r w:rsidR="006931B7">
      <w:instrText xml:space="preserve"> NUMPAGES </w:instrText>
    </w:r>
    <w:r w:rsidR="006931B7">
      <w:fldChar w:fldCharType="separate"/>
    </w:r>
    <w:r w:rsidR="00815590">
      <w:rPr>
        <w:noProof/>
      </w:rPr>
      <w:t>5</w:t>
    </w:r>
    <w:r w:rsidR="006931B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A6E0A" w14:textId="77777777" w:rsidR="00A4212A" w:rsidRDefault="00A4212A">
      <w:r>
        <w:separator/>
      </w:r>
    </w:p>
  </w:footnote>
  <w:footnote w:type="continuationSeparator" w:id="0">
    <w:p w14:paraId="4463FDF8" w14:textId="77777777" w:rsidR="00A4212A" w:rsidRDefault="00A42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FEE9"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9BC1F81"/>
    <w:multiLevelType w:val="hybridMultilevel"/>
    <w:tmpl w:val="E44839AA"/>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3A0274F"/>
    <w:multiLevelType w:val="hybridMultilevel"/>
    <w:tmpl w:val="10C6F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AD76E1E"/>
    <w:multiLevelType w:val="hybridMultilevel"/>
    <w:tmpl w:val="64663132"/>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4"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15:restartNumberingAfterBreak="0">
    <w:nsid w:val="22E14306"/>
    <w:multiLevelType w:val="hybridMultilevel"/>
    <w:tmpl w:val="FAD8E4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7"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425BF"/>
    <w:multiLevelType w:val="hybridMultilevel"/>
    <w:tmpl w:val="85B28D1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0" w15:restartNumberingAfterBreak="0">
    <w:nsid w:val="40D4363C"/>
    <w:multiLevelType w:val="multilevel"/>
    <w:tmpl w:val="0C09001D"/>
    <w:numStyleLink w:val="1ai"/>
  </w:abstractNum>
  <w:abstractNum w:abstractNumId="21"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3A37EED"/>
    <w:multiLevelType w:val="hybridMultilevel"/>
    <w:tmpl w:val="AF0E2962"/>
    <w:lvl w:ilvl="0" w:tplc="0C09000F">
      <w:start w:val="1"/>
      <w:numFmt w:val="decimal"/>
      <w:lvlText w:val="%1."/>
      <w:lvlJc w:val="left"/>
      <w:pPr>
        <w:tabs>
          <w:tab w:val="num" w:pos="578"/>
        </w:tabs>
        <w:ind w:left="578" w:hanging="360"/>
      </w:p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3"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4AF56DDF"/>
    <w:multiLevelType w:val="hybridMultilevel"/>
    <w:tmpl w:val="81480DB4"/>
    <w:lvl w:ilvl="0" w:tplc="0C090001">
      <w:start w:val="1"/>
      <w:numFmt w:val="bullet"/>
      <w:lvlText w:val=""/>
      <w:lvlJc w:val="left"/>
      <w:pPr>
        <w:ind w:left="1500" w:hanging="360"/>
      </w:pPr>
      <w:rPr>
        <w:rFonts w:ascii="Symbol" w:hAnsi="Symbol" w:hint="default"/>
        <w:b/>
        <w:i w:val="0"/>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6"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A22640F"/>
    <w:multiLevelType w:val="hybridMultilevel"/>
    <w:tmpl w:val="D0F02438"/>
    <w:lvl w:ilvl="0" w:tplc="0C09000F">
      <w:start w:val="1"/>
      <w:numFmt w:val="decimal"/>
      <w:lvlText w:val="%1."/>
      <w:lvlJc w:val="left"/>
      <w:pPr>
        <w:ind w:left="1298" w:hanging="360"/>
      </w:pPr>
    </w:lvl>
    <w:lvl w:ilvl="1" w:tplc="0C090019" w:tentative="1">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tentative="1">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abstractNum w:abstractNumId="32"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4" w15:restartNumberingAfterBreak="0">
    <w:nsid w:val="73072900"/>
    <w:multiLevelType w:val="hybridMultilevel"/>
    <w:tmpl w:val="2F2040E8"/>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5"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6"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7"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99C22F0"/>
    <w:multiLevelType w:val="hybridMultilevel"/>
    <w:tmpl w:val="F91AED52"/>
    <w:lvl w:ilvl="0" w:tplc="10A6ED52">
      <w:start w:val="1"/>
      <w:numFmt w:val="bullet"/>
      <w:lvlText w:val=""/>
      <w:lvlJc w:val="left"/>
      <w:pPr>
        <w:tabs>
          <w:tab w:val="num" w:pos="578"/>
        </w:tabs>
        <w:ind w:left="578" w:hanging="360"/>
      </w:pPr>
      <w:rPr>
        <w:rFonts w:ascii="Symbol" w:hAnsi="Symbol" w:hint="default"/>
        <w:sz w:val="22"/>
        <w:szCs w:val="24"/>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0"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7"/>
  </w:num>
  <w:num w:numId="2">
    <w:abstractNumId w:val="29"/>
  </w:num>
  <w:num w:numId="3">
    <w:abstractNumId w:val="4"/>
  </w:num>
  <w:num w:numId="4">
    <w:abstractNumId w:val="3"/>
  </w:num>
  <w:num w:numId="5">
    <w:abstractNumId w:val="2"/>
  </w:num>
  <w:num w:numId="6">
    <w:abstractNumId w:val="1"/>
  </w:num>
  <w:num w:numId="7">
    <w:abstractNumId w:val="0"/>
  </w:num>
  <w:num w:numId="8">
    <w:abstractNumId w:val="8"/>
  </w:num>
  <w:num w:numId="9">
    <w:abstractNumId w:val="16"/>
  </w:num>
  <w:num w:numId="10">
    <w:abstractNumId w:val="6"/>
  </w:num>
  <w:num w:numId="11">
    <w:abstractNumId w:val="36"/>
  </w:num>
  <w:num w:numId="12">
    <w:abstractNumId w:val="19"/>
  </w:num>
  <w:num w:numId="13">
    <w:abstractNumId w:val="17"/>
  </w:num>
  <w:num w:numId="14">
    <w:abstractNumId w:val="40"/>
  </w:num>
  <w:num w:numId="15">
    <w:abstractNumId w:val="28"/>
  </w:num>
  <w:num w:numId="16">
    <w:abstractNumId w:val="12"/>
  </w:num>
  <w:num w:numId="17">
    <w:abstractNumId w:val="14"/>
  </w:num>
  <w:num w:numId="18">
    <w:abstractNumId w:val="33"/>
  </w:num>
  <w:num w:numId="19">
    <w:abstractNumId w:val="37"/>
  </w:num>
  <w:num w:numId="20">
    <w:abstractNumId w:val="26"/>
  </w:num>
  <w:num w:numId="21">
    <w:abstractNumId w:val="9"/>
  </w:num>
  <w:num w:numId="22">
    <w:abstractNumId w:val="38"/>
  </w:num>
  <w:num w:numId="23">
    <w:abstractNumId w:val="12"/>
  </w:num>
  <w:num w:numId="24">
    <w:abstractNumId w:val="21"/>
  </w:num>
  <w:num w:numId="25">
    <w:abstractNumId w:val="32"/>
  </w:num>
  <w:num w:numId="26">
    <w:abstractNumId w:val="25"/>
  </w:num>
  <w:num w:numId="27">
    <w:abstractNumId w:val="30"/>
  </w:num>
  <w:num w:numId="28">
    <w:abstractNumId w:val="35"/>
  </w:num>
  <w:num w:numId="29">
    <w:abstractNumId w:val="11"/>
  </w:num>
  <w:num w:numId="30">
    <w:abstractNumId w:val="5"/>
  </w:num>
  <w:num w:numId="31">
    <w:abstractNumId w:val="20"/>
  </w:num>
  <w:num w:numId="32">
    <w:abstractNumId w:val="23"/>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4"/>
  </w:num>
  <w:num w:numId="36">
    <w:abstractNumId w:val="7"/>
  </w:num>
  <w:num w:numId="37">
    <w:abstractNumId w:val="18"/>
  </w:num>
  <w:num w:numId="38">
    <w:abstractNumId w:val="34"/>
  </w:num>
  <w:num w:numId="39">
    <w:abstractNumId w:val="22"/>
  </w:num>
  <w:num w:numId="40">
    <w:abstractNumId w:val="10"/>
  </w:num>
  <w:num w:numId="41">
    <w:abstractNumId w:val="15"/>
  </w:num>
  <w:num w:numId="42">
    <w:abstractNumId w:val="39"/>
  </w:num>
  <w:num w:numId="4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1132"/>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E6236"/>
    <w:rsid w:val="000F3BDF"/>
    <w:rsid w:val="00106E69"/>
    <w:rsid w:val="0011379C"/>
    <w:rsid w:val="00115DFE"/>
    <w:rsid w:val="00120E78"/>
    <w:rsid w:val="001237BF"/>
    <w:rsid w:val="00124525"/>
    <w:rsid w:val="001265A4"/>
    <w:rsid w:val="001314E7"/>
    <w:rsid w:val="0013547B"/>
    <w:rsid w:val="00163726"/>
    <w:rsid w:val="00163C4A"/>
    <w:rsid w:val="00163F75"/>
    <w:rsid w:val="00164C7D"/>
    <w:rsid w:val="0017158E"/>
    <w:rsid w:val="00171E96"/>
    <w:rsid w:val="0017368D"/>
    <w:rsid w:val="00176A0A"/>
    <w:rsid w:val="0017765C"/>
    <w:rsid w:val="0018018B"/>
    <w:rsid w:val="00180FBD"/>
    <w:rsid w:val="00193E1E"/>
    <w:rsid w:val="001969A6"/>
    <w:rsid w:val="001B2AB0"/>
    <w:rsid w:val="001B3010"/>
    <w:rsid w:val="001B3A56"/>
    <w:rsid w:val="001B7DD0"/>
    <w:rsid w:val="001C21AC"/>
    <w:rsid w:val="001C5D41"/>
    <w:rsid w:val="001D437E"/>
    <w:rsid w:val="001D7B22"/>
    <w:rsid w:val="001E6314"/>
    <w:rsid w:val="00200466"/>
    <w:rsid w:val="00207C5E"/>
    <w:rsid w:val="0021332F"/>
    <w:rsid w:val="0021438D"/>
    <w:rsid w:val="0022147D"/>
    <w:rsid w:val="00234BA9"/>
    <w:rsid w:val="00242818"/>
    <w:rsid w:val="00251339"/>
    <w:rsid w:val="00253646"/>
    <w:rsid w:val="00255662"/>
    <w:rsid w:val="0026087E"/>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47586"/>
    <w:rsid w:val="00452C2A"/>
    <w:rsid w:val="00453D9E"/>
    <w:rsid w:val="00470C70"/>
    <w:rsid w:val="004717C2"/>
    <w:rsid w:val="00475D0B"/>
    <w:rsid w:val="00477764"/>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73"/>
    <w:rsid w:val="00582BDB"/>
    <w:rsid w:val="00583C6A"/>
    <w:rsid w:val="0058466C"/>
    <w:rsid w:val="00586732"/>
    <w:rsid w:val="00587586"/>
    <w:rsid w:val="00592D53"/>
    <w:rsid w:val="005A0904"/>
    <w:rsid w:val="005A13F4"/>
    <w:rsid w:val="005A7BE8"/>
    <w:rsid w:val="005B0BA4"/>
    <w:rsid w:val="005B1245"/>
    <w:rsid w:val="005D1930"/>
    <w:rsid w:val="005D6339"/>
    <w:rsid w:val="005D6C14"/>
    <w:rsid w:val="005E618B"/>
    <w:rsid w:val="005E71A7"/>
    <w:rsid w:val="005E7E60"/>
    <w:rsid w:val="005F0892"/>
    <w:rsid w:val="005F566D"/>
    <w:rsid w:val="00605504"/>
    <w:rsid w:val="006224CF"/>
    <w:rsid w:val="006261E4"/>
    <w:rsid w:val="00643AD0"/>
    <w:rsid w:val="006452DA"/>
    <w:rsid w:val="00655DC0"/>
    <w:rsid w:val="00661105"/>
    <w:rsid w:val="00663EB4"/>
    <w:rsid w:val="00672455"/>
    <w:rsid w:val="00680225"/>
    <w:rsid w:val="00685C98"/>
    <w:rsid w:val="006931B7"/>
    <w:rsid w:val="00695574"/>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41F"/>
    <w:rsid w:val="00800C63"/>
    <w:rsid w:val="00802D6F"/>
    <w:rsid w:val="008033A3"/>
    <w:rsid w:val="008036AE"/>
    <w:rsid w:val="00805675"/>
    <w:rsid w:val="00806033"/>
    <w:rsid w:val="00815590"/>
    <w:rsid w:val="008161B2"/>
    <w:rsid w:val="00821223"/>
    <w:rsid w:val="008220FD"/>
    <w:rsid w:val="00823703"/>
    <w:rsid w:val="00831D3C"/>
    <w:rsid w:val="00832281"/>
    <w:rsid w:val="00833232"/>
    <w:rsid w:val="00834A9B"/>
    <w:rsid w:val="0084388D"/>
    <w:rsid w:val="00854942"/>
    <w:rsid w:val="00862232"/>
    <w:rsid w:val="00865DFD"/>
    <w:rsid w:val="008721E4"/>
    <w:rsid w:val="008743F7"/>
    <w:rsid w:val="008753F1"/>
    <w:rsid w:val="00887E3C"/>
    <w:rsid w:val="00890944"/>
    <w:rsid w:val="008913D8"/>
    <w:rsid w:val="00895BC9"/>
    <w:rsid w:val="008A2820"/>
    <w:rsid w:val="008A32AE"/>
    <w:rsid w:val="008A5FBB"/>
    <w:rsid w:val="008C08C3"/>
    <w:rsid w:val="008C1FF0"/>
    <w:rsid w:val="008C2EFC"/>
    <w:rsid w:val="008C3F4F"/>
    <w:rsid w:val="008D0FC9"/>
    <w:rsid w:val="008D604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4212A"/>
    <w:rsid w:val="00A54D86"/>
    <w:rsid w:val="00A67115"/>
    <w:rsid w:val="00A704DB"/>
    <w:rsid w:val="00A72EB2"/>
    <w:rsid w:val="00A80F69"/>
    <w:rsid w:val="00A8222A"/>
    <w:rsid w:val="00A929BD"/>
    <w:rsid w:val="00A9366A"/>
    <w:rsid w:val="00A96F81"/>
    <w:rsid w:val="00AA062C"/>
    <w:rsid w:val="00AA08D5"/>
    <w:rsid w:val="00AA5ABD"/>
    <w:rsid w:val="00AB13D5"/>
    <w:rsid w:val="00AB5566"/>
    <w:rsid w:val="00AC2142"/>
    <w:rsid w:val="00AC74FD"/>
    <w:rsid w:val="00AD2A2A"/>
    <w:rsid w:val="00AD3624"/>
    <w:rsid w:val="00AE1383"/>
    <w:rsid w:val="00AE6B4F"/>
    <w:rsid w:val="00AF58B3"/>
    <w:rsid w:val="00B1278B"/>
    <w:rsid w:val="00B15211"/>
    <w:rsid w:val="00B1526B"/>
    <w:rsid w:val="00B15F00"/>
    <w:rsid w:val="00B20186"/>
    <w:rsid w:val="00B2055B"/>
    <w:rsid w:val="00B23EDD"/>
    <w:rsid w:val="00B5028F"/>
    <w:rsid w:val="00B51F19"/>
    <w:rsid w:val="00B529CA"/>
    <w:rsid w:val="00B56169"/>
    <w:rsid w:val="00B57144"/>
    <w:rsid w:val="00B604D4"/>
    <w:rsid w:val="00B62D72"/>
    <w:rsid w:val="00B74A01"/>
    <w:rsid w:val="00B81E2D"/>
    <w:rsid w:val="00B8247A"/>
    <w:rsid w:val="00B83A24"/>
    <w:rsid w:val="00B8426E"/>
    <w:rsid w:val="00B86216"/>
    <w:rsid w:val="00BC01F1"/>
    <w:rsid w:val="00BC1732"/>
    <w:rsid w:val="00BC559C"/>
    <w:rsid w:val="00BD4D32"/>
    <w:rsid w:val="00BE77D2"/>
    <w:rsid w:val="00BF6C49"/>
    <w:rsid w:val="00C02519"/>
    <w:rsid w:val="00C03029"/>
    <w:rsid w:val="00C11881"/>
    <w:rsid w:val="00C134ED"/>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00FC"/>
    <w:rsid w:val="00D0398E"/>
    <w:rsid w:val="00D05EE1"/>
    <w:rsid w:val="00D1099B"/>
    <w:rsid w:val="00D116A5"/>
    <w:rsid w:val="00D15BC8"/>
    <w:rsid w:val="00D24BE2"/>
    <w:rsid w:val="00D34EED"/>
    <w:rsid w:val="00D43549"/>
    <w:rsid w:val="00D43B8E"/>
    <w:rsid w:val="00D47872"/>
    <w:rsid w:val="00D63E81"/>
    <w:rsid w:val="00D66B72"/>
    <w:rsid w:val="00D75B8E"/>
    <w:rsid w:val="00D77088"/>
    <w:rsid w:val="00D775C7"/>
    <w:rsid w:val="00D80016"/>
    <w:rsid w:val="00D81EFA"/>
    <w:rsid w:val="00DA0BF8"/>
    <w:rsid w:val="00DA6BF1"/>
    <w:rsid w:val="00DB206D"/>
    <w:rsid w:val="00DB4011"/>
    <w:rsid w:val="00DB6430"/>
    <w:rsid w:val="00DB763E"/>
    <w:rsid w:val="00DB7CC0"/>
    <w:rsid w:val="00DC2582"/>
    <w:rsid w:val="00DD6876"/>
    <w:rsid w:val="00DD6A65"/>
    <w:rsid w:val="00DF0823"/>
    <w:rsid w:val="00DF38CE"/>
    <w:rsid w:val="00E02F92"/>
    <w:rsid w:val="00E03838"/>
    <w:rsid w:val="00E06887"/>
    <w:rsid w:val="00E14331"/>
    <w:rsid w:val="00E223E1"/>
    <w:rsid w:val="00E42343"/>
    <w:rsid w:val="00E42685"/>
    <w:rsid w:val="00E55651"/>
    <w:rsid w:val="00E56B0B"/>
    <w:rsid w:val="00E66C72"/>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14AF2"/>
    <w:rsid w:val="00F238B7"/>
    <w:rsid w:val="00F25C29"/>
    <w:rsid w:val="00F35ED8"/>
    <w:rsid w:val="00F36F61"/>
    <w:rsid w:val="00F40D46"/>
    <w:rsid w:val="00F4689E"/>
    <w:rsid w:val="00F65B26"/>
    <w:rsid w:val="00F74DFF"/>
    <w:rsid w:val="00F829FC"/>
    <w:rsid w:val="00F840A6"/>
    <w:rsid w:val="00F85AAC"/>
    <w:rsid w:val="00F929E3"/>
    <w:rsid w:val="00F971E5"/>
    <w:rsid w:val="00FA11D5"/>
    <w:rsid w:val="00FB3F49"/>
    <w:rsid w:val="00FC0A3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link w:val="BulletedListLevel1Char"/>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character" w:customStyle="1" w:styleId="BulletedListLevel1Char">
    <w:name w:val="Bulleted List Level 1 Char"/>
    <w:link w:val="BulletedListLevel1"/>
    <w:locked/>
    <w:rsid w:val="00B81E2D"/>
    <w:rPr>
      <w:rFonts w:ascii="Gill Sans MT" w:hAnsi="Gill Sans MT"/>
      <w:sz w:val="24"/>
      <w:szCs w:val="24"/>
      <w:lang w:eastAsia="en-US"/>
    </w:rPr>
  </w:style>
  <w:style w:type="character" w:styleId="UnresolvedMention">
    <w:name w:val="Unresolved Mention"/>
    <w:basedOn w:val="DefaultParagraphFont"/>
    <w:uiPriority w:val="99"/>
    <w:semiHidden/>
    <w:unhideWhenUsed/>
    <w:rsid w:val="00645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DE4DC-06C5-446B-B38C-A5197CBC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1419</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10276</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Sage, Renee K</cp:lastModifiedBy>
  <cp:revision>10</cp:revision>
  <cp:lastPrinted>2020-11-30T03:08:00Z</cp:lastPrinted>
  <dcterms:created xsi:type="dcterms:W3CDTF">2020-11-18T23:41:00Z</dcterms:created>
  <dcterms:modified xsi:type="dcterms:W3CDTF">2020-11-30T03:08:00Z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