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C528" w14:textId="7F29769F" w:rsidR="00845111" w:rsidRDefault="00BA49B2" w:rsidP="00845111">
      <w:pPr>
        <w:pStyle w:val="Heading1"/>
      </w:pPr>
      <w:r>
        <w:t>Tasmanian Electoral Commission</w:t>
      </w:r>
    </w:p>
    <w:p w14:paraId="45DACC64" w14:textId="5F4E4ACF" w:rsidR="00D24F09" w:rsidRDefault="00A639D6" w:rsidP="00FE28E6">
      <w:pPr>
        <w:pStyle w:val="Heading2centre"/>
      </w:pPr>
      <w:r>
        <w:t>Accessibility and Inc</w:t>
      </w:r>
      <w:r w:rsidR="00D24F09">
        <w:t>l</w:t>
      </w:r>
      <w:r>
        <w:t>usion Coordinator</w:t>
      </w:r>
    </w:p>
    <w:p w14:paraId="14F372AA" w14:textId="742BF9A1" w:rsidR="00845111" w:rsidRDefault="00845111" w:rsidP="00FE28E6">
      <w:pPr>
        <w:pStyle w:val="Heading2centre"/>
      </w:pPr>
      <w:r w:rsidRPr="008F31D4">
        <w:t xml:space="preserve">Statement of Duties </w:t>
      </w:r>
    </w:p>
    <w:p w14:paraId="09D5122D" w14:textId="77777777" w:rsidR="001B2D85" w:rsidRDefault="001B2D85" w:rsidP="00E83CD7">
      <w:pPr>
        <w:pStyle w:val="Heading3"/>
      </w:pPr>
    </w:p>
    <w:p w14:paraId="5A82A339" w14:textId="34BE7681" w:rsidR="00E83CD7" w:rsidRDefault="00E83CD7" w:rsidP="00E83CD7">
      <w:pPr>
        <w:pStyle w:val="Heading3"/>
      </w:pPr>
      <w:r w:rsidRPr="00F71D29">
        <w:t>Objective</w:t>
      </w:r>
    </w:p>
    <w:p w14:paraId="66CAC18F" w14:textId="2A4C8E56" w:rsidR="00A639D6" w:rsidRPr="00A639D6" w:rsidRDefault="00A639D6" w:rsidP="00A639D6">
      <w:pPr>
        <w:spacing w:after="0"/>
        <w:jc w:val="both"/>
      </w:pPr>
      <w:r w:rsidRPr="00A639D6">
        <w:t xml:space="preserve">Support the development of an Accessibility and Inclusion Framework and work to develop and deliver policies and processes aimed at removing barriers to enrolment, voting and electoral employment for the broader Tasmanian </w:t>
      </w:r>
      <w:r w:rsidR="00F439CB">
        <w:t>c</w:t>
      </w:r>
      <w:r w:rsidRPr="00A639D6">
        <w:t>ommunity.</w:t>
      </w:r>
    </w:p>
    <w:p w14:paraId="2303B1E6" w14:textId="77777777" w:rsidR="00BF2586" w:rsidRDefault="00BF2586" w:rsidP="001B2D85">
      <w:pPr>
        <w:spacing w:after="0"/>
        <w:jc w:val="both"/>
      </w:pPr>
    </w:p>
    <w:p w14:paraId="3DCAC57D" w14:textId="397D9D2E" w:rsidR="00E83CD7" w:rsidRPr="00F71D29" w:rsidRDefault="00E83CD7" w:rsidP="00E83CD7">
      <w:pPr>
        <w:pStyle w:val="Heading3"/>
      </w:pPr>
      <w:r w:rsidRPr="00F71D29">
        <w:t>Duties</w:t>
      </w:r>
    </w:p>
    <w:p w14:paraId="1FBC8BBB" w14:textId="00BAA8AF" w:rsidR="00A639D6" w:rsidRPr="00A639D6" w:rsidRDefault="00A639D6" w:rsidP="00A639D6">
      <w:pPr>
        <w:pStyle w:val="ListParagraph"/>
        <w:numPr>
          <w:ilvl w:val="0"/>
          <w:numId w:val="28"/>
        </w:numPr>
      </w:pPr>
      <w:r w:rsidRPr="00A639D6">
        <w:t>Provide advice, guidance and support to the Tasmanian Electoral Commission</w:t>
      </w:r>
      <w:r w:rsidR="009B0361">
        <w:t xml:space="preserve"> (TEC)</w:t>
      </w:r>
      <w:r w:rsidRPr="00A639D6">
        <w:t xml:space="preserve"> and its staff relating to accessibility and inclusion issues. </w:t>
      </w:r>
    </w:p>
    <w:p w14:paraId="1F493DA8" w14:textId="35A587B5" w:rsidR="00A639D6" w:rsidRPr="00A639D6" w:rsidRDefault="00D372F9" w:rsidP="00A639D6">
      <w:pPr>
        <w:pStyle w:val="ListParagraph"/>
        <w:numPr>
          <w:ilvl w:val="0"/>
          <w:numId w:val="28"/>
        </w:numPr>
      </w:pPr>
      <w:r>
        <w:t>Lead efforts to address accessibility and inclusion barriers within the TEC through strategic project development and delivery.</w:t>
      </w:r>
    </w:p>
    <w:p w14:paraId="57CF1CC3" w14:textId="77777777" w:rsidR="00A639D6" w:rsidRPr="00A639D6" w:rsidRDefault="00A639D6" w:rsidP="00A639D6">
      <w:pPr>
        <w:pStyle w:val="ListParagraph"/>
        <w:numPr>
          <w:ilvl w:val="0"/>
          <w:numId w:val="28"/>
        </w:numPr>
      </w:pPr>
      <w:r w:rsidRPr="00A639D6">
        <w:t>Conduct research, analysis, development, coordination and evaluation of TEC accessibility and inclusion strategies, policies, programs, and procedures.</w:t>
      </w:r>
    </w:p>
    <w:p w14:paraId="3F8F50A9" w14:textId="30266218" w:rsidR="00A639D6" w:rsidRPr="00A639D6" w:rsidRDefault="00A639D6" w:rsidP="00A639D6">
      <w:pPr>
        <w:pStyle w:val="ListParagraph"/>
        <w:numPr>
          <w:ilvl w:val="0"/>
          <w:numId w:val="28"/>
        </w:numPr>
      </w:pPr>
      <w:r w:rsidRPr="00A639D6">
        <w:t xml:space="preserve">Support other areas of the TEC to embed </w:t>
      </w:r>
      <w:r w:rsidR="00F439CB">
        <w:t>a</w:t>
      </w:r>
      <w:r w:rsidRPr="00A639D6">
        <w:t xml:space="preserve">ccessibility and </w:t>
      </w:r>
      <w:r w:rsidR="00F439CB">
        <w:t>i</w:t>
      </w:r>
      <w:r w:rsidRPr="00A639D6">
        <w:t>nclusion best practices in their work.</w:t>
      </w:r>
    </w:p>
    <w:p w14:paraId="78164BD7" w14:textId="03DC5D27" w:rsidR="00A639D6" w:rsidRPr="00A639D6" w:rsidRDefault="009B0361" w:rsidP="00A639D6">
      <w:pPr>
        <w:pStyle w:val="ListParagraph"/>
        <w:numPr>
          <w:ilvl w:val="0"/>
          <w:numId w:val="28"/>
        </w:numPr>
      </w:pPr>
      <w:r>
        <w:t>Undertake</w:t>
      </w:r>
      <w:r w:rsidRPr="00A639D6">
        <w:t xml:space="preserve"> </w:t>
      </w:r>
      <w:r w:rsidR="00A639D6" w:rsidRPr="00A639D6">
        <w:t xml:space="preserve">appropriate internal and external </w:t>
      </w:r>
      <w:r>
        <w:t xml:space="preserve">consultation and </w:t>
      </w:r>
      <w:r w:rsidR="00A639D6" w:rsidRPr="00A639D6">
        <w:t xml:space="preserve">engagement on </w:t>
      </w:r>
      <w:r w:rsidR="00F439CB">
        <w:t>a</w:t>
      </w:r>
      <w:r w:rsidR="00A639D6" w:rsidRPr="00A639D6">
        <w:t xml:space="preserve">ccessibility and </w:t>
      </w:r>
      <w:r w:rsidR="00F439CB">
        <w:t>i</w:t>
      </w:r>
      <w:r w:rsidR="00A639D6" w:rsidRPr="00A639D6">
        <w:t>nclusion matters.</w:t>
      </w:r>
    </w:p>
    <w:p w14:paraId="0A687F41" w14:textId="31F9C2C4" w:rsidR="00A639D6" w:rsidRPr="00A639D6" w:rsidRDefault="00A639D6" w:rsidP="00A639D6">
      <w:pPr>
        <w:pStyle w:val="ListParagraph"/>
        <w:numPr>
          <w:ilvl w:val="0"/>
          <w:numId w:val="28"/>
        </w:numPr>
      </w:pPr>
      <w:r w:rsidRPr="00A639D6">
        <w:t xml:space="preserve">Produce </w:t>
      </w:r>
      <w:r w:rsidR="009B0361">
        <w:t xml:space="preserve">high-quality </w:t>
      </w:r>
      <w:r w:rsidRPr="00A639D6">
        <w:t>written document</w:t>
      </w:r>
      <w:r w:rsidR="009B0361">
        <w:t>ation</w:t>
      </w:r>
      <w:r w:rsidRPr="00A639D6">
        <w:t xml:space="preserve"> including reports, presentations, plans, proposals, promotional materials, articles, and policy documents.</w:t>
      </w:r>
    </w:p>
    <w:p w14:paraId="763EB91F" w14:textId="44587C14" w:rsidR="000579BD" w:rsidRPr="00A639D6" w:rsidRDefault="00A639D6" w:rsidP="00A639D6">
      <w:pPr>
        <w:pStyle w:val="ListParagraph"/>
        <w:numPr>
          <w:ilvl w:val="0"/>
          <w:numId w:val="28"/>
        </w:numPr>
        <w:rPr>
          <w:lang w:val="en-GB"/>
        </w:rPr>
      </w:pPr>
      <w:r w:rsidRPr="00A639D6">
        <w:t>The incumbent can expect to be allocated duties, not specifically mentioned in this document, that are within the capacity, qualifications and experience normally expected from persons occupying positions at this classification level.</w:t>
      </w:r>
    </w:p>
    <w:p w14:paraId="119CF4C5" w14:textId="77777777" w:rsidR="00A639D6" w:rsidRPr="00A639D6" w:rsidRDefault="00A639D6" w:rsidP="00A639D6">
      <w:pPr>
        <w:pStyle w:val="ListParagraph"/>
        <w:rPr>
          <w:lang w:val="en-GB"/>
        </w:rPr>
      </w:pPr>
    </w:p>
    <w:p w14:paraId="5603D895" w14:textId="77777777" w:rsidR="00E83CD7" w:rsidRPr="0027445A" w:rsidRDefault="00E83CD7" w:rsidP="00E83CD7">
      <w:pPr>
        <w:pStyle w:val="Heading3"/>
      </w:pPr>
      <w:r w:rsidRPr="0027445A">
        <w:t>Level of responsibility</w:t>
      </w:r>
    </w:p>
    <w:p w14:paraId="6066E336" w14:textId="747D6A5D" w:rsidR="001C06CF" w:rsidRPr="001C06CF" w:rsidRDefault="001C06CF" w:rsidP="001C06CF">
      <w:pPr>
        <w:pStyle w:val="ListParagraph"/>
        <w:numPr>
          <w:ilvl w:val="0"/>
          <w:numId w:val="30"/>
        </w:numPr>
        <w:rPr>
          <w:szCs w:val="22"/>
        </w:rPr>
      </w:pPr>
      <w:r w:rsidRPr="001C06CF">
        <w:rPr>
          <w:szCs w:val="22"/>
        </w:rPr>
        <w:t xml:space="preserve">The </w:t>
      </w:r>
      <w:r>
        <w:rPr>
          <w:szCs w:val="22"/>
        </w:rPr>
        <w:t>Accessibility and Inclusion Coordinator</w:t>
      </w:r>
      <w:r w:rsidRPr="001C06CF">
        <w:rPr>
          <w:szCs w:val="22"/>
        </w:rPr>
        <w:t xml:space="preserve"> will be required to work with a substantial degree of initiative</w:t>
      </w:r>
      <w:r w:rsidR="009B0361">
        <w:rPr>
          <w:szCs w:val="22"/>
        </w:rPr>
        <w:t xml:space="preserve"> </w:t>
      </w:r>
      <w:r w:rsidRPr="001C06CF">
        <w:rPr>
          <w:szCs w:val="22"/>
        </w:rPr>
        <w:t xml:space="preserve">and autonomy under the general direction of the </w:t>
      </w:r>
      <w:r w:rsidR="00D24F09">
        <w:rPr>
          <w:szCs w:val="22"/>
        </w:rPr>
        <w:t>Director - Business</w:t>
      </w:r>
      <w:r w:rsidRPr="001C06CF">
        <w:rPr>
          <w:szCs w:val="22"/>
        </w:rPr>
        <w:t>.</w:t>
      </w:r>
    </w:p>
    <w:p w14:paraId="1DB0EF51" w14:textId="22A99FDF" w:rsidR="001C06CF" w:rsidRPr="001C06CF" w:rsidRDefault="001C06CF" w:rsidP="001C06CF">
      <w:pPr>
        <w:numPr>
          <w:ilvl w:val="0"/>
          <w:numId w:val="30"/>
        </w:numPr>
        <w:spacing w:after="58"/>
        <w:jc w:val="both"/>
        <w:rPr>
          <w:szCs w:val="22"/>
        </w:rPr>
      </w:pPr>
      <w:r w:rsidRPr="001C06CF">
        <w:rPr>
          <w:szCs w:val="22"/>
        </w:rPr>
        <w:t>Conduct your work in a safe manner such that it does not put yourself or others at risk.</w:t>
      </w:r>
    </w:p>
    <w:p w14:paraId="27D9C46E" w14:textId="77777777" w:rsidR="001C06CF" w:rsidRPr="001C06CF" w:rsidRDefault="001C06CF" w:rsidP="001C06CF">
      <w:pPr>
        <w:numPr>
          <w:ilvl w:val="0"/>
          <w:numId w:val="30"/>
        </w:numPr>
        <w:spacing w:after="58"/>
        <w:jc w:val="both"/>
        <w:rPr>
          <w:szCs w:val="22"/>
        </w:rPr>
      </w:pPr>
      <w:r w:rsidRPr="001C06CF">
        <w:rPr>
          <w:szCs w:val="22"/>
        </w:rPr>
        <w:t>Comply with any reasonable instruction contained in WHS policies, procedures and instructions and report hazards, near misses and incidents to your supervisors.</w:t>
      </w:r>
    </w:p>
    <w:p w14:paraId="685166CE" w14:textId="21FFACCA" w:rsidR="001C06CF" w:rsidRPr="001C06CF" w:rsidRDefault="001C06CF" w:rsidP="001C06CF">
      <w:pPr>
        <w:numPr>
          <w:ilvl w:val="0"/>
          <w:numId w:val="30"/>
        </w:numPr>
        <w:spacing w:after="58"/>
        <w:jc w:val="both"/>
        <w:rPr>
          <w:szCs w:val="22"/>
        </w:rPr>
      </w:pPr>
      <w:r w:rsidRPr="001C06CF">
        <w:rPr>
          <w:szCs w:val="22"/>
        </w:rPr>
        <w:lastRenderedPageBreak/>
        <w:t xml:space="preserve">You are responsible for upholding the values of Integrity, Respect, Accountability and actively contributing to make our workplaces </w:t>
      </w:r>
      <w:r w:rsidR="00F439CB">
        <w:rPr>
          <w:szCs w:val="22"/>
        </w:rPr>
        <w:t>i</w:t>
      </w:r>
      <w:r w:rsidRPr="001C06CF">
        <w:rPr>
          <w:szCs w:val="22"/>
        </w:rPr>
        <w:t xml:space="preserve">nclusive and </w:t>
      </w:r>
      <w:r w:rsidR="00F439CB">
        <w:rPr>
          <w:szCs w:val="22"/>
        </w:rPr>
        <w:t>c</w:t>
      </w:r>
      <w:r w:rsidRPr="001C06CF">
        <w:rPr>
          <w:szCs w:val="22"/>
        </w:rPr>
        <w:t xml:space="preserve">ollaborative. </w:t>
      </w:r>
    </w:p>
    <w:p w14:paraId="0E15FE57" w14:textId="77777777" w:rsidR="000D484C" w:rsidRDefault="000D484C" w:rsidP="00BA49B2">
      <w:pPr>
        <w:spacing w:after="58"/>
        <w:jc w:val="both"/>
        <w:rPr>
          <w:szCs w:val="22"/>
        </w:rPr>
      </w:pPr>
    </w:p>
    <w:p w14:paraId="59885B14" w14:textId="77777777" w:rsidR="001B2D85" w:rsidRPr="001B2D85" w:rsidRDefault="001B2D85" w:rsidP="00BA49B2">
      <w:pPr>
        <w:spacing w:after="58"/>
        <w:jc w:val="both"/>
        <w:rPr>
          <w:sz w:val="4"/>
          <w:szCs w:val="2"/>
        </w:rPr>
      </w:pPr>
    </w:p>
    <w:p w14:paraId="1BB220D0" w14:textId="77777777" w:rsidR="00E83CD7" w:rsidRDefault="00E83CD7" w:rsidP="00E83CD7">
      <w:pPr>
        <w:pStyle w:val="Heading3"/>
      </w:pPr>
      <w:r w:rsidRPr="00B0084B">
        <w:t xml:space="preserve">Direction and supervision </w:t>
      </w:r>
      <w:proofErr w:type="gramStart"/>
      <w:r w:rsidRPr="00B0084B">
        <w:t>received</w:t>
      </w:r>
      <w:proofErr w:type="gramEnd"/>
    </w:p>
    <w:p w14:paraId="00785354" w14:textId="541ABD95" w:rsidR="001C06CF" w:rsidRPr="001C06CF" w:rsidRDefault="001C06CF" w:rsidP="00D372F9">
      <w:pPr>
        <w:numPr>
          <w:ilvl w:val="0"/>
          <w:numId w:val="10"/>
        </w:numPr>
        <w:spacing w:after="0"/>
      </w:pPr>
      <w:bookmarkStart w:id="0" w:name="_Hlk151464525"/>
      <w:r w:rsidRPr="001C06CF">
        <w:t xml:space="preserve">The </w:t>
      </w:r>
      <w:r>
        <w:t>Accessibility and Inclusion Coordinator</w:t>
      </w:r>
      <w:r w:rsidRPr="001C06CF">
        <w:t xml:space="preserve"> is expected to work under the direction of the </w:t>
      </w:r>
      <w:r w:rsidR="00D24F09">
        <w:t xml:space="preserve">Director Business </w:t>
      </w:r>
      <w:r w:rsidRPr="001C06CF">
        <w:t>with limited supervision and exercise initiative and judgement whilst operating within established guidelines and procedures.</w:t>
      </w:r>
    </w:p>
    <w:bookmarkEnd w:id="0"/>
    <w:p w14:paraId="2AD7C975" w14:textId="77777777" w:rsidR="00BF2586" w:rsidRPr="001B2D85" w:rsidRDefault="00BF2586" w:rsidP="00BA49B2">
      <w:pPr>
        <w:spacing w:after="0"/>
        <w:jc w:val="both"/>
      </w:pPr>
    </w:p>
    <w:p w14:paraId="2178E76E" w14:textId="77777777" w:rsidR="00E83CD7" w:rsidRPr="0027445A" w:rsidRDefault="00E83CD7" w:rsidP="000906F1">
      <w:pPr>
        <w:pStyle w:val="Heading3"/>
      </w:pPr>
      <w:r w:rsidRPr="0027445A">
        <w:t>Selection criteria</w:t>
      </w:r>
    </w:p>
    <w:p w14:paraId="0DCC7726" w14:textId="4D66D373" w:rsidR="00BA49B2" w:rsidRDefault="00BA49B2" w:rsidP="00BA49B2">
      <w:pPr>
        <w:rPr>
          <w:rFonts w:cs="Arial"/>
          <w:szCs w:val="22"/>
        </w:rPr>
      </w:pPr>
      <w:r w:rsidRPr="001B2D85">
        <w:rPr>
          <w:rFonts w:cs="Arial"/>
          <w:szCs w:val="22"/>
        </w:rPr>
        <w:t xml:space="preserve">The following specific selection criteria must be addressed by candidates by describing their relevant personal and professional skills and abilities; qualifications, </w:t>
      </w:r>
      <w:r w:rsidR="00BF2586" w:rsidRPr="001B2D85">
        <w:rPr>
          <w:rFonts w:cs="Arial"/>
          <w:szCs w:val="22"/>
        </w:rPr>
        <w:t>training,</w:t>
      </w:r>
      <w:r w:rsidRPr="001B2D85">
        <w:rPr>
          <w:rFonts w:cs="Arial"/>
          <w:szCs w:val="22"/>
        </w:rPr>
        <w:t xml:space="preserve"> and competencies; past achievements; and potential for development.  The position objective and duties can also be used to assist in addressing the selection criteria.</w:t>
      </w:r>
    </w:p>
    <w:p w14:paraId="73C1036B" w14:textId="5C2EB6AB" w:rsidR="00A639D6" w:rsidRPr="00A639D6" w:rsidRDefault="00A639D6" w:rsidP="00A639D6">
      <w:pPr>
        <w:numPr>
          <w:ilvl w:val="0"/>
          <w:numId w:val="29"/>
        </w:numPr>
        <w:rPr>
          <w:rFonts w:cs="Arial"/>
          <w:szCs w:val="22"/>
        </w:rPr>
      </w:pPr>
      <w:r w:rsidRPr="00A639D6">
        <w:rPr>
          <w:rFonts w:cs="Arial"/>
          <w:szCs w:val="22"/>
        </w:rPr>
        <w:t xml:space="preserve">Well-developed understanding of </w:t>
      </w:r>
      <w:r w:rsidR="009B0361">
        <w:rPr>
          <w:rFonts w:cs="Arial"/>
          <w:szCs w:val="22"/>
        </w:rPr>
        <w:t>key issues, legislation and frameworks relating to accessibility and inclusion</w:t>
      </w:r>
      <w:r w:rsidR="00F116D9">
        <w:rPr>
          <w:rFonts w:cs="Arial"/>
          <w:szCs w:val="22"/>
        </w:rPr>
        <w:t>.</w:t>
      </w:r>
    </w:p>
    <w:p w14:paraId="4EAD23E5" w14:textId="0177574B" w:rsidR="00A639D6" w:rsidRPr="00A639D6" w:rsidRDefault="00A639D6" w:rsidP="00A639D6">
      <w:pPr>
        <w:numPr>
          <w:ilvl w:val="0"/>
          <w:numId w:val="29"/>
        </w:numPr>
        <w:rPr>
          <w:rFonts w:cs="Arial"/>
          <w:szCs w:val="22"/>
        </w:rPr>
      </w:pPr>
      <w:r w:rsidRPr="00A639D6">
        <w:rPr>
          <w:rFonts w:cs="Arial"/>
          <w:szCs w:val="22"/>
        </w:rPr>
        <w:t xml:space="preserve">Strong project management skills and experience in developing and delivering projects to enhance </w:t>
      </w:r>
      <w:r w:rsidR="00F439CB">
        <w:rPr>
          <w:rFonts w:cs="Arial"/>
          <w:szCs w:val="22"/>
        </w:rPr>
        <w:t>a</w:t>
      </w:r>
      <w:r w:rsidRPr="00A639D6">
        <w:rPr>
          <w:rFonts w:cs="Arial"/>
          <w:szCs w:val="22"/>
        </w:rPr>
        <w:t xml:space="preserve">ccessibility and </w:t>
      </w:r>
      <w:r w:rsidR="00F439CB">
        <w:rPr>
          <w:rFonts w:cs="Arial"/>
          <w:szCs w:val="22"/>
        </w:rPr>
        <w:t>i</w:t>
      </w:r>
      <w:r w:rsidRPr="00A639D6">
        <w:rPr>
          <w:rFonts w:cs="Arial"/>
          <w:szCs w:val="22"/>
        </w:rPr>
        <w:t>nclusion.</w:t>
      </w:r>
    </w:p>
    <w:p w14:paraId="5601341B" w14:textId="449D8E6F" w:rsidR="009B0361" w:rsidRDefault="00A639D6" w:rsidP="00A639D6">
      <w:pPr>
        <w:numPr>
          <w:ilvl w:val="0"/>
          <w:numId w:val="29"/>
        </w:numPr>
        <w:rPr>
          <w:rFonts w:cs="Arial"/>
          <w:szCs w:val="22"/>
        </w:rPr>
      </w:pPr>
      <w:r w:rsidRPr="00A639D6">
        <w:rPr>
          <w:rFonts w:cs="Arial"/>
          <w:szCs w:val="22"/>
        </w:rPr>
        <w:t>High level interpersonal skills to support effective networks and foster ongoing relationships within the community</w:t>
      </w:r>
      <w:r w:rsidR="009B0361">
        <w:rPr>
          <w:rFonts w:cs="Arial"/>
          <w:szCs w:val="22"/>
        </w:rPr>
        <w:t>.</w:t>
      </w:r>
    </w:p>
    <w:p w14:paraId="6346E420" w14:textId="20E7EA27" w:rsidR="00A639D6" w:rsidRPr="00A639D6" w:rsidRDefault="009B0361" w:rsidP="00A639D6">
      <w:pPr>
        <w:numPr>
          <w:ilvl w:val="0"/>
          <w:numId w:val="29"/>
        </w:numPr>
        <w:rPr>
          <w:rFonts w:cs="Arial"/>
          <w:szCs w:val="22"/>
        </w:rPr>
      </w:pPr>
      <w:r>
        <w:rPr>
          <w:rFonts w:cs="Arial"/>
          <w:szCs w:val="22"/>
        </w:rPr>
        <w:t xml:space="preserve">Well-developed communication skills, both written and verbal, </w:t>
      </w:r>
      <w:r w:rsidR="00A639D6" w:rsidRPr="00A639D6">
        <w:rPr>
          <w:rFonts w:cs="Arial"/>
          <w:szCs w:val="22"/>
        </w:rPr>
        <w:t xml:space="preserve">to deliver a range of written </w:t>
      </w:r>
      <w:r w:rsidR="00F116D9" w:rsidRPr="00A639D6">
        <w:rPr>
          <w:rFonts w:cs="Arial"/>
          <w:szCs w:val="22"/>
        </w:rPr>
        <w:t>document</w:t>
      </w:r>
      <w:r w:rsidR="00F116D9">
        <w:rPr>
          <w:rFonts w:cs="Arial"/>
          <w:szCs w:val="22"/>
        </w:rPr>
        <w:t xml:space="preserve">ation </w:t>
      </w:r>
      <w:r>
        <w:rPr>
          <w:rFonts w:cs="Arial"/>
          <w:szCs w:val="22"/>
        </w:rPr>
        <w:t>and adapt information to suit target audiences</w:t>
      </w:r>
      <w:r w:rsidR="00A639D6" w:rsidRPr="00A639D6">
        <w:rPr>
          <w:rFonts w:cs="Arial"/>
          <w:szCs w:val="22"/>
        </w:rPr>
        <w:t>.</w:t>
      </w:r>
    </w:p>
    <w:p w14:paraId="31AA9AF5" w14:textId="77777777" w:rsidR="00A639D6" w:rsidRPr="00A639D6" w:rsidRDefault="00A639D6" w:rsidP="00A639D6">
      <w:pPr>
        <w:numPr>
          <w:ilvl w:val="0"/>
          <w:numId w:val="29"/>
        </w:numPr>
        <w:rPr>
          <w:rFonts w:cs="Arial"/>
          <w:szCs w:val="22"/>
        </w:rPr>
      </w:pPr>
      <w:r w:rsidRPr="00A639D6">
        <w:rPr>
          <w:rFonts w:cs="Arial"/>
          <w:szCs w:val="22"/>
        </w:rPr>
        <w:t>Highly developed organisation and self-management skills, including the ability to manage changing and conflicting priorities and work within deadlines.</w:t>
      </w:r>
    </w:p>
    <w:p w14:paraId="451CFC5F" w14:textId="1B68B450" w:rsidR="00A639D6" w:rsidRDefault="009B0361" w:rsidP="00A639D6">
      <w:pPr>
        <w:numPr>
          <w:ilvl w:val="0"/>
          <w:numId w:val="29"/>
        </w:numPr>
        <w:rPr>
          <w:rFonts w:cs="Arial"/>
          <w:szCs w:val="22"/>
        </w:rPr>
      </w:pPr>
      <w:r>
        <w:rPr>
          <w:rFonts w:cs="Arial"/>
          <w:szCs w:val="22"/>
        </w:rPr>
        <w:t>Well-developed k</w:t>
      </w:r>
      <w:r w:rsidR="00A639D6" w:rsidRPr="00A639D6">
        <w:rPr>
          <w:rFonts w:cs="Arial"/>
          <w:szCs w:val="22"/>
        </w:rPr>
        <w:t>nowledge of the role and functions of the Electoral Commission or the ability to quickly acquire.</w:t>
      </w:r>
    </w:p>
    <w:p w14:paraId="4A44C189" w14:textId="77777777" w:rsidR="00151EA7" w:rsidRPr="00151EA7" w:rsidRDefault="00151EA7" w:rsidP="00151EA7">
      <w:pPr>
        <w:pStyle w:val="ListParagraph"/>
        <w:spacing w:after="58"/>
        <w:rPr>
          <w:szCs w:val="21"/>
          <w:lang w:val="en-GB"/>
        </w:rPr>
      </w:pPr>
    </w:p>
    <w:p w14:paraId="7B8DF8E6" w14:textId="77777777" w:rsidR="00E83CD7" w:rsidRDefault="00E83CD7" w:rsidP="00E83CD7">
      <w:pPr>
        <w:pStyle w:val="Heading3"/>
      </w:pPr>
      <w:r w:rsidRPr="0027445A">
        <w:t>Essentia</w:t>
      </w:r>
      <w:r>
        <w:t>l requirements</w:t>
      </w:r>
      <w:r w:rsidR="000906F1">
        <w:t xml:space="preserve"> </w:t>
      </w:r>
    </w:p>
    <w:p w14:paraId="5536BEC1" w14:textId="1DE1E1A0" w:rsidR="00BF2586" w:rsidRDefault="00BA49B2" w:rsidP="00D42BAD">
      <w:pPr>
        <w:pStyle w:val="ListParagraph"/>
        <w:numPr>
          <w:ilvl w:val="0"/>
          <w:numId w:val="26"/>
        </w:numPr>
      </w:pPr>
      <w:r w:rsidRPr="001B2D85">
        <w:t xml:space="preserve">Political </w:t>
      </w:r>
      <w:r w:rsidR="00151EA7">
        <w:t>n</w:t>
      </w:r>
      <w:r w:rsidRPr="001B2D85">
        <w:t>eutrality</w:t>
      </w:r>
    </w:p>
    <w:p w14:paraId="2306D63C" w14:textId="77777777" w:rsidR="00F439CB" w:rsidRPr="00D42BAD" w:rsidRDefault="00F439CB" w:rsidP="00D24F09">
      <w:pPr>
        <w:pStyle w:val="ListParagraph"/>
      </w:pPr>
    </w:p>
    <w:p w14:paraId="632305E4" w14:textId="77777777" w:rsidR="00E83CD7" w:rsidRDefault="00E83CD7" w:rsidP="00E83CD7">
      <w:pPr>
        <w:pStyle w:val="Heading3"/>
      </w:pPr>
      <w:r w:rsidRPr="0027445A">
        <w:t>Desirable</w:t>
      </w:r>
      <w:r>
        <w:t xml:space="preserve"> requirements</w:t>
      </w:r>
      <w:r w:rsidR="000906F1">
        <w:t xml:space="preserve"> </w:t>
      </w:r>
    </w:p>
    <w:p w14:paraId="7795B150" w14:textId="2F0FC1E8" w:rsidR="00BA49B2" w:rsidRPr="001B2D85" w:rsidRDefault="007E17E1" w:rsidP="00BA49B2">
      <w:pPr>
        <w:pStyle w:val="ListParagraph"/>
        <w:numPr>
          <w:ilvl w:val="0"/>
          <w:numId w:val="26"/>
        </w:numPr>
        <w:spacing w:after="0"/>
        <w:jc w:val="both"/>
        <w:rPr>
          <w:rFonts w:cs="Arial"/>
          <w:szCs w:val="22"/>
        </w:rPr>
      </w:pPr>
      <w:r w:rsidRPr="001B2D85">
        <w:rPr>
          <w:rFonts w:cs="Arial"/>
          <w:szCs w:val="22"/>
        </w:rPr>
        <w:t>Nil</w:t>
      </w:r>
    </w:p>
    <w:p w14:paraId="039DE774" w14:textId="77777777" w:rsidR="00E83CD7" w:rsidRDefault="000906F1" w:rsidP="000906F1">
      <w:pPr>
        <w:pStyle w:val="Heading3"/>
      </w:pPr>
      <w:r>
        <w:lastRenderedPageBreak/>
        <w:t>Position Summary</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0"/>
        <w:gridCol w:w="6094"/>
      </w:tblGrid>
      <w:tr w:rsidR="00EE50F8" w:rsidRPr="00005DBB" w14:paraId="0876FA99" w14:textId="77777777" w:rsidTr="00EE50F8">
        <w:trPr>
          <w:tblHeader/>
        </w:trPr>
        <w:tc>
          <w:tcPr>
            <w:tcW w:w="3369" w:type="dxa"/>
            <w:shd w:val="clear" w:color="auto" w:fill="EEECE1"/>
            <w:vAlign w:val="center"/>
          </w:tcPr>
          <w:p w14:paraId="5BC4F740" w14:textId="77777777" w:rsidR="00005DBB" w:rsidRPr="00B9618A" w:rsidRDefault="00005DBB" w:rsidP="00005DBB">
            <w:pPr>
              <w:pStyle w:val="Heading3table"/>
            </w:pPr>
            <w:r w:rsidRPr="00B9618A">
              <w:t>Title</w:t>
            </w:r>
          </w:p>
        </w:tc>
        <w:tc>
          <w:tcPr>
            <w:tcW w:w="6251" w:type="dxa"/>
            <w:shd w:val="clear" w:color="auto" w:fill="EEECE1"/>
            <w:vAlign w:val="center"/>
          </w:tcPr>
          <w:p w14:paraId="2E4E2F3D" w14:textId="7C0E98A8" w:rsidR="00005DBB" w:rsidRPr="00005DBB" w:rsidRDefault="00D24F09" w:rsidP="00995F4A">
            <w:pPr>
              <w:pStyle w:val="Normaltable"/>
            </w:pPr>
            <w:r>
              <w:t>Accessibility</w:t>
            </w:r>
            <w:r w:rsidR="00A639D6">
              <w:t xml:space="preserve"> and Inclusion Coordinator</w:t>
            </w:r>
          </w:p>
        </w:tc>
      </w:tr>
      <w:tr w:rsidR="00EE50F8" w:rsidRPr="00005DBB" w14:paraId="2EA6E3F9" w14:textId="77777777" w:rsidTr="00EE50F8">
        <w:trPr>
          <w:tblHeader/>
        </w:trPr>
        <w:tc>
          <w:tcPr>
            <w:tcW w:w="3369" w:type="dxa"/>
            <w:shd w:val="clear" w:color="auto" w:fill="EEECE1"/>
            <w:vAlign w:val="center"/>
          </w:tcPr>
          <w:p w14:paraId="57788557" w14:textId="77777777" w:rsidR="00005DBB" w:rsidRPr="00B9618A" w:rsidRDefault="00005DBB" w:rsidP="00005DBB">
            <w:pPr>
              <w:pStyle w:val="Heading3table"/>
            </w:pPr>
            <w:r w:rsidRPr="00B9618A">
              <w:t>Number</w:t>
            </w:r>
          </w:p>
        </w:tc>
        <w:tc>
          <w:tcPr>
            <w:tcW w:w="6251" w:type="dxa"/>
            <w:shd w:val="clear" w:color="auto" w:fill="EEECE1"/>
            <w:vAlign w:val="center"/>
          </w:tcPr>
          <w:p w14:paraId="45A03891" w14:textId="5703519A" w:rsidR="00005DBB" w:rsidRPr="00005DBB" w:rsidRDefault="00D24F09" w:rsidP="00005DBB">
            <w:pPr>
              <w:pStyle w:val="Normaltable"/>
            </w:pPr>
            <w:r>
              <w:t>357788</w:t>
            </w:r>
          </w:p>
        </w:tc>
      </w:tr>
      <w:tr w:rsidR="00EE50F8" w:rsidRPr="00005DBB" w14:paraId="51074310" w14:textId="77777777" w:rsidTr="00EE50F8">
        <w:trPr>
          <w:tblHeader/>
        </w:trPr>
        <w:tc>
          <w:tcPr>
            <w:tcW w:w="3369" w:type="dxa"/>
            <w:shd w:val="clear" w:color="auto" w:fill="EEECE1"/>
            <w:vAlign w:val="center"/>
          </w:tcPr>
          <w:p w14:paraId="5384A45E" w14:textId="77777777" w:rsidR="00005DBB" w:rsidRPr="00B9618A" w:rsidRDefault="00005DBB" w:rsidP="00005DBB">
            <w:pPr>
              <w:pStyle w:val="Heading3table"/>
            </w:pPr>
            <w:r w:rsidRPr="00B9618A">
              <w:t>Award</w:t>
            </w:r>
          </w:p>
        </w:tc>
        <w:tc>
          <w:tcPr>
            <w:tcW w:w="6251" w:type="dxa"/>
            <w:shd w:val="clear" w:color="auto" w:fill="EEECE1"/>
            <w:vAlign w:val="center"/>
          </w:tcPr>
          <w:p w14:paraId="22A28CFB" w14:textId="36EFD168" w:rsidR="00005DBB" w:rsidRPr="00005DBB" w:rsidRDefault="00BA49B2" w:rsidP="00005DBB">
            <w:pPr>
              <w:pStyle w:val="Normaltable"/>
            </w:pPr>
            <w:r>
              <w:t>Tasmanian State Service Award</w:t>
            </w:r>
          </w:p>
        </w:tc>
      </w:tr>
      <w:tr w:rsidR="00EE50F8" w:rsidRPr="00005DBB" w14:paraId="1BA1CF88" w14:textId="77777777" w:rsidTr="00EE50F8">
        <w:trPr>
          <w:tblHeader/>
        </w:trPr>
        <w:tc>
          <w:tcPr>
            <w:tcW w:w="3369" w:type="dxa"/>
            <w:shd w:val="clear" w:color="auto" w:fill="EEECE1"/>
            <w:vAlign w:val="center"/>
          </w:tcPr>
          <w:p w14:paraId="1EA49A66" w14:textId="77777777" w:rsidR="00005DBB" w:rsidRPr="00B9618A" w:rsidRDefault="00005DBB" w:rsidP="00005DBB">
            <w:pPr>
              <w:pStyle w:val="Heading3table"/>
            </w:pPr>
            <w:r w:rsidRPr="00B9618A">
              <w:t>Classification</w:t>
            </w:r>
          </w:p>
        </w:tc>
        <w:tc>
          <w:tcPr>
            <w:tcW w:w="6251" w:type="dxa"/>
            <w:shd w:val="clear" w:color="auto" w:fill="EEECE1"/>
            <w:vAlign w:val="center"/>
          </w:tcPr>
          <w:p w14:paraId="2BC40FE0" w14:textId="45CCBEEB" w:rsidR="00005DBB" w:rsidRPr="00005DBB" w:rsidRDefault="00BA49B2" w:rsidP="00502E37">
            <w:pPr>
              <w:pStyle w:val="Normaltable"/>
            </w:pPr>
            <w:r>
              <w:t xml:space="preserve">General Stream Band </w:t>
            </w:r>
            <w:r w:rsidR="00A639D6" w:rsidRPr="00D24F09">
              <w:t>5</w:t>
            </w:r>
          </w:p>
        </w:tc>
      </w:tr>
      <w:tr w:rsidR="00EE50F8" w:rsidRPr="00005DBB" w14:paraId="0AD922F0" w14:textId="77777777" w:rsidTr="00EE50F8">
        <w:trPr>
          <w:tblHeader/>
        </w:trPr>
        <w:tc>
          <w:tcPr>
            <w:tcW w:w="3369" w:type="dxa"/>
            <w:shd w:val="clear" w:color="auto" w:fill="EEECE1"/>
            <w:vAlign w:val="center"/>
          </w:tcPr>
          <w:p w14:paraId="29A34F00" w14:textId="77777777" w:rsidR="00005DBB" w:rsidRPr="00B9618A" w:rsidRDefault="00B424CF" w:rsidP="00005DBB">
            <w:pPr>
              <w:pStyle w:val="Heading3table"/>
            </w:pPr>
            <w:r>
              <w:t>Division</w:t>
            </w:r>
          </w:p>
        </w:tc>
        <w:tc>
          <w:tcPr>
            <w:tcW w:w="6251" w:type="dxa"/>
            <w:shd w:val="clear" w:color="auto" w:fill="EEECE1"/>
            <w:vAlign w:val="center"/>
          </w:tcPr>
          <w:p w14:paraId="791A8E7C" w14:textId="1341F84B" w:rsidR="00005DBB" w:rsidRPr="00005DBB" w:rsidRDefault="00BA49B2" w:rsidP="00005DBB">
            <w:pPr>
              <w:pStyle w:val="Normaltable"/>
            </w:pPr>
            <w:r>
              <w:t>Tasmanian Electoral Commission</w:t>
            </w:r>
          </w:p>
        </w:tc>
      </w:tr>
      <w:tr w:rsidR="00EE50F8" w:rsidRPr="00005DBB" w14:paraId="6DDE4D57" w14:textId="77777777" w:rsidTr="00EE50F8">
        <w:trPr>
          <w:tblHeader/>
        </w:trPr>
        <w:tc>
          <w:tcPr>
            <w:tcW w:w="3369" w:type="dxa"/>
            <w:shd w:val="clear" w:color="auto" w:fill="EEECE1"/>
            <w:vAlign w:val="center"/>
          </w:tcPr>
          <w:p w14:paraId="471DF647" w14:textId="77777777" w:rsidR="00005DBB" w:rsidRPr="00B9618A" w:rsidRDefault="00005DBB" w:rsidP="00005DBB">
            <w:pPr>
              <w:pStyle w:val="Heading3table"/>
            </w:pPr>
            <w:r w:rsidRPr="00B9618A">
              <w:t>Full Time Equivalent</w:t>
            </w:r>
          </w:p>
        </w:tc>
        <w:tc>
          <w:tcPr>
            <w:tcW w:w="6251" w:type="dxa"/>
            <w:shd w:val="clear" w:color="auto" w:fill="EEECE1"/>
            <w:vAlign w:val="center"/>
          </w:tcPr>
          <w:p w14:paraId="637DD842" w14:textId="7DA6A412" w:rsidR="00005DBB" w:rsidRPr="00005DBB" w:rsidRDefault="00BA49B2" w:rsidP="00005DBB">
            <w:pPr>
              <w:pStyle w:val="Normaltable"/>
            </w:pPr>
            <w:r>
              <w:t>1.0 FTE</w:t>
            </w:r>
          </w:p>
        </w:tc>
      </w:tr>
      <w:tr w:rsidR="00EE50F8" w:rsidRPr="00005DBB" w14:paraId="486CF05A" w14:textId="77777777" w:rsidTr="00EE50F8">
        <w:trPr>
          <w:tblHeader/>
        </w:trPr>
        <w:tc>
          <w:tcPr>
            <w:tcW w:w="3369" w:type="dxa"/>
            <w:shd w:val="clear" w:color="auto" w:fill="EEECE1"/>
            <w:vAlign w:val="center"/>
          </w:tcPr>
          <w:p w14:paraId="0449FBFE" w14:textId="77777777" w:rsidR="00005DBB" w:rsidRPr="00B9618A" w:rsidRDefault="00B424CF" w:rsidP="00005DBB">
            <w:pPr>
              <w:pStyle w:val="Heading3table"/>
            </w:pPr>
            <w:r>
              <w:t>Output Group</w:t>
            </w:r>
          </w:p>
        </w:tc>
        <w:tc>
          <w:tcPr>
            <w:tcW w:w="6251" w:type="dxa"/>
            <w:shd w:val="clear" w:color="auto" w:fill="EEECE1"/>
            <w:vAlign w:val="center"/>
          </w:tcPr>
          <w:p w14:paraId="2554FCA4" w14:textId="6521E519" w:rsidR="00005DBB" w:rsidRPr="00005DBB" w:rsidRDefault="00BA49B2" w:rsidP="00995F4A">
            <w:pPr>
              <w:pStyle w:val="Normaltable"/>
            </w:pPr>
            <w:r>
              <w:rPr>
                <w:szCs w:val="22"/>
              </w:rPr>
              <w:t>Tasmanian Electoral Commission</w:t>
            </w:r>
          </w:p>
        </w:tc>
      </w:tr>
      <w:tr w:rsidR="00EE50F8" w:rsidRPr="00005DBB" w14:paraId="6B48CA27" w14:textId="77777777" w:rsidTr="00EE50F8">
        <w:trPr>
          <w:tblHeader/>
        </w:trPr>
        <w:tc>
          <w:tcPr>
            <w:tcW w:w="3369" w:type="dxa"/>
            <w:shd w:val="clear" w:color="auto" w:fill="EEECE1"/>
            <w:vAlign w:val="center"/>
          </w:tcPr>
          <w:p w14:paraId="164D7F32" w14:textId="77777777" w:rsidR="00005DBB" w:rsidRPr="00B9618A" w:rsidRDefault="00005DBB" w:rsidP="00005DBB">
            <w:pPr>
              <w:pStyle w:val="Heading3table"/>
            </w:pPr>
            <w:r w:rsidRPr="00B9618A">
              <w:t>Branch</w:t>
            </w:r>
          </w:p>
        </w:tc>
        <w:tc>
          <w:tcPr>
            <w:tcW w:w="6251" w:type="dxa"/>
            <w:shd w:val="clear" w:color="auto" w:fill="EEECE1"/>
            <w:vAlign w:val="center"/>
          </w:tcPr>
          <w:p w14:paraId="3615541E" w14:textId="209BD480" w:rsidR="00005DBB" w:rsidRPr="00005DBB" w:rsidRDefault="001C06CF" w:rsidP="00005DBB">
            <w:pPr>
              <w:pStyle w:val="Normaltable"/>
            </w:pPr>
            <w:r>
              <w:t>Design and Improvement</w:t>
            </w:r>
          </w:p>
        </w:tc>
      </w:tr>
      <w:tr w:rsidR="00EE50F8" w:rsidRPr="00005DBB" w14:paraId="74EC40BE" w14:textId="77777777" w:rsidTr="00EE50F8">
        <w:trPr>
          <w:tblHeader/>
        </w:trPr>
        <w:tc>
          <w:tcPr>
            <w:tcW w:w="3369" w:type="dxa"/>
            <w:shd w:val="clear" w:color="auto" w:fill="EEECE1"/>
            <w:vAlign w:val="center"/>
          </w:tcPr>
          <w:p w14:paraId="62803067" w14:textId="77777777" w:rsidR="00005DBB" w:rsidRPr="00B9618A" w:rsidRDefault="00005DBB" w:rsidP="00005DBB">
            <w:pPr>
              <w:pStyle w:val="Heading3table"/>
            </w:pPr>
            <w:r w:rsidRPr="00B9618A">
              <w:t>Supervisor</w:t>
            </w:r>
          </w:p>
        </w:tc>
        <w:tc>
          <w:tcPr>
            <w:tcW w:w="6251" w:type="dxa"/>
            <w:shd w:val="clear" w:color="auto" w:fill="EEECE1"/>
            <w:vAlign w:val="center"/>
          </w:tcPr>
          <w:p w14:paraId="6ACDD188" w14:textId="355E626E" w:rsidR="00005DBB" w:rsidRPr="00EE50F8" w:rsidRDefault="00D24F09" w:rsidP="00502E37">
            <w:pPr>
              <w:pStyle w:val="Normaltable"/>
              <w:rPr>
                <w:rFonts w:cs="Arial"/>
              </w:rPr>
            </w:pPr>
            <w:r>
              <w:rPr>
                <w:rFonts w:cs="Arial"/>
              </w:rPr>
              <w:t>Director Business</w:t>
            </w:r>
            <w:r w:rsidR="001C06CF">
              <w:rPr>
                <w:rFonts w:cs="Arial"/>
              </w:rPr>
              <w:t xml:space="preserve"> </w:t>
            </w:r>
          </w:p>
        </w:tc>
      </w:tr>
      <w:tr w:rsidR="00EE50F8" w:rsidRPr="00005DBB" w14:paraId="513262C9" w14:textId="77777777" w:rsidTr="00EE50F8">
        <w:trPr>
          <w:tblHeader/>
        </w:trPr>
        <w:tc>
          <w:tcPr>
            <w:tcW w:w="3369" w:type="dxa"/>
            <w:shd w:val="clear" w:color="auto" w:fill="EEECE1"/>
            <w:vAlign w:val="center"/>
          </w:tcPr>
          <w:p w14:paraId="267CC06C" w14:textId="77777777" w:rsidR="00005DBB" w:rsidRPr="00B9618A" w:rsidRDefault="00005DBB" w:rsidP="00005DBB">
            <w:pPr>
              <w:pStyle w:val="Heading3table"/>
            </w:pPr>
            <w:r w:rsidRPr="00B9618A">
              <w:t>Direct Reports</w:t>
            </w:r>
          </w:p>
        </w:tc>
        <w:tc>
          <w:tcPr>
            <w:tcW w:w="6251" w:type="dxa"/>
            <w:shd w:val="clear" w:color="auto" w:fill="EEECE1"/>
            <w:vAlign w:val="center"/>
          </w:tcPr>
          <w:p w14:paraId="1AEEAB68" w14:textId="3F88794E" w:rsidR="00005DBB" w:rsidRPr="00EE50F8" w:rsidRDefault="001C06CF" w:rsidP="00005DBB">
            <w:pPr>
              <w:pStyle w:val="Normaltable"/>
              <w:rPr>
                <w:rFonts w:cs="Arial"/>
              </w:rPr>
            </w:pPr>
            <w:r>
              <w:rPr>
                <w:rFonts w:cs="Arial"/>
              </w:rPr>
              <w:t>Nil</w:t>
            </w:r>
          </w:p>
        </w:tc>
      </w:tr>
      <w:tr w:rsidR="00EE50F8" w:rsidRPr="00005DBB" w14:paraId="633FF616" w14:textId="77777777" w:rsidTr="00EE50F8">
        <w:trPr>
          <w:tblHeader/>
        </w:trPr>
        <w:tc>
          <w:tcPr>
            <w:tcW w:w="3369" w:type="dxa"/>
            <w:shd w:val="clear" w:color="auto" w:fill="EEECE1"/>
            <w:vAlign w:val="center"/>
          </w:tcPr>
          <w:p w14:paraId="1504A718" w14:textId="77777777" w:rsidR="00005DBB" w:rsidRPr="00B9618A" w:rsidRDefault="00005DBB" w:rsidP="00005DBB">
            <w:pPr>
              <w:pStyle w:val="Heading3table"/>
            </w:pPr>
            <w:r w:rsidRPr="00B9618A">
              <w:t>Location</w:t>
            </w:r>
          </w:p>
        </w:tc>
        <w:tc>
          <w:tcPr>
            <w:tcW w:w="6251" w:type="dxa"/>
            <w:shd w:val="clear" w:color="auto" w:fill="EEECE1"/>
            <w:vAlign w:val="center"/>
          </w:tcPr>
          <w:p w14:paraId="6E8AF0AC" w14:textId="2F7DBE0D" w:rsidR="00005DBB" w:rsidRPr="00EE50F8" w:rsidRDefault="00BA49B2" w:rsidP="00005DBB">
            <w:pPr>
              <w:pStyle w:val="Normaltable"/>
              <w:rPr>
                <w:rFonts w:cs="Arial"/>
              </w:rPr>
            </w:pPr>
            <w:r>
              <w:rPr>
                <w:rFonts w:cs="Arial"/>
              </w:rPr>
              <w:t>Moonah</w:t>
            </w:r>
          </w:p>
        </w:tc>
      </w:tr>
      <w:tr w:rsidR="00EE50F8" w:rsidRPr="00005DBB" w14:paraId="261A754F" w14:textId="77777777" w:rsidTr="00EE50F8">
        <w:trPr>
          <w:tblHeader/>
        </w:trPr>
        <w:tc>
          <w:tcPr>
            <w:tcW w:w="3369" w:type="dxa"/>
            <w:shd w:val="clear" w:color="auto" w:fill="EEECE1"/>
            <w:vAlign w:val="center"/>
          </w:tcPr>
          <w:p w14:paraId="27D090B8" w14:textId="77777777" w:rsidR="00005DBB" w:rsidRPr="00B9618A" w:rsidRDefault="00005DBB" w:rsidP="00005DBB">
            <w:pPr>
              <w:pStyle w:val="Heading3table"/>
            </w:pPr>
            <w:r w:rsidRPr="00B9618A">
              <w:t>Position category and funding</w:t>
            </w:r>
          </w:p>
        </w:tc>
        <w:tc>
          <w:tcPr>
            <w:tcW w:w="6251" w:type="dxa"/>
            <w:shd w:val="clear" w:color="auto" w:fill="EEECE1"/>
            <w:vAlign w:val="center"/>
          </w:tcPr>
          <w:p w14:paraId="074CBDCF" w14:textId="6C661B81" w:rsidR="00005DBB" w:rsidRPr="00995F4A" w:rsidRDefault="00D24F09" w:rsidP="00005DBB">
            <w:pPr>
              <w:pStyle w:val="Normaltable"/>
            </w:pPr>
            <w:r>
              <w:t>R085 - 40</w:t>
            </w:r>
            <w:proofErr w:type="gramStart"/>
            <w:r>
              <w:t>%  R</w:t>
            </w:r>
            <w:proofErr w:type="gramEnd"/>
            <w:r>
              <w:t xml:space="preserve">086 – 50%  T137 – 10% </w:t>
            </w:r>
          </w:p>
        </w:tc>
      </w:tr>
    </w:tbl>
    <w:p w14:paraId="601319A2" w14:textId="77777777" w:rsidR="00B00073" w:rsidRPr="00B00073" w:rsidRDefault="00B00073" w:rsidP="00B00073"/>
    <w:p w14:paraId="57CB560F" w14:textId="77777777" w:rsidR="00C552B9" w:rsidRPr="00FE28E6" w:rsidRDefault="00C552B9" w:rsidP="00FA5ACF">
      <w:pPr>
        <w:pStyle w:val="ListBullet"/>
        <w:numPr>
          <w:ilvl w:val="0"/>
          <w:numId w:val="0"/>
        </w:numPr>
      </w:pPr>
      <w:r w:rsidRPr="00FE28E6">
        <w:tab/>
      </w:r>
      <w:r w:rsidRPr="00FE28E6">
        <w:tab/>
      </w:r>
    </w:p>
    <w:sectPr w:rsidR="00C552B9" w:rsidRPr="00FE28E6" w:rsidSect="00C27F0D">
      <w:footerReference w:type="default" r:id="rId7"/>
      <w:headerReference w:type="first" r:id="rId8"/>
      <w:footerReference w:type="first" r:id="rId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D32D" w14:textId="77777777" w:rsidR="002365CE" w:rsidRDefault="002365CE" w:rsidP="00967FD5">
      <w:r>
        <w:separator/>
      </w:r>
    </w:p>
  </w:endnote>
  <w:endnote w:type="continuationSeparator" w:id="0">
    <w:p w14:paraId="13F14AB2" w14:textId="77777777" w:rsidR="002365CE" w:rsidRDefault="002365CE"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655970"/>
      <w:docPartObj>
        <w:docPartGallery w:val="Page Numbers (Bottom of Page)"/>
        <w:docPartUnique/>
      </w:docPartObj>
    </w:sdtPr>
    <w:sdtEndPr>
      <w:rPr>
        <w:noProof/>
      </w:rPr>
    </w:sdtEndPr>
    <w:sdtContent>
      <w:p w14:paraId="7058C4DB" w14:textId="671B4813" w:rsidR="00C27F0D" w:rsidRDefault="00C27F0D">
        <w:pPr>
          <w:pStyle w:val="Footer"/>
          <w:jc w:val="right"/>
        </w:pPr>
        <w:r>
          <w:fldChar w:fldCharType="begin"/>
        </w:r>
        <w:r>
          <w:instrText xml:space="preserve"> PAGE   \* MERGEFORMAT </w:instrText>
        </w:r>
        <w:r>
          <w:fldChar w:fldCharType="separate"/>
        </w:r>
        <w:r w:rsidR="00B84CFD">
          <w:rPr>
            <w:noProof/>
          </w:rPr>
          <w:t>2</w:t>
        </w:r>
        <w:r>
          <w:rPr>
            <w:noProof/>
          </w:rPr>
          <w:fldChar w:fldCharType="end"/>
        </w:r>
      </w:p>
    </w:sdtContent>
  </w:sdt>
  <w:p w14:paraId="1884F295" w14:textId="77777777"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64661"/>
      <w:docPartObj>
        <w:docPartGallery w:val="Page Numbers (Bottom of Page)"/>
        <w:docPartUnique/>
      </w:docPartObj>
    </w:sdtPr>
    <w:sdtEndPr>
      <w:rPr>
        <w:noProof/>
      </w:rPr>
    </w:sdtEndPr>
    <w:sdtContent>
      <w:p w14:paraId="6E9469A2" w14:textId="77777777" w:rsidR="00061E20" w:rsidRDefault="00061E20" w:rsidP="00061E20">
        <w:pPr>
          <w:pStyle w:val="Footer"/>
        </w:pPr>
      </w:p>
      <w:p w14:paraId="4EA56DDA" w14:textId="0E9B2651" w:rsidR="00C27F0D" w:rsidRDefault="00061E20" w:rsidP="00061E20">
        <w:pPr>
          <w:pStyle w:val="Footer"/>
        </w:pPr>
        <w:r w:rsidRPr="00FD6807">
          <w:rPr>
            <w:i/>
          </w:rPr>
          <w:t xml:space="preserve">Last reviewed: </w:t>
        </w:r>
        <w:r w:rsidR="00D372F9">
          <w:rPr>
            <w:i/>
          </w:rPr>
          <w:t>May</w:t>
        </w:r>
        <w:r w:rsidR="00B84CFD">
          <w:rPr>
            <w:i/>
          </w:rPr>
          <w:t xml:space="preserve"> 202</w:t>
        </w:r>
        <w:r w:rsidR="000D484C">
          <w:rPr>
            <w:i/>
          </w:rPr>
          <w:t>4</w:t>
        </w:r>
        <w:r>
          <w:tab/>
        </w:r>
        <w:r>
          <w:tab/>
        </w:r>
        <w:r>
          <w:tab/>
          <w:t>1</w:t>
        </w:r>
      </w:p>
    </w:sdtContent>
  </w:sdt>
  <w:p w14:paraId="3B7423BB" w14:textId="77777777" w:rsidR="00C27F0D" w:rsidRDefault="00C27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047D" w14:textId="77777777" w:rsidR="002365CE" w:rsidRDefault="002365CE" w:rsidP="00967FD5">
      <w:r>
        <w:separator/>
      </w:r>
    </w:p>
  </w:footnote>
  <w:footnote w:type="continuationSeparator" w:id="0">
    <w:p w14:paraId="160FE7FA" w14:textId="77777777" w:rsidR="002365CE" w:rsidRDefault="002365CE"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05D8" w14:textId="77777777"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14:anchorId="5EFBA942" wp14:editId="779942F5">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A71B8E"/>
    <w:multiLevelType w:val="hybridMultilevel"/>
    <w:tmpl w:val="8DDA8F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BD5BCE"/>
    <w:multiLevelType w:val="hybridMultilevel"/>
    <w:tmpl w:val="6DF276EA"/>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7528B2"/>
    <w:multiLevelType w:val="hybridMultilevel"/>
    <w:tmpl w:val="5848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633DF1"/>
    <w:multiLevelType w:val="hybridMultilevel"/>
    <w:tmpl w:val="931AC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3E1421"/>
    <w:multiLevelType w:val="hybridMultilevel"/>
    <w:tmpl w:val="3072D50C"/>
    <w:lvl w:ilvl="0" w:tplc="B5EEF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3E2EB3"/>
    <w:multiLevelType w:val="multilevel"/>
    <w:tmpl w:val="956E0C2A"/>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4" w15:restartNumberingAfterBreak="0">
    <w:nsid w:val="5A873F0B"/>
    <w:multiLevelType w:val="hybridMultilevel"/>
    <w:tmpl w:val="8A4E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353486"/>
    <w:multiLevelType w:val="hybridMultilevel"/>
    <w:tmpl w:val="60946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345B04"/>
    <w:multiLevelType w:val="hybridMultilevel"/>
    <w:tmpl w:val="9580F9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744611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0210339">
    <w:abstractNumId w:val="10"/>
  </w:num>
  <w:num w:numId="3" w16cid:durableId="1548254029">
    <w:abstractNumId w:val="4"/>
  </w:num>
  <w:num w:numId="4" w16cid:durableId="634022939">
    <w:abstractNumId w:val="11"/>
  </w:num>
  <w:num w:numId="5" w16cid:durableId="1983801829">
    <w:abstractNumId w:val="19"/>
  </w:num>
  <w:num w:numId="6" w16cid:durableId="700132001">
    <w:abstractNumId w:val="8"/>
  </w:num>
  <w:num w:numId="7" w16cid:durableId="1705212253">
    <w:abstractNumId w:val="2"/>
  </w:num>
  <w:num w:numId="8" w16cid:durableId="801533898">
    <w:abstractNumId w:val="5"/>
  </w:num>
  <w:num w:numId="9" w16cid:durableId="2086563867">
    <w:abstractNumId w:val="28"/>
  </w:num>
  <w:num w:numId="10" w16cid:durableId="1992829877">
    <w:abstractNumId w:val="9"/>
  </w:num>
  <w:num w:numId="11" w16cid:durableId="143591355">
    <w:abstractNumId w:val="1"/>
  </w:num>
  <w:num w:numId="12" w16cid:durableId="1426732527">
    <w:abstractNumId w:val="1"/>
    <w:lvlOverride w:ilvl="0">
      <w:startOverride w:val="1"/>
    </w:lvlOverride>
  </w:num>
  <w:num w:numId="13" w16cid:durableId="711732144">
    <w:abstractNumId w:val="0"/>
  </w:num>
  <w:num w:numId="14" w16cid:durableId="1846817669">
    <w:abstractNumId w:val="3"/>
  </w:num>
  <w:num w:numId="15" w16cid:durableId="1662469093">
    <w:abstractNumId w:val="27"/>
  </w:num>
  <w:num w:numId="16" w16cid:durableId="1307705435">
    <w:abstractNumId w:val="14"/>
  </w:num>
  <w:num w:numId="17" w16cid:durableId="945305417">
    <w:abstractNumId w:val="20"/>
  </w:num>
  <w:num w:numId="18" w16cid:durableId="527059692">
    <w:abstractNumId w:val="12"/>
  </w:num>
  <w:num w:numId="19" w16cid:durableId="1242981794">
    <w:abstractNumId w:val="21"/>
  </w:num>
  <w:num w:numId="20" w16cid:durableId="532427517">
    <w:abstractNumId w:val="6"/>
  </w:num>
  <w:num w:numId="21" w16cid:durableId="1555850240">
    <w:abstractNumId w:val="15"/>
  </w:num>
  <w:num w:numId="22" w16cid:durableId="1030573571">
    <w:abstractNumId w:val="13"/>
  </w:num>
  <w:num w:numId="23" w16cid:durableId="509756197">
    <w:abstractNumId w:val="7"/>
  </w:num>
  <w:num w:numId="24" w16cid:durableId="1002975533">
    <w:abstractNumId w:val="18"/>
  </w:num>
  <w:num w:numId="25" w16cid:durableId="1179274506">
    <w:abstractNumId w:val="26"/>
  </w:num>
  <w:num w:numId="26" w16cid:durableId="741563131">
    <w:abstractNumId w:val="16"/>
  </w:num>
  <w:num w:numId="27" w16cid:durableId="1020206072">
    <w:abstractNumId w:val="17"/>
  </w:num>
  <w:num w:numId="28" w16cid:durableId="182979449">
    <w:abstractNumId w:val="25"/>
  </w:num>
  <w:num w:numId="29" w16cid:durableId="179779017">
    <w:abstractNumId w:val="22"/>
  </w:num>
  <w:num w:numId="30" w16cid:durableId="102644280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F8"/>
    <w:rsid w:val="00003D77"/>
    <w:rsid w:val="00005DBB"/>
    <w:rsid w:val="000121AD"/>
    <w:rsid w:val="00015F7D"/>
    <w:rsid w:val="00017C34"/>
    <w:rsid w:val="0003475E"/>
    <w:rsid w:val="00036602"/>
    <w:rsid w:val="0004019C"/>
    <w:rsid w:val="00041301"/>
    <w:rsid w:val="0004749E"/>
    <w:rsid w:val="00051AFF"/>
    <w:rsid w:val="000579BD"/>
    <w:rsid w:val="00061E20"/>
    <w:rsid w:val="000632C1"/>
    <w:rsid w:val="00067D65"/>
    <w:rsid w:val="0008538F"/>
    <w:rsid w:val="000906F1"/>
    <w:rsid w:val="0009181C"/>
    <w:rsid w:val="000A6575"/>
    <w:rsid w:val="000A7409"/>
    <w:rsid w:val="000C2C19"/>
    <w:rsid w:val="000C692A"/>
    <w:rsid w:val="000D484C"/>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51EA7"/>
    <w:rsid w:val="001559CA"/>
    <w:rsid w:val="00163C77"/>
    <w:rsid w:val="00193E41"/>
    <w:rsid w:val="00195E11"/>
    <w:rsid w:val="00196C94"/>
    <w:rsid w:val="001A4936"/>
    <w:rsid w:val="001A7157"/>
    <w:rsid w:val="001B2D85"/>
    <w:rsid w:val="001B5873"/>
    <w:rsid w:val="001B6E2B"/>
    <w:rsid w:val="001C06CF"/>
    <w:rsid w:val="001C1B9D"/>
    <w:rsid w:val="001D6BD0"/>
    <w:rsid w:val="001F675E"/>
    <w:rsid w:val="0021092C"/>
    <w:rsid w:val="00213D4D"/>
    <w:rsid w:val="002151FF"/>
    <w:rsid w:val="002256BD"/>
    <w:rsid w:val="0022755B"/>
    <w:rsid w:val="002365CE"/>
    <w:rsid w:val="00244469"/>
    <w:rsid w:val="00245E5C"/>
    <w:rsid w:val="00265A3A"/>
    <w:rsid w:val="0027445A"/>
    <w:rsid w:val="00294618"/>
    <w:rsid w:val="002B2E31"/>
    <w:rsid w:val="002C1A04"/>
    <w:rsid w:val="002C3039"/>
    <w:rsid w:val="002C4692"/>
    <w:rsid w:val="002D407E"/>
    <w:rsid w:val="002D5028"/>
    <w:rsid w:val="002E3E66"/>
    <w:rsid w:val="002E4A24"/>
    <w:rsid w:val="002F15F9"/>
    <w:rsid w:val="002F1F99"/>
    <w:rsid w:val="002F3211"/>
    <w:rsid w:val="002F4097"/>
    <w:rsid w:val="00310A5F"/>
    <w:rsid w:val="00311490"/>
    <w:rsid w:val="00324B25"/>
    <w:rsid w:val="00325CB9"/>
    <w:rsid w:val="00326331"/>
    <w:rsid w:val="003323B3"/>
    <w:rsid w:val="00332D36"/>
    <w:rsid w:val="00341C22"/>
    <w:rsid w:val="00347B75"/>
    <w:rsid w:val="003538F1"/>
    <w:rsid w:val="00360A68"/>
    <w:rsid w:val="003622E6"/>
    <w:rsid w:val="003830BC"/>
    <w:rsid w:val="003928FD"/>
    <w:rsid w:val="003B2635"/>
    <w:rsid w:val="003B6598"/>
    <w:rsid w:val="003C5A60"/>
    <w:rsid w:val="003E1131"/>
    <w:rsid w:val="003E5B3A"/>
    <w:rsid w:val="003E6A4C"/>
    <w:rsid w:val="003F45A5"/>
    <w:rsid w:val="00405E01"/>
    <w:rsid w:val="00412D43"/>
    <w:rsid w:val="0041545D"/>
    <w:rsid w:val="004340E0"/>
    <w:rsid w:val="0043463F"/>
    <w:rsid w:val="00436854"/>
    <w:rsid w:val="004407DE"/>
    <w:rsid w:val="004433C5"/>
    <w:rsid w:val="00452B98"/>
    <w:rsid w:val="00454A11"/>
    <w:rsid w:val="004643AB"/>
    <w:rsid w:val="00465817"/>
    <w:rsid w:val="004679A4"/>
    <w:rsid w:val="00477450"/>
    <w:rsid w:val="00486189"/>
    <w:rsid w:val="00492577"/>
    <w:rsid w:val="004B17BC"/>
    <w:rsid w:val="004B5862"/>
    <w:rsid w:val="004C04C4"/>
    <w:rsid w:val="004C53F9"/>
    <w:rsid w:val="004D1E0B"/>
    <w:rsid w:val="004D265A"/>
    <w:rsid w:val="004D2F51"/>
    <w:rsid w:val="004D3D8E"/>
    <w:rsid w:val="004D5BED"/>
    <w:rsid w:val="004E5113"/>
    <w:rsid w:val="004E56C4"/>
    <w:rsid w:val="004F1D33"/>
    <w:rsid w:val="004F22C7"/>
    <w:rsid w:val="004F3DB1"/>
    <w:rsid w:val="00502E37"/>
    <w:rsid w:val="00531939"/>
    <w:rsid w:val="00550727"/>
    <w:rsid w:val="0056348A"/>
    <w:rsid w:val="00563BE1"/>
    <w:rsid w:val="00575B7B"/>
    <w:rsid w:val="0058121C"/>
    <w:rsid w:val="00583ABE"/>
    <w:rsid w:val="005944D3"/>
    <w:rsid w:val="00594C69"/>
    <w:rsid w:val="005A238A"/>
    <w:rsid w:val="005C0339"/>
    <w:rsid w:val="005C0CA8"/>
    <w:rsid w:val="005D23C9"/>
    <w:rsid w:val="005E0EAE"/>
    <w:rsid w:val="005E20F0"/>
    <w:rsid w:val="005F4D61"/>
    <w:rsid w:val="005F5B66"/>
    <w:rsid w:val="00602173"/>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B0170"/>
    <w:rsid w:val="006C03D0"/>
    <w:rsid w:val="006C48FE"/>
    <w:rsid w:val="00702C19"/>
    <w:rsid w:val="00706584"/>
    <w:rsid w:val="0071386E"/>
    <w:rsid w:val="00713D61"/>
    <w:rsid w:val="00715D89"/>
    <w:rsid w:val="00717D05"/>
    <w:rsid w:val="0073751A"/>
    <w:rsid w:val="00746D48"/>
    <w:rsid w:val="007552D7"/>
    <w:rsid w:val="007569BB"/>
    <w:rsid w:val="00764E72"/>
    <w:rsid w:val="00774BDE"/>
    <w:rsid w:val="007918C6"/>
    <w:rsid w:val="007A5E64"/>
    <w:rsid w:val="007A7803"/>
    <w:rsid w:val="007A7B49"/>
    <w:rsid w:val="007B2563"/>
    <w:rsid w:val="007B6E69"/>
    <w:rsid w:val="007C3C3D"/>
    <w:rsid w:val="007C501D"/>
    <w:rsid w:val="007D6BEE"/>
    <w:rsid w:val="007E17E1"/>
    <w:rsid w:val="007E648B"/>
    <w:rsid w:val="007F0308"/>
    <w:rsid w:val="007F09F5"/>
    <w:rsid w:val="00801E37"/>
    <w:rsid w:val="008245D7"/>
    <w:rsid w:val="00844B35"/>
    <w:rsid w:val="00845111"/>
    <w:rsid w:val="0085017A"/>
    <w:rsid w:val="00853388"/>
    <w:rsid w:val="00855A64"/>
    <w:rsid w:val="00861FB8"/>
    <w:rsid w:val="008702FF"/>
    <w:rsid w:val="00872A19"/>
    <w:rsid w:val="008815BE"/>
    <w:rsid w:val="00884962"/>
    <w:rsid w:val="00886390"/>
    <w:rsid w:val="00886EB3"/>
    <w:rsid w:val="008A4EC3"/>
    <w:rsid w:val="008A52B9"/>
    <w:rsid w:val="008A6815"/>
    <w:rsid w:val="008A6BF4"/>
    <w:rsid w:val="008A7B85"/>
    <w:rsid w:val="008B33DF"/>
    <w:rsid w:val="008B3B21"/>
    <w:rsid w:val="008C04AE"/>
    <w:rsid w:val="008D0532"/>
    <w:rsid w:val="008D0775"/>
    <w:rsid w:val="008D1D17"/>
    <w:rsid w:val="008F31D4"/>
    <w:rsid w:val="008F5218"/>
    <w:rsid w:val="008F6267"/>
    <w:rsid w:val="008F7214"/>
    <w:rsid w:val="008F7B20"/>
    <w:rsid w:val="00901C4C"/>
    <w:rsid w:val="0092433D"/>
    <w:rsid w:val="009327DC"/>
    <w:rsid w:val="009371E6"/>
    <w:rsid w:val="0094004A"/>
    <w:rsid w:val="00940B9F"/>
    <w:rsid w:val="0095272E"/>
    <w:rsid w:val="00955B00"/>
    <w:rsid w:val="00967FD5"/>
    <w:rsid w:val="009777D7"/>
    <w:rsid w:val="00981FE7"/>
    <w:rsid w:val="00990A35"/>
    <w:rsid w:val="00991902"/>
    <w:rsid w:val="00994038"/>
    <w:rsid w:val="00995F4A"/>
    <w:rsid w:val="00996CC1"/>
    <w:rsid w:val="009972A0"/>
    <w:rsid w:val="009A24A8"/>
    <w:rsid w:val="009A30BF"/>
    <w:rsid w:val="009B0361"/>
    <w:rsid w:val="009B10FA"/>
    <w:rsid w:val="009C0260"/>
    <w:rsid w:val="009C1035"/>
    <w:rsid w:val="009C1513"/>
    <w:rsid w:val="009C4D51"/>
    <w:rsid w:val="009C6FD4"/>
    <w:rsid w:val="009D014B"/>
    <w:rsid w:val="009E3338"/>
    <w:rsid w:val="009F580A"/>
    <w:rsid w:val="00A028A4"/>
    <w:rsid w:val="00A02BAB"/>
    <w:rsid w:val="00A073AC"/>
    <w:rsid w:val="00A15F69"/>
    <w:rsid w:val="00A17CE2"/>
    <w:rsid w:val="00A23363"/>
    <w:rsid w:val="00A258AC"/>
    <w:rsid w:val="00A27FB6"/>
    <w:rsid w:val="00A36C0A"/>
    <w:rsid w:val="00A43EEC"/>
    <w:rsid w:val="00A469CE"/>
    <w:rsid w:val="00A51F9A"/>
    <w:rsid w:val="00A54015"/>
    <w:rsid w:val="00A639D6"/>
    <w:rsid w:val="00A652E5"/>
    <w:rsid w:val="00A66EF0"/>
    <w:rsid w:val="00A7595F"/>
    <w:rsid w:val="00A95163"/>
    <w:rsid w:val="00AA233B"/>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35943"/>
    <w:rsid w:val="00B424CF"/>
    <w:rsid w:val="00B435DB"/>
    <w:rsid w:val="00B46063"/>
    <w:rsid w:val="00B5464B"/>
    <w:rsid w:val="00B56D26"/>
    <w:rsid w:val="00B61F33"/>
    <w:rsid w:val="00B64442"/>
    <w:rsid w:val="00B64D0E"/>
    <w:rsid w:val="00B65B42"/>
    <w:rsid w:val="00B738C8"/>
    <w:rsid w:val="00B74436"/>
    <w:rsid w:val="00B76A4B"/>
    <w:rsid w:val="00B82324"/>
    <w:rsid w:val="00B83334"/>
    <w:rsid w:val="00B84CFD"/>
    <w:rsid w:val="00B902DA"/>
    <w:rsid w:val="00B939D8"/>
    <w:rsid w:val="00B9618A"/>
    <w:rsid w:val="00B96D95"/>
    <w:rsid w:val="00BA49B2"/>
    <w:rsid w:val="00BA667D"/>
    <w:rsid w:val="00BD55F7"/>
    <w:rsid w:val="00BE4CC1"/>
    <w:rsid w:val="00BE4D5D"/>
    <w:rsid w:val="00BF1EB1"/>
    <w:rsid w:val="00BF2586"/>
    <w:rsid w:val="00C02C0F"/>
    <w:rsid w:val="00C03968"/>
    <w:rsid w:val="00C050DE"/>
    <w:rsid w:val="00C06B65"/>
    <w:rsid w:val="00C1235D"/>
    <w:rsid w:val="00C20338"/>
    <w:rsid w:val="00C2260D"/>
    <w:rsid w:val="00C26012"/>
    <w:rsid w:val="00C26183"/>
    <w:rsid w:val="00C27F0D"/>
    <w:rsid w:val="00C322B8"/>
    <w:rsid w:val="00C552B9"/>
    <w:rsid w:val="00C6569E"/>
    <w:rsid w:val="00C77598"/>
    <w:rsid w:val="00C775EF"/>
    <w:rsid w:val="00C8151A"/>
    <w:rsid w:val="00CC53A9"/>
    <w:rsid w:val="00CD40EF"/>
    <w:rsid w:val="00CD7CB6"/>
    <w:rsid w:val="00CE3850"/>
    <w:rsid w:val="00CF4934"/>
    <w:rsid w:val="00CF4EBE"/>
    <w:rsid w:val="00D0101A"/>
    <w:rsid w:val="00D02494"/>
    <w:rsid w:val="00D054A7"/>
    <w:rsid w:val="00D154DA"/>
    <w:rsid w:val="00D174FB"/>
    <w:rsid w:val="00D2185C"/>
    <w:rsid w:val="00D24F09"/>
    <w:rsid w:val="00D3462E"/>
    <w:rsid w:val="00D3723A"/>
    <w:rsid w:val="00D372F9"/>
    <w:rsid w:val="00D42BAD"/>
    <w:rsid w:val="00D46AB4"/>
    <w:rsid w:val="00D611B3"/>
    <w:rsid w:val="00D63027"/>
    <w:rsid w:val="00D74338"/>
    <w:rsid w:val="00D92758"/>
    <w:rsid w:val="00DA0031"/>
    <w:rsid w:val="00DC1ECF"/>
    <w:rsid w:val="00DC42AD"/>
    <w:rsid w:val="00DC50E9"/>
    <w:rsid w:val="00DC7037"/>
    <w:rsid w:val="00DC71E3"/>
    <w:rsid w:val="00DD08D0"/>
    <w:rsid w:val="00DD3AF1"/>
    <w:rsid w:val="00DD4878"/>
    <w:rsid w:val="00DD53BD"/>
    <w:rsid w:val="00DE2ADC"/>
    <w:rsid w:val="00DE6F38"/>
    <w:rsid w:val="00DE7219"/>
    <w:rsid w:val="00DF514D"/>
    <w:rsid w:val="00E23844"/>
    <w:rsid w:val="00E25048"/>
    <w:rsid w:val="00E33B95"/>
    <w:rsid w:val="00E43948"/>
    <w:rsid w:val="00E67E15"/>
    <w:rsid w:val="00E70003"/>
    <w:rsid w:val="00E83CD7"/>
    <w:rsid w:val="00E85FF0"/>
    <w:rsid w:val="00E86A27"/>
    <w:rsid w:val="00E86F28"/>
    <w:rsid w:val="00E9114D"/>
    <w:rsid w:val="00E915E5"/>
    <w:rsid w:val="00E929FA"/>
    <w:rsid w:val="00E932D1"/>
    <w:rsid w:val="00ED1F4B"/>
    <w:rsid w:val="00EE50F8"/>
    <w:rsid w:val="00EE5CEA"/>
    <w:rsid w:val="00F06334"/>
    <w:rsid w:val="00F116D9"/>
    <w:rsid w:val="00F12CF8"/>
    <w:rsid w:val="00F1787A"/>
    <w:rsid w:val="00F345E2"/>
    <w:rsid w:val="00F34A62"/>
    <w:rsid w:val="00F37011"/>
    <w:rsid w:val="00F417D5"/>
    <w:rsid w:val="00F439CB"/>
    <w:rsid w:val="00F531EA"/>
    <w:rsid w:val="00F62020"/>
    <w:rsid w:val="00F66A74"/>
    <w:rsid w:val="00F71D29"/>
    <w:rsid w:val="00F82E7A"/>
    <w:rsid w:val="00F84AC9"/>
    <w:rsid w:val="00F9045E"/>
    <w:rsid w:val="00FA26B3"/>
    <w:rsid w:val="00FA5ACF"/>
    <w:rsid w:val="00FB787C"/>
    <w:rsid w:val="00FB7CBF"/>
    <w:rsid w:val="00FC32AB"/>
    <w:rsid w:val="00FD1423"/>
    <w:rsid w:val="00FD6807"/>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B3A325"/>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basedOn w:val="Normal"/>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27445A"/>
    <w:pPr>
      <w:numPr>
        <w:numId w:val="10"/>
      </w:numPr>
      <w:spacing w:after="60"/>
      <w:ind w:left="641" w:hanging="357"/>
    </w:pPr>
    <w:rPr>
      <w:rFonts w:cs="Arial"/>
      <w:szCs w:val="20"/>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paragraph" w:styleId="BalloonText">
    <w:name w:val="Balloon Text"/>
    <w:basedOn w:val="Normal"/>
    <w:link w:val="BalloonTextChar"/>
    <w:semiHidden/>
    <w:unhideWhenUsed/>
    <w:rsid w:val="00325CB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25CB9"/>
    <w:rPr>
      <w:rFonts w:ascii="Segoe UI" w:hAnsi="Segoe UI" w:cs="Segoe UI"/>
      <w:sz w:val="18"/>
      <w:szCs w:val="18"/>
      <w:lang w:eastAsia="en-US"/>
    </w:rPr>
  </w:style>
  <w:style w:type="character" w:styleId="CommentReference">
    <w:name w:val="annotation reference"/>
    <w:basedOn w:val="DefaultParagraphFont"/>
    <w:rsid w:val="00A639D6"/>
    <w:rPr>
      <w:sz w:val="16"/>
      <w:szCs w:val="16"/>
    </w:rPr>
  </w:style>
  <w:style w:type="paragraph" w:styleId="CommentText">
    <w:name w:val="annotation text"/>
    <w:basedOn w:val="Normal"/>
    <w:link w:val="CommentTextChar"/>
    <w:rsid w:val="00A639D6"/>
    <w:rPr>
      <w:sz w:val="20"/>
      <w:szCs w:val="20"/>
    </w:rPr>
  </w:style>
  <w:style w:type="character" w:customStyle="1" w:styleId="CommentTextChar">
    <w:name w:val="Comment Text Char"/>
    <w:basedOn w:val="DefaultParagraphFont"/>
    <w:link w:val="CommentText"/>
    <w:rsid w:val="00A639D6"/>
    <w:rPr>
      <w:rFonts w:ascii="Gill Sans MT" w:hAnsi="Gill Sans MT"/>
      <w:lang w:eastAsia="en-US"/>
    </w:rPr>
  </w:style>
  <w:style w:type="paragraph" w:styleId="CommentSubject">
    <w:name w:val="annotation subject"/>
    <w:basedOn w:val="CommentText"/>
    <w:next w:val="CommentText"/>
    <w:link w:val="CommentSubjectChar"/>
    <w:semiHidden/>
    <w:unhideWhenUsed/>
    <w:rsid w:val="00A639D6"/>
    <w:rPr>
      <w:b/>
      <w:bCs/>
    </w:rPr>
  </w:style>
  <w:style w:type="character" w:customStyle="1" w:styleId="CommentSubjectChar">
    <w:name w:val="Comment Subject Char"/>
    <w:basedOn w:val="CommentTextChar"/>
    <w:link w:val="CommentSubject"/>
    <w:semiHidden/>
    <w:rsid w:val="00A639D6"/>
    <w:rPr>
      <w:rFonts w:ascii="Gill Sans MT" w:hAnsi="Gill Sans MT"/>
      <w:b/>
      <w:bCs/>
      <w:lang w:eastAsia="en-US"/>
    </w:rPr>
  </w:style>
  <w:style w:type="paragraph" w:styleId="Revision">
    <w:name w:val="Revision"/>
    <w:hidden/>
    <w:uiPriority w:val="99"/>
    <w:semiHidden/>
    <w:rsid w:val="009B0361"/>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28894">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519</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Katharine Olechowski</dc:creator>
  <cp:keywords/>
  <cp:lastModifiedBy>Fannin, Jessica</cp:lastModifiedBy>
  <cp:revision>2</cp:revision>
  <cp:lastPrinted>2024-04-30T00:14:00Z</cp:lastPrinted>
  <dcterms:created xsi:type="dcterms:W3CDTF">2024-06-18T04:31:00Z</dcterms:created>
  <dcterms:modified xsi:type="dcterms:W3CDTF">2024-06-18T04:31:00Z</dcterms:modified>
</cp:coreProperties>
</file>