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BA36A" w14:textId="38216ABB" w:rsidR="007475C7" w:rsidRDefault="00495121" w:rsidP="00E36CF1">
      <w:pPr>
        <w:pStyle w:val="DocumentTitle"/>
      </w:pPr>
      <w:r>
        <w:rPr>
          <w:noProof/>
        </w:rPr>
        <mc:AlternateContent>
          <mc:Choice Requires="wps">
            <w:drawing>
              <wp:anchor distT="0" distB="0" distL="114300" distR="114300" simplePos="0" relativeHeight="251659264" behindDoc="1" locked="0" layoutInCell="1" allowOverlap="1" wp14:anchorId="0ADA67F0" wp14:editId="75085C86">
                <wp:simplePos x="0" y="0"/>
                <wp:positionH relativeFrom="column">
                  <wp:posOffset>-1143000</wp:posOffset>
                </wp:positionH>
                <wp:positionV relativeFrom="paragraph">
                  <wp:posOffset>-800100</wp:posOffset>
                </wp:positionV>
                <wp:extent cx="7658100" cy="1727835"/>
                <wp:effectExtent l="0" t="0"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727835"/>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D623A" id="Rectangle 11" o:spid="_x0000_s1026" style="position:absolute;margin-left:-90pt;margin-top:-63pt;width:603pt;height:136.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" fillcolor="#036" stroked="f"/>
            </w:pict>
          </mc:Fallback>
        </mc:AlternateContent>
      </w:r>
      <w:r>
        <w:rPr>
          <w:noProof/>
        </w:rPr>
        <mc:AlternateContent>
          <mc:Choice Requires="wps">
            <w:drawing>
              <wp:anchor distT="0" distB="0" distL="114300" distR="114300" simplePos="0" relativeHeight="251656192" behindDoc="0" locked="0" layoutInCell="1" allowOverlap="1" wp14:anchorId="52762257" wp14:editId="191054D3">
                <wp:simplePos x="0" y="0"/>
                <wp:positionH relativeFrom="column">
                  <wp:posOffset>-95250</wp:posOffset>
                </wp:positionH>
                <wp:positionV relativeFrom="paragraph">
                  <wp:posOffset>-114300</wp:posOffset>
                </wp:positionV>
                <wp:extent cx="4299585" cy="91440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958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5035F9" w14:textId="77777777" w:rsidR="00844470" w:rsidRDefault="00844470" w:rsidP="001C20D7">
                            <w:pPr>
                              <w:pStyle w:val="DocumentTitle"/>
                            </w:pPr>
                          </w:p>
                          <w:p w14:paraId="1E3356B1" w14:textId="77777777" w:rsidR="00844470" w:rsidRPr="00E36CF1" w:rsidRDefault="00844470" w:rsidP="001C20D7">
                            <w:pPr>
                              <w:pStyle w:val="DocumentTitle"/>
                            </w:pPr>
                            <w:r w:rsidRPr="00E36CF1">
                              <w:t>POSITION DESCRIPTION</w:t>
                            </w:r>
                            <w:r w:rsidRPr="00E36CF1">
                              <w:br/>
                            </w:r>
                          </w:p>
                          <w:p w14:paraId="329197D9" w14:textId="77777777" w:rsidR="00844470" w:rsidRDefault="00844470" w:rsidP="001C20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762257" id="_x0000_t202" coordsize="21600,21600" o:spt="202" path="m,l,21600r21600,l21600,xe">
                <v:stroke joinstyle="miter"/>
                <v:path gradientshapeok="t" o:connecttype="rect"/>
              </v:shapetype>
              <v:shape id="Text Box 10" o:spid="_x0000_s1026" type="#_x0000_t202" style="position:absolute;margin-left:-7.5pt;margin-top:-9pt;width:338.55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7nZtgIAALo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" filled="f" stroked="f">
                <v:textbox>
                  <w:txbxContent>
                    <w:p w14:paraId="165035F9" w14:textId="77777777" w:rsidR="00844470" w:rsidRDefault="00844470" w:rsidP="001C20D7">
                      <w:pPr>
                        <w:pStyle w:val="DocumentTitle"/>
                      </w:pPr>
                    </w:p>
                    <w:p w14:paraId="1E3356B1" w14:textId="77777777" w:rsidR="00844470" w:rsidRPr="00E36CF1" w:rsidRDefault="00844470" w:rsidP="001C20D7">
                      <w:pPr>
                        <w:pStyle w:val="DocumentTitle"/>
                      </w:pPr>
                      <w:r w:rsidRPr="00E36CF1">
                        <w:t>POSITION DESCRIPTION</w:t>
                      </w:r>
                      <w:r w:rsidRPr="00E36CF1">
                        <w:br/>
                      </w:r>
                    </w:p>
                    <w:p w14:paraId="329197D9" w14:textId="77777777" w:rsidR="00844470" w:rsidRDefault="00844470" w:rsidP="001C20D7"/>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2292E7BD" wp14:editId="78D10344">
                <wp:simplePos x="0" y="0"/>
                <wp:positionH relativeFrom="column">
                  <wp:posOffset>4695825</wp:posOffset>
                </wp:positionH>
                <wp:positionV relativeFrom="paragraph">
                  <wp:posOffset>-742950</wp:posOffset>
                </wp:positionV>
                <wp:extent cx="1590675" cy="12954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295400"/>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AB8C54" w14:textId="77777777" w:rsidR="00844470" w:rsidRDefault="00495121" w:rsidP="001C20D7">
                            <w:pPr>
                              <w:jc w:val="right"/>
                            </w:pPr>
                            <w:r>
                              <w:rPr>
                                <w:noProof/>
                              </w:rPr>
                              <w:drawing>
                                <wp:inline distT="0" distB="0" distL="0" distR="0" wp14:anchorId="1CA60C8C" wp14:editId="293C22FD">
                                  <wp:extent cx="904875" cy="914400"/>
                                  <wp:effectExtent l="0" t="0" r="9525" b="0"/>
                                  <wp:docPr id="1" name="Picture 5" descr="The University of Melbourne &#1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University of Melbourne &#10;(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txbxContent>
                      </wps:txbx>
                      <wps:bodyPr rot="0" vert="horz" wrap="none" lIns="234000" tIns="334800" rIns="45000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292E7BD" id="Text Box 9" o:spid="_x0000_s1027" type="#_x0000_t202" style="position:absolute;margin-left:369.75pt;margin-top:-58.5pt;width:125.25pt;height:102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" fillcolor="#036" stroked="f">
                <v:textbox style="mso-fit-shape-to-text:t" inset="6.5mm,9.3mm,12.5mm">
                  <w:txbxContent>
                    <w:p w14:paraId="0DAB8C54" w14:textId="77777777" w:rsidR="00844470" w:rsidRDefault="00495121" w:rsidP="001C20D7">
                      <w:pPr>
                        <w:jc w:val="right"/>
                      </w:pPr>
                      <w:r>
                        <w:rPr>
                          <w:noProof/>
                        </w:rPr>
                        <w:drawing>
                          <wp:inline distT="0" distB="0" distL="0" distR="0" wp14:anchorId="1CA60C8C" wp14:editId="293C22FD">
                            <wp:extent cx="904875" cy="914400"/>
                            <wp:effectExtent l="0" t="0" r="9525" b="0"/>
                            <wp:docPr id="1" name="Picture 5" descr="The University of Melbourne &#1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University of Melbourne &#10;(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txbxContent>
                </v:textbox>
              </v:shape>
            </w:pict>
          </mc:Fallback>
        </mc:AlternateContent>
      </w:r>
    </w:p>
    <w:p w14:paraId="1C4DC2DC" w14:textId="77777777" w:rsidR="00E87C1C" w:rsidRDefault="00ED5836" w:rsidP="002C6B47">
      <w:pPr>
        <w:spacing w:before="1080" w:line="280" w:lineRule="exact"/>
        <w:rPr>
          <w:rFonts w:ascii="Arial" w:hAnsi="Arial"/>
          <w:color w:val="4D4D4D"/>
          <w:sz w:val="22"/>
        </w:rPr>
      </w:pPr>
      <w:r>
        <w:rPr>
          <w:rFonts w:ascii="Arial" w:hAnsi="Arial"/>
          <w:b/>
          <w:color w:val="4D4D4D"/>
          <w:sz w:val="22"/>
        </w:rPr>
        <w:t>Electrical and Electronic Engineering</w:t>
      </w:r>
      <w:r w:rsidR="00B611EF">
        <w:rPr>
          <w:rFonts w:ascii="Arial" w:hAnsi="Arial"/>
          <w:b/>
          <w:color w:val="4D4D4D"/>
          <w:sz w:val="22"/>
        </w:rPr>
        <w:br/>
      </w:r>
      <w:r>
        <w:rPr>
          <w:rFonts w:ascii="Arial" w:hAnsi="Arial"/>
          <w:color w:val="4D4D4D"/>
          <w:sz w:val="22"/>
        </w:rPr>
        <w:t>Faculty of Engineering and Information Technology</w:t>
      </w:r>
    </w:p>
    <w:p w14:paraId="131FC51B" w14:textId="3B1E8129" w:rsidR="00B611EF" w:rsidRPr="00E04015" w:rsidRDefault="00B611EF" w:rsidP="002C6B47">
      <w:pPr>
        <w:spacing w:before="1080" w:line="280" w:lineRule="exact"/>
        <w:rPr>
          <w:rFonts w:ascii="Georgia" w:hAnsi="Georgia"/>
          <w:b/>
          <w:color w:val="003366"/>
          <w:sz w:val="33"/>
          <w:szCs w:val="33"/>
        </w:rPr>
      </w:pPr>
      <w:r w:rsidRPr="003312F0">
        <w:rPr>
          <w:rFonts w:ascii="Georgia" w:hAnsi="Georgia"/>
          <w:b/>
          <w:color w:val="003366"/>
          <w:sz w:val="33"/>
          <w:szCs w:val="33"/>
        </w:rPr>
        <w:t xml:space="preserve">Research Fellow in </w:t>
      </w:r>
      <w:r w:rsidR="00ED5836">
        <w:rPr>
          <w:rFonts w:ascii="Georgia" w:hAnsi="Georgia"/>
          <w:b/>
          <w:color w:val="003366"/>
          <w:sz w:val="33"/>
          <w:szCs w:val="33"/>
        </w:rPr>
        <w:t xml:space="preserve">Wireless Communications </w:t>
      </w:r>
    </w:p>
    <w:p w14:paraId="44D95754" w14:textId="24307F25" w:rsidR="00B611EF" w:rsidRPr="00B611EF" w:rsidRDefault="00B611EF" w:rsidP="00B611EF">
      <w:pPr>
        <w:spacing w:after="240"/>
        <w:rPr>
          <w:rStyle w:val="IntenseEmphasis"/>
          <w:rFonts w:ascii="Arial" w:hAnsi="Arial" w:cs="Arial"/>
          <w:color w:val="002060"/>
          <w:sz w:val="20"/>
        </w:rPr>
      </w:pPr>
    </w:p>
    <w:tbl>
      <w:tblPr>
        <w:tblW w:w="8644" w:type="dxa"/>
        <w:tblInd w:w="-34" w:type="dxa"/>
        <w:tblBorders>
          <w:insideH w:val="dotted" w:sz="4" w:space="0" w:color="C0C0C0"/>
        </w:tblBorders>
        <w:tblLayout w:type="fixed"/>
        <w:tblLook w:val="01E0" w:firstRow="1" w:lastRow="1" w:firstColumn="1" w:lastColumn="1" w:noHBand="0" w:noVBand="0"/>
      </w:tblPr>
      <w:tblGrid>
        <w:gridCol w:w="2269"/>
        <w:gridCol w:w="33"/>
        <w:gridCol w:w="6312"/>
        <w:gridCol w:w="30"/>
      </w:tblGrid>
      <w:tr w:rsidR="00B611EF" w:rsidRPr="00B611EF" w14:paraId="43554816" w14:textId="77777777" w:rsidTr="00DD4493">
        <w:tc>
          <w:tcPr>
            <w:tcW w:w="2302" w:type="dxa"/>
            <w:gridSpan w:val="2"/>
            <w:tcBorders>
              <w:top w:val="nil"/>
              <w:left w:val="nil"/>
              <w:bottom w:val="dotted" w:sz="4" w:space="0" w:color="C0C0C0"/>
              <w:right w:val="nil"/>
            </w:tcBorders>
          </w:tcPr>
          <w:p w14:paraId="60F80608" w14:textId="77777777" w:rsidR="00B611EF" w:rsidRPr="002C6B47" w:rsidRDefault="00B611EF" w:rsidP="002C6B47">
            <w:pPr>
              <w:pStyle w:val="Positionmetadata"/>
            </w:pPr>
            <w:r w:rsidRPr="002C6B47">
              <w:t>position no</w:t>
            </w:r>
          </w:p>
        </w:tc>
        <w:tc>
          <w:tcPr>
            <w:tcW w:w="6342" w:type="dxa"/>
            <w:gridSpan w:val="2"/>
            <w:tcBorders>
              <w:top w:val="nil"/>
              <w:left w:val="nil"/>
              <w:bottom w:val="dotted" w:sz="4" w:space="0" w:color="C0C0C0"/>
              <w:right w:val="nil"/>
            </w:tcBorders>
          </w:tcPr>
          <w:p w14:paraId="260C5CEA" w14:textId="3F38F5F6" w:rsidR="00B611EF" w:rsidRPr="006D2055" w:rsidRDefault="006D2055" w:rsidP="00032A04">
            <w:pPr>
              <w:spacing w:before="120" w:after="120" w:line="280" w:lineRule="exact"/>
              <w:rPr>
                <w:rFonts w:ascii="Arial" w:hAnsi="Arial"/>
                <w:sz w:val="20"/>
              </w:rPr>
            </w:pPr>
            <w:r w:rsidRPr="006D2055">
              <w:rPr>
                <w:rFonts w:ascii="Arial" w:hAnsi="Arial"/>
                <w:sz w:val="20"/>
              </w:rPr>
              <w:t>0053539</w:t>
            </w:r>
          </w:p>
        </w:tc>
      </w:tr>
      <w:tr w:rsidR="00B611EF" w:rsidRPr="00B611EF" w14:paraId="09D2BDE6" w14:textId="77777777" w:rsidTr="00DD4493">
        <w:tc>
          <w:tcPr>
            <w:tcW w:w="2302" w:type="dxa"/>
            <w:gridSpan w:val="2"/>
            <w:tcBorders>
              <w:top w:val="nil"/>
              <w:left w:val="nil"/>
              <w:bottom w:val="dotted" w:sz="4" w:space="0" w:color="C0C0C0"/>
              <w:right w:val="nil"/>
            </w:tcBorders>
          </w:tcPr>
          <w:p w14:paraId="39BB4DFB" w14:textId="77777777" w:rsidR="00B611EF" w:rsidRPr="002C6B47" w:rsidRDefault="00B611EF" w:rsidP="002C6B47">
            <w:pPr>
              <w:pStyle w:val="Positionmetadata"/>
            </w:pPr>
            <w:r w:rsidRPr="002C6B47">
              <w:t>classification</w:t>
            </w:r>
          </w:p>
        </w:tc>
        <w:tc>
          <w:tcPr>
            <w:tcW w:w="6342" w:type="dxa"/>
            <w:gridSpan w:val="2"/>
            <w:tcBorders>
              <w:top w:val="nil"/>
              <w:left w:val="nil"/>
              <w:bottom w:val="dotted" w:sz="4" w:space="0" w:color="C0C0C0"/>
              <w:right w:val="nil"/>
            </w:tcBorders>
          </w:tcPr>
          <w:p w14:paraId="61AB75CA" w14:textId="373A930D" w:rsidR="00B611EF" w:rsidRPr="00B611EF" w:rsidRDefault="00B611EF" w:rsidP="00032A04">
            <w:pPr>
              <w:spacing w:before="120" w:after="120" w:line="280" w:lineRule="exact"/>
              <w:rPr>
                <w:rFonts w:ascii="Arial" w:hAnsi="Arial"/>
                <w:sz w:val="20"/>
              </w:rPr>
            </w:pPr>
            <w:r>
              <w:rPr>
                <w:rFonts w:ascii="Arial" w:hAnsi="Arial"/>
                <w:sz w:val="20"/>
              </w:rPr>
              <w:t>Level A</w:t>
            </w:r>
          </w:p>
        </w:tc>
      </w:tr>
      <w:tr w:rsidR="00B611EF" w:rsidRPr="00B611EF" w14:paraId="697DF515" w14:textId="77777777" w:rsidTr="00DD4493">
        <w:tc>
          <w:tcPr>
            <w:tcW w:w="2302" w:type="dxa"/>
            <w:gridSpan w:val="2"/>
            <w:tcBorders>
              <w:top w:val="dotted" w:sz="4" w:space="0" w:color="C0C0C0"/>
              <w:left w:val="nil"/>
              <w:bottom w:val="dotted" w:sz="4" w:space="0" w:color="C0C0C0"/>
              <w:right w:val="nil"/>
            </w:tcBorders>
            <w:hideMark/>
          </w:tcPr>
          <w:p w14:paraId="74CBC92A" w14:textId="77777777" w:rsidR="00B611EF" w:rsidRPr="002C6B47" w:rsidRDefault="00B611EF" w:rsidP="002C6B47">
            <w:pPr>
              <w:pStyle w:val="Positionmetadata"/>
            </w:pPr>
            <w:r w:rsidRPr="002C6B47">
              <w:t>Salary</w:t>
            </w:r>
          </w:p>
        </w:tc>
        <w:tc>
          <w:tcPr>
            <w:tcW w:w="6342" w:type="dxa"/>
            <w:gridSpan w:val="2"/>
            <w:tcBorders>
              <w:top w:val="dotted" w:sz="4" w:space="0" w:color="C0C0C0"/>
              <w:left w:val="nil"/>
              <w:bottom w:val="dotted" w:sz="4" w:space="0" w:color="C0C0C0"/>
              <w:right w:val="nil"/>
            </w:tcBorders>
            <w:hideMark/>
          </w:tcPr>
          <w:p w14:paraId="48F13B55" w14:textId="00B290BE" w:rsidR="00B611EF" w:rsidRPr="007755D8" w:rsidRDefault="007755D8" w:rsidP="00B611EF">
            <w:pPr>
              <w:spacing w:before="120" w:after="120" w:line="280" w:lineRule="exact"/>
              <w:rPr>
                <w:rFonts w:ascii="Arial" w:hAnsi="Arial" w:cs="Arial"/>
                <w:sz w:val="20"/>
                <w:szCs w:val="20"/>
              </w:rPr>
            </w:pPr>
            <w:r w:rsidRPr="00B41DB1">
              <w:rPr>
                <w:rFonts w:ascii="Arial" w:hAnsi="Arial" w:cs="Arial"/>
                <w:sz w:val="20"/>
                <w:szCs w:val="20"/>
              </w:rPr>
              <w:t>$</w:t>
            </w:r>
            <w:r w:rsidR="00ED5836" w:rsidRPr="006D2055">
              <w:rPr>
                <w:rFonts w:ascii="Arial" w:hAnsi="Arial" w:cs="Arial"/>
                <w:sz w:val="20"/>
                <w:szCs w:val="20"/>
              </w:rPr>
              <w:t>75,289 - $102,163</w:t>
            </w:r>
            <w:r w:rsidRPr="006D2055">
              <w:rPr>
                <w:rFonts w:ascii="Arial" w:hAnsi="Arial" w:cs="Arial"/>
                <w:sz w:val="20"/>
                <w:szCs w:val="20"/>
              </w:rPr>
              <w:t xml:space="preserve"> p</w:t>
            </w:r>
            <w:r w:rsidRPr="007755D8">
              <w:rPr>
                <w:rFonts w:ascii="Arial" w:hAnsi="Arial" w:cs="Arial"/>
                <w:sz w:val="20"/>
                <w:szCs w:val="20"/>
              </w:rPr>
              <w:t xml:space="preserve">.a. </w:t>
            </w:r>
            <w:r w:rsidR="00DD4493">
              <w:rPr>
                <w:rFonts w:ascii="Arial" w:hAnsi="Arial" w:cs="Arial"/>
                <w:sz w:val="20"/>
                <w:szCs w:val="20"/>
              </w:rPr>
              <w:t>(pro rata for part-time)</w:t>
            </w:r>
          </w:p>
        </w:tc>
      </w:tr>
      <w:tr w:rsidR="00B611EF" w:rsidRPr="00B611EF" w14:paraId="54958B2E" w14:textId="77777777" w:rsidTr="00DD4493">
        <w:tc>
          <w:tcPr>
            <w:tcW w:w="2302" w:type="dxa"/>
            <w:gridSpan w:val="2"/>
            <w:tcBorders>
              <w:top w:val="dotted" w:sz="4" w:space="0" w:color="C0C0C0"/>
              <w:left w:val="nil"/>
              <w:bottom w:val="dotted" w:sz="4" w:space="0" w:color="C0C0C0"/>
              <w:right w:val="nil"/>
            </w:tcBorders>
            <w:hideMark/>
          </w:tcPr>
          <w:p w14:paraId="2030123A" w14:textId="77777777" w:rsidR="00B611EF" w:rsidRPr="002C6B47" w:rsidRDefault="00B611EF" w:rsidP="002C6B47">
            <w:pPr>
              <w:pStyle w:val="Positionmetadata"/>
            </w:pPr>
            <w:r w:rsidRPr="002C6B47">
              <w:t>Superannuation</w:t>
            </w:r>
          </w:p>
        </w:tc>
        <w:tc>
          <w:tcPr>
            <w:tcW w:w="6342" w:type="dxa"/>
            <w:gridSpan w:val="2"/>
            <w:tcBorders>
              <w:top w:val="dotted" w:sz="4" w:space="0" w:color="C0C0C0"/>
              <w:left w:val="nil"/>
              <w:bottom w:val="dotted" w:sz="4" w:space="0" w:color="C0C0C0"/>
              <w:right w:val="nil"/>
            </w:tcBorders>
            <w:hideMark/>
          </w:tcPr>
          <w:p w14:paraId="6F380E9D" w14:textId="08471562" w:rsidR="00B611EF" w:rsidRPr="00B611EF" w:rsidRDefault="00B611EF" w:rsidP="008832F8">
            <w:pPr>
              <w:spacing w:before="120" w:after="120" w:line="280" w:lineRule="exact"/>
              <w:rPr>
                <w:rFonts w:ascii="Arial" w:hAnsi="Arial"/>
                <w:sz w:val="20"/>
              </w:rPr>
            </w:pPr>
            <w:r>
              <w:rPr>
                <w:rFonts w:ascii="Arial" w:hAnsi="Arial"/>
                <w:sz w:val="20"/>
              </w:rPr>
              <w:t xml:space="preserve">Employer contribution of </w:t>
            </w:r>
            <w:r w:rsidR="00ED5836" w:rsidRPr="00B41DB1">
              <w:rPr>
                <w:rFonts w:ascii="Arial" w:hAnsi="Arial"/>
                <w:sz w:val="20"/>
              </w:rPr>
              <w:t>1</w:t>
            </w:r>
            <w:r w:rsidR="006B061D" w:rsidRPr="00B41DB1">
              <w:rPr>
                <w:rFonts w:ascii="Arial" w:hAnsi="Arial"/>
                <w:sz w:val="20"/>
              </w:rPr>
              <w:t>0</w:t>
            </w:r>
            <w:r w:rsidR="00161682" w:rsidRPr="00B41DB1">
              <w:rPr>
                <w:rFonts w:ascii="Arial" w:hAnsi="Arial"/>
                <w:sz w:val="20"/>
              </w:rPr>
              <w:t>%</w:t>
            </w:r>
            <w:r w:rsidRPr="00161682">
              <w:rPr>
                <w:rFonts w:ascii="Arial" w:hAnsi="Arial"/>
                <w:sz w:val="20"/>
                <w:highlight w:val="yellow"/>
              </w:rPr>
              <w:t xml:space="preserve"> </w:t>
            </w:r>
          </w:p>
        </w:tc>
      </w:tr>
      <w:tr w:rsidR="006D2055" w:rsidRPr="00E80C9C" w14:paraId="6CB0F949" w14:textId="77777777" w:rsidTr="00DD4493">
        <w:trPr>
          <w:gridAfter w:val="1"/>
          <w:wAfter w:w="30" w:type="dxa"/>
        </w:trPr>
        <w:tc>
          <w:tcPr>
            <w:tcW w:w="2269" w:type="dxa"/>
          </w:tcPr>
          <w:p w14:paraId="1C567BD3" w14:textId="60E2FF4F" w:rsidR="006D2055" w:rsidRPr="002C6B47" w:rsidRDefault="006D2055" w:rsidP="006D2055">
            <w:pPr>
              <w:pStyle w:val="Positionmetadata"/>
              <w:ind w:left="-108"/>
            </w:pPr>
            <w:r>
              <w:t>WORKING HOURS</w:t>
            </w:r>
          </w:p>
        </w:tc>
        <w:tc>
          <w:tcPr>
            <w:tcW w:w="6345" w:type="dxa"/>
            <w:gridSpan w:val="2"/>
          </w:tcPr>
          <w:p w14:paraId="3CD90566" w14:textId="430F04B4" w:rsidR="006D2055" w:rsidRDefault="006D2055" w:rsidP="006D2055">
            <w:pPr>
              <w:pStyle w:val="Positionmetadata"/>
              <w:rPr>
                <w:b w:val="0"/>
                <w:caps w:val="0"/>
                <w:color w:val="auto"/>
                <w:sz w:val="20"/>
              </w:rPr>
            </w:pPr>
            <w:r>
              <w:rPr>
                <w:b w:val="0"/>
                <w:caps w:val="0"/>
                <w:color w:val="auto"/>
                <w:sz w:val="20"/>
              </w:rPr>
              <w:t>Full-time (1 FTE)</w:t>
            </w:r>
          </w:p>
        </w:tc>
      </w:tr>
      <w:tr w:rsidR="006D2055" w:rsidRPr="00E80C9C" w14:paraId="5820E837" w14:textId="77777777" w:rsidTr="00DD4493">
        <w:trPr>
          <w:gridAfter w:val="1"/>
          <w:wAfter w:w="30" w:type="dxa"/>
        </w:trPr>
        <w:tc>
          <w:tcPr>
            <w:tcW w:w="2269" w:type="dxa"/>
          </w:tcPr>
          <w:tbl>
            <w:tblPr>
              <w:tblW w:w="8612" w:type="dxa"/>
              <w:tblBorders>
                <w:insideH w:val="dotted" w:sz="4" w:space="0" w:color="C0C0C0"/>
              </w:tblBorders>
              <w:tblLayout w:type="fixed"/>
              <w:tblLook w:val="01E0" w:firstRow="1" w:lastRow="1" w:firstColumn="1" w:lastColumn="1" w:noHBand="0" w:noVBand="0"/>
            </w:tblPr>
            <w:tblGrid>
              <w:gridCol w:w="2267"/>
              <w:gridCol w:w="6345"/>
            </w:tblGrid>
            <w:tr w:rsidR="006D2055" w:rsidRPr="002C6B47" w14:paraId="7D2593CA" w14:textId="77777777" w:rsidTr="00937AFF">
              <w:tc>
                <w:tcPr>
                  <w:tcW w:w="2267" w:type="dxa"/>
                </w:tcPr>
                <w:p w14:paraId="280B18FA" w14:textId="77777777" w:rsidR="006D2055" w:rsidRPr="002C6B47" w:rsidRDefault="006D2055" w:rsidP="006D2055">
                  <w:pPr>
                    <w:pStyle w:val="Positionmetadata"/>
                    <w:ind w:left="-108"/>
                  </w:pPr>
                  <w:r w:rsidRPr="002C6B47">
                    <w:t>BASIS OF EMPLOYMENT</w:t>
                  </w:r>
                </w:p>
              </w:tc>
              <w:tc>
                <w:tcPr>
                  <w:tcW w:w="6345" w:type="dxa"/>
                </w:tcPr>
                <w:p w14:paraId="4CCA04C3" w14:textId="77777777" w:rsidR="006D2055" w:rsidRPr="002C6B47" w:rsidRDefault="006D2055" w:rsidP="006D2055">
                  <w:pPr>
                    <w:pStyle w:val="Positionmetadata"/>
                  </w:pPr>
                  <w:r w:rsidRPr="002C6B47">
                    <w:fldChar w:fldCharType="begin"/>
                  </w:r>
                  <w:r w:rsidRPr="002C6B47">
                    <w:instrText xml:space="preserve"> MACROBUTTON  AcceptAllChangesInDocAndStopTracking "Continuing / fixed-term" </w:instrText>
                  </w:r>
                  <w:r w:rsidRPr="002C6B47">
                    <w:fldChar w:fldCharType="end"/>
                  </w:r>
                  <w:r w:rsidRPr="002C6B47">
                    <w:t xml:space="preserve"> </w:t>
                  </w:r>
                  <w:r w:rsidRPr="002C6B47">
                    <w:fldChar w:fldCharType="begin"/>
                  </w:r>
                  <w:r w:rsidRPr="002C6B47">
                    <w:instrText xml:space="preserve"> MACROBUTTON  NoMacro for/to xxxx months / years / date</w:instrText>
                  </w:r>
                  <w:r w:rsidRPr="002C6B47">
                    <w:fldChar w:fldCharType="end"/>
                  </w:r>
                </w:p>
              </w:tc>
            </w:tr>
          </w:tbl>
          <w:p w14:paraId="25A39C41" w14:textId="77777777" w:rsidR="006D2055" w:rsidRPr="002C6B47" w:rsidRDefault="006D2055" w:rsidP="006D2055">
            <w:pPr>
              <w:pStyle w:val="Positionmetadata"/>
            </w:pPr>
          </w:p>
        </w:tc>
        <w:tc>
          <w:tcPr>
            <w:tcW w:w="6345" w:type="dxa"/>
            <w:gridSpan w:val="2"/>
          </w:tcPr>
          <w:p w14:paraId="4914E976" w14:textId="079E9D77" w:rsidR="006D2055" w:rsidRDefault="006D2055" w:rsidP="006D2055">
            <w:pPr>
              <w:pStyle w:val="Positionmetadata"/>
              <w:rPr>
                <w:b w:val="0"/>
                <w:caps w:val="0"/>
                <w:color w:val="auto"/>
                <w:sz w:val="20"/>
              </w:rPr>
            </w:pPr>
            <w:r>
              <w:rPr>
                <w:b w:val="0"/>
                <w:caps w:val="0"/>
                <w:color w:val="auto"/>
                <w:sz w:val="20"/>
              </w:rPr>
              <w:t xml:space="preserve">Fixed-term position for 15 months. </w:t>
            </w:r>
          </w:p>
          <w:p w14:paraId="03B8805B" w14:textId="5271A722" w:rsidR="006D2055" w:rsidRPr="002C6B47" w:rsidRDefault="006D2055" w:rsidP="006D2055">
            <w:pPr>
              <w:pStyle w:val="Positionmetadata"/>
              <w:rPr>
                <w:b w:val="0"/>
                <w:caps w:val="0"/>
                <w:color w:val="auto"/>
                <w:sz w:val="20"/>
              </w:rPr>
            </w:pPr>
            <w:r w:rsidRPr="00ED5836">
              <w:rPr>
                <w:b w:val="0"/>
                <w:i/>
                <w:iCs/>
                <w:caps w:val="0"/>
                <w:color w:val="auto"/>
                <w:sz w:val="20"/>
                <w:lang w:val="en-US"/>
              </w:rPr>
              <w:t>Applications for part-time or other flexible working arrangements will be welcomed and will be fully considered subject to meeting the inherent requirements of the position.</w:t>
            </w:r>
          </w:p>
        </w:tc>
      </w:tr>
      <w:tr w:rsidR="006D2055" w:rsidRPr="00B611EF" w14:paraId="7FB16420" w14:textId="77777777" w:rsidTr="00DD4493">
        <w:tc>
          <w:tcPr>
            <w:tcW w:w="2302" w:type="dxa"/>
            <w:gridSpan w:val="2"/>
            <w:tcBorders>
              <w:top w:val="dotted" w:sz="4" w:space="0" w:color="C0C0C0"/>
              <w:left w:val="nil"/>
              <w:bottom w:val="dotted" w:sz="4" w:space="0" w:color="C0C0C0"/>
              <w:right w:val="nil"/>
            </w:tcBorders>
            <w:hideMark/>
          </w:tcPr>
          <w:p w14:paraId="017978ED" w14:textId="77777777" w:rsidR="006D2055" w:rsidRPr="002C6B47" w:rsidRDefault="006D2055" w:rsidP="006D2055">
            <w:pPr>
              <w:pStyle w:val="Positionmetadata"/>
            </w:pPr>
            <w:r w:rsidRPr="002C6B47">
              <w:t>Other Benefits</w:t>
            </w:r>
          </w:p>
        </w:tc>
        <w:tc>
          <w:tcPr>
            <w:tcW w:w="6342" w:type="dxa"/>
            <w:gridSpan w:val="2"/>
            <w:tcBorders>
              <w:top w:val="dotted" w:sz="4" w:space="0" w:color="C0C0C0"/>
              <w:left w:val="nil"/>
              <w:bottom w:val="dotted" w:sz="4" w:space="0" w:color="C0C0C0"/>
              <w:right w:val="nil"/>
            </w:tcBorders>
            <w:hideMark/>
          </w:tcPr>
          <w:p w14:paraId="2C20C1A3" w14:textId="591279B5" w:rsidR="006D2055" w:rsidRPr="00B611EF" w:rsidRDefault="00DD4493" w:rsidP="006D2055">
            <w:pPr>
              <w:spacing w:before="120" w:after="120" w:line="280" w:lineRule="exact"/>
              <w:rPr>
                <w:rFonts w:ascii="Arial" w:hAnsi="Arial"/>
                <w:sz w:val="20"/>
              </w:rPr>
            </w:pPr>
            <w:r w:rsidRPr="00DD4493">
              <w:rPr>
                <w:rStyle w:val="Hyperlink"/>
                <w:rFonts w:ascii="Arial" w:hAnsi="Arial"/>
                <w:sz w:val="20"/>
              </w:rPr>
              <w:t>https://about.unimelb.edu.au/careers/staff-benefits</w:t>
            </w:r>
          </w:p>
        </w:tc>
      </w:tr>
      <w:tr w:rsidR="006D2055" w:rsidRPr="00B611EF" w14:paraId="339B22E4" w14:textId="77777777" w:rsidTr="00DD4493">
        <w:tc>
          <w:tcPr>
            <w:tcW w:w="2302" w:type="dxa"/>
            <w:gridSpan w:val="2"/>
            <w:tcBorders>
              <w:top w:val="dotted" w:sz="4" w:space="0" w:color="C0C0C0"/>
              <w:left w:val="nil"/>
              <w:bottom w:val="dotted" w:sz="4" w:space="0" w:color="C0C0C0"/>
              <w:right w:val="nil"/>
            </w:tcBorders>
            <w:hideMark/>
          </w:tcPr>
          <w:p w14:paraId="7E752D9A" w14:textId="77777777" w:rsidR="006D2055" w:rsidRPr="002C6B47" w:rsidRDefault="006D2055" w:rsidP="006D2055">
            <w:pPr>
              <w:pStyle w:val="Positionmetadata"/>
            </w:pPr>
            <w:r w:rsidRPr="002C6B47">
              <w:t>How to Apply</w:t>
            </w:r>
          </w:p>
        </w:tc>
        <w:tc>
          <w:tcPr>
            <w:tcW w:w="6342" w:type="dxa"/>
            <w:gridSpan w:val="2"/>
            <w:tcBorders>
              <w:top w:val="dotted" w:sz="4" w:space="0" w:color="C0C0C0"/>
              <w:left w:val="nil"/>
              <w:bottom w:val="dotted" w:sz="4" w:space="0" w:color="C0C0C0"/>
              <w:right w:val="nil"/>
            </w:tcBorders>
            <w:hideMark/>
          </w:tcPr>
          <w:p w14:paraId="70637C0E" w14:textId="77777777" w:rsidR="006D2055" w:rsidRPr="005E4579" w:rsidRDefault="006D2055" w:rsidP="006D2055">
            <w:pPr>
              <w:spacing w:before="120" w:after="120" w:line="280" w:lineRule="exact"/>
              <w:rPr>
                <w:rFonts w:ascii="Arial" w:hAnsi="Arial" w:cs="Arial"/>
                <w:sz w:val="20"/>
                <w:szCs w:val="20"/>
              </w:rPr>
            </w:pPr>
            <w:r w:rsidRPr="005E4579">
              <w:rPr>
                <w:rFonts w:ascii="Arial" w:hAnsi="Arial" w:cs="Arial"/>
                <w:sz w:val="20"/>
                <w:szCs w:val="20"/>
              </w:rPr>
              <w:t xml:space="preserve">Online applications are preferred. Go to </w:t>
            </w:r>
            <w:hyperlink r:id="rId15" w:history="1">
              <w:r w:rsidRPr="005E4579">
                <w:rPr>
                  <w:rStyle w:val="Hyperlink"/>
                  <w:rFonts w:ascii="Arial" w:hAnsi="Arial" w:cs="Arial"/>
                  <w:sz w:val="20"/>
                  <w:szCs w:val="20"/>
                </w:rPr>
                <w:t>http://about.unimelb.edu.au/careers</w:t>
              </w:r>
            </w:hyperlink>
            <w:r w:rsidRPr="005E4579">
              <w:rPr>
                <w:rFonts w:ascii="Arial" w:hAnsi="Arial" w:cs="Arial"/>
                <w:sz w:val="20"/>
                <w:szCs w:val="20"/>
              </w:rPr>
              <w:t>, select the relevant option (‘Current Staff’ or ‘Prospective Staff’), then find the position by title or number.</w:t>
            </w:r>
          </w:p>
        </w:tc>
      </w:tr>
      <w:tr w:rsidR="006D2055" w:rsidRPr="00B611EF" w14:paraId="1B6FEA82" w14:textId="77777777" w:rsidTr="00DD4493">
        <w:tc>
          <w:tcPr>
            <w:tcW w:w="2302" w:type="dxa"/>
            <w:gridSpan w:val="2"/>
            <w:tcBorders>
              <w:top w:val="dotted" w:sz="4" w:space="0" w:color="C0C0C0"/>
              <w:left w:val="nil"/>
              <w:bottom w:val="dotted" w:sz="4" w:space="0" w:color="C0C0C0"/>
              <w:right w:val="nil"/>
            </w:tcBorders>
            <w:hideMark/>
          </w:tcPr>
          <w:p w14:paraId="61965DC4" w14:textId="77777777" w:rsidR="006D2055" w:rsidRPr="002C6B47" w:rsidRDefault="006D2055" w:rsidP="006D2055">
            <w:pPr>
              <w:pStyle w:val="Positionmetadata"/>
            </w:pPr>
            <w:r w:rsidRPr="002C6B47">
              <w:t>contact</w:t>
            </w:r>
            <w:r w:rsidRPr="002C6B47">
              <w:br/>
              <w:t>For enquiries only</w:t>
            </w:r>
          </w:p>
        </w:tc>
        <w:tc>
          <w:tcPr>
            <w:tcW w:w="6342" w:type="dxa"/>
            <w:gridSpan w:val="2"/>
            <w:tcBorders>
              <w:top w:val="dotted" w:sz="4" w:space="0" w:color="C0C0C0"/>
              <w:left w:val="nil"/>
              <w:bottom w:val="dotted" w:sz="4" w:space="0" w:color="C0C0C0"/>
              <w:right w:val="nil"/>
            </w:tcBorders>
            <w:hideMark/>
          </w:tcPr>
          <w:p w14:paraId="1E7193CA" w14:textId="77777777" w:rsidR="006D2055" w:rsidRPr="006D2055" w:rsidRDefault="006D2055" w:rsidP="006D2055">
            <w:pPr>
              <w:spacing w:before="180" w:after="40" w:line="240" w:lineRule="exact"/>
              <w:rPr>
                <w:rFonts w:ascii="Arial" w:hAnsi="Arial"/>
                <w:sz w:val="20"/>
              </w:rPr>
            </w:pPr>
            <w:r w:rsidRPr="006D2055">
              <w:rPr>
                <w:rFonts w:ascii="Arial" w:hAnsi="Arial" w:cs="Arial"/>
                <w:sz w:val="20"/>
                <w:szCs w:val="20"/>
              </w:rPr>
              <w:t>Rajitha Senanayake</w:t>
            </w:r>
          </w:p>
          <w:p w14:paraId="60981958" w14:textId="345E9527" w:rsidR="006D2055" w:rsidRDefault="006D2055" w:rsidP="006D2055">
            <w:pPr>
              <w:spacing w:before="180" w:after="40" w:line="240" w:lineRule="exact"/>
              <w:rPr>
                <w:rStyle w:val="Hyperlink"/>
                <w:rFonts w:ascii="Arial" w:hAnsi="Arial"/>
                <w:sz w:val="20"/>
              </w:rPr>
            </w:pPr>
            <w:r w:rsidRPr="00B611EF">
              <w:rPr>
                <w:rFonts w:ascii="Arial" w:hAnsi="Arial"/>
                <w:sz w:val="20"/>
              </w:rPr>
              <w:t xml:space="preserve">Email </w:t>
            </w:r>
            <w:hyperlink r:id="rId16" w:history="1">
              <w:r w:rsidRPr="006A1712">
                <w:rPr>
                  <w:rStyle w:val="Hyperlink"/>
                </w:rPr>
                <w:t xml:space="preserve"> rajitha.senanayake</w:t>
              </w:r>
              <w:r w:rsidRPr="006A1712">
                <w:rPr>
                  <w:rStyle w:val="Hyperlink"/>
                  <w:rFonts w:ascii="Arial" w:hAnsi="Arial"/>
                  <w:sz w:val="20"/>
                </w:rPr>
                <w:t>@unimelb.edu.au</w:t>
              </w:r>
            </w:hyperlink>
          </w:p>
          <w:p w14:paraId="46112973" w14:textId="77777777" w:rsidR="006D2055" w:rsidRPr="002B5C14" w:rsidRDefault="006D2055" w:rsidP="006D2055">
            <w:pPr>
              <w:tabs>
                <w:tab w:val="left" w:pos="5295"/>
              </w:tabs>
              <w:spacing w:before="180" w:after="40" w:line="240" w:lineRule="exact"/>
              <w:rPr>
                <w:rFonts w:ascii="Arial" w:hAnsi="Arial" w:cs="Arial"/>
                <w:sz w:val="20"/>
                <w:szCs w:val="20"/>
              </w:rPr>
            </w:pPr>
            <w:r w:rsidRPr="002B5C14">
              <w:rPr>
                <w:rStyle w:val="Inlineitalic"/>
                <w:rFonts w:ascii="Arial" w:hAnsi="Arial" w:cs="Arial"/>
                <w:sz w:val="20"/>
                <w:szCs w:val="20"/>
              </w:rPr>
              <w:t>Please do not send your application to this contact</w:t>
            </w:r>
            <w:r w:rsidRPr="002B5C14">
              <w:rPr>
                <w:rStyle w:val="Inlineitalic"/>
                <w:rFonts w:ascii="Arial" w:hAnsi="Arial" w:cs="Arial"/>
                <w:sz w:val="20"/>
                <w:szCs w:val="20"/>
              </w:rPr>
              <w:tab/>
            </w:r>
          </w:p>
        </w:tc>
      </w:tr>
    </w:tbl>
    <w:p w14:paraId="2F844CE0" w14:textId="77777777" w:rsidR="00A10DEE" w:rsidRDefault="00B611EF" w:rsidP="00A10DEE">
      <w:pPr>
        <w:pBdr>
          <w:top w:val="dotted" w:sz="4" w:space="10" w:color="999999"/>
          <w:left w:val="dotted" w:sz="4" w:space="4" w:color="999999"/>
          <w:bottom w:val="dotted" w:sz="4" w:space="10" w:color="999999"/>
          <w:right w:val="dotted" w:sz="4" w:space="4" w:color="999999"/>
        </w:pBdr>
        <w:shd w:val="clear" w:color="auto" w:fill="E6E6E6"/>
        <w:spacing w:before="480"/>
        <w:ind w:left="360"/>
        <w:jc w:val="center"/>
        <w:rPr>
          <w:color w:val="336699"/>
        </w:rPr>
      </w:pPr>
      <w:r w:rsidRPr="00B611EF">
        <w:rPr>
          <w:rFonts w:ascii="Georgia" w:hAnsi="Georgia"/>
          <w:color w:val="003366"/>
          <w:sz w:val="22"/>
          <w:szCs w:val="20"/>
        </w:rPr>
        <w:t xml:space="preserve">For information about working for the University of </w:t>
      </w:r>
      <w:r w:rsidR="00A10DEE">
        <w:rPr>
          <w:rFonts w:ascii="Georgia" w:hAnsi="Georgia"/>
          <w:color w:val="003366"/>
          <w:sz w:val="22"/>
          <w:szCs w:val="20"/>
        </w:rPr>
        <w:t xml:space="preserve">Melbourne, visit our websites: </w:t>
      </w:r>
      <w:r w:rsidRPr="00B611EF">
        <w:rPr>
          <w:rFonts w:ascii="Georgia" w:hAnsi="Georgia"/>
          <w:color w:val="003366"/>
          <w:sz w:val="22"/>
          <w:szCs w:val="20"/>
        </w:rPr>
        <w:br/>
      </w:r>
      <w:r w:rsidR="00A10DEE">
        <w:rPr>
          <w:color w:val="336699"/>
        </w:rPr>
        <w:t>a</w:t>
      </w:r>
      <w:r w:rsidR="00A10DEE" w:rsidRPr="00BC02FC">
        <w:rPr>
          <w:color w:val="336699"/>
        </w:rPr>
        <w:t>bout.unimelb.edu.au/careers</w:t>
      </w:r>
    </w:p>
    <w:p w14:paraId="0E4B3518" w14:textId="3532C773" w:rsidR="0097354E" w:rsidRDefault="0097354E" w:rsidP="00B36A9E">
      <w:pPr>
        <w:pStyle w:val="PositionSummary"/>
      </w:pPr>
    </w:p>
    <w:p w14:paraId="781A4E08" w14:textId="738A7A31" w:rsidR="00DD4493" w:rsidRDefault="00DD4493" w:rsidP="00B36A9E">
      <w:pPr>
        <w:pStyle w:val="PositionSummary"/>
      </w:pPr>
    </w:p>
    <w:p w14:paraId="19ACFEA1" w14:textId="77777777" w:rsidR="00DD4493" w:rsidRDefault="00DD4493" w:rsidP="00B36A9E">
      <w:pPr>
        <w:pStyle w:val="PositionSummary"/>
      </w:pPr>
    </w:p>
    <w:p w14:paraId="00F3FE92" w14:textId="77777777" w:rsidR="00DD4493" w:rsidRDefault="00DD4493" w:rsidP="00DD4493">
      <w:pPr>
        <w:pStyle w:val="PositionSummary"/>
      </w:pPr>
      <w:r>
        <w:lastRenderedPageBreak/>
        <w:t>Acknowledgement of Country</w:t>
      </w:r>
      <w:r w:rsidRPr="00336900">
        <w:rPr>
          <w:rFonts w:ascii="Calibri" w:hAnsi="Calibri" w:cs="Calibri"/>
          <w:b w:val="0"/>
          <w:i w:val="0"/>
          <w:color w:val="auto"/>
          <w:sz w:val="22"/>
          <w:szCs w:val="22"/>
        </w:rPr>
        <w:br/>
      </w:r>
      <w:r w:rsidRPr="00923454">
        <w:rPr>
          <w:rFonts w:ascii="Arial" w:hAnsi="Arial" w:cs="Arial"/>
          <w:b w:val="0"/>
          <w:i w:val="0"/>
          <w:color w:val="auto"/>
          <w:sz w:val="20"/>
          <w:szCs w:val="20"/>
        </w:rPr>
        <w:t xml:space="preserve">The University of Melbourne acknowledges the Traditional Owners of country throughout Australia. The University recognises the unique place held by Aboriginal and Torres Strait Islander peoples as the original custodians of country and their continued connection to the land, waterways, </w:t>
      </w:r>
      <w:proofErr w:type="spellStart"/>
      <w:r w:rsidRPr="00923454">
        <w:rPr>
          <w:rFonts w:ascii="Arial" w:hAnsi="Arial" w:cs="Arial"/>
          <w:b w:val="0"/>
          <w:i w:val="0"/>
          <w:color w:val="auto"/>
          <w:sz w:val="20"/>
          <w:szCs w:val="20"/>
        </w:rPr>
        <w:t>songlines</w:t>
      </w:r>
      <w:proofErr w:type="spellEnd"/>
      <w:r w:rsidRPr="00923454">
        <w:rPr>
          <w:rFonts w:ascii="Arial" w:hAnsi="Arial" w:cs="Arial"/>
          <w:b w:val="0"/>
          <w:i w:val="0"/>
          <w:color w:val="auto"/>
          <w:sz w:val="20"/>
          <w:szCs w:val="20"/>
        </w:rPr>
        <w:t xml:space="preserve"> and culture. The University respects all Aboriginal and Torres Strait Islander People and warmly embrace those students, staff, Elders and collaborators who identify as First Nations.</w:t>
      </w:r>
      <w:r w:rsidRPr="005837CA">
        <w:t xml:space="preserve"> </w:t>
      </w:r>
    </w:p>
    <w:p w14:paraId="2B79EA8D" w14:textId="77777777" w:rsidR="00DD4493" w:rsidRDefault="00DD4493" w:rsidP="00DD4493">
      <w:pPr>
        <w:pStyle w:val="PositionSummary"/>
      </w:pPr>
    </w:p>
    <w:p w14:paraId="7F27EFF2" w14:textId="11940E57" w:rsidR="00DD4493" w:rsidRPr="001A6A31" w:rsidRDefault="00DD4493" w:rsidP="00DD4493">
      <w:pPr>
        <w:pStyle w:val="PositionSummary"/>
      </w:pPr>
      <w:r>
        <w:t>Commitment to Diversity and Inclusion</w:t>
      </w:r>
      <w:r>
        <w:rPr>
          <w:sz w:val="20"/>
          <w:szCs w:val="20"/>
          <w:lang w:val="en-US"/>
        </w:rPr>
        <w:br/>
      </w:r>
      <w:r>
        <w:rPr>
          <w:rFonts w:ascii="Arial" w:hAnsi="Arial" w:cs="Arial"/>
          <w:b w:val="0"/>
          <w:i w:val="0"/>
          <w:color w:val="auto"/>
          <w:sz w:val="20"/>
          <w:szCs w:val="20"/>
          <w:lang w:val="en-US"/>
        </w:rPr>
        <w:t>The Faculty of Engineering and Information Technology (FEIT)</w:t>
      </w:r>
      <w:r w:rsidRPr="001A6A31">
        <w:rPr>
          <w:rFonts w:ascii="Arial" w:hAnsi="Arial" w:cs="Arial"/>
          <w:b w:val="0"/>
          <w:i w:val="0"/>
          <w:color w:val="auto"/>
          <w:sz w:val="20"/>
          <w:szCs w:val="20"/>
          <w:lang w:val="en-US"/>
        </w:rPr>
        <w:t xml:space="preserve"> is committed to creating a diverse and inclusive environment that welcomes and values all people. We </w:t>
      </w:r>
      <w:proofErr w:type="spellStart"/>
      <w:r w:rsidRPr="001A6A31">
        <w:rPr>
          <w:rFonts w:ascii="Arial" w:hAnsi="Arial" w:cs="Arial"/>
          <w:b w:val="0"/>
          <w:i w:val="0"/>
          <w:color w:val="auto"/>
          <w:sz w:val="20"/>
          <w:szCs w:val="20"/>
          <w:lang w:val="en-US"/>
        </w:rPr>
        <w:t>recognise</w:t>
      </w:r>
      <w:proofErr w:type="spellEnd"/>
      <w:r w:rsidRPr="001A6A31">
        <w:rPr>
          <w:rFonts w:ascii="Arial" w:hAnsi="Arial" w:cs="Arial"/>
          <w:b w:val="0"/>
          <w:i w:val="0"/>
          <w:color w:val="auto"/>
          <w:sz w:val="20"/>
          <w:szCs w:val="20"/>
          <w:lang w:val="en-US"/>
        </w:rPr>
        <w:t xml:space="preserve"> that diversity is essential in contributing to the success of </w:t>
      </w:r>
      <w:r>
        <w:rPr>
          <w:rFonts w:ascii="Arial" w:hAnsi="Arial" w:cs="Arial"/>
          <w:b w:val="0"/>
          <w:i w:val="0"/>
          <w:color w:val="auto"/>
          <w:sz w:val="20"/>
          <w:szCs w:val="20"/>
          <w:lang w:val="en-US"/>
        </w:rPr>
        <w:t>the Faculty</w:t>
      </w:r>
      <w:r w:rsidRPr="001A6A31">
        <w:rPr>
          <w:rFonts w:ascii="Arial" w:hAnsi="Arial" w:cs="Arial"/>
          <w:b w:val="0"/>
          <w:i w:val="0"/>
          <w:color w:val="auto"/>
          <w:sz w:val="20"/>
          <w:szCs w:val="20"/>
          <w:lang w:val="en-US"/>
        </w:rPr>
        <w:t xml:space="preserve">. Women, Aboriginal and Torres Strait Islanders, the LGBTIQ+ community, people living with disability and those from a culturally and linguistically diverse background, are strongly encouraged to apply. Those seeking support in submitting an application are welcome to contact the HR team at </w:t>
      </w:r>
      <w:hyperlink r:id="rId17" w:history="1">
        <w:r w:rsidRPr="00992ADA">
          <w:rPr>
            <w:rStyle w:val="Hyperlink"/>
            <w:rFonts w:ascii="Arial" w:hAnsi="Arial" w:cs="Arial"/>
            <w:b w:val="0"/>
            <w:i w:val="0"/>
            <w:sz w:val="20"/>
          </w:rPr>
          <w:t>feit-hr@unimelb.edu.au</w:t>
        </w:r>
      </w:hyperlink>
    </w:p>
    <w:p w14:paraId="7095E7D4" w14:textId="77777777" w:rsidR="00DD4493" w:rsidRDefault="00DD4493" w:rsidP="00B36A9E">
      <w:pPr>
        <w:pStyle w:val="PositionSummary"/>
      </w:pPr>
    </w:p>
    <w:p w14:paraId="0883D54D" w14:textId="77777777" w:rsidR="00DD4493" w:rsidRDefault="00DD4493" w:rsidP="00B36A9E">
      <w:pPr>
        <w:pStyle w:val="PositionSummary"/>
      </w:pPr>
    </w:p>
    <w:p w14:paraId="7A4798C0" w14:textId="77777777" w:rsidR="00DD4493" w:rsidRDefault="00DD4493" w:rsidP="00B36A9E">
      <w:pPr>
        <w:pStyle w:val="PositionSummary"/>
      </w:pPr>
    </w:p>
    <w:p w14:paraId="6E8C5388" w14:textId="77777777" w:rsidR="00DD4493" w:rsidRDefault="00DD4493" w:rsidP="00B36A9E">
      <w:pPr>
        <w:pStyle w:val="PositionSummary"/>
      </w:pPr>
    </w:p>
    <w:p w14:paraId="39A66275" w14:textId="77777777" w:rsidR="00DD4493" w:rsidRDefault="00DD4493" w:rsidP="00B36A9E">
      <w:pPr>
        <w:pStyle w:val="PositionSummary"/>
      </w:pPr>
    </w:p>
    <w:p w14:paraId="2D0ECBC6" w14:textId="77777777" w:rsidR="00DD4493" w:rsidRDefault="00DD4493" w:rsidP="00B36A9E">
      <w:pPr>
        <w:pStyle w:val="PositionSummary"/>
      </w:pPr>
    </w:p>
    <w:p w14:paraId="0AF0EA14" w14:textId="77777777" w:rsidR="00DD4493" w:rsidRDefault="00DD4493" w:rsidP="00B36A9E">
      <w:pPr>
        <w:pStyle w:val="PositionSummary"/>
      </w:pPr>
    </w:p>
    <w:p w14:paraId="4E524D46" w14:textId="77777777" w:rsidR="00DD4493" w:rsidRDefault="00DD4493" w:rsidP="00B36A9E">
      <w:pPr>
        <w:pStyle w:val="PositionSummary"/>
      </w:pPr>
    </w:p>
    <w:p w14:paraId="1CD6A58B" w14:textId="77777777" w:rsidR="00DD4493" w:rsidRDefault="00DD4493" w:rsidP="00B36A9E">
      <w:pPr>
        <w:pStyle w:val="PositionSummary"/>
      </w:pPr>
    </w:p>
    <w:p w14:paraId="2B57B0E0" w14:textId="77777777" w:rsidR="00DD4493" w:rsidRDefault="00DD4493" w:rsidP="00B36A9E">
      <w:pPr>
        <w:pStyle w:val="PositionSummary"/>
      </w:pPr>
    </w:p>
    <w:p w14:paraId="7204F104" w14:textId="77777777" w:rsidR="00DD4493" w:rsidRDefault="00DD4493" w:rsidP="00B36A9E">
      <w:pPr>
        <w:pStyle w:val="PositionSummary"/>
      </w:pPr>
    </w:p>
    <w:p w14:paraId="6A3F7EF4" w14:textId="77777777" w:rsidR="00DD4493" w:rsidRDefault="00DD4493" w:rsidP="00B36A9E">
      <w:pPr>
        <w:pStyle w:val="PositionSummary"/>
      </w:pPr>
    </w:p>
    <w:p w14:paraId="2491181A" w14:textId="77777777" w:rsidR="00DD4493" w:rsidRDefault="00DD4493" w:rsidP="00B36A9E">
      <w:pPr>
        <w:pStyle w:val="PositionSummary"/>
      </w:pPr>
    </w:p>
    <w:p w14:paraId="24E98E35" w14:textId="77777777" w:rsidR="00DD4493" w:rsidRDefault="00DD4493" w:rsidP="00B36A9E">
      <w:pPr>
        <w:pStyle w:val="PositionSummary"/>
      </w:pPr>
    </w:p>
    <w:p w14:paraId="6141BB0C" w14:textId="77777777" w:rsidR="00DD4493" w:rsidRDefault="00DD4493" w:rsidP="00B36A9E">
      <w:pPr>
        <w:pStyle w:val="PositionSummary"/>
      </w:pPr>
    </w:p>
    <w:p w14:paraId="06874241" w14:textId="77777777" w:rsidR="00DD4493" w:rsidRDefault="00DD4493" w:rsidP="00B36A9E">
      <w:pPr>
        <w:pStyle w:val="PositionSummary"/>
      </w:pPr>
    </w:p>
    <w:p w14:paraId="7E88BE71" w14:textId="77777777" w:rsidR="00DD4493" w:rsidRDefault="00DD4493" w:rsidP="00B36A9E">
      <w:pPr>
        <w:pStyle w:val="PositionSummary"/>
      </w:pPr>
    </w:p>
    <w:p w14:paraId="74B4E023" w14:textId="77777777" w:rsidR="00DD4493" w:rsidRDefault="00DD4493" w:rsidP="00B36A9E">
      <w:pPr>
        <w:pStyle w:val="PositionSummary"/>
      </w:pPr>
    </w:p>
    <w:p w14:paraId="6D3DFF05" w14:textId="77F6DFF7" w:rsidR="00DD4493" w:rsidRDefault="00DD4493" w:rsidP="00B36A9E">
      <w:pPr>
        <w:pStyle w:val="PositionSummary"/>
      </w:pPr>
    </w:p>
    <w:p w14:paraId="54FB080E" w14:textId="77777777" w:rsidR="00DD4493" w:rsidRDefault="00DD4493" w:rsidP="00B36A9E">
      <w:pPr>
        <w:pStyle w:val="PositionSummary"/>
      </w:pPr>
    </w:p>
    <w:p w14:paraId="4493B31D" w14:textId="77777777" w:rsidR="00DD4493" w:rsidRDefault="00DD4493" w:rsidP="00B36A9E">
      <w:pPr>
        <w:pStyle w:val="PositionSummary"/>
      </w:pPr>
    </w:p>
    <w:p w14:paraId="76409B5B" w14:textId="714B3B78" w:rsidR="00F072CF" w:rsidRDefault="00F072CF" w:rsidP="00B36A9E">
      <w:pPr>
        <w:pStyle w:val="PositionSummary"/>
      </w:pPr>
      <w:r>
        <w:lastRenderedPageBreak/>
        <w:t>Position Summary</w:t>
      </w:r>
    </w:p>
    <w:p w14:paraId="2794DBE6" w14:textId="0923314F" w:rsidR="00345F59" w:rsidRPr="004D366F" w:rsidRDefault="00162A9A" w:rsidP="00D21B8F">
      <w:pPr>
        <w:pStyle w:val="BodyText"/>
      </w:pPr>
      <w:r w:rsidRPr="004D366F">
        <w:t xml:space="preserve">You will work with a team led by Dr. Rajitha Senanayake and </w:t>
      </w:r>
      <w:r w:rsidRPr="004D366F">
        <w:rPr>
          <w:szCs w:val="20"/>
        </w:rPr>
        <w:t>Prof</w:t>
      </w:r>
      <w:r w:rsidR="00B54BA6" w:rsidRPr="004D366F">
        <w:rPr>
          <w:szCs w:val="20"/>
        </w:rPr>
        <w:t>.</w:t>
      </w:r>
      <w:r w:rsidRPr="004D366F">
        <w:rPr>
          <w:szCs w:val="20"/>
        </w:rPr>
        <w:t xml:space="preserve"> Jamie Evans to study the analysis and design of future wireless communication</w:t>
      </w:r>
      <w:r w:rsidR="00DF4E60" w:rsidRPr="004D366F">
        <w:rPr>
          <w:szCs w:val="20"/>
        </w:rPr>
        <w:t xml:space="preserve"> systems</w:t>
      </w:r>
      <w:r w:rsidRPr="004D366F">
        <w:rPr>
          <w:szCs w:val="20"/>
        </w:rPr>
        <w:t xml:space="preserve">. </w:t>
      </w:r>
      <w:r w:rsidR="00DF4E60" w:rsidRPr="004D366F">
        <w:rPr>
          <w:szCs w:val="20"/>
        </w:rPr>
        <w:t>More specifically, you will</w:t>
      </w:r>
      <w:r w:rsidRPr="004D366F">
        <w:rPr>
          <w:szCs w:val="20"/>
        </w:rPr>
        <w:t xml:space="preserve"> focus</w:t>
      </w:r>
      <w:r w:rsidR="00DF4E60" w:rsidRPr="004D366F">
        <w:rPr>
          <w:szCs w:val="20"/>
        </w:rPr>
        <w:t xml:space="preserve"> on integrated sensing  and communication systems and </w:t>
      </w:r>
      <w:r w:rsidRPr="004D366F">
        <w:rPr>
          <w:szCs w:val="20"/>
        </w:rPr>
        <w:t>investigat</w:t>
      </w:r>
      <w:r w:rsidR="00DF4E60" w:rsidRPr="004D366F">
        <w:rPr>
          <w:szCs w:val="20"/>
        </w:rPr>
        <w:t>e</w:t>
      </w:r>
      <w:r w:rsidRPr="004D366F">
        <w:rPr>
          <w:szCs w:val="20"/>
        </w:rPr>
        <w:t xml:space="preserve"> the theoretical and simulated performance of different communication and resource allocation schemes</w:t>
      </w:r>
      <w:r w:rsidR="00DF4E60" w:rsidRPr="004D366F">
        <w:rPr>
          <w:szCs w:val="20"/>
        </w:rPr>
        <w:t>. Y</w:t>
      </w:r>
      <w:r w:rsidRPr="004D366F">
        <w:rPr>
          <w:szCs w:val="20"/>
        </w:rPr>
        <w:t xml:space="preserve">ou must have an outstanding and established background in communications and </w:t>
      </w:r>
      <w:r w:rsidR="00F31B39">
        <w:rPr>
          <w:szCs w:val="20"/>
        </w:rPr>
        <w:t>signal processing.</w:t>
      </w:r>
      <w:r w:rsidRPr="004D366F">
        <w:rPr>
          <w:szCs w:val="20"/>
        </w:rPr>
        <w:t xml:space="preserve"> </w:t>
      </w:r>
      <w:r w:rsidRPr="004D366F">
        <w:t xml:space="preserve"> </w:t>
      </w:r>
      <w:r w:rsidR="00301728" w:rsidRPr="004D366F">
        <w:t xml:space="preserve"> </w:t>
      </w:r>
    </w:p>
    <w:p w14:paraId="14C4BCBB" w14:textId="42E2FBA2" w:rsidR="00345F59" w:rsidRDefault="00345F59" w:rsidP="00D21B8F">
      <w:pPr>
        <w:pStyle w:val="BodyText"/>
      </w:pPr>
      <w:r w:rsidRPr="004D366F">
        <w:t xml:space="preserve">You will conduct independent research, leading to the preparation and publication of research outcomes in conferences and journals. You will </w:t>
      </w:r>
      <w:proofErr w:type="gramStart"/>
      <w:r w:rsidRPr="004D366F">
        <w:t>be located in</w:t>
      </w:r>
      <w:proofErr w:type="gramEnd"/>
      <w:r w:rsidRPr="004D366F">
        <w:t xml:space="preserve"> the </w:t>
      </w:r>
      <w:r w:rsidR="00162A9A" w:rsidRPr="004D366F">
        <w:rPr>
          <w:szCs w:val="20"/>
        </w:rPr>
        <w:t>Department of Electrical and Electronic Engineering</w:t>
      </w:r>
      <w:r w:rsidRPr="004D366F">
        <w:t xml:space="preserve"> in the </w:t>
      </w:r>
      <w:r w:rsidR="00162A9A" w:rsidRPr="004D366F">
        <w:t xml:space="preserve">Faculty of Engineering and Information Technology </w:t>
      </w:r>
      <w:r w:rsidRPr="004D366F">
        <w:t>and will be expected to be an active member of the Department, collaborating with other researchers.  You may undertake small amounts of teaching and research supervision directly related to your area of research, as required.</w:t>
      </w:r>
    </w:p>
    <w:p w14:paraId="1AAE650F" w14:textId="77777777" w:rsidR="00A10DEE" w:rsidRDefault="00A10DEE" w:rsidP="00161682">
      <w:pPr>
        <w:pStyle w:val="Heading12"/>
      </w:pPr>
      <w:r>
        <w:t>Selection Criteria</w:t>
      </w:r>
    </w:p>
    <w:p w14:paraId="2F67B084" w14:textId="77777777" w:rsidR="004B521E" w:rsidRDefault="004B521E" w:rsidP="00D21B8F">
      <w:pPr>
        <w:pStyle w:val="Heading2"/>
      </w:pPr>
      <w:r>
        <w:t>ESSENTIAL</w:t>
      </w:r>
    </w:p>
    <w:p w14:paraId="37EB770B" w14:textId="1C1A9F11" w:rsidR="00A10DEE" w:rsidRDefault="00A10DEE" w:rsidP="00161682">
      <w:pPr>
        <w:pStyle w:val="ListBullet"/>
      </w:pPr>
      <w:r>
        <w:t xml:space="preserve">A PhD in </w:t>
      </w:r>
      <w:r w:rsidR="00DF4E60">
        <w:t>Wireless Communications</w:t>
      </w:r>
      <w:r>
        <w:t>, or closely related</w:t>
      </w:r>
      <w:r w:rsidRPr="00A16C51">
        <w:t xml:space="preserve"> dis</w:t>
      </w:r>
      <w:r>
        <w:t>cipline;</w:t>
      </w:r>
    </w:p>
    <w:p w14:paraId="429FE1FC" w14:textId="77777777" w:rsidR="004D366F" w:rsidRDefault="000F49A1" w:rsidP="004D366F">
      <w:pPr>
        <w:pStyle w:val="ListBullet"/>
      </w:pPr>
      <w:r w:rsidRPr="00CE45E7">
        <w:t>A record of quality research a</w:t>
      </w:r>
      <w:r w:rsidRPr="00A16C51">
        <w:t>s evide</w:t>
      </w:r>
      <w:r w:rsidRPr="00CE45E7">
        <w:t xml:space="preserve">nced by publications in </w:t>
      </w:r>
      <w:r w:rsidR="00D04ABB">
        <w:t xml:space="preserve">leading </w:t>
      </w:r>
      <w:r w:rsidR="00CE45E7">
        <w:t xml:space="preserve">journals </w:t>
      </w:r>
      <w:r w:rsidRPr="00CE45E7">
        <w:t xml:space="preserve">and </w:t>
      </w:r>
      <w:r w:rsidR="00CE45E7">
        <w:t>at conferences</w:t>
      </w:r>
      <w:r w:rsidRPr="00CE45E7">
        <w:t xml:space="preserve"> commensurate with opportunity;</w:t>
      </w:r>
    </w:p>
    <w:p w14:paraId="36D08C50" w14:textId="50E7979B" w:rsidR="00B71016" w:rsidRPr="004D366F" w:rsidRDefault="00B71016" w:rsidP="004D366F">
      <w:pPr>
        <w:pStyle w:val="ListBullet"/>
      </w:pPr>
      <w:r w:rsidRPr="004D366F">
        <w:t xml:space="preserve">An outstanding background in communications and </w:t>
      </w:r>
      <w:r w:rsidR="00F31B39">
        <w:t>signal processing</w:t>
      </w:r>
    </w:p>
    <w:p w14:paraId="1DB0394C" w14:textId="77777777" w:rsidR="000F49A1" w:rsidRDefault="00674C9D" w:rsidP="00161682">
      <w:pPr>
        <w:pStyle w:val="ListBullet"/>
      </w:pPr>
      <w:r>
        <w:t>A</w:t>
      </w:r>
      <w:r w:rsidR="000F49A1">
        <w:t>bility to perform independent research and a commitment to interdisciplinary research;</w:t>
      </w:r>
    </w:p>
    <w:p w14:paraId="77E2ABB2" w14:textId="77777777" w:rsidR="00FD3D43" w:rsidRPr="00FD3D43" w:rsidRDefault="00FD3D43" w:rsidP="00FD3D43">
      <w:pPr>
        <w:pStyle w:val="ListBullet"/>
      </w:pPr>
      <w:r w:rsidRPr="00FD3D43">
        <w:t>Excellent ability in a</w:t>
      </w:r>
      <w:r w:rsidRPr="00A16C51">
        <w:t>nalysi</w:t>
      </w:r>
      <w:r w:rsidRPr="00FD3D43">
        <w:t>ng data, problem solving and maintaining accurate research records;</w:t>
      </w:r>
    </w:p>
    <w:p w14:paraId="4DE1B457" w14:textId="43FAD8A3" w:rsidR="00A10DEE" w:rsidRDefault="00A10DEE" w:rsidP="00161682">
      <w:pPr>
        <w:pStyle w:val="ListBullet"/>
      </w:pPr>
      <w:r>
        <w:t>Capability for innovative research, as evidenced by scholarly publication;</w:t>
      </w:r>
    </w:p>
    <w:p w14:paraId="4F713D21" w14:textId="77777777" w:rsidR="00695E84" w:rsidRDefault="00695E84" w:rsidP="00695E84">
      <w:pPr>
        <w:pStyle w:val="ListBullet"/>
      </w:pPr>
      <w:r>
        <w:t xml:space="preserve">Demonstrated experience in using initiative, working with minimal supervision and ability to prioritise tasks to achieve project objectives within timelines; </w:t>
      </w:r>
    </w:p>
    <w:p w14:paraId="7126F681" w14:textId="77777777" w:rsidR="0090006D" w:rsidRDefault="0090006D" w:rsidP="0090006D">
      <w:pPr>
        <w:pStyle w:val="ListBullet"/>
      </w:pPr>
      <w:r w:rsidRPr="004D366F">
        <w:t>High level computer skills, including the ability to write numerical simulation programs in MATLAB or equivalent;</w:t>
      </w:r>
      <w:r>
        <w:t xml:space="preserve"> </w:t>
      </w:r>
    </w:p>
    <w:p w14:paraId="5DE78261" w14:textId="77777777" w:rsidR="00A10DEE" w:rsidRDefault="00A10DEE" w:rsidP="00161682">
      <w:pPr>
        <w:pStyle w:val="ListBullet"/>
      </w:pPr>
      <w:r>
        <w:t>Excellent written and verbal commu</w:t>
      </w:r>
      <w:r w:rsidRPr="00A16C51">
        <w:t>nication sk</w:t>
      </w:r>
      <w:r>
        <w:t>ills, demonstrated by presentation of research results at conferences, internal forums and through manuscript submissions;</w:t>
      </w:r>
    </w:p>
    <w:p w14:paraId="1581B129" w14:textId="77777777" w:rsidR="00820A71" w:rsidRDefault="00A10DEE" w:rsidP="007828FF">
      <w:pPr>
        <w:pStyle w:val="ListBullet"/>
      </w:pPr>
      <w:r>
        <w:t>Excellent interpersonal skills, including a</w:t>
      </w:r>
      <w:r w:rsidRPr="00A16C51">
        <w:t>n ab</w:t>
      </w:r>
      <w:r>
        <w:t>ility to interact with internal and external stakeholders (academic, administrative and support staff) in a courteous and effective manner.</w:t>
      </w:r>
    </w:p>
    <w:p w14:paraId="2B763748" w14:textId="77777777" w:rsidR="000C5EC9" w:rsidRDefault="000C5EC9" w:rsidP="00D21B8F">
      <w:pPr>
        <w:pStyle w:val="Heading2"/>
      </w:pPr>
      <w:r>
        <w:t>DESIRABLE</w:t>
      </w:r>
    </w:p>
    <w:p w14:paraId="71338046" w14:textId="26B765C9" w:rsidR="000F49A1" w:rsidRPr="004D366F" w:rsidRDefault="00A10DEE" w:rsidP="00161682">
      <w:pPr>
        <w:pStyle w:val="ListBullet"/>
      </w:pPr>
      <w:r w:rsidRPr="004D366F">
        <w:t xml:space="preserve">Experience in </w:t>
      </w:r>
      <w:r w:rsidR="00DF4E60" w:rsidRPr="004D366F">
        <w:t xml:space="preserve">radar sensing or related </w:t>
      </w:r>
      <w:r w:rsidR="0090006D" w:rsidRPr="004D366F">
        <w:t>areas;</w:t>
      </w:r>
      <w:r w:rsidR="000F49A1" w:rsidRPr="004D366F">
        <w:t xml:space="preserve"> </w:t>
      </w:r>
    </w:p>
    <w:p w14:paraId="5FCCE355" w14:textId="77777777" w:rsidR="000F49A1" w:rsidRDefault="000F49A1" w:rsidP="00161682">
      <w:pPr>
        <w:pStyle w:val="ListBullet"/>
      </w:pPr>
      <w:r>
        <w:t>Experi</w:t>
      </w:r>
      <w:r w:rsidR="00D66600">
        <w:t xml:space="preserve">ence in supervision of </w:t>
      </w:r>
      <w:r>
        <w:t>students and/or research assistants;</w:t>
      </w:r>
      <w:r w:rsidRPr="000F49A1">
        <w:t xml:space="preserve"> </w:t>
      </w:r>
    </w:p>
    <w:p w14:paraId="523A0EEA" w14:textId="77777777" w:rsidR="000F49A1" w:rsidRDefault="000F49A1" w:rsidP="00161682">
      <w:pPr>
        <w:pStyle w:val="ListBullet"/>
      </w:pPr>
      <w:r w:rsidRPr="000F49A1">
        <w:t>Experience in the completion of ethics applications and submission of grant applications;</w:t>
      </w:r>
    </w:p>
    <w:p w14:paraId="185B1B73" w14:textId="77777777" w:rsidR="000F49A1" w:rsidRDefault="000F49A1" w:rsidP="00161682">
      <w:pPr>
        <w:pStyle w:val="ListBullet"/>
      </w:pPr>
      <w:r>
        <w:t>Ability to structure, engage and present information clearly to various audiences;</w:t>
      </w:r>
    </w:p>
    <w:p w14:paraId="7A38C897" w14:textId="1CB1340B" w:rsidR="00161682" w:rsidRDefault="00161682" w:rsidP="00161682">
      <w:pPr>
        <w:pStyle w:val="List-desirablecriteria"/>
        <w:numPr>
          <w:ilvl w:val="0"/>
          <w:numId w:val="0"/>
        </w:numPr>
        <w:ind w:left="1134"/>
      </w:pPr>
    </w:p>
    <w:p w14:paraId="55263D65" w14:textId="370E3CC2" w:rsidR="00DD4493" w:rsidRDefault="00DD4493" w:rsidP="00161682">
      <w:pPr>
        <w:pStyle w:val="List-desirablecriteria"/>
        <w:numPr>
          <w:ilvl w:val="0"/>
          <w:numId w:val="0"/>
        </w:numPr>
        <w:ind w:left="1134"/>
      </w:pPr>
    </w:p>
    <w:p w14:paraId="383DBBFD" w14:textId="77777777" w:rsidR="00DD4493" w:rsidRDefault="00DD4493" w:rsidP="00161682">
      <w:pPr>
        <w:pStyle w:val="List-desirablecriteria"/>
        <w:numPr>
          <w:ilvl w:val="0"/>
          <w:numId w:val="0"/>
        </w:numPr>
        <w:ind w:left="1134"/>
      </w:pPr>
    </w:p>
    <w:p w14:paraId="30A1F6ED" w14:textId="77777777" w:rsidR="00764635" w:rsidRPr="0007044D" w:rsidRDefault="00764635" w:rsidP="0007044D">
      <w:pPr>
        <w:pStyle w:val="ListParagraph"/>
        <w:spacing w:before="120" w:after="120" w:line="280" w:lineRule="exact"/>
        <w:ind w:left="360"/>
        <w:rPr>
          <w:rFonts w:ascii="Arial" w:hAnsi="Arial" w:cs="Arial"/>
          <w:vanish/>
          <w:sz w:val="20"/>
          <w:szCs w:val="20"/>
        </w:rPr>
      </w:pPr>
    </w:p>
    <w:p w14:paraId="508AC18E" w14:textId="77777777" w:rsidR="000C5EC9" w:rsidRPr="004B521E" w:rsidRDefault="000C5EC9" w:rsidP="00161682">
      <w:pPr>
        <w:pStyle w:val="Heading12"/>
      </w:pPr>
      <w:r>
        <w:t xml:space="preserve">Key </w:t>
      </w:r>
      <w:r w:rsidR="0007044D">
        <w:t>Responsibilities</w:t>
      </w:r>
    </w:p>
    <w:p w14:paraId="76304E28" w14:textId="77777777" w:rsidR="000C5EC9" w:rsidRDefault="000C5EC9" w:rsidP="00D21B8F">
      <w:pPr>
        <w:pStyle w:val="Heading2"/>
      </w:pPr>
      <w:r>
        <w:t>RESEARCH – ADVANCEMENT OF DISCIPLINE</w:t>
      </w:r>
    </w:p>
    <w:p w14:paraId="3633521D" w14:textId="77777777" w:rsidR="00CF0B0F" w:rsidRPr="00CF0B0F" w:rsidRDefault="00CF0B0F" w:rsidP="00CF0B0F">
      <w:pPr>
        <w:pStyle w:val="ListBullet"/>
      </w:pPr>
      <w:r w:rsidRPr="00CF0B0F">
        <w:t>Independently plan and carry out research on the nominated research project and work towards completion of the aims of the project;</w:t>
      </w:r>
    </w:p>
    <w:p w14:paraId="69E1E67E" w14:textId="77777777" w:rsidR="00CF0B0F" w:rsidRPr="00CF0B0F" w:rsidRDefault="00CF0B0F" w:rsidP="00CF0B0F">
      <w:pPr>
        <w:pStyle w:val="ListBullet"/>
      </w:pPr>
      <w:r w:rsidRPr="00CF0B0F">
        <w:t>Develop effective timelines and milestones based on goals of the research programme;</w:t>
      </w:r>
    </w:p>
    <w:p w14:paraId="1A546650" w14:textId="77777777" w:rsidR="00CF0B0F" w:rsidRPr="00CF0B0F" w:rsidRDefault="00CF0B0F" w:rsidP="00CF0B0F">
      <w:pPr>
        <w:pStyle w:val="ListBullet"/>
      </w:pPr>
      <w:r w:rsidRPr="00CF0B0F">
        <w:t>Perform data and microstructure analysis, and be responsible for qualitative and statistical analysis of research data and to communicate this information to the Chief Investigators and collaborators;</w:t>
      </w:r>
    </w:p>
    <w:p w14:paraId="32E5CC2D" w14:textId="77777777" w:rsidR="00CF0B0F" w:rsidRPr="00CF0B0F" w:rsidRDefault="00CF0B0F" w:rsidP="00CF0B0F">
      <w:pPr>
        <w:pStyle w:val="ListBullet"/>
      </w:pPr>
      <w:r w:rsidRPr="00CF0B0F">
        <w:t>Regularly write technical reports on the outputs of the experiments conducted, and maintain accurate and detailed records of all experiments conducted;</w:t>
      </w:r>
    </w:p>
    <w:p w14:paraId="34D6AE45" w14:textId="77777777" w:rsidR="00CF0B0F" w:rsidRPr="00CF0B0F" w:rsidRDefault="00CF0B0F" w:rsidP="00CF0B0F">
      <w:pPr>
        <w:pStyle w:val="ListBullet"/>
      </w:pPr>
      <w:r w:rsidRPr="00CF0B0F">
        <w:t>Participate in preparation of manuscripts for publication in peer-reviewed journals;</w:t>
      </w:r>
    </w:p>
    <w:p w14:paraId="2AE85154" w14:textId="77777777" w:rsidR="00CF0B0F" w:rsidRPr="00CF0B0F" w:rsidRDefault="00CF0B0F" w:rsidP="00CF0B0F">
      <w:pPr>
        <w:pStyle w:val="ListBullet"/>
      </w:pPr>
      <w:r w:rsidRPr="00CF0B0F">
        <w:t>Liaise effectively with collaborators with a variety of internal and external stakeholders;</w:t>
      </w:r>
    </w:p>
    <w:p w14:paraId="2D84C933" w14:textId="77777777" w:rsidR="00CF0B0F" w:rsidRPr="00CF0B0F" w:rsidRDefault="00CF0B0F" w:rsidP="00CF0B0F">
      <w:pPr>
        <w:pStyle w:val="ListBullet"/>
      </w:pPr>
      <w:r w:rsidRPr="00CF0B0F">
        <w:t>Assist other researchers in carrying out experiments in order to work as a team and further the department’s research output;</w:t>
      </w:r>
    </w:p>
    <w:p w14:paraId="5A278085" w14:textId="65032498" w:rsidR="00CF0B0F" w:rsidRPr="00CF0B0F" w:rsidRDefault="00CF0B0F" w:rsidP="00CF0B0F">
      <w:pPr>
        <w:pStyle w:val="ListBullet"/>
      </w:pPr>
      <w:r w:rsidRPr="00CF0B0F">
        <w:t xml:space="preserve">Contribute to the development of the Department’s and the School’s strong research program </w:t>
      </w:r>
      <w:r w:rsidRPr="00E2201B">
        <w:t xml:space="preserve">in </w:t>
      </w:r>
      <w:r w:rsidR="008A773C" w:rsidRPr="00E2201B">
        <w:t>Wireless Communications</w:t>
      </w:r>
      <w:r w:rsidRPr="00E2201B">
        <w:t>;</w:t>
      </w:r>
    </w:p>
    <w:p w14:paraId="387A43BC" w14:textId="77777777" w:rsidR="00CF0B0F" w:rsidRPr="00CF0B0F" w:rsidRDefault="00CF0B0F" w:rsidP="00CF0B0F">
      <w:pPr>
        <w:pStyle w:val="ListBullet"/>
      </w:pPr>
      <w:r w:rsidRPr="00CF0B0F">
        <w:t>Work towards building an independent research project;</w:t>
      </w:r>
    </w:p>
    <w:p w14:paraId="45855FD5" w14:textId="77777777" w:rsidR="000C5EC9" w:rsidRDefault="000C5EC9" w:rsidP="00D21B8F">
      <w:pPr>
        <w:pStyle w:val="Heading2"/>
      </w:pPr>
      <w:r>
        <w:t>TEACHING AND LEARNING</w:t>
      </w:r>
    </w:p>
    <w:p w14:paraId="28BA54BC" w14:textId="77777777" w:rsidR="0007044D" w:rsidRPr="0007044D" w:rsidRDefault="0007044D" w:rsidP="00161682">
      <w:pPr>
        <w:pStyle w:val="ListBullet"/>
        <w:rPr>
          <w:color w:val="76923C"/>
        </w:rPr>
      </w:pPr>
      <w:r>
        <w:t>Contribute to teaching, training, scientific mentoring and supervision of students;</w:t>
      </w:r>
    </w:p>
    <w:p w14:paraId="0F51686C" w14:textId="77777777" w:rsidR="0007044D" w:rsidRPr="0007044D" w:rsidRDefault="0007044D" w:rsidP="00161682">
      <w:pPr>
        <w:pStyle w:val="ListBullet"/>
      </w:pPr>
      <w:r w:rsidRPr="0007044D">
        <w:t>Supervise junior research staff in the appointee’s area of expertise;</w:t>
      </w:r>
    </w:p>
    <w:p w14:paraId="411FAC95" w14:textId="77777777" w:rsidR="0007044D" w:rsidRPr="00E2201B" w:rsidRDefault="0007044D" w:rsidP="00161682">
      <w:pPr>
        <w:pStyle w:val="ListBullet"/>
      </w:pPr>
      <w:r w:rsidRPr="00E2201B">
        <w:t>Conduct lectures, tutorials, mark and undertake laboratory duties</w:t>
      </w:r>
      <w:r w:rsidR="00345F59" w:rsidRPr="00E2201B">
        <w:t xml:space="preserve"> as required by the Department.</w:t>
      </w:r>
      <w:r w:rsidR="00CE45E7" w:rsidRPr="00E2201B">
        <w:t xml:space="preserve"> (if required)</w:t>
      </w:r>
    </w:p>
    <w:p w14:paraId="772CB68E" w14:textId="77777777" w:rsidR="000C5EC9" w:rsidRDefault="000C5EC9" w:rsidP="00D21B8F">
      <w:pPr>
        <w:pStyle w:val="Heading2"/>
      </w:pPr>
      <w:r>
        <w:t>ENGAGEMENT</w:t>
      </w:r>
    </w:p>
    <w:p w14:paraId="09644B0B" w14:textId="77777777" w:rsidR="00CE5B07" w:rsidRDefault="00CE5B07" w:rsidP="00161682">
      <w:pPr>
        <w:pStyle w:val="ListBullet"/>
      </w:pPr>
      <w:r>
        <w:t>Active participation in some outreach activities relating to research and scholarship;</w:t>
      </w:r>
    </w:p>
    <w:p w14:paraId="679F965F" w14:textId="77777777" w:rsidR="00CE5B07" w:rsidRDefault="00CE5B07" w:rsidP="00161682">
      <w:pPr>
        <w:pStyle w:val="ListBullet"/>
      </w:pPr>
      <w:r>
        <w:t>Effective liaison with external networks to foster collaborative partnerships;</w:t>
      </w:r>
    </w:p>
    <w:p w14:paraId="7058AF3F" w14:textId="77777777" w:rsidR="00CE5B07" w:rsidRDefault="00CE5B07" w:rsidP="00161682">
      <w:pPr>
        <w:pStyle w:val="ListBullet"/>
      </w:pPr>
      <w:r>
        <w:t xml:space="preserve">Involvement in professional activities, including consultations and referrals; </w:t>
      </w:r>
    </w:p>
    <w:p w14:paraId="154803F1" w14:textId="77777777" w:rsidR="0007044D" w:rsidRPr="0007044D" w:rsidRDefault="0007044D" w:rsidP="00161682">
      <w:pPr>
        <w:pStyle w:val="ListBullet"/>
      </w:pPr>
      <w:r w:rsidRPr="0007044D">
        <w:t>Present</w:t>
      </w:r>
      <w:r w:rsidR="00CE45E7">
        <w:t xml:space="preserve"> results at local, national </w:t>
      </w:r>
      <w:r w:rsidRPr="0007044D">
        <w:t>forums;</w:t>
      </w:r>
    </w:p>
    <w:p w14:paraId="06CBF85D" w14:textId="77777777" w:rsidR="0007044D" w:rsidRPr="0007044D" w:rsidRDefault="0007044D" w:rsidP="00161682">
      <w:pPr>
        <w:pStyle w:val="ListBullet"/>
      </w:pPr>
      <w:r w:rsidRPr="0007044D">
        <w:t>Attend and actively participate in departmental seminars, meetin</w:t>
      </w:r>
      <w:r>
        <w:t>gs and/or committee memberships.</w:t>
      </w:r>
    </w:p>
    <w:p w14:paraId="5A03CA05" w14:textId="77777777" w:rsidR="000C5EC9" w:rsidRDefault="000C5EC9" w:rsidP="00D21B8F">
      <w:pPr>
        <w:pStyle w:val="Heading2"/>
      </w:pPr>
      <w:r>
        <w:t>SERVICE AND LEADERSHIP</w:t>
      </w:r>
    </w:p>
    <w:p w14:paraId="5E6A1188" w14:textId="77777777" w:rsidR="006951FA" w:rsidRPr="00CE45E7" w:rsidRDefault="006951FA" w:rsidP="00161682">
      <w:pPr>
        <w:pStyle w:val="ListBullet"/>
      </w:pPr>
      <w:r w:rsidRPr="00CE45E7">
        <w:t>Active participation in the communication and dissemination of research;</w:t>
      </w:r>
    </w:p>
    <w:p w14:paraId="262F87F1" w14:textId="77777777" w:rsidR="006951FA" w:rsidRPr="00CE45E7" w:rsidRDefault="00CE45E7" w:rsidP="00161682">
      <w:pPr>
        <w:pStyle w:val="ListBullet"/>
      </w:pPr>
      <w:r w:rsidRPr="00CE45E7">
        <w:t xml:space="preserve">Identify </w:t>
      </w:r>
      <w:r w:rsidR="006951FA" w:rsidRPr="00CE45E7">
        <w:t>sources of funding to support individual or collaborative projects, relating to teaching, research and engagement practice in the discipline;</w:t>
      </w:r>
    </w:p>
    <w:p w14:paraId="087EF3DC" w14:textId="77777777" w:rsidR="00BD720B" w:rsidRPr="00CE45E7" w:rsidRDefault="006951FA" w:rsidP="00161682">
      <w:pPr>
        <w:pStyle w:val="ListBullet"/>
      </w:pPr>
      <w:r w:rsidRPr="00CE45E7">
        <w:t>Effective supervision of research supp</w:t>
      </w:r>
      <w:r w:rsidR="00BD720B" w:rsidRPr="00CE45E7">
        <w:t>ort staff;</w:t>
      </w:r>
    </w:p>
    <w:p w14:paraId="095DE118" w14:textId="77777777" w:rsidR="00BD720B" w:rsidRDefault="00BD720B" w:rsidP="00D21B8F">
      <w:pPr>
        <w:pStyle w:val="Heading2"/>
      </w:pPr>
      <w:r>
        <w:t>OTHER</w:t>
      </w:r>
    </w:p>
    <w:p w14:paraId="71910299" w14:textId="2A50A0FD" w:rsidR="00BD720B" w:rsidRDefault="00BD720B" w:rsidP="00161682">
      <w:pPr>
        <w:pStyle w:val="ListBullet"/>
      </w:pPr>
      <w:r w:rsidRPr="00AE2084">
        <w:t>Perform other tasks as requested by the supervisor or the Head of the Department;</w:t>
      </w:r>
    </w:p>
    <w:p w14:paraId="23C66EA1" w14:textId="77777777" w:rsidR="00FA4F47" w:rsidRPr="00631636" w:rsidRDefault="00FA4F47" w:rsidP="00FA4F47">
      <w:pPr>
        <w:pStyle w:val="ListBullet"/>
      </w:pPr>
      <w:r w:rsidRPr="00C053D8">
        <w:lastRenderedPageBreak/>
        <w:t>This position requires the incumbent to hold a current and valid Working with Children Check</w:t>
      </w:r>
      <w:r>
        <w:t xml:space="preserve">. </w:t>
      </w:r>
    </w:p>
    <w:p w14:paraId="723CD68F" w14:textId="0E8ED98D" w:rsidR="00FA4F47" w:rsidRPr="00AE2084" w:rsidRDefault="00FA4F47" w:rsidP="00FA4F47">
      <w:pPr>
        <w:pStyle w:val="ListBullet"/>
      </w:pPr>
      <w:r w:rsidRPr="00C053D8">
        <w:t>Occasional work out of ordinary hours, travel, etc.</w:t>
      </w:r>
    </w:p>
    <w:p w14:paraId="15838638" w14:textId="4447561D" w:rsidR="00FA4F47" w:rsidRDefault="00BD720B" w:rsidP="00FA4F47">
      <w:pPr>
        <w:pStyle w:val="ListBullet"/>
      </w:pPr>
      <w:r w:rsidRPr="00AE2084">
        <w:t xml:space="preserve">Undertake Occupational Health and Safety (OH&amp;S) and Environmental Health and Safety (EH&amp;S) responsibilities as outlined in Section </w:t>
      </w:r>
      <w:r w:rsidR="00DD4493">
        <w:t>4</w:t>
      </w:r>
      <w:r w:rsidRPr="00AE2084">
        <w:t>.</w:t>
      </w:r>
    </w:p>
    <w:p w14:paraId="54805BDD" w14:textId="77777777" w:rsidR="00FA4F47" w:rsidRPr="00FA4F47" w:rsidRDefault="00FA4F47" w:rsidP="00FA4F47">
      <w:pPr>
        <w:numPr>
          <w:ilvl w:val="0"/>
          <w:numId w:val="5"/>
        </w:numPr>
        <w:tabs>
          <w:tab w:val="num" w:pos="360"/>
        </w:tabs>
        <w:spacing w:before="720" w:after="60" w:line="360" w:lineRule="exact"/>
        <w:ind w:left="360"/>
        <w:outlineLvl w:val="0"/>
        <w:rPr>
          <w:rFonts w:ascii="Georgia" w:hAnsi="Georgia"/>
          <w:b/>
          <w:i/>
          <w:color w:val="336699"/>
          <w:sz w:val="28"/>
        </w:rPr>
      </w:pPr>
      <w:r w:rsidRPr="00FA4F47">
        <w:rPr>
          <w:rFonts w:ascii="Georgia" w:hAnsi="Georgia"/>
          <w:b/>
          <w:i/>
          <w:color w:val="336699"/>
          <w:sz w:val="28"/>
        </w:rPr>
        <w:t>Equal Opportunity, Diversity and Inclusion</w:t>
      </w:r>
    </w:p>
    <w:p w14:paraId="5B512193" w14:textId="77777777" w:rsidR="00FA4F47" w:rsidRPr="00FA4F47" w:rsidRDefault="00FA4F47" w:rsidP="00FA4F47">
      <w:pPr>
        <w:spacing w:before="120" w:after="120" w:line="280" w:lineRule="exact"/>
        <w:ind w:left="540"/>
        <w:rPr>
          <w:rFonts w:ascii="Arial" w:hAnsi="Arial"/>
          <w:sz w:val="20"/>
        </w:rPr>
      </w:pPr>
      <w:r w:rsidRPr="00FA4F47">
        <w:rPr>
          <w:rFonts w:ascii="Arial" w:hAnsi="Arial"/>
          <w:sz w:val="20"/>
        </w:rPr>
        <w:t xml:space="preserve">The University is committed to all aspects of equal opportunity, diversity and inclusion in the workplace and to providing all staff, students, contractors, honorary appointees, volunteers and visitors with a safe, respectful and rewarding environment free from all forms of unlawful discrimination, harassment, vilification and victimisation. This commitment is set out in the University’s People Strategy and policies that address diversity and inclusion, equal employment opportunity, discrimination, sexual harassment, bullying and appropriate workplace behaviour. All staff are required to comply with all University policies. </w:t>
      </w:r>
    </w:p>
    <w:p w14:paraId="5281DAA5" w14:textId="77777777" w:rsidR="00FA4F47" w:rsidRPr="00FA4F47" w:rsidRDefault="00FA4F47" w:rsidP="00FA4F47">
      <w:pPr>
        <w:spacing w:before="120" w:after="120" w:line="280" w:lineRule="exact"/>
        <w:ind w:left="540"/>
        <w:rPr>
          <w:rFonts w:ascii="Arial" w:hAnsi="Arial"/>
          <w:sz w:val="20"/>
        </w:rPr>
      </w:pPr>
      <w:r w:rsidRPr="00FA4F47">
        <w:rPr>
          <w:rFonts w:ascii="Arial" w:hAnsi="Arial"/>
          <w:sz w:val="20"/>
        </w:rPr>
        <w:t>Employees are required to behave in a manner that creates; supports and encourages an inclusive and safe work environment for all.</w:t>
      </w:r>
    </w:p>
    <w:p w14:paraId="5AADC867" w14:textId="77777777" w:rsidR="00FA4F47" w:rsidRPr="00FA4F47" w:rsidRDefault="00FA4F47" w:rsidP="00FA4F47">
      <w:pPr>
        <w:spacing w:before="120" w:after="120" w:line="280" w:lineRule="exact"/>
        <w:ind w:left="540"/>
        <w:rPr>
          <w:rFonts w:ascii="Arial" w:hAnsi="Arial"/>
          <w:sz w:val="20"/>
        </w:rPr>
      </w:pPr>
      <w:r w:rsidRPr="00FA4F47">
        <w:rPr>
          <w:rFonts w:ascii="Arial" w:hAnsi="Arial"/>
          <w:color w:val="336699"/>
          <w:sz w:val="20"/>
        </w:rPr>
        <w:t>https://eng.unimelb.edu.au/diversity</w:t>
      </w:r>
      <w:hyperlink r:id="rId18" w:anchor="home" w:history="1"/>
      <w:r w:rsidRPr="00FA4F47">
        <w:rPr>
          <w:rFonts w:ascii="Arial" w:hAnsi="Arial"/>
          <w:sz w:val="20"/>
        </w:rPr>
        <w:t xml:space="preserve"> </w:t>
      </w:r>
    </w:p>
    <w:p w14:paraId="57EDF6CD" w14:textId="77777777" w:rsidR="00FA4F47" w:rsidRPr="00FA4F47" w:rsidRDefault="00FA4F47" w:rsidP="00FA4F47">
      <w:pPr>
        <w:numPr>
          <w:ilvl w:val="0"/>
          <w:numId w:val="5"/>
        </w:numPr>
        <w:tabs>
          <w:tab w:val="num" w:pos="360"/>
        </w:tabs>
        <w:spacing w:before="720" w:after="60" w:line="360" w:lineRule="exact"/>
        <w:ind w:left="360"/>
        <w:outlineLvl w:val="0"/>
        <w:rPr>
          <w:rFonts w:ascii="Georgia" w:hAnsi="Georgia"/>
          <w:b/>
          <w:i/>
          <w:color w:val="336699"/>
          <w:sz w:val="28"/>
        </w:rPr>
      </w:pPr>
      <w:r w:rsidRPr="00FA4F47">
        <w:rPr>
          <w:rFonts w:ascii="Georgia" w:hAnsi="Georgia"/>
          <w:b/>
          <w:i/>
          <w:color w:val="336699"/>
          <w:sz w:val="28"/>
        </w:rPr>
        <w:t xml:space="preserve">Occupational Health and Safety (OHS) </w:t>
      </w:r>
    </w:p>
    <w:p w14:paraId="5F21F914" w14:textId="77777777" w:rsidR="00FA4F47" w:rsidRPr="00FA4F47" w:rsidRDefault="00FA4F47" w:rsidP="00FA4F47">
      <w:pPr>
        <w:spacing w:before="120" w:after="120" w:line="280" w:lineRule="exact"/>
        <w:ind w:left="540"/>
        <w:rPr>
          <w:rFonts w:ascii="Arial" w:hAnsi="Arial"/>
          <w:sz w:val="20"/>
        </w:rPr>
      </w:pPr>
      <w:r w:rsidRPr="00FA4F47">
        <w:rPr>
          <w:rFonts w:ascii="Arial" w:hAnsi="Arial"/>
          <w:sz w:val="20"/>
        </w:rPr>
        <w:t xml:space="preserve">All staff are required to take reasonable care for their own health and safety and that of other personnel who may be affected by their conduct.  </w:t>
      </w:r>
    </w:p>
    <w:p w14:paraId="355D4F9B" w14:textId="77777777" w:rsidR="00FA4F47" w:rsidRPr="00FA4F47" w:rsidRDefault="00FA4F47" w:rsidP="00FA4F47">
      <w:pPr>
        <w:spacing w:before="120" w:after="120" w:line="280" w:lineRule="exact"/>
        <w:ind w:left="540"/>
        <w:rPr>
          <w:rFonts w:ascii="Arial" w:hAnsi="Arial"/>
          <w:sz w:val="20"/>
        </w:rPr>
      </w:pPr>
      <w:r w:rsidRPr="00FA4F47">
        <w:rPr>
          <w:rFonts w:ascii="Arial" w:hAnsi="Arial"/>
          <w:sz w:val="20"/>
        </w:rPr>
        <w:t xml:space="preserve">OHS responsibilities applicable to positions are published at: </w:t>
      </w:r>
    </w:p>
    <w:p w14:paraId="57C3B0E5" w14:textId="77777777" w:rsidR="00FA4F47" w:rsidRPr="00FA4F47" w:rsidRDefault="00DC2F1A" w:rsidP="00FA4F47">
      <w:pPr>
        <w:spacing w:before="120" w:after="120" w:line="280" w:lineRule="exact"/>
        <w:ind w:left="540"/>
        <w:rPr>
          <w:rFonts w:ascii="Arial" w:hAnsi="Arial"/>
          <w:color w:val="003769"/>
          <w:sz w:val="20"/>
        </w:rPr>
      </w:pPr>
      <w:hyperlink r:id="rId19" w:history="1">
        <w:r w:rsidR="00FA4F47" w:rsidRPr="00FA4F47">
          <w:rPr>
            <w:rFonts w:ascii="Arial" w:hAnsi="Arial"/>
            <w:color w:val="336699"/>
            <w:sz w:val="20"/>
          </w:rPr>
          <w:t>https://safety.unimelb.edu.au/people/community/responsibilities-of-personnel</w:t>
        </w:r>
      </w:hyperlink>
    </w:p>
    <w:p w14:paraId="096614E4" w14:textId="77777777" w:rsidR="00FA4F47" w:rsidRPr="00FA4F47" w:rsidRDefault="00FA4F47" w:rsidP="00FA4F47">
      <w:pPr>
        <w:spacing w:before="120" w:after="120" w:line="280" w:lineRule="exact"/>
        <w:ind w:left="540"/>
        <w:rPr>
          <w:rFonts w:ascii="Arial" w:hAnsi="Arial"/>
          <w:sz w:val="20"/>
        </w:rPr>
      </w:pPr>
      <w:r w:rsidRPr="00FA4F47">
        <w:rPr>
          <w:rFonts w:ascii="Arial" w:hAnsi="Arial"/>
          <w:sz w:val="20"/>
        </w:rPr>
        <w:t>These include general staff responsibilities and those additional responsibilities that apply for Managers and Supervisors and other Personnel.</w:t>
      </w:r>
    </w:p>
    <w:p w14:paraId="0F688D50" w14:textId="77777777" w:rsidR="00FA4F47" w:rsidRDefault="00FA4F47" w:rsidP="00FA4F47">
      <w:pPr>
        <w:pStyle w:val="ListBullet"/>
        <w:numPr>
          <w:ilvl w:val="0"/>
          <w:numId w:val="0"/>
        </w:numPr>
        <w:ind w:left="540" w:hanging="360"/>
      </w:pPr>
    </w:p>
    <w:p w14:paraId="660D223A" w14:textId="77777777" w:rsidR="000C5EC9" w:rsidRPr="004B521E" w:rsidRDefault="000C5EC9" w:rsidP="00161682">
      <w:pPr>
        <w:pStyle w:val="Heading12"/>
      </w:pPr>
      <w:r>
        <w:t>Other Information</w:t>
      </w:r>
    </w:p>
    <w:p w14:paraId="4236DCBB" w14:textId="77777777" w:rsidR="00FA4F47" w:rsidRDefault="00FA4F47" w:rsidP="00FA4F47">
      <w:pPr>
        <w:pStyle w:val="Heading2afterHeading1"/>
        <w:spacing w:after="60"/>
        <w:ind w:left="662" w:hanging="115"/>
      </w:pPr>
      <w:r>
        <w:t>School of electrical, mechanical and infrastructure engineering</w:t>
      </w:r>
    </w:p>
    <w:p w14:paraId="4DBECF85" w14:textId="77777777" w:rsidR="00FA4F47" w:rsidRDefault="00DC2F1A" w:rsidP="00FA4F47">
      <w:pPr>
        <w:spacing w:before="240" w:line="360" w:lineRule="auto"/>
        <w:ind w:left="547"/>
        <w:rPr>
          <w:rFonts w:ascii="Arial" w:hAnsi="Arial" w:cs="Arial"/>
          <w:sz w:val="20"/>
          <w:szCs w:val="20"/>
        </w:rPr>
      </w:pPr>
      <w:hyperlink r:id="rId20" w:history="1">
        <w:r w:rsidR="00FA4F47" w:rsidRPr="00560467">
          <w:rPr>
            <w:rStyle w:val="Hyperlink"/>
            <w:rFonts w:ascii="Arial" w:hAnsi="Arial" w:cs="Arial"/>
            <w:sz w:val="20"/>
            <w:szCs w:val="20"/>
          </w:rPr>
          <w:t>https://eng.unimelb.edu.au/about/departments/school-of-electrical-mechanical-and-infrastructure-engineering</w:t>
        </w:r>
      </w:hyperlink>
    </w:p>
    <w:p w14:paraId="2C2BF623" w14:textId="77777777" w:rsidR="00FA4F47" w:rsidRDefault="00FA4F47" w:rsidP="00FA4F47">
      <w:pPr>
        <w:spacing w:before="240" w:line="360" w:lineRule="auto"/>
        <w:ind w:left="547"/>
        <w:rPr>
          <w:rFonts w:ascii="Arial" w:hAnsi="Arial" w:cs="Arial"/>
          <w:color w:val="000000"/>
          <w:sz w:val="20"/>
          <w:szCs w:val="20"/>
        </w:rPr>
      </w:pPr>
      <w:r>
        <w:rPr>
          <w:rFonts w:ascii="Arial" w:hAnsi="Arial" w:cs="Arial"/>
          <w:color w:val="000000"/>
          <w:sz w:val="20"/>
          <w:szCs w:val="20"/>
        </w:rPr>
        <w:t xml:space="preserve">The School of Electrical, Mechanical and Infrastructure Engineering (EMI) undertakes teaching and research across a range of disciplines that are internationally recognised for their contribution to fundamental research. EMI has several well-established industry linkages and international partnership and is building a vibrant profile of interdisciplinary research, working with industry with an aim to contribute to society. EMI offers a comprehensive range of accredited Master of Engineering and Master of Information </w:t>
      </w:r>
      <w:r>
        <w:rPr>
          <w:rFonts w:ascii="Arial" w:hAnsi="Arial" w:cs="Arial"/>
          <w:color w:val="000000"/>
          <w:sz w:val="20"/>
          <w:szCs w:val="20"/>
        </w:rPr>
        <w:lastRenderedPageBreak/>
        <w:t xml:space="preserve">Technology programs taught through the Electrical, Mechanical and Infrastructure departments as well as professional </w:t>
      </w:r>
      <w:proofErr w:type="gramStart"/>
      <w:r>
        <w:rPr>
          <w:rFonts w:ascii="Arial" w:hAnsi="Arial" w:cs="Arial"/>
          <w:color w:val="000000"/>
          <w:sz w:val="20"/>
          <w:szCs w:val="20"/>
        </w:rPr>
        <w:t>Masters</w:t>
      </w:r>
      <w:proofErr w:type="gramEnd"/>
      <w:r>
        <w:rPr>
          <w:rFonts w:ascii="Arial" w:hAnsi="Arial" w:cs="Arial"/>
          <w:color w:val="000000"/>
          <w:sz w:val="20"/>
          <w:szCs w:val="20"/>
        </w:rPr>
        <w:t xml:space="preserve"> programs. The School has a substantial cohort of research higher degree students. </w:t>
      </w:r>
    </w:p>
    <w:p w14:paraId="2D8E67DF" w14:textId="77777777" w:rsidR="00FA4F47" w:rsidRPr="009A5283" w:rsidRDefault="00FA4F47" w:rsidP="00FA4F47">
      <w:pPr>
        <w:spacing w:before="240" w:line="360" w:lineRule="auto"/>
        <w:ind w:left="547"/>
        <w:rPr>
          <w:rFonts w:ascii="Arial" w:hAnsi="Arial" w:cs="Arial"/>
          <w:color w:val="000000"/>
          <w:sz w:val="20"/>
          <w:szCs w:val="20"/>
        </w:rPr>
      </w:pPr>
      <w:r>
        <w:rPr>
          <w:rFonts w:ascii="Arial" w:hAnsi="Arial" w:cs="Arial"/>
          <w:color w:val="000000"/>
          <w:sz w:val="20"/>
          <w:szCs w:val="20"/>
        </w:rPr>
        <w:t>A major focus of the School is to attract and retain outstanding and internationally recognised academic staff. EMI is committed to increasing the number of female engineers and scientists on its staff.</w:t>
      </w:r>
    </w:p>
    <w:p w14:paraId="5D88C4CD" w14:textId="625CE633" w:rsidR="00FA4F47" w:rsidRDefault="00FA4F47" w:rsidP="00FA4F47">
      <w:pPr>
        <w:pStyle w:val="Heading2afterHeading1"/>
        <w:numPr>
          <w:ilvl w:val="0"/>
          <w:numId w:val="0"/>
        </w:numPr>
        <w:ind w:left="547"/>
      </w:pPr>
      <w:r>
        <w:t xml:space="preserve">Department of Electrical and electronic engineering </w:t>
      </w:r>
    </w:p>
    <w:p w14:paraId="62F2DDFD" w14:textId="77777777" w:rsidR="00FA4F47" w:rsidRDefault="00DC2F1A" w:rsidP="00FA4F47">
      <w:pPr>
        <w:spacing w:line="360" w:lineRule="auto"/>
        <w:ind w:left="547"/>
        <w:jc w:val="both"/>
        <w:rPr>
          <w:rFonts w:ascii="Arial" w:hAnsi="Arial" w:cs="Arial"/>
          <w:color w:val="000000"/>
          <w:sz w:val="20"/>
          <w:szCs w:val="20"/>
        </w:rPr>
      </w:pPr>
      <w:hyperlink r:id="rId21" w:history="1">
        <w:r w:rsidR="00FA4F47" w:rsidRPr="00560467">
          <w:rPr>
            <w:rStyle w:val="Hyperlink"/>
            <w:rFonts w:ascii="Arial" w:hAnsi="Arial" w:cs="Arial"/>
            <w:sz w:val="20"/>
            <w:szCs w:val="20"/>
          </w:rPr>
          <w:t>http://www.ee.unimelb.edu.au</w:t>
        </w:r>
      </w:hyperlink>
    </w:p>
    <w:p w14:paraId="1A3B13DF" w14:textId="77777777" w:rsidR="00FA4F47" w:rsidRPr="009A5283" w:rsidRDefault="00FA4F47" w:rsidP="00FA4F47">
      <w:pPr>
        <w:spacing w:before="240" w:line="360" w:lineRule="auto"/>
        <w:ind w:left="547"/>
        <w:rPr>
          <w:rFonts w:ascii="Arial" w:hAnsi="Arial"/>
          <w:sz w:val="20"/>
          <w:szCs w:val="20"/>
        </w:rPr>
      </w:pPr>
      <w:r w:rsidRPr="00972644">
        <w:rPr>
          <w:rFonts w:ascii="Arial" w:hAnsi="Arial"/>
          <w:sz w:val="20"/>
          <w:szCs w:val="20"/>
          <w:lang w:val="x-none"/>
        </w:rPr>
        <w:t>The Department of Electrical and Electronic Engineering is</w:t>
      </w:r>
      <w:r>
        <w:rPr>
          <w:rFonts w:ascii="Arial" w:hAnsi="Arial"/>
          <w:sz w:val="20"/>
          <w:szCs w:val="20"/>
          <w:lang w:val="en-US"/>
        </w:rPr>
        <w:t xml:space="preserve"> </w:t>
      </w:r>
      <w:r w:rsidRPr="00972644">
        <w:rPr>
          <w:rFonts w:ascii="Arial" w:hAnsi="Arial"/>
          <w:sz w:val="20"/>
          <w:szCs w:val="20"/>
          <w:lang w:val="x-none"/>
        </w:rPr>
        <w:t>a vibrant community</w:t>
      </w:r>
      <w:r w:rsidRPr="00972644">
        <w:rPr>
          <w:rFonts w:ascii="Arial" w:hAnsi="Arial"/>
          <w:sz w:val="20"/>
          <w:szCs w:val="20"/>
        </w:rPr>
        <w:t xml:space="preserve"> of </w:t>
      </w:r>
      <w:r w:rsidRPr="00972644">
        <w:rPr>
          <w:rFonts w:ascii="Arial" w:hAnsi="Arial"/>
          <w:sz w:val="20"/>
          <w:szCs w:val="20"/>
          <w:lang w:val="x-none"/>
        </w:rPr>
        <w:t>internationally</w:t>
      </w:r>
      <w:r>
        <w:rPr>
          <w:rFonts w:ascii="Arial" w:hAnsi="Arial"/>
          <w:sz w:val="20"/>
          <w:szCs w:val="20"/>
          <w:lang w:val="en-US"/>
        </w:rPr>
        <w:t xml:space="preserve"> </w:t>
      </w:r>
      <w:r w:rsidRPr="009A5283">
        <w:rPr>
          <w:rFonts w:ascii="Arial" w:hAnsi="Arial" w:cs="Arial"/>
          <w:color w:val="000000"/>
          <w:sz w:val="20"/>
          <w:szCs w:val="20"/>
        </w:rPr>
        <w:t>recognised</w:t>
      </w:r>
      <w:r w:rsidRPr="00972644">
        <w:rPr>
          <w:rFonts w:ascii="Arial" w:hAnsi="Arial"/>
          <w:sz w:val="20"/>
          <w:szCs w:val="20"/>
          <w:lang w:val="x-none"/>
        </w:rPr>
        <w:t xml:space="preserve"> researchers focused on addressing major</w:t>
      </w:r>
      <w:r>
        <w:rPr>
          <w:rFonts w:ascii="Arial" w:hAnsi="Arial"/>
          <w:sz w:val="20"/>
          <w:szCs w:val="20"/>
          <w:lang w:val="en-US"/>
        </w:rPr>
        <w:t xml:space="preserve"> </w:t>
      </w:r>
      <w:r w:rsidRPr="00972644">
        <w:rPr>
          <w:rFonts w:ascii="Arial" w:hAnsi="Arial"/>
          <w:sz w:val="20"/>
          <w:szCs w:val="20"/>
          <w:lang w:val="x-none"/>
        </w:rPr>
        <w:t xml:space="preserve">challenges in Power </w:t>
      </w:r>
      <w:r w:rsidRPr="00972644">
        <w:rPr>
          <w:rFonts w:ascii="Arial" w:hAnsi="Arial"/>
          <w:sz w:val="20"/>
          <w:szCs w:val="20"/>
        </w:rPr>
        <w:t xml:space="preserve">and Energy </w:t>
      </w:r>
      <w:r w:rsidRPr="00972644">
        <w:rPr>
          <w:rFonts w:ascii="Arial" w:hAnsi="Arial"/>
          <w:sz w:val="20"/>
          <w:szCs w:val="20"/>
          <w:lang w:val="x-none"/>
        </w:rPr>
        <w:t>Systems; Communication</w:t>
      </w:r>
      <w:r>
        <w:rPr>
          <w:rFonts w:ascii="Arial" w:hAnsi="Arial"/>
          <w:sz w:val="20"/>
          <w:szCs w:val="20"/>
          <w:lang w:val="en-US"/>
        </w:rPr>
        <w:t xml:space="preserve"> </w:t>
      </w:r>
      <w:r w:rsidRPr="00972644">
        <w:rPr>
          <w:rFonts w:ascii="Arial" w:hAnsi="Arial"/>
          <w:sz w:val="20"/>
          <w:szCs w:val="20"/>
          <w:lang w:val="x-none"/>
        </w:rPr>
        <w:t>Networks; Electronic &amp; Photonic Devices and</w:t>
      </w:r>
      <w:r>
        <w:rPr>
          <w:rFonts w:ascii="Arial" w:hAnsi="Arial"/>
          <w:sz w:val="20"/>
          <w:szCs w:val="20"/>
          <w:lang w:val="en-US"/>
        </w:rPr>
        <w:t xml:space="preserve"> </w:t>
      </w:r>
      <w:r w:rsidRPr="00972644">
        <w:rPr>
          <w:rFonts w:ascii="Arial" w:hAnsi="Arial"/>
          <w:sz w:val="20"/>
          <w:szCs w:val="20"/>
          <w:lang w:val="x-none"/>
        </w:rPr>
        <w:t>Materials; and Systems Engineering. We have long-standing, strong</w:t>
      </w:r>
      <w:r>
        <w:rPr>
          <w:rFonts w:ascii="Arial" w:hAnsi="Arial"/>
          <w:sz w:val="20"/>
          <w:szCs w:val="20"/>
          <w:lang w:val="en-US"/>
        </w:rPr>
        <w:t xml:space="preserve"> </w:t>
      </w:r>
      <w:r w:rsidRPr="00972644">
        <w:rPr>
          <w:rFonts w:ascii="Arial" w:hAnsi="Arial"/>
          <w:sz w:val="20"/>
          <w:szCs w:val="20"/>
          <w:lang w:val="x-none"/>
        </w:rPr>
        <w:t>partnerships with industry and government that support our researchers in conducting high impact</w:t>
      </w:r>
      <w:r>
        <w:rPr>
          <w:rFonts w:ascii="Arial" w:hAnsi="Arial"/>
          <w:sz w:val="20"/>
          <w:szCs w:val="20"/>
          <w:lang w:val="en-US"/>
        </w:rPr>
        <w:t xml:space="preserve"> </w:t>
      </w:r>
      <w:r w:rsidRPr="00972644">
        <w:rPr>
          <w:rFonts w:ascii="Arial" w:hAnsi="Arial"/>
          <w:sz w:val="20"/>
          <w:szCs w:val="20"/>
          <w:lang w:val="x-none"/>
        </w:rPr>
        <w:t>research. The Department offers both PhD and Masters level research degree</w:t>
      </w:r>
      <w:r w:rsidRPr="00972644">
        <w:rPr>
          <w:rFonts w:ascii="Arial" w:hAnsi="Arial"/>
          <w:sz w:val="20"/>
          <w:szCs w:val="20"/>
        </w:rPr>
        <w:t>s, and our research graduates are highly sought after in academia and industry.</w:t>
      </w:r>
    </w:p>
    <w:p w14:paraId="67760722" w14:textId="77777777" w:rsidR="00FA4F47" w:rsidRPr="009A5283" w:rsidRDefault="00FA4F47" w:rsidP="00FA4F47">
      <w:pPr>
        <w:spacing w:before="240" w:line="360" w:lineRule="auto"/>
        <w:ind w:left="547"/>
        <w:rPr>
          <w:rFonts w:ascii="Arial" w:hAnsi="Arial"/>
          <w:sz w:val="20"/>
          <w:szCs w:val="20"/>
          <w:lang w:val="x-none"/>
        </w:rPr>
      </w:pPr>
      <w:r w:rsidRPr="00972644">
        <w:rPr>
          <w:rFonts w:ascii="Arial" w:hAnsi="Arial"/>
          <w:sz w:val="20"/>
          <w:szCs w:val="20"/>
        </w:rPr>
        <w:t xml:space="preserve">The Department also aims to deliver </w:t>
      </w:r>
      <w:r w:rsidRPr="009A5283">
        <w:rPr>
          <w:rFonts w:ascii="Arial" w:hAnsi="Arial" w:cs="Arial"/>
          <w:color w:val="000000"/>
          <w:sz w:val="20"/>
          <w:szCs w:val="20"/>
        </w:rPr>
        <w:t>outstanding</w:t>
      </w:r>
      <w:r w:rsidRPr="00972644">
        <w:rPr>
          <w:rFonts w:ascii="Arial" w:hAnsi="Arial"/>
          <w:sz w:val="20"/>
          <w:szCs w:val="20"/>
        </w:rPr>
        <w:t xml:space="preserve"> graduate outcomes in our coursework programs. These include the two-year professionally accredited Master of Engineering (Electrical) program, and the significant contributions to the three-year Electrical Systems major in the</w:t>
      </w:r>
      <w:hyperlink r:id="rId22" w:history="1">
        <w:r w:rsidRPr="00972644">
          <w:rPr>
            <w:rStyle w:val="Hyperlink"/>
            <w:rFonts w:ascii="Arial" w:hAnsi="Arial"/>
            <w:sz w:val="20"/>
            <w:szCs w:val="20"/>
          </w:rPr>
          <w:t xml:space="preserve"> Bachelor of Science</w:t>
        </w:r>
      </w:hyperlink>
      <w:r w:rsidRPr="00972644">
        <w:rPr>
          <w:rFonts w:ascii="Arial" w:hAnsi="Arial"/>
          <w:sz w:val="20"/>
          <w:szCs w:val="20"/>
        </w:rPr>
        <w:t xml:space="preserve">. </w:t>
      </w:r>
    </w:p>
    <w:p w14:paraId="3488A4DA" w14:textId="6F4998E8" w:rsidR="00FA4F47" w:rsidRDefault="00FA4F47" w:rsidP="00DD4493">
      <w:pPr>
        <w:spacing w:before="240" w:line="360" w:lineRule="auto"/>
        <w:ind w:left="547"/>
        <w:jc w:val="both"/>
        <w:rPr>
          <w:rFonts w:ascii="Arial" w:hAnsi="Arial"/>
          <w:sz w:val="20"/>
          <w:szCs w:val="20"/>
        </w:rPr>
      </w:pPr>
      <w:r w:rsidRPr="00972644">
        <w:rPr>
          <w:rFonts w:ascii="Arial" w:hAnsi="Arial"/>
          <w:sz w:val="20"/>
          <w:szCs w:val="20"/>
        </w:rPr>
        <w:t>The Department also contributes to the Electrical Systems major in the</w:t>
      </w:r>
      <w:hyperlink r:id="rId23" w:history="1">
        <w:r w:rsidRPr="00972644">
          <w:rPr>
            <w:rStyle w:val="Hyperlink"/>
            <w:rFonts w:ascii="Arial" w:hAnsi="Arial"/>
            <w:sz w:val="20"/>
            <w:szCs w:val="20"/>
          </w:rPr>
          <w:t xml:space="preserve"> Bachelor of Science</w:t>
        </w:r>
      </w:hyperlink>
      <w:r w:rsidRPr="00972644">
        <w:rPr>
          <w:rFonts w:ascii="Arial" w:hAnsi="Arial"/>
          <w:sz w:val="20"/>
          <w:szCs w:val="20"/>
        </w:rPr>
        <w:t xml:space="preserve">. </w:t>
      </w:r>
    </w:p>
    <w:p w14:paraId="757BE268" w14:textId="77777777" w:rsidR="00DD4493" w:rsidRPr="00DD4493" w:rsidRDefault="00DD4493" w:rsidP="00DD4493">
      <w:pPr>
        <w:spacing w:before="240" w:line="360" w:lineRule="auto"/>
        <w:ind w:left="547"/>
        <w:jc w:val="both"/>
        <w:rPr>
          <w:rStyle w:val="Hyperlink"/>
          <w:rFonts w:ascii="Arial" w:hAnsi="Arial"/>
          <w:color w:val="auto"/>
          <w:sz w:val="20"/>
          <w:szCs w:val="20"/>
        </w:rPr>
      </w:pPr>
    </w:p>
    <w:p w14:paraId="79290FF8" w14:textId="77777777" w:rsidR="00FA4F47" w:rsidRDefault="00FA4F47" w:rsidP="00FA4F47">
      <w:pPr>
        <w:pStyle w:val="Heading2"/>
        <w:spacing w:after="60"/>
      </w:pPr>
      <w:r>
        <w:t>Faculty of Engineering and Information Technology</w:t>
      </w:r>
    </w:p>
    <w:p w14:paraId="37568698" w14:textId="77777777" w:rsidR="00FA4F47" w:rsidRDefault="00FA4F47" w:rsidP="00FA4F47">
      <w:pPr>
        <w:pStyle w:val="BodyTextIndent"/>
      </w:pPr>
      <w:r>
        <w:t>The Faculty of Engineering and Information Technology (FEIT)</w:t>
      </w:r>
      <w:r w:rsidRPr="006561C1">
        <w:t xml:space="preserve"> has been the leading Australian provider of engineering and IT education and research for over 150 years. We are a multidisciplinary School organised into three key areas; Computing and Information Systems (CIS), Chemical and Biomedical Engineering (CBE) and Electrical, Mechanical and Infrastructure Engineering (EMI). </w:t>
      </w:r>
      <w:r>
        <w:t>FEIT</w:t>
      </w:r>
      <w:r w:rsidRPr="006561C1">
        <w:t xml:space="preserve"> continues to attract top staff and students with a global reputation and has a commitment to knowledge for the betterment of society. </w:t>
      </w:r>
    </w:p>
    <w:p w14:paraId="0D764578" w14:textId="77777777" w:rsidR="00FA4F47" w:rsidRDefault="00FA4F47" w:rsidP="00FA4F47">
      <w:pPr>
        <w:pStyle w:val="BodyTextIndent"/>
      </w:pPr>
      <w:r>
        <w:t>FEIT</w:t>
      </w:r>
      <w:r w:rsidRPr="00043380">
        <w:t xml:space="preserve"> has never been better positioned as a global leader, anchored in the dynamic Asia Pacific region, creating and curating knowledge to address some of the world’s biggest challenges. Through our students and our relationships with communities, we can not only respond to society’s needs but anticipate and create engineering and IT solutions for the future.</w:t>
      </w:r>
    </w:p>
    <w:p w14:paraId="0D53D4AE" w14:textId="77777777" w:rsidR="00FA4F47" w:rsidRPr="00A921A8" w:rsidRDefault="00DC2F1A" w:rsidP="00FA4F47">
      <w:pPr>
        <w:pStyle w:val="BodyTextIndent"/>
        <w:rPr>
          <w:color w:val="2F5496"/>
        </w:rPr>
      </w:pPr>
      <w:hyperlink r:id="rId24" w:history="1">
        <w:r w:rsidR="00FA4F47" w:rsidRPr="00A921A8">
          <w:rPr>
            <w:color w:val="2F5496"/>
          </w:rPr>
          <w:t>https://eng.unimelb.edu.au/</w:t>
        </w:r>
      </w:hyperlink>
    </w:p>
    <w:p w14:paraId="6412C0A5" w14:textId="77777777" w:rsidR="00FA4F47" w:rsidRPr="00A921A8" w:rsidRDefault="00DC2F1A" w:rsidP="00FA4F47">
      <w:pPr>
        <w:pStyle w:val="BodyTextIndent"/>
        <w:rPr>
          <w:color w:val="2F5496"/>
        </w:rPr>
      </w:pPr>
      <w:hyperlink r:id="rId25" w:history="1">
        <w:r w:rsidR="00FA4F47" w:rsidRPr="00384E14">
          <w:rPr>
            <w:rStyle w:val="Hyperlink"/>
          </w:rPr>
          <w:t>https://eng.unimelb.edu.au/about/join-feit</w:t>
        </w:r>
      </w:hyperlink>
      <w:r w:rsidR="00FA4F47">
        <w:t xml:space="preserve"> </w:t>
      </w:r>
    </w:p>
    <w:p w14:paraId="3E7564F0" w14:textId="77777777" w:rsidR="00FA4F47" w:rsidRDefault="00FA4F47" w:rsidP="00FA4F47">
      <w:pPr>
        <w:pStyle w:val="BodyTextIndent"/>
      </w:pPr>
      <w:r>
        <w:t>Our ten-year strategy, FEIT 2025, is our commitment to bring to life the University-wide strategy Advancing Melbourne and reinforce the University of Melbourne’s position as one of the best in the world.</w:t>
      </w:r>
    </w:p>
    <w:p w14:paraId="38AE33B7" w14:textId="77777777" w:rsidR="00FA4F47" w:rsidRDefault="00FA4F47" w:rsidP="00FA4F47">
      <w:pPr>
        <w:pStyle w:val="BodyTextIndent"/>
      </w:pPr>
      <w:r>
        <w:lastRenderedPageBreak/>
        <w:t xml:space="preserve">To achieve our ambitions, we will continue to build new infrastructure to enable our teaching, research and engagement; we continue to recruit outstanding people from around the world; and we continue to attract high-quality students from across the globe who are at the heart of our enterprise. </w:t>
      </w:r>
    </w:p>
    <w:p w14:paraId="0E02B5DF" w14:textId="77777777" w:rsidR="00FA4F47" w:rsidRDefault="00DC2F1A" w:rsidP="00FA4F47">
      <w:pPr>
        <w:pStyle w:val="BodyTextIndent"/>
      </w:pPr>
      <w:hyperlink r:id="rId26" w:history="1">
        <w:r w:rsidR="00FA4F47" w:rsidRPr="00384E14">
          <w:rPr>
            <w:rStyle w:val="Hyperlink"/>
          </w:rPr>
          <w:t>https://eng.unimelb.edu.au/about/feit-2025</w:t>
        </w:r>
      </w:hyperlink>
      <w:r w:rsidR="00FA4F47">
        <w:t xml:space="preserve"> </w:t>
      </w:r>
    </w:p>
    <w:p w14:paraId="1907DCF1" w14:textId="77777777" w:rsidR="00FA4F47" w:rsidRPr="00A921A8" w:rsidRDefault="00DC2F1A" w:rsidP="00FA4F47">
      <w:pPr>
        <w:pStyle w:val="BodyTextIndent"/>
        <w:rPr>
          <w:color w:val="2F5496"/>
        </w:rPr>
      </w:pPr>
      <w:hyperlink r:id="rId27" w:history="1"/>
    </w:p>
    <w:p w14:paraId="5DB3D47A" w14:textId="77777777" w:rsidR="00FA4F47" w:rsidRDefault="00FA4F47" w:rsidP="00FA4F47">
      <w:pPr>
        <w:pStyle w:val="Heading2"/>
        <w:spacing w:after="60"/>
      </w:pPr>
      <w:r>
        <w:t>The University of Melbourne</w:t>
      </w:r>
    </w:p>
    <w:p w14:paraId="56EB3EBC" w14:textId="77777777" w:rsidR="00FA4F47" w:rsidRPr="00B94FA2" w:rsidRDefault="00FA4F47" w:rsidP="00FA4F47">
      <w:pPr>
        <w:pStyle w:val="BodyTextIndent"/>
      </w:pPr>
      <w:r w:rsidRPr="00B94FA2">
        <w:t xml:space="preserve">Established in 1853, the University of Melbourne is a public-spirited institution that makes distinctive contributions to society in </w:t>
      </w:r>
      <w:hyperlink r:id="rId28" w:history="1">
        <w:r w:rsidRPr="00B94FA2">
          <w:rPr>
            <w:rStyle w:val="Hyperlink"/>
            <w:color w:val="auto"/>
          </w:rPr>
          <w:t>research</w:t>
        </w:r>
      </w:hyperlink>
      <w:r w:rsidRPr="00B94FA2">
        <w:t xml:space="preserve">, </w:t>
      </w:r>
      <w:hyperlink r:id="rId29" w:history="1">
        <w:r w:rsidRPr="00B94FA2">
          <w:rPr>
            <w:rStyle w:val="Hyperlink"/>
            <w:color w:val="auto"/>
          </w:rPr>
          <w:t>learning and teaching</w:t>
        </w:r>
      </w:hyperlink>
      <w:r w:rsidRPr="00B94FA2">
        <w:t xml:space="preserve"> and </w:t>
      </w:r>
      <w:hyperlink r:id="rId30" w:history="1">
        <w:r w:rsidRPr="00B94FA2">
          <w:rPr>
            <w:rStyle w:val="Hyperlink"/>
            <w:color w:val="auto"/>
          </w:rPr>
          <w:t>engagement</w:t>
        </w:r>
      </w:hyperlink>
      <w:r w:rsidRPr="00B94FA2">
        <w:t xml:space="preserve">. It’s consistently ranked among the leading universities in the world, with international rankings of world universities placing it as number 1 in Australia and number 32 in the world (Times Higher Education World University Rankings 2017-2018). </w:t>
      </w:r>
    </w:p>
    <w:p w14:paraId="19D29A26" w14:textId="77777777" w:rsidR="00FA4F47" w:rsidRDefault="00FA4F47" w:rsidP="00FA4F47">
      <w:pPr>
        <w:pStyle w:val="BodyTextIndent"/>
      </w:pPr>
      <w:r w:rsidRPr="00B94FA2">
        <w:t xml:space="preserve">The University’s 10-year strategy, </w:t>
      </w:r>
      <w:r w:rsidRPr="00B94FA2">
        <w:rPr>
          <w:i/>
          <w:iCs/>
        </w:rPr>
        <w:t xml:space="preserve">Advancing Melbourne </w:t>
      </w:r>
      <w:r w:rsidRPr="00B94FA2">
        <w:t xml:space="preserve">will enable the University to contribute to advancing the state and national interest and make vital contributions to Australia’s standing on the world stage. We seek to be a leading force in advancing Australia as an ambitious, forward-thinking country while increasing its reputation and influence globally. </w:t>
      </w:r>
      <w:hyperlink r:id="rId31" w:history="1">
        <w:r w:rsidRPr="00B94FA2">
          <w:rPr>
            <w:rStyle w:val="Hyperlink"/>
            <w:color w:val="auto"/>
          </w:rPr>
          <w:t>https://about.unimelb.edu.au/strategy/advancing-melbourne</w:t>
        </w:r>
      </w:hyperlink>
    </w:p>
    <w:p w14:paraId="3F707434" w14:textId="77777777" w:rsidR="00FA4F47" w:rsidRPr="00B94FA2" w:rsidRDefault="00FA4F47" w:rsidP="00FA4F47">
      <w:pPr>
        <w:pStyle w:val="BodyTextIndent"/>
      </w:pPr>
      <w:r w:rsidRPr="00C56A86">
        <w:t>Further information about working at The University of Melbourne is available at</w:t>
      </w:r>
      <w:r w:rsidRPr="00BC02FC">
        <w:rPr>
          <w:color w:val="336699"/>
        </w:rPr>
        <w:t xml:space="preserve"> </w:t>
      </w:r>
      <w:hyperlink r:id="rId32" w:history="1">
        <w:r w:rsidRPr="00BC02FC">
          <w:rPr>
            <w:rStyle w:val="Hyperlink"/>
          </w:rPr>
          <w:t>http://about.unimelb.edu.au/careers</w:t>
        </w:r>
      </w:hyperlink>
    </w:p>
    <w:p w14:paraId="4E1EB389" w14:textId="79868236" w:rsidR="000C5EC9" w:rsidRPr="0007044D" w:rsidRDefault="001414A7" w:rsidP="00DF75B0">
      <w:pPr>
        <w:pStyle w:val="BodyTextIndent"/>
      </w:pPr>
      <w:r>
        <w:t xml:space="preserve"> </w:t>
      </w:r>
    </w:p>
    <w:sectPr w:rsidR="000C5EC9" w:rsidRPr="0007044D" w:rsidSect="00E36AF0">
      <w:headerReference w:type="default" r:id="rId33"/>
      <w:footerReference w:type="default" r:id="rId34"/>
      <w:footerReference w:type="first" r:id="rId35"/>
      <w:pgSz w:w="11906" w:h="16838" w:code="9"/>
      <w:pgMar w:top="1258" w:right="1701" w:bottom="899" w:left="1701" w:header="719" w:footer="272"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acd wne:acdName="acd1"/>
    </wne:keymap>
    <wne:keymap wne:kcmPrimary="02BE">
      <wne:acd wne:acdName="acd2"/>
    </wne:keymap>
    <wne:keymap wne:kcmPrimary="0331">
      <wne:acd wne:acdName="acd10"/>
    </wne:keymap>
    <wne:keymap wne:kcmPrimary="0332">
      <wne:acd wne:acdName="acd11"/>
    </wne:keymap>
    <wne:keymap wne:kcmPrimary="0333">
      <wne:acd wne:acdName="acd12"/>
    </wne:keymap>
    <wne:keymap wne:kcmPrimary="0335">
      <wne:acd wne:acdName="acd0"/>
    </wne:keymap>
    <wne:keymap wne:kcmPrimary="0336">
      <wne:acd wne:acdName="acd15"/>
    </wne:keymap>
    <wne:keymap wne:kcmPrimary="03BE">
      <wne:acd wne:acdName="acd3"/>
    </wne:keymap>
    <wne:keymap wne:kcmPrimary="0444">
      <wne:acd wne:acdName="acd6"/>
    </wne:keymap>
    <wne:keymap wne:kcmPrimary="0445">
      <wne:acd wne:acdName="acd8"/>
    </wne:keymap>
    <wne:keymap wne:kcmPrimary="0448">
      <wne:acd wne:acdName="acd5"/>
    </wne:keymap>
    <wne:keymap wne:kcmPrimary="044B">
      <wne:acd wne:acdName="acd9"/>
    </wne:keymap>
    <wne:keymap wne:kcmPrimary="0450">
      <wne:acd wne:acdName="acd14"/>
    </wne:keymap>
    <wne:keymap wne:kcmPrimary="0453">
      <wne:acd wne:acdName="acd7"/>
    </wne:keymap>
    <wne:keymap wne:kcmPrimary="0638">
      <wne:acd wne:acdName="acd4"/>
    </wne:keymap>
    <wne:keymap wne:kcmPrimary="0642">
      <wne:acd wne:acdName="acd13"/>
    </wne:keymap>
    <wne:keymap wne:kcmPrimary="0732">
      <wne:acd wne:acdName="acd1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Manifest>
  </wne:toolbars>
  <wne:acds>
    <wne:acd wne:argValue="AgBQAEQAIABhAGwAbAAgAGMAYQBwAHMAIAAoAHIAZQBjAHIAdQBpAHQAbQBlAG4AdAAgAHUAcwBl&#10;ACAAbwBuAGwAeQApAA==" wne:acdName="acd0" wne:fciIndexBasedOn="0065"/>
    <wne:acd wne:argValue="AQAAADAA" wne:acdName="acd1" wne:fciIndexBasedOn="0065"/>
    <wne:acd wne:argValue="AQAAAEMA" wne:acdName="acd2" wne:fciIndexBasedOn="0065"/>
    <wne:acd wne:argValue="AgBCAG8AZAB5ACAAVABlAHgAdAAgAEkAbgBkAGUAbgB0ACAALQAgAGEAZgB0AGUAcgAgAGgAZQBh&#10;AGQAaQBuAGcAIAAxAA==" wne:acdName="acd3" wne:fciIndexBasedOn="0065"/>
    <wne:acd wne:argValue="AQAAADYA" wne:acdName="acd4" wne:fciIndexBasedOn="0065"/>
    <wne:acd wne:argValue="AQAAAFUA" wne:acdName="acd5" wne:fciIndexBasedOn="0065"/>
    <wne:acd wne:argValue="AgBMAGkAcwB0ACAALQAgAGQAZQBzAGkAcgBhAGIAbABlACAAYwByAGkAdABlAHIAaQBhAA==" wne:acdName="acd6" wne:fciIndexBasedOn="0065"/>
    <wne:acd wne:argValue="AgBMAGkAcwB0ACAALQAgAHMAcABlAGMAaQBhAGwAIAByAGUAcQB1AGkAcgBlAG0AZQBuAHQAcwA=" wne:acdName="acd7" wne:fciIndexBasedOn="0065"/>
    <wne:acd wne:argValue="AgBMAGkAcwB0ACAALQAgAGUAcwBzAGUAbgB0AGkAYQBsACAAYwByAGkAdABlAHIAaQBhAA==" wne:acdName="acd8" wne:fciIndexBasedOn="0065"/>
    <wne:acd wne:argValue="AgBMAGkAcwB0ACAALQAgAGsAZQB5ACAAcgBlAHMAcABvAG4AcwBpAGIAaQBsAGkAdABpAGUAcwA=" wne:acdName="acd9" wne:fciIndexBasedOn="0065"/>
    <wne:acd wne:argValue="AQAAAAEA" wne:acdName="acd10" wne:fciIndexBasedOn="0065"/>
    <wne:acd wne:argValue="AQAAAAIA" wne:acdName="acd11" wne:fciIndexBasedOn="0065"/>
    <wne:acd wne:argValue="AQAAAAMA" wne:acdName="acd12" wne:fciIndexBasedOn="0065"/>
    <wne:acd wne:argValue="AQAAAEIA" wne:acdName="acd13" wne:fciIndexBasedOn="0065"/>
    <wne:acd wne:argValue="AgBQAG8AcwBpAHQAaQBvAG4AIABUAGkAdABsAGUA" wne:acdName="acd14" wne:fciIndexBasedOn="0065"/>
    <wne:acd wne:argValue="AgBQAG8AcwBpAHQAaQBvAG4AIABUAGkAdABsAGUAIAAtACAAZQB4AHQAcgBhACAAcABhAGQAZABp&#10;AG4AZwA=" wne:acdName="acd15" wne:fciIndexBasedOn="0065"/>
    <wne:acd wne:argValue="AgBIAGUAYQBkAGkAbgBnACAAMgAgAGEAZgB0AGUAcgAgAEgAZQBhAGQAaQBuAGcAIAAxAA==" wne:acdName="acd1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A7017" w14:textId="77777777" w:rsidR="00DC2F1A" w:rsidRDefault="00DC2F1A">
      <w:r>
        <w:separator/>
      </w:r>
    </w:p>
    <w:p w14:paraId="683B1ECF" w14:textId="77777777" w:rsidR="00DC2F1A" w:rsidRDefault="00DC2F1A"/>
  </w:endnote>
  <w:endnote w:type="continuationSeparator" w:id="0">
    <w:p w14:paraId="5EB6939E" w14:textId="77777777" w:rsidR="00DC2F1A" w:rsidRDefault="00DC2F1A">
      <w:r>
        <w:continuationSeparator/>
      </w:r>
    </w:p>
    <w:p w14:paraId="1D49F642" w14:textId="77777777" w:rsidR="00DC2F1A" w:rsidRDefault="00DC2F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E04AE" w14:textId="77777777" w:rsidR="00844470" w:rsidRPr="005329D4" w:rsidRDefault="00844470" w:rsidP="00C361EE">
    <w:pPr>
      <w:pStyle w:val="Footer"/>
      <w:tabs>
        <w:tab w:val="clear" w:pos="4153"/>
        <w:tab w:val="clear" w:pos="8306"/>
        <w:tab w:val="center" w:pos="4500"/>
        <w:tab w:val="right" w:pos="8525"/>
      </w:tabs>
    </w:pPr>
    <w:r>
      <w:tab/>
    </w:r>
    <w:r>
      <w:tab/>
      <w:t xml:space="preserve">Page </w:t>
    </w:r>
    <w:r>
      <w:fldChar w:fldCharType="begin"/>
    </w:r>
    <w:r>
      <w:instrText xml:space="preserve"> PAGE </w:instrText>
    </w:r>
    <w:r>
      <w:fldChar w:fldCharType="separate"/>
    </w:r>
    <w:r w:rsidR="00AD7903">
      <w:rPr>
        <w:noProof/>
      </w:rPr>
      <w:t>5</w:t>
    </w:r>
    <w:r>
      <w:fldChar w:fldCharType="end"/>
    </w:r>
    <w:r>
      <w:t xml:space="preserve"> of </w:t>
    </w:r>
    <w:fldSimple w:instr=" NUMPAGES ">
      <w:r w:rsidR="00AD7903">
        <w:rPr>
          <w:noProof/>
        </w:rPr>
        <w:t>5</w:t>
      </w:r>
    </w:fldSimple>
  </w:p>
  <w:p w14:paraId="1B964FF8" w14:textId="77777777" w:rsidR="00844470" w:rsidRDefault="0084447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A0A02" w14:textId="77777777" w:rsidR="00844470" w:rsidRDefault="00844470" w:rsidP="00855C2D">
    <w:pPr>
      <w:pStyle w:val="Footer"/>
      <w:tabs>
        <w:tab w:val="clear" w:pos="4153"/>
        <w:tab w:val="clear" w:pos="8306"/>
        <w:tab w:val="center" w:pos="4500"/>
        <w:tab w:val="right" w:pos="8460"/>
      </w:tabs>
    </w:pPr>
  </w:p>
  <w:p w14:paraId="05AEDAB4" w14:textId="77777777" w:rsidR="00844470" w:rsidRDefault="00844470" w:rsidP="00855C2D">
    <w:pPr>
      <w:pStyle w:val="Footer"/>
      <w:tabs>
        <w:tab w:val="clear" w:pos="4153"/>
        <w:tab w:val="clear" w:pos="8306"/>
        <w:tab w:val="center" w:pos="4500"/>
        <w:tab w:val="right" w:pos="8460"/>
      </w:tabs>
    </w:pPr>
    <w:r>
      <w:tab/>
    </w:r>
    <w:r>
      <w:tab/>
    </w:r>
  </w:p>
  <w:p w14:paraId="2008D521" w14:textId="77777777" w:rsidR="00844470" w:rsidRPr="000C47B5" w:rsidRDefault="00844470" w:rsidP="00855C2D">
    <w:pPr>
      <w:pStyle w:val="Footer"/>
      <w:tabs>
        <w:tab w:val="clear" w:pos="4153"/>
        <w:tab w:val="clear" w:pos="8306"/>
        <w:tab w:val="center" w:pos="4500"/>
        <w:tab w:val="right" w:pos="8460"/>
      </w:tabs>
    </w:pPr>
    <w:r>
      <w:tab/>
    </w:r>
    <w:r>
      <w:tab/>
      <w:t xml:space="preserve">Page </w:t>
    </w:r>
    <w:r>
      <w:fldChar w:fldCharType="begin"/>
    </w:r>
    <w:r>
      <w:instrText xml:space="preserve"> PAGE </w:instrText>
    </w:r>
    <w:r>
      <w:fldChar w:fldCharType="separate"/>
    </w:r>
    <w:r w:rsidR="00AD7903">
      <w:rPr>
        <w:noProof/>
      </w:rPr>
      <w:t>1</w:t>
    </w:r>
    <w:r>
      <w:fldChar w:fldCharType="end"/>
    </w:r>
    <w:r>
      <w:t xml:space="preserve"> of </w:t>
    </w:r>
    <w:fldSimple w:instr=" NUMPAGES ">
      <w:r w:rsidR="00AD7903">
        <w:rPr>
          <w:noProof/>
        </w:rPr>
        <w:t>5</w:t>
      </w:r>
    </w:fldSimple>
  </w:p>
  <w:p w14:paraId="0DE50D23" w14:textId="77777777" w:rsidR="00844470" w:rsidRDefault="0084447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4600A" w14:textId="77777777" w:rsidR="00DC2F1A" w:rsidRDefault="00DC2F1A">
      <w:r>
        <w:separator/>
      </w:r>
    </w:p>
    <w:p w14:paraId="7A954263" w14:textId="77777777" w:rsidR="00DC2F1A" w:rsidRDefault="00DC2F1A"/>
  </w:footnote>
  <w:footnote w:type="continuationSeparator" w:id="0">
    <w:p w14:paraId="416F3AF1" w14:textId="77777777" w:rsidR="00DC2F1A" w:rsidRDefault="00DC2F1A">
      <w:r>
        <w:continuationSeparator/>
      </w:r>
    </w:p>
    <w:p w14:paraId="63350AF6" w14:textId="77777777" w:rsidR="00DC2F1A" w:rsidRDefault="00DC2F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940B4" w14:textId="3D46D68E" w:rsidR="00844470" w:rsidRPr="00F5435A" w:rsidRDefault="00C96248" w:rsidP="00855C2D">
    <w:pPr>
      <w:pStyle w:val="HeaderText"/>
      <w:tabs>
        <w:tab w:val="clear" w:pos="4153"/>
        <w:tab w:val="clear" w:pos="8306"/>
        <w:tab w:val="center" w:pos="4500"/>
        <w:tab w:val="right" w:pos="8460"/>
      </w:tabs>
    </w:pPr>
    <w:r>
      <w:t>Position number:</w:t>
    </w:r>
    <w:r w:rsidR="00345F59">
      <w:t xml:space="preserve"> </w:t>
    </w:r>
    <w:r w:rsidR="006D2055">
      <w:t>0053539</w:t>
    </w:r>
    <w:r w:rsidR="00844470">
      <w:tab/>
    </w:r>
    <w:r w:rsidR="00844470">
      <w:tab/>
      <w:t>The University of Melbourne</w:t>
    </w:r>
  </w:p>
  <w:p w14:paraId="0FE431A7" w14:textId="77777777" w:rsidR="00844470" w:rsidRDefault="008444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36" type="#_x0000_t75" style="width:9pt;height:9pt" o:bullet="t">
        <v:imagedata r:id="rId1" o:title="double-arrow"/>
      </v:shape>
    </w:pict>
  </w:numPicBullet>
  <w:numPicBullet w:numPicBulletId="1">
    <w:pict>
      <v:shape id="_x0000_i1437" type="#_x0000_t75" style="width:9pt;height:9pt" o:bullet="t">
        <v:imagedata r:id="rId2" o:title="BD10255_"/>
      </v:shape>
    </w:pict>
  </w:numPicBullet>
  <w:numPicBullet w:numPicBulletId="2">
    <w:pict>
      <v:shape id="_x0000_i1438" type="#_x0000_t75" style="width:6pt;height:11pt" o:bullet="t">
        <v:imagedata r:id="rId3" o:title="arrow"/>
      </v:shape>
    </w:pict>
  </w:numPicBullet>
  <w:abstractNum w:abstractNumId="0" w15:restartNumberingAfterBreak="0">
    <w:nsid w:val="FFFFFF1D"/>
    <w:multiLevelType w:val="multilevel"/>
    <w:tmpl w:val="4D66C1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F"/>
    <w:multiLevelType w:val="singleLevel"/>
    <w:tmpl w:val="5004FA52"/>
    <w:lvl w:ilvl="0">
      <w:start w:val="1"/>
      <w:numFmt w:val="decimal"/>
      <w:pStyle w:val="ListNumber3"/>
      <w:lvlText w:val="%1."/>
      <w:lvlJc w:val="left"/>
      <w:pPr>
        <w:tabs>
          <w:tab w:val="num" w:pos="851"/>
        </w:tabs>
        <w:ind w:left="851" w:firstLine="0"/>
      </w:pPr>
      <w:rPr>
        <w:rFonts w:ascii="Calibri" w:hAnsi="Calibri" w:hint="default"/>
        <w:b/>
        <w:i w:val="0"/>
        <w:color w:val="666699"/>
        <w:sz w:val="20"/>
      </w:rPr>
    </w:lvl>
  </w:abstractNum>
  <w:abstractNum w:abstractNumId="2" w15:restartNumberingAfterBreak="0">
    <w:nsid w:val="048E5CE8"/>
    <w:multiLevelType w:val="multilevel"/>
    <w:tmpl w:val="BA3ABE86"/>
    <w:lvl w:ilvl="0">
      <w:start w:val="1"/>
      <w:numFmt w:val="bullet"/>
      <w:lvlText w:val=""/>
      <w:lvlJc w:val="left"/>
      <w:pPr>
        <w:tabs>
          <w:tab w:val="num" w:pos="360"/>
        </w:tabs>
        <w:ind w:left="360" w:hanging="360"/>
      </w:pPr>
      <w:rPr>
        <w:rFonts w:ascii="Wingdings 3" w:hAnsi="Wingdings 3" w:hint="default"/>
        <w:color w:val="C0C0C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D87C99"/>
    <w:multiLevelType w:val="hybridMultilevel"/>
    <w:tmpl w:val="7C9AADFA"/>
    <w:lvl w:ilvl="0" w:tplc="0C090001">
      <w:start w:val="1"/>
      <w:numFmt w:val="bullet"/>
      <w:lvlText w:val=""/>
      <w:lvlJc w:val="left"/>
      <w:pPr>
        <w:ind w:left="1260" w:hanging="360"/>
      </w:pPr>
      <w:rPr>
        <w:rFonts w:ascii="Symbol" w:hAnsi="Symbol"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4" w15:restartNumberingAfterBreak="0">
    <w:nsid w:val="093321BF"/>
    <w:multiLevelType w:val="multilevel"/>
    <w:tmpl w:val="FD983ABA"/>
    <w:lvl w:ilvl="0">
      <w:start w:val="1"/>
      <w:numFmt w:val="decimal"/>
      <w:pStyle w:val="List-essentialcriteria"/>
      <w:lvlText w:val="%1."/>
      <w:lvlJc w:val="left"/>
      <w:pPr>
        <w:tabs>
          <w:tab w:val="num" w:pos="180"/>
        </w:tabs>
        <w:ind w:left="180" w:hanging="360"/>
      </w:pPr>
      <w:rPr>
        <w:rFonts w:hint="default"/>
        <w:b w:val="0"/>
        <w:i w:val="0"/>
        <w:color w:val="999999"/>
        <w:sz w:val="20"/>
      </w:rPr>
    </w:lvl>
    <w:lvl w:ilvl="1">
      <w:start w:val="1"/>
      <w:numFmt w:val="decimal"/>
      <w:lvlText w:val="%1.%2."/>
      <w:lvlJc w:val="left"/>
      <w:pPr>
        <w:tabs>
          <w:tab w:val="num" w:pos="612"/>
        </w:tabs>
        <w:ind w:left="612" w:hanging="432"/>
      </w:pPr>
      <w:rPr>
        <w:rFonts w:hint="default"/>
      </w:rPr>
    </w:lvl>
    <w:lvl w:ilvl="2">
      <w:start w:val="1"/>
      <w:numFmt w:val="decimal"/>
      <w:pStyle w:val="List-essentialcriteria"/>
      <w:isLgl/>
      <w:lvlText w:val="%2.%1.%3"/>
      <w:lvlJc w:val="left"/>
      <w:pPr>
        <w:tabs>
          <w:tab w:val="num" w:pos="1134"/>
        </w:tabs>
        <w:ind w:left="1134" w:hanging="594"/>
      </w:pPr>
      <w:rPr>
        <w:rFonts w:ascii="Arial" w:hAnsi="Arial" w:hint="default"/>
        <w:color w:val="808080"/>
        <w:sz w:val="2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5" w15:restartNumberingAfterBreak="0">
    <w:nsid w:val="12E51033"/>
    <w:multiLevelType w:val="multilevel"/>
    <w:tmpl w:val="78F252C2"/>
    <w:lvl w:ilvl="0">
      <w:start w:val="3"/>
      <w:numFmt w:val="decimal"/>
      <w:lvlText w:val="%1"/>
      <w:lvlJc w:val="left"/>
      <w:pPr>
        <w:ind w:left="435" w:hanging="435"/>
      </w:pPr>
      <w:rPr>
        <w:rFonts w:hint="default"/>
      </w:rPr>
    </w:lvl>
    <w:lvl w:ilvl="1">
      <w:start w:val="1"/>
      <w:numFmt w:val="decimal"/>
      <w:lvlText w:val="%1.%2"/>
      <w:lvlJc w:val="left"/>
      <w:pPr>
        <w:ind w:left="705" w:hanging="435"/>
      </w:pPr>
      <w:rPr>
        <w:rFonts w:hint="default"/>
      </w:rPr>
    </w:lvl>
    <w:lvl w:ilvl="2">
      <w:start w:val="1"/>
      <w:numFmt w:val="decimal"/>
      <w:lvlText w:val="%1.%2.%3"/>
      <w:lvlJc w:val="left"/>
      <w:pPr>
        <w:ind w:left="1260" w:hanging="720"/>
      </w:pPr>
      <w:rPr>
        <w:rFonts w:hint="default"/>
        <w:color w:val="808080" w:themeColor="background1" w:themeShade="80"/>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6" w15:restartNumberingAfterBreak="0">
    <w:nsid w:val="12ED478D"/>
    <w:multiLevelType w:val="hybridMultilevel"/>
    <w:tmpl w:val="C6C86234"/>
    <w:lvl w:ilvl="0" w:tplc="D212AF68">
      <w:start w:val="1"/>
      <w:numFmt w:val="bullet"/>
      <w:pStyle w:val="ListBullet"/>
      <w:lvlText w:val=""/>
      <w:lvlPicBulletId w:val="2"/>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F02E38"/>
    <w:multiLevelType w:val="singleLevel"/>
    <w:tmpl w:val="DAC65D12"/>
    <w:lvl w:ilvl="0">
      <w:start w:val="1"/>
      <w:numFmt w:val="decimal"/>
      <w:pStyle w:val="ListNumber2"/>
      <w:lvlText w:val="%1."/>
      <w:lvlJc w:val="left"/>
      <w:pPr>
        <w:tabs>
          <w:tab w:val="num" w:pos="567"/>
        </w:tabs>
        <w:ind w:left="567" w:hanging="283"/>
      </w:pPr>
      <w:rPr>
        <w:rFonts w:ascii="Calibri" w:hAnsi="Calibri" w:hint="default"/>
        <w:b/>
        <w:i w:val="0"/>
        <w:color w:val="666699"/>
        <w:sz w:val="20"/>
      </w:rPr>
    </w:lvl>
  </w:abstractNum>
  <w:abstractNum w:abstractNumId="8" w15:restartNumberingAfterBreak="0">
    <w:nsid w:val="1B430CB8"/>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9" w15:restartNumberingAfterBreak="0">
    <w:nsid w:val="1EA432F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3D55174"/>
    <w:multiLevelType w:val="hybridMultilevel"/>
    <w:tmpl w:val="8E1C561A"/>
    <w:lvl w:ilvl="0" w:tplc="8B7A2B7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99C6DB2"/>
    <w:multiLevelType w:val="multilevel"/>
    <w:tmpl w:val="FD983ABA"/>
    <w:lvl w:ilvl="0">
      <w:start w:val="1"/>
      <w:numFmt w:val="decimal"/>
      <w:lvlText w:val="%1."/>
      <w:lvlJc w:val="left"/>
      <w:pPr>
        <w:tabs>
          <w:tab w:val="num" w:pos="180"/>
        </w:tabs>
        <w:ind w:left="180" w:hanging="360"/>
      </w:pPr>
      <w:rPr>
        <w:rFonts w:hint="default"/>
        <w:b w:val="0"/>
        <w:i w:val="0"/>
        <w:color w:val="999999"/>
        <w:sz w:val="20"/>
      </w:rPr>
    </w:lvl>
    <w:lvl w:ilvl="1">
      <w:start w:val="1"/>
      <w:numFmt w:val="decimal"/>
      <w:lvlText w:val="%1.%2."/>
      <w:lvlJc w:val="left"/>
      <w:pPr>
        <w:tabs>
          <w:tab w:val="num" w:pos="612"/>
        </w:tabs>
        <w:ind w:left="612" w:hanging="432"/>
      </w:pPr>
      <w:rPr>
        <w:rFonts w:hint="default"/>
      </w:rPr>
    </w:lvl>
    <w:lvl w:ilvl="2">
      <w:start w:val="1"/>
      <w:numFmt w:val="decimal"/>
      <w:isLgl/>
      <w:lvlText w:val="%2.%1.%3"/>
      <w:lvlJc w:val="left"/>
      <w:pPr>
        <w:tabs>
          <w:tab w:val="num" w:pos="1134"/>
        </w:tabs>
        <w:ind w:left="1134" w:hanging="594"/>
      </w:pPr>
      <w:rPr>
        <w:rFonts w:ascii="Arial" w:hAnsi="Arial" w:hint="default"/>
        <w:color w:val="808080"/>
        <w:sz w:val="2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12" w15:restartNumberingAfterBreak="0">
    <w:nsid w:val="31316973"/>
    <w:multiLevelType w:val="multilevel"/>
    <w:tmpl w:val="0F4E9AC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4AD1485"/>
    <w:multiLevelType w:val="hybridMultilevel"/>
    <w:tmpl w:val="BA3ABE86"/>
    <w:lvl w:ilvl="0" w:tplc="41C6CA38">
      <w:start w:val="1"/>
      <w:numFmt w:val="bullet"/>
      <w:lvlText w:val=""/>
      <w:lvlJc w:val="left"/>
      <w:pPr>
        <w:tabs>
          <w:tab w:val="num" w:pos="360"/>
        </w:tabs>
        <w:ind w:left="360" w:hanging="360"/>
      </w:pPr>
      <w:rPr>
        <w:rFonts w:ascii="Wingdings 3" w:hAnsi="Wingdings 3" w:hint="default"/>
        <w:color w:val="C0C0C0"/>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CF6AB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1D96FAE"/>
    <w:multiLevelType w:val="multilevel"/>
    <w:tmpl w:val="F81A83A0"/>
    <w:lvl w:ilvl="0">
      <w:start w:val="1"/>
      <w:numFmt w:val="decimal"/>
      <w:lvlText w:val="%1."/>
      <w:lvlJc w:val="left"/>
      <w:pPr>
        <w:tabs>
          <w:tab w:val="num" w:pos="720"/>
        </w:tabs>
        <w:ind w:left="720" w:hanging="360"/>
      </w:pPr>
      <w:rPr>
        <w:rFonts w:ascii="Arial" w:hAnsi="Arial" w:hint="default"/>
        <w:color w:val="80808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3C3668"/>
    <w:multiLevelType w:val="multilevel"/>
    <w:tmpl w:val="F81A83A0"/>
    <w:lvl w:ilvl="0">
      <w:start w:val="1"/>
      <w:numFmt w:val="decimal"/>
      <w:lvlText w:val="%1."/>
      <w:lvlJc w:val="left"/>
      <w:pPr>
        <w:tabs>
          <w:tab w:val="num" w:pos="720"/>
        </w:tabs>
        <w:ind w:left="720" w:hanging="360"/>
      </w:pPr>
      <w:rPr>
        <w:rFonts w:ascii="Arial" w:hAnsi="Arial" w:hint="default"/>
        <w:color w:val="80808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AE6237A"/>
    <w:multiLevelType w:val="multilevel"/>
    <w:tmpl w:val="FCEEBC48"/>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1B2AAD"/>
    <w:multiLevelType w:val="hybridMultilevel"/>
    <w:tmpl w:val="C2B41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283AA3"/>
    <w:multiLevelType w:val="multilevel"/>
    <w:tmpl w:val="27F2F83C"/>
    <w:lvl w:ilvl="0">
      <w:start w:val="1"/>
      <w:numFmt w:val="decimal"/>
      <w:pStyle w:val="Heading1"/>
      <w:lvlText w:val="%1."/>
      <w:lvlJc w:val="left"/>
      <w:pPr>
        <w:ind w:left="1080" w:hanging="360"/>
      </w:pPr>
      <w:rPr>
        <w:rFonts w:hint="default"/>
        <w:b/>
        <w:i/>
        <w:color w:val="336699"/>
        <w:sz w:val="28"/>
      </w:rPr>
    </w:lvl>
    <w:lvl w:ilvl="1">
      <w:start w:val="1"/>
      <w:numFmt w:val="decimal"/>
      <w:pStyle w:val="Heading2"/>
      <w:lvlText w:val="%1.%2"/>
      <w:lvlJc w:val="left"/>
      <w:pPr>
        <w:tabs>
          <w:tab w:val="num" w:pos="113"/>
        </w:tabs>
        <w:ind w:left="113" w:hanging="113"/>
      </w:pPr>
      <w:rPr>
        <w:rFonts w:ascii="Arial" w:hAnsi="Arial" w:hint="default"/>
        <w:b/>
        <w:i w:val="0"/>
        <w:color w:val="7393B1"/>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69425439"/>
    <w:multiLevelType w:val="multilevel"/>
    <w:tmpl w:val="00BC6424"/>
    <w:lvl w:ilvl="0">
      <w:start w:val="1"/>
      <w:numFmt w:val="bullet"/>
      <w:lvlText w:val=""/>
      <w:lvlJc w:val="left"/>
      <w:pPr>
        <w:tabs>
          <w:tab w:val="num" w:pos="720"/>
        </w:tabs>
        <w:ind w:left="720" w:hanging="360"/>
      </w:pPr>
      <w:rPr>
        <w:rFonts w:ascii="Webdings" w:hAnsi="Webdings" w:hint="default"/>
        <w:color w:val="C0C0C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A3500F"/>
    <w:multiLevelType w:val="multilevel"/>
    <w:tmpl w:val="447A7050"/>
    <w:lvl w:ilvl="0">
      <w:start w:val="2"/>
      <w:numFmt w:val="decimal"/>
      <w:pStyle w:val="List-keyresponsibilities"/>
      <w:isLgl/>
      <w:lvlText w:val="%1."/>
      <w:lvlJc w:val="left"/>
      <w:pPr>
        <w:tabs>
          <w:tab w:val="num" w:pos="540"/>
        </w:tabs>
        <w:ind w:left="540" w:hanging="360"/>
      </w:pPr>
      <w:rPr>
        <w:rFonts w:hint="default"/>
      </w:rPr>
    </w:lvl>
    <w:lvl w:ilvl="1">
      <w:start w:val="1"/>
      <w:numFmt w:val="decimal"/>
      <w:pStyle w:val="List-keyresponsibilities"/>
      <w:isLgl/>
      <w:lvlText w:val="3.%2"/>
      <w:lvlJc w:val="left"/>
      <w:pPr>
        <w:tabs>
          <w:tab w:val="num" w:pos="1134"/>
        </w:tabs>
        <w:ind w:left="1134" w:hanging="594"/>
      </w:pPr>
      <w:rPr>
        <w:rFonts w:ascii="Arial" w:hAnsi="Arial" w:hint="default"/>
        <w:color w:val="808080"/>
        <w:sz w:val="20"/>
      </w:rPr>
    </w:lvl>
    <w:lvl w:ilvl="2">
      <w:start w:val="1"/>
      <w:numFmt w:val="decimal"/>
      <w:isLgl/>
      <w:lvlText w:val="%2.%1.%3."/>
      <w:lvlJc w:val="left"/>
      <w:pPr>
        <w:tabs>
          <w:tab w:val="num" w:pos="1620"/>
        </w:tabs>
        <w:ind w:left="1404" w:hanging="504"/>
      </w:pPr>
      <w:rPr>
        <w:rFonts w:ascii="Arial" w:hAnsi="Arial" w:hint="default"/>
        <w:color w:val="808080"/>
        <w:sz w:val="20"/>
      </w:rPr>
    </w:lvl>
    <w:lvl w:ilvl="3">
      <w:start w:val="1"/>
      <w:numFmt w:val="decimal"/>
      <w:lvlText w:val="%1.%2.%3.%4."/>
      <w:lvlJc w:val="left"/>
      <w:pPr>
        <w:tabs>
          <w:tab w:val="num" w:pos="1980"/>
        </w:tabs>
        <w:ind w:left="1908" w:hanging="648"/>
      </w:pPr>
      <w:rPr>
        <w:rFonts w:hint="default"/>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3060"/>
        </w:tabs>
        <w:ind w:left="2916" w:hanging="936"/>
      </w:pPr>
      <w:rPr>
        <w:rFonts w:hint="default"/>
      </w:rPr>
    </w:lvl>
    <w:lvl w:ilvl="6">
      <w:start w:val="1"/>
      <w:numFmt w:val="decimal"/>
      <w:lvlText w:val="%1.%2.%3.%4.%5.%6.%7."/>
      <w:lvlJc w:val="left"/>
      <w:pPr>
        <w:tabs>
          <w:tab w:val="num" w:pos="3780"/>
        </w:tabs>
        <w:ind w:left="3420" w:hanging="1080"/>
      </w:pPr>
      <w:rPr>
        <w:rFonts w:hint="default"/>
      </w:rPr>
    </w:lvl>
    <w:lvl w:ilvl="7">
      <w:start w:val="1"/>
      <w:numFmt w:val="decimal"/>
      <w:lvlText w:val="%1.%2.%3.%4.%5.%6.%7.%8."/>
      <w:lvlJc w:val="left"/>
      <w:pPr>
        <w:tabs>
          <w:tab w:val="num" w:pos="4140"/>
        </w:tabs>
        <w:ind w:left="3924" w:hanging="1224"/>
      </w:pPr>
      <w:rPr>
        <w:rFonts w:hint="default"/>
      </w:rPr>
    </w:lvl>
    <w:lvl w:ilvl="8">
      <w:start w:val="1"/>
      <w:numFmt w:val="decimal"/>
      <w:lvlText w:val="%1.%2.%3.%4.%5.%6.%7.%8.%9."/>
      <w:lvlJc w:val="left"/>
      <w:pPr>
        <w:tabs>
          <w:tab w:val="num" w:pos="4860"/>
        </w:tabs>
        <w:ind w:left="4500" w:hanging="1440"/>
      </w:pPr>
      <w:rPr>
        <w:rFonts w:hint="default"/>
      </w:rPr>
    </w:lvl>
  </w:abstractNum>
  <w:abstractNum w:abstractNumId="22" w15:restartNumberingAfterBreak="0">
    <w:nsid w:val="6E5635C6"/>
    <w:multiLevelType w:val="multilevel"/>
    <w:tmpl w:val="4350D0C2"/>
    <w:lvl w:ilvl="0">
      <w:start w:val="2"/>
      <w:numFmt w:val="decimal"/>
      <w:pStyle w:val="List-specialrequirements"/>
      <w:isLgl/>
      <w:lvlText w:val="%1."/>
      <w:lvlJc w:val="left"/>
      <w:pPr>
        <w:tabs>
          <w:tab w:val="num" w:pos="180"/>
        </w:tabs>
        <w:ind w:left="180" w:hanging="360"/>
      </w:pPr>
      <w:rPr>
        <w:rFonts w:hint="default"/>
      </w:rPr>
    </w:lvl>
    <w:lvl w:ilvl="1">
      <w:start w:val="1"/>
      <w:numFmt w:val="decimal"/>
      <w:pStyle w:val="List-specialrequirements"/>
      <w:isLgl/>
      <w:lvlText w:val="%1.%2"/>
      <w:lvlJc w:val="left"/>
      <w:pPr>
        <w:tabs>
          <w:tab w:val="num" w:pos="1134"/>
        </w:tabs>
        <w:ind w:left="1134" w:hanging="954"/>
      </w:pPr>
      <w:rPr>
        <w:rFonts w:ascii="Arial" w:hAnsi="Arial" w:hint="default"/>
        <w:color w:val="808080"/>
        <w:sz w:val="20"/>
      </w:rPr>
    </w:lvl>
    <w:lvl w:ilvl="2">
      <w:start w:val="1"/>
      <w:numFmt w:val="decimal"/>
      <w:pStyle w:val="List-desirablecriteria"/>
      <w:isLgl/>
      <w:lvlText w:val="%2.%1.%3"/>
      <w:lvlJc w:val="left"/>
      <w:pPr>
        <w:tabs>
          <w:tab w:val="num" w:pos="1134"/>
        </w:tabs>
        <w:ind w:left="1134" w:hanging="594"/>
      </w:pPr>
      <w:rPr>
        <w:rFonts w:ascii="Arial" w:hAnsi="Arial" w:hint="default"/>
        <w:color w:val="808080"/>
        <w:sz w:val="2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23" w15:restartNumberingAfterBreak="0">
    <w:nsid w:val="6E8E0553"/>
    <w:multiLevelType w:val="hybridMultilevel"/>
    <w:tmpl w:val="F81A83A0"/>
    <w:lvl w:ilvl="0" w:tplc="4CB04D60">
      <w:start w:val="1"/>
      <w:numFmt w:val="decimal"/>
      <w:pStyle w:val="ListNumber"/>
      <w:lvlText w:val="%1."/>
      <w:lvlJc w:val="left"/>
      <w:pPr>
        <w:tabs>
          <w:tab w:val="num" w:pos="720"/>
        </w:tabs>
        <w:ind w:left="720" w:hanging="360"/>
      </w:pPr>
      <w:rPr>
        <w:rFonts w:ascii="Arial" w:hAnsi="Arial" w:hint="default"/>
        <w:color w:val="808080"/>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75A917E5"/>
    <w:multiLevelType w:val="multilevel"/>
    <w:tmpl w:val="C29EE46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77C2DA0"/>
    <w:multiLevelType w:val="multilevel"/>
    <w:tmpl w:val="1BA28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8"/>
  </w:num>
  <w:num w:numId="4">
    <w:abstractNumId w:val="4"/>
  </w:num>
  <w:num w:numId="5">
    <w:abstractNumId w:val="19"/>
  </w:num>
  <w:num w:numId="6">
    <w:abstractNumId w:val="22"/>
  </w:num>
  <w:num w:numId="7">
    <w:abstractNumId w:val="21"/>
  </w:num>
  <w:num w:numId="8">
    <w:abstractNumId w:val="6"/>
  </w:num>
  <w:num w:numId="9">
    <w:abstractNumId w:val="20"/>
  </w:num>
  <w:num w:numId="10">
    <w:abstractNumId w:val="17"/>
  </w:num>
  <w:num w:numId="11">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6"/>
  </w:num>
  <w:num w:numId="14">
    <w:abstractNumId w:val="15"/>
  </w:num>
  <w:num w:numId="15">
    <w:abstractNumId w:val="13"/>
  </w:num>
  <w:num w:numId="16">
    <w:abstractNumId w:val="2"/>
  </w:num>
  <w:num w:numId="17">
    <w:abstractNumId w:val="11"/>
  </w:num>
  <w:num w:numId="18">
    <w:abstractNumId w:val="25"/>
  </w:num>
  <w:num w:numId="19">
    <w:abstractNumId w:val="3"/>
  </w:num>
  <w:num w:numId="20">
    <w:abstractNumId w:val="18"/>
  </w:num>
  <w:num w:numId="21">
    <w:abstractNumId w:val="0"/>
  </w:num>
  <w:num w:numId="22">
    <w:abstractNumId w:val="12"/>
  </w:num>
  <w:num w:numId="23">
    <w:abstractNumId w:val="24"/>
  </w:num>
  <w:num w:numId="24">
    <w:abstractNumId w:val="14"/>
  </w:num>
  <w:num w:numId="25">
    <w:abstractNumId w:val="9"/>
  </w:num>
  <w:num w:numId="26">
    <w:abstractNumId w:val="10"/>
  </w:num>
  <w:num w:numId="27">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357"/>
  <w:doNotShadeFormData/>
  <w:characterSpacingControl w:val="doNotCompress"/>
  <w:hdrShapeDefaults>
    <o:shapedefaults v:ext="edit" spidmax="2049">
      <o:colormru v:ext="edit" colors="#036,#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5C7"/>
    <w:rsid w:val="00000898"/>
    <w:rsid w:val="00000D66"/>
    <w:rsid w:val="0000131C"/>
    <w:rsid w:val="00012400"/>
    <w:rsid w:val="00012693"/>
    <w:rsid w:val="00013BB5"/>
    <w:rsid w:val="00014F1B"/>
    <w:rsid w:val="0002292F"/>
    <w:rsid w:val="00023D11"/>
    <w:rsid w:val="000256AE"/>
    <w:rsid w:val="00030030"/>
    <w:rsid w:val="00031B38"/>
    <w:rsid w:val="00032813"/>
    <w:rsid w:val="00032A04"/>
    <w:rsid w:val="00034C9F"/>
    <w:rsid w:val="00036024"/>
    <w:rsid w:val="000451BD"/>
    <w:rsid w:val="00046A6B"/>
    <w:rsid w:val="000525E3"/>
    <w:rsid w:val="000528BA"/>
    <w:rsid w:val="00060D6E"/>
    <w:rsid w:val="00062ACC"/>
    <w:rsid w:val="000634F4"/>
    <w:rsid w:val="00064D69"/>
    <w:rsid w:val="000668B5"/>
    <w:rsid w:val="0007044D"/>
    <w:rsid w:val="00070F24"/>
    <w:rsid w:val="0007475F"/>
    <w:rsid w:val="000765DD"/>
    <w:rsid w:val="0009553D"/>
    <w:rsid w:val="00096ABC"/>
    <w:rsid w:val="00097A48"/>
    <w:rsid w:val="000A19CF"/>
    <w:rsid w:val="000A1EFD"/>
    <w:rsid w:val="000A3552"/>
    <w:rsid w:val="000A3CEF"/>
    <w:rsid w:val="000A5B73"/>
    <w:rsid w:val="000B01AD"/>
    <w:rsid w:val="000B0359"/>
    <w:rsid w:val="000C47B5"/>
    <w:rsid w:val="000C5EC9"/>
    <w:rsid w:val="000D17A8"/>
    <w:rsid w:val="000D312B"/>
    <w:rsid w:val="000D6A7C"/>
    <w:rsid w:val="000D73FD"/>
    <w:rsid w:val="000E0964"/>
    <w:rsid w:val="000E354F"/>
    <w:rsid w:val="000F0531"/>
    <w:rsid w:val="000F18C0"/>
    <w:rsid w:val="000F49A1"/>
    <w:rsid w:val="000F5EE2"/>
    <w:rsid w:val="001014CC"/>
    <w:rsid w:val="00111ED8"/>
    <w:rsid w:val="00117B28"/>
    <w:rsid w:val="00120951"/>
    <w:rsid w:val="00120A6D"/>
    <w:rsid w:val="00121A2C"/>
    <w:rsid w:val="001246B1"/>
    <w:rsid w:val="001307BD"/>
    <w:rsid w:val="00131A54"/>
    <w:rsid w:val="00134BB5"/>
    <w:rsid w:val="00140F3C"/>
    <w:rsid w:val="001414A7"/>
    <w:rsid w:val="00151A41"/>
    <w:rsid w:val="00154871"/>
    <w:rsid w:val="001567DB"/>
    <w:rsid w:val="00160C7B"/>
    <w:rsid w:val="00161682"/>
    <w:rsid w:val="00162A9A"/>
    <w:rsid w:val="001674F5"/>
    <w:rsid w:val="00167AB6"/>
    <w:rsid w:val="00167D61"/>
    <w:rsid w:val="00167FD1"/>
    <w:rsid w:val="001702E4"/>
    <w:rsid w:val="00173287"/>
    <w:rsid w:val="0018107E"/>
    <w:rsid w:val="001855B7"/>
    <w:rsid w:val="00187963"/>
    <w:rsid w:val="00192F69"/>
    <w:rsid w:val="00194F93"/>
    <w:rsid w:val="00195863"/>
    <w:rsid w:val="001A0262"/>
    <w:rsid w:val="001A092A"/>
    <w:rsid w:val="001A19C7"/>
    <w:rsid w:val="001A2182"/>
    <w:rsid w:val="001A68D2"/>
    <w:rsid w:val="001B0483"/>
    <w:rsid w:val="001B3543"/>
    <w:rsid w:val="001B7897"/>
    <w:rsid w:val="001C1DE1"/>
    <w:rsid w:val="001C20D7"/>
    <w:rsid w:val="001C3C5F"/>
    <w:rsid w:val="001C5B21"/>
    <w:rsid w:val="001D38D5"/>
    <w:rsid w:val="001D717B"/>
    <w:rsid w:val="001D79FC"/>
    <w:rsid w:val="001E0B46"/>
    <w:rsid w:val="001E2E0E"/>
    <w:rsid w:val="001E31BC"/>
    <w:rsid w:val="001E4B4E"/>
    <w:rsid w:val="001E60E6"/>
    <w:rsid w:val="001E73F5"/>
    <w:rsid w:val="00200B3B"/>
    <w:rsid w:val="00202C10"/>
    <w:rsid w:val="00205438"/>
    <w:rsid w:val="0021058E"/>
    <w:rsid w:val="00210836"/>
    <w:rsid w:val="0021575F"/>
    <w:rsid w:val="002160BD"/>
    <w:rsid w:val="00222033"/>
    <w:rsid w:val="00223E67"/>
    <w:rsid w:val="00223F38"/>
    <w:rsid w:val="00231FCC"/>
    <w:rsid w:val="00234A39"/>
    <w:rsid w:val="002425E3"/>
    <w:rsid w:val="002454F7"/>
    <w:rsid w:val="00250F76"/>
    <w:rsid w:val="00252DDC"/>
    <w:rsid w:val="00253F36"/>
    <w:rsid w:val="00254F1C"/>
    <w:rsid w:val="002604F8"/>
    <w:rsid w:val="00262A8B"/>
    <w:rsid w:val="002659C7"/>
    <w:rsid w:val="00265CA0"/>
    <w:rsid w:val="002663F0"/>
    <w:rsid w:val="00270836"/>
    <w:rsid w:val="002719E0"/>
    <w:rsid w:val="002766D6"/>
    <w:rsid w:val="002766EF"/>
    <w:rsid w:val="00281096"/>
    <w:rsid w:val="00283B3C"/>
    <w:rsid w:val="00290FE0"/>
    <w:rsid w:val="00291468"/>
    <w:rsid w:val="00291813"/>
    <w:rsid w:val="00293341"/>
    <w:rsid w:val="00293974"/>
    <w:rsid w:val="00297A51"/>
    <w:rsid w:val="002A0BF4"/>
    <w:rsid w:val="002A53D2"/>
    <w:rsid w:val="002B029F"/>
    <w:rsid w:val="002B1AC0"/>
    <w:rsid w:val="002B365E"/>
    <w:rsid w:val="002B5C14"/>
    <w:rsid w:val="002C6B47"/>
    <w:rsid w:val="002C746F"/>
    <w:rsid w:val="002C760C"/>
    <w:rsid w:val="002D4CAA"/>
    <w:rsid w:val="002D6E9E"/>
    <w:rsid w:val="002E1795"/>
    <w:rsid w:val="002E79F5"/>
    <w:rsid w:val="002F0B39"/>
    <w:rsid w:val="002F26F4"/>
    <w:rsid w:val="002F3A3E"/>
    <w:rsid w:val="002F62D2"/>
    <w:rsid w:val="002F717B"/>
    <w:rsid w:val="00301313"/>
    <w:rsid w:val="00301728"/>
    <w:rsid w:val="00302823"/>
    <w:rsid w:val="00302F68"/>
    <w:rsid w:val="003048EF"/>
    <w:rsid w:val="00312D60"/>
    <w:rsid w:val="003159CC"/>
    <w:rsid w:val="003161E2"/>
    <w:rsid w:val="00321853"/>
    <w:rsid w:val="003220A8"/>
    <w:rsid w:val="003312F0"/>
    <w:rsid w:val="003359F3"/>
    <w:rsid w:val="00335B8E"/>
    <w:rsid w:val="00345F59"/>
    <w:rsid w:val="00347480"/>
    <w:rsid w:val="00350F61"/>
    <w:rsid w:val="0035599B"/>
    <w:rsid w:val="00355F02"/>
    <w:rsid w:val="0036045F"/>
    <w:rsid w:val="003645EE"/>
    <w:rsid w:val="00372D74"/>
    <w:rsid w:val="00373D6D"/>
    <w:rsid w:val="00387B39"/>
    <w:rsid w:val="00390171"/>
    <w:rsid w:val="003978A4"/>
    <w:rsid w:val="003A0439"/>
    <w:rsid w:val="003A3137"/>
    <w:rsid w:val="003A3DC5"/>
    <w:rsid w:val="003B09BD"/>
    <w:rsid w:val="003B3D69"/>
    <w:rsid w:val="003B48D1"/>
    <w:rsid w:val="003C230B"/>
    <w:rsid w:val="003C347E"/>
    <w:rsid w:val="003C6559"/>
    <w:rsid w:val="003C69F7"/>
    <w:rsid w:val="003D3D3F"/>
    <w:rsid w:val="003D62F6"/>
    <w:rsid w:val="003E1C89"/>
    <w:rsid w:val="003E3D30"/>
    <w:rsid w:val="003E5EB9"/>
    <w:rsid w:val="003E6B14"/>
    <w:rsid w:val="003F305E"/>
    <w:rsid w:val="003F3284"/>
    <w:rsid w:val="003F5050"/>
    <w:rsid w:val="003F7874"/>
    <w:rsid w:val="00401278"/>
    <w:rsid w:val="004020A7"/>
    <w:rsid w:val="004058FD"/>
    <w:rsid w:val="00407FE3"/>
    <w:rsid w:val="00413B6A"/>
    <w:rsid w:val="00414DF6"/>
    <w:rsid w:val="00425D6C"/>
    <w:rsid w:val="00427582"/>
    <w:rsid w:val="00432706"/>
    <w:rsid w:val="00432B15"/>
    <w:rsid w:val="004444E3"/>
    <w:rsid w:val="004447DB"/>
    <w:rsid w:val="004454A5"/>
    <w:rsid w:val="00445CC2"/>
    <w:rsid w:val="00445EAB"/>
    <w:rsid w:val="004551ED"/>
    <w:rsid w:val="004606B2"/>
    <w:rsid w:val="00462DFC"/>
    <w:rsid w:val="0047376C"/>
    <w:rsid w:val="00475696"/>
    <w:rsid w:val="004816C5"/>
    <w:rsid w:val="004842ED"/>
    <w:rsid w:val="0048467A"/>
    <w:rsid w:val="00490F0E"/>
    <w:rsid w:val="0049377E"/>
    <w:rsid w:val="00495121"/>
    <w:rsid w:val="004A214B"/>
    <w:rsid w:val="004A2C67"/>
    <w:rsid w:val="004B00AD"/>
    <w:rsid w:val="004B521E"/>
    <w:rsid w:val="004B7324"/>
    <w:rsid w:val="004B7E21"/>
    <w:rsid w:val="004C1EF8"/>
    <w:rsid w:val="004C2767"/>
    <w:rsid w:val="004C287C"/>
    <w:rsid w:val="004D090D"/>
    <w:rsid w:val="004D2B2D"/>
    <w:rsid w:val="004D2E31"/>
    <w:rsid w:val="004D366F"/>
    <w:rsid w:val="004D3C35"/>
    <w:rsid w:val="004E622E"/>
    <w:rsid w:val="004F181E"/>
    <w:rsid w:val="004F2989"/>
    <w:rsid w:val="004F586E"/>
    <w:rsid w:val="004F5C9A"/>
    <w:rsid w:val="004F7EC5"/>
    <w:rsid w:val="005041B4"/>
    <w:rsid w:val="00504EF5"/>
    <w:rsid w:val="005058E8"/>
    <w:rsid w:val="005151F9"/>
    <w:rsid w:val="00516000"/>
    <w:rsid w:val="00516541"/>
    <w:rsid w:val="0052133C"/>
    <w:rsid w:val="00531139"/>
    <w:rsid w:val="005329D4"/>
    <w:rsid w:val="00535265"/>
    <w:rsid w:val="0053569D"/>
    <w:rsid w:val="00537A54"/>
    <w:rsid w:val="00537AB1"/>
    <w:rsid w:val="00537F90"/>
    <w:rsid w:val="00541BC0"/>
    <w:rsid w:val="00542186"/>
    <w:rsid w:val="00544CF5"/>
    <w:rsid w:val="00544EF2"/>
    <w:rsid w:val="005502A0"/>
    <w:rsid w:val="005542CA"/>
    <w:rsid w:val="00561C6B"/>
    <w:rsid w:val="00567156"/>
    <w:rsid w:val="0057053D"/>
    <w:rsid w:val="005761E5"/>
    <w:rsid w:val="005778F1"/>
    <w:rsid w:val="005806D9"/>
    <w:rsid w:val="005815E7"/>
    <w:rsid w:val="005849E8"/>
    <w:rsid w:val="00585C3E"/>
    <w:rsid w:val="00591143"/>
    <w:rsid w:val="00591D79"/>
    <w:rsid w:val="00594937"/>
    <w:rsid w:val="00596BF8"/>
    <w:rsid w:val="00596FEF"/>
    <w:rsid w:val="00597645"/>
    <w:rsid w:val="00597D12"/>
    <w:rsid w:val="005A0F7E"/>
    <w:rsid w:val="005A2526"/>
    <w:rsid w:val="005A2F79"/>
    <w:rsid w:val="005A5EBC"/>
    <w:rsid w:val="005B3F41"/>
    <w:rsid w:val="005B5DE2"/>
    <w:rsid w:val="005C0CCA"/>
    <w:rsid w:val="005C1279"/>
    <w:rsid w:val="005C2A25"/>
    <w:rsid w:val="005C53D2"/>
    <w:rsid w:val="005C581A"/>
    <w:rsid w:val="005D08C4"/>
    <w:rsid w:val="005D7005"/>
    <w:rsid w:val="005E00A6"/>
    <w:rsid w:val="005E1C73"/>
    <w:rsid w:val="005E363D"/>
    <w:rsid w:val="005E4579"/>
    <w:rsid w:val="005E5C0B"/>
    <w:rsid w:val="005F171E"/>
    <w:rsid w:val="005F4575"/>
    <w:rsid w:val="005F598F"/>
    <w:rsid w:val="005F7F11"/>
    <w:rsid w:val="00601B18"/>
    <w:rsid w:val="00605177"/>
    <w:rsid w:val="006052BD"/>
    <w:rsid w:val="00605D33"/>
    <w:rsid w:val="006108F6"/>
    <w:rsid w:val="0061176E"/>
    <w:rsid w:val="0061434C"/>
    <w:rsid w:val="006231FD"/>
    <w:rsid w:val="00625314"/>
    <w:rsid w:val="00630E39"/>
    <w:rsid w:val="0063465A"/>
    <w:rsid w:val="00636363"/>
    <w:rsid w:val="00641699"/>
    <w:rsid w:val="00644036"/>
    <w:rsid w:val="00644F9C"/>
    <w:rsid w:val="00645902"/>
    <w:rsid w:val="00645D2D"/>
    <w:rsid w:val="00645D2F"/>
    <w:rsid w:val="00652ABE"/>
    <w:rsid w:val="0065518F"/>
    <w:rsid w:val="00656B8E"/>
    <w:rsid w:val="00674C9D"/>
    <w:rsid w:val="00675AA8"/>
    <w:rsid w:val="00677D47"/>
    <w:rsid w:val="00677D4F"/>
    <w:rsid w:val="00680059"/>
    <w:rsid w:val="00681298"/>
    <w:rsid w:val="00686992"/>
    <w:rsid w:val="00686BDB"/>
    <w:rsid w:val="00686C96"/>
    <w:rsid w:val="006951FA"/>
    <w:rsid w:val="00695E84"/>
    <w:rsid w:val="00696FAB"/>
    <w:rsid w:val="006A1465"/>
    <w:rsid w:val="006A3F1B"/>
    <w:rsid w:val="006A4690"/>
    <w:rsid w:val="006A603E"/>
    <w:rsid w:val="006B061D"/>
    <w:rsid w:val="006B61D0"/>
    <w:rsid w:val="006B695F"/>
    <w:rsid w:val="006C5638"/>
    <w:rsid w:val="006C6636"/>
    <w:rsid w:val="006D08F8"/>
    <w:rsid w:val="006D0C0E"/>
    <w:rsid w:val="006D2055"/>
    <w:rsid w:val="006E09F3"/>
    <w:rsid w:val="006E31D2"/>
    <w:rsid w:val="006E3D1B"/>
    <w:rsid w:val="006E420E"/>
    <w:rsid w:val="006E42FB"/>
    <w:rsid w:val="006E4512"/>
    <w:rsid w:val="006E5E7D"/>
    <w:rsid w:val="006E6F79"/>
    <w:rsid w:val="006E764A"/>
    <w:rsid w:val="007007B2"/>
    <w:rsid w:val="007024C6"/>
    <w:rsid w:val="00703838"/>
    <w:rsid w:val="007039B4"/>
    <w:rsid w:val="007047B5"/>
    <w:rsid w:val="00706005"/>
    <w:rsid w:val="00706B98"/>
    <w:rsid w:val="00710E2C"/>
    <w:rsid w:val="00712AF3"/>
    <w:rsid w:val="007130FF"/>
    <w:rsid w:val="0071555D"/>
    <w:rsid w:val="007169E1"/>
    <w:rsid w:val="00727FD7"/>
    <w:rsid w:val="00731EC9"/>
    <w:rsid w:val="00732D5C"/>
    <w:rsid w:val="0074060D"/>
    <w:rsid w:val="00743B96"/>
    <w:rsid w:val="00743F3C"/>
    <w:rsid w:val="007475C7"/>
    <w:rsid w:val="00747633"/>
    <w:rsid w:val="007535F8"/>
    <w:rsid w:val="0075504B"/>
    <w:rsid w:val="007561BA"/>
    <w:rsid w:val="0075682B"/>
    <w:rsid w:val="00757ADE"/>
    <w:rsid w:val="00761D29"/>
    <w:rsid w:val="00764635"/>
    <w:rsid w:val="00771929"/>
    <w:rsid w:val="00771F63"/>
    <w:rsid w:val="00772C3A"/>
    <w:rsid w:val="00773259"/>
    <w:rsid w:val="0077426C"/>
    <w:rsid w:val="007755D8"/>
    <w:rsid w:val="00780103"/>
    <w:rsid w:val="007828FF"/>
    <w:rsid w:val="00783185"/>
    <w:rsid w:val="00793B8D"/>
    <w:rsid w:val="00796253"/>
    <w:rsid w:val="007A1A52"/>
    <w:rsid w:val="007A1EC5"/>
    <w:rsid w:val="007A22C9"/>
    <w:rsid w:val="007A452B"/>
    <w:rsid w:val="007B3EA1"/>
    <w:rsid w:val="007C444E"/>
    <w:rsid w:val="007C4EA9"/>
    <w:rsid w:val="007C636C"/>
    <w:rsid w:val="007C72ED"/>
    <w:rsid w:val="007D15DA"/>
    <w:rsid w:val="007D4908"/>
    <w:rsid w:val="007E4D16"/>
    <w:rsid w:val="007E680E"/>
    <w:rsid w:val="008007ED"/>
    <w:rsid w:val="0080227D"/>
    <w:rsid w:val="008071FD"/>
    <w:rsid w:val="00811C57"/>
    <w:rsid w:val="00813513"/>
    <w:rsid w:val="008152BB"/>
    <w:rsid w:val="00815971"/>
    <w:rsid w:val="00817C14"/>
    <w:rsid w:val="00820A71"/>
    <w:rsid w:val="00825649"/>
    <w:rsid w:val="008311E2"/>
    <w:rsid w:val="0083413F"/>
    <w:rsid w:val="00836530"/>
    <w:rsid w:val="00836825"/>
    <w:rsid w:val="00844470"/>
    <w:rsid w:val="0084707B"/>
    <w:rsid w:val="00847A4F"/>
    <w:rsid w:val="00854F47"/>
    <w:rsid w:val="00855C2D"/>
    <w:rsid w:val="008637F5"/>
    <w:rsid w:val="00867145"/>
    <w:rsid w:val="00873BCF"/>
    <w:rsid w:val="008744D8"/>
    <w:rsid w:val="008832F8"/>
    <w:rsid w:val="00892419"/>
    <w:rsid w:val="00897634"/>
    <w:rsid w:val="00897EF4"/>
    <w:rsid w:val="008A103B"/>
    <w:rsid w:val="008A1E08"/>
    <w:rsid w:val="008A773C"/>
    <w:rsid w:val="008B0BAE"/>
    <w:rsid w:val="008B1839"/>
    <w:rsid w:val="008B7A37"/>
    <w:rsid w:val="008C24DF"/>
    <w:rsid w:val="008C5DE2"/>
    <w:rsid w:val="008C7FA4"/>
    <w:rsid w:val="008D0BDA"/>
    <w:rsid w:val="008D4A29"/>
    <w:rsid w:val="008D72E9"/>
    <w:rsid w:val="008D7AE0"/>
    <w:rsid w:val="008D7EF9"/>
    <w:rsid w:val="008E3251"/>
    <w:rsid w:val="008E34F1"/>
    <w:rsid w:val="008E54E5"/>
    <w:rsid w:val="008E5D00"/>
    <w:rsid w:val="008E60DD"/>
    <w:rsid w:val="008E6A8B"/>
    <w:rsid w:val="008F2046"/>
    <w:rsid w:val="008F27CE"/>
    <w:rsid w:val="008F6B67"/>
    <w:rsid w:val="0090006D"/>
    <w:rsid w:val="00900C3F"/>
    <w:rsid w:val="00900C71"/>
    <w:rsid w:val="0090216C"/>
    <w:rsid w:val="009041E0"/>
    <w:rsid w:val="00904853"/>
    <w:rsid w:val="00905DEE"/>
    <w:rsid w:val="00906207"/>
    <w:rsid w:val="009100DE"/>
    <w:rsid w:val="0091454B"/>
    <w:rsid w:val="009221C9"/>
    <w:rsid w:val="00923DB4"/>
    <w:rsid w:val="00931CBF"/>
    <w:rsid w:val="00944176"/>
    <w:rsid w:val="00950926"/>
    <w:rsid w:val="009537A4"/>
    <w:rsid w:val="009560F5"/>
    <w:rsid w:val="00961BC7"/>
    <w:rsid w:val="009621F0"/>
    <w:rsid w:val="0096398D"/>
    <w:rsid w:val="00964C3F"/>
    <w:rsid w:val="0096521F"/>
    <w:rsid w:val="00965ACE"/>
    <w:rsid w:val="009662E8"/>
    <w:rsid w:val="00967F3C"/>
    <w:rsid w:val="00971074"/>
    <w:rsid w:val="009712AE"/>
    <w:rsid w:val="0097354E"/>
    <w:rsid w:val="009814C5"/>
    <w:rsid w:val="00984CE0"/>
    <w:rsid w:val="00985AFD"/>
    <w:rsid w:val="00986419"/>
    <w:rsid w:val="009905A5"/>
    <w:rsid w:val="009947F9"/>
    <w:rsid w:val="00994926"/>
    <w:rsid w:val="00997B77"/>
    <w:rsid w:val="009A3C76"/>
    <w:rsid w:val="009A4DF2"/>
    <w:rsid w:val="009A4ED7"/>
    <w:rsid w:val="009A4F12"/>
    <w:rsid w:val="009B196A"/>
    <w:rsid w:val="009B439B"/>
    <w:rsid w:val="009C23D2"/>
    <w:rsid w:val="009C300E"/>
    <w:rsid w:val="009C4087"/>
    <w:rsid w:val="009C4111"/>
    <w:rsid w:val="009C4489"/>
    <w:rsid w:val="009C4712"/>
    <w:rsid w:val="009C4F4A"/>
    <w:rsid w:val="009C7D96"/>
    <w:rsid w:val="009D1DFB"/>
    <w:rsid w:val="009D6F04"/>
    <w:rsid w:val="009E685F"/>
    <w:rsid w:val="009E6B1B"/>
    <w:rsid w:val="009E78ED"/>
    <w:rsid w:val="009F1221"/>
    <w:rsid w:val="009F19DA"/>
    <w:rsid w:val="009F3498"/>
    <w:rsid w:val="009F5825"/>
    <w:rsid w:val="00A00B2D"/>
    <w:rsid w:val="00A0182A"/>
    <w:rsid w:val="00A03E9F"/>
    <w:rsid w:val="00A0461F"/>
    <w:rsid w:val="00A05E4F"/>
    <w:rsid w:val="00A10DEE"/>
    <w:rsid w:val="00A1343E"/>
    <w:rsid w:val="00A1396B"/>
    <w:rsid w:val="00A140C5"/>
    <w:rsid w:val="00A1685A"/>
    <w:rsid w:val="00A16C51"/>
    <w:rsid w:val="00A17535"/>
    <w:rsid w:val="00A24FB3"/>
    <w:rsid w:val="00A2634C"/>
    <w:rsid w:val="00A31679"/>
    <w:rsid w:val="00A35E3B"/>
    <w:rsid w:val="00A419F2"/>
    <w:rsid w:val="00A41D0C"/>
    <w:rsid w:val="00A43577"/>
    <w:rsid w:val="00A455FC"/>
    <w:rsid w:val="00A45D1E"/>
    <w:rsid w:val="00A53336"/>
    <w:rsid w:val="00A55863"/>
    <w:rsid w:val="00A56586"/>
    <w:rsid w:val="00A60C3C"/>
    <w:rsid w:val="00A61BEB"/>
    <w:rsid w:val="00A62ED6"/>
    <w:rsid w:val="00A66AA6"/>
    <w:rsid w:val="00A7246E"/>
    <w:rsid w:val="00A74C5E"/>
    <w:rsid w:val="00A84111"/>
    <w:rsid w:val="00A85E5B"/>
    <w:rsid w:val="00A87295"/>
    <w:rsid w:val="00A87562"/>
    <w:rsid w:val="00A90ECF"/>
    <w:rsid w:val="00A9224A"/>
    <w:rsid w:val="00A97590"/>
    <w:rsid w:val="00AA37C7"/>
    <w:rsid w:val="00AA4652"/>
    <w:rsid w:val="00AB04D0"/>
    <w:rsid w:val="00AB22C4"/>
    <w:rsid w:val="00AB2455"/>
    <w:rsid w:val="00AB245A"/>
    <w:rsid w:val="00AB66DB"/>
    <w:rsid w:val="00AB7707"/>
    <w:rsid w:val="00AC2882"/>
    <w:rsid w:val="00AC3DD8"/>
    <w:rsid w:val="00AD24D6"/>
    <w:rsid w:val="00AD47F6"/>
    <w:rsid w:val="00AD59C8"/>
    <w:rsid w:val="00AD6E09"/>
    <w:rsid w:val="00AD7903"/>
    <w:rsid w:val="00AE1C77"/>
    <w:rsid w:val="00AE4DFE"/>
    <w:rsid w:val="00AE75F1"/>
    <w:rsid w:val="00AF07AA"/>
    <w:rsid w:val="00AF1A1D"/>
    <w:rsid w:val="00AF1E77"/>
    <w:rsid w:val="00AF2165"/>
    <w:rsid w:val="00AF5675"/>
    <w:rsid w:val="00AF72C3"/>
    <w:rsid w:val="00AF78E3"/>
    <w:rsid w:val="00AF7CF9"/>
    <w:rsid w:val="00B066FF"/>
    <w:rsid w:val="00B06A00"/>
    <w:rsid w:val="00B07900"/>
    <w:rsid w:val="00B165F8"/>
    <w:rsid w:val="00B16E56"/>
    <w:rsid w:val="00B21122"/>
    <w:rsid w:val="00B2205B"/>
    <w:rsid w:val="00B25A95"/>
    <w:rsid w:val="00B2755E"/>
    <w:rsid w:val="00B33B53"/>
    <w:rsid w:val="00B33E96"/>
    <w:rsid w:val="00B36A9E"/>
    <w:rsid w:val="00B418FD"/>
    <w:rsid w:val="00B41DB1"/>
    <w:rsid w:val="00B4237A"/>
    <w:rsid w:val="00B4433E"/>
    <w:rsid w:val="00B47481"/>
    <w:rsid w:val="00B476DC"/>
    <w:rsid w:val="00B477C3"/>
    <w:rsid w:val="00B54BA6"/>
    <w:rsid w:val="00B5723D"/>
    <w:rsid w:val="00B60332"/>
    <w:rsid w:val="00B611EF"/>
    <w:rsid w:val="00B63833"/>
    <w:rsid w:val="00B63F74"/>
    <w:rsid w:val="00B70F6F"/>
    <w:rsid w:val="00B71016"/>
    <w:rsid w:val="00B71949"/>
    <w:rsid w:val="00B72DCE"/>
    <w:rsid w:val="00B73863"/>
    <w:rsid w:val="00B74EFB"/>
    <w:rsid w:val="00B75345"/>
    <w:rsid w:val="00B76C77"/>
    <w:rsid w:val="00B76F69"/>
    <w:rsid w:val="00B77552"/>
    <w:rsid w:val="00B77B10"/>
    <w:rsid w:val="00B83A6E"/>
    <w:rsid w:val="00B840FC"/>
    <w:rsid w:val="00B8487E"/>
    <w:rsid w:val="00B85FF5"/>
    <w:rsid w:val="00B90B9F"/>
    <w:rsid w:val="00B9472F"/>
    <w:rsid w:val="00B96B07"/>
    <w:rsid w:val="00BA2525"/>
    <w:rsid w:val="00BA3634"/>
    <w:rsid w:val="00BA5711"/>
    <w:rsid w:val="00BB09CD"/>
    <w:rsid w:val="00BB195F"/>
    <w:rsid w:val="00BB26C7"/>
    <w:rsid w:val="00BC1595"/>
    <w:rsid w:val="00BC2E45"/>
    <w:rsid w:val="00BC4633"/>
    <w:rsid w:val="00BD0586"/>
    <w:rsid w:val="00BD165E"/>
    <w:rsid w:val="00BD47FB"/>
    <w:rsid w:val="00BD63A8"/>
    <w:rsid w:val="00BD720B"/>
    <w:rsid w:val="00BE1296"/>
    <w:rsid w:val="00BE3714"/>
    <w:rsid w:val="00BF0B50"/>
    <w:rsid w:val="00BF0CA6"/>
    <w:rsid w:val="00BF1AA1"/>
    <w:rsid w:val="00BF3FEB"/>
    <w:rsid w:val="00BF7375"/>
    <w:rsid w:val="00C0021C"/>
    <w:rsid w:val="00C03412"/>
    <w:rsid w:val="00C06FD3"/>
    <w:rsid w:val="00C12E54"/>
    <w:rsid w:val="00C13DC0"/>
    <w:rsid w:val="00C15237"/>
    <w:rsid w:val="00C2013E"/>
    <w:rsid w:val="00C20BBD"/>
    <w:rsid w:val="00C22771"/>
    <w:rsid w:val="00C26D95"/>
    <w:rsid w:val="00C311E7"/>
    <w:rsid w:val="00C32117"/>
    <w:rsid w:val="00C346CE"/>
    <w:rsid w:val="00C34898"/>
    <w:rsid w:val="00C361EE"/>
    <w:rsid w:val="00C414D4"/>
    <w:rsid w:val="00C423FC"/>
    <w:rsid w:val="00C4572B"/>
    <w:rsid w:val="00C50015"/>
    <w:rsid w:val="00C50B71"/>
    <w:rsid w:val="00C51BF4"/>
    <w:rsid w:val="00C548E7"/>
    <w:rsid w:val="00C555EA"/>
    <w:rsid w:val="00C57BC5"/>
    <w:rsid w:val="00C624B5"/>
    <w:rsid w:val="00C627E8"/>
    <w:rsid w:val="00C64D25"/>
    <w:rsid w:val="00C653D9"/>
    <w:rsid w:val="00C653F3"/>
    <w:rsid w:val="00C668DE"/>
    <w:rsid w:val="00C73928"/>
    <w:rsid w:val="00C75853"/>
    <w:rsid w:val="00C8450F"/>
    <w:rsid w:val="00C87C71"/>
    <w:rsid w:val="00C949AC"/>
    <w:rsid w:val="00C959C5"/>
    <w:rsid w:val="00C96248"/>
    <w:rsid w:val="00CA1D5D"/>
    <w:rsid w:val="00CA2B0E"/>
    <w:rsid w:val="00CA396F"/>
    <w:rsid w:val="00CB484B"/>
    <w:rsid w:val="00CB6408"/>
    <w:rsid w:val="00CC0238"/>
    <w:rsid w:val="00CC12B3"/>
    <w:rsid w:val="00CC40D6"/>
    <w:rsid w:val="00CC72C3"/>
    <w:rsid w:val="00CC76B1"/>
    <w:rsid w:val="00CD2BE0"/>
    <w:rsid w:val="00CD2E75"/>
    <w:rsid w:val="00CD428A"/>
    <w:rsid w:val="00CE2A32"/>
    <w:rsid w:val="00CE3A31"/>
    <w:rsid w:val="00CE45E7"/>
    <w:rsid w:val="00CE5B07"/>
    <w:rsid w:val="00CE775B"/>
    <w:rsid w:val="00CF0B0F"/>
    <w:rsid w:val="00D01C77"/>
    <w:rsid w:val="00D04ABB"/>
    <w:rsid w:val="00D058B9"/>
    <w:rsid w:val="00D068A3"/>
    <w:rsid w:val="00D07136"/>
    <w:rsid w:val="00D1324B"/>
    <w:rsid w:val="00D135E3"/>
    <w:rsid w:val="00D15784"/>
    <w:rsid w:val="00D1604D"/>
    <w:rsid w:val="00D16A4D"/>
    <w:rsid w:val="00D17F7E"/>
    <w:rsid w:val="00D21B8F"/>
    <w:rsid w:val="00D24714"/>
    <w:rsid w:val="00D26A85"/>
    <w:rsid w:val="00D35670"/>
    <w:rsid w:val="00D4254E"/>
    <w:rsid w:val="00D44835"/>
    <w:rsid w:val="00D455EB"/>
    <w:rsid w:val="00D45BA6"/>
    <w:rsid w:val="00D46F5C"/>
    <w:rsid w:val="00D51525"/>
    <w:rsid w:val="00D53C7D"/>
    <w:rsid w:val="00D5650F"/>
    <w:rsid w:val="00D607C8"/>
    <w:rsid w:val="00D6180A"/>
    <w:rsid w:val="00D652D7"/>
    <w:rsid w:val="00D66600"/>
    <w:rsid w:val="00D70847"/>
    <w:rsid w:val="00D80563"/>
    <w:rsid w:val="00D87F8C"/>
    <w:rsid w:val="00D90FDE"/>
    <w:rsid w:val="00D91C33"/>
    <w:rsid w:val="00D94BAD"/>
    <w:rsid w:val="00D972D4"/>
    <w:rsid w:val="00DA244A"/>
    <w:rsid w:val="00DA3232"/>
    <w:rsid w:val="00DB4D17"/>
    <w:rsid w:val="00DC0924"/>
    <w:rsid w:val="00DC1CC0"/>
    <w:rsid w:val="00DC2F1A"/>
    <w:rsid w:val="00DC359F"/>
    <w:rsid w:val="00DD2778"/>
    <w:rsid w:val="00DD40C1"/>
    <w:rsid w:val="00DD4493"/>
    <w:rsid w:val="00DD7E84"/>
    <w:rsid w:val="00DE032F"/>
    <w:rsid w:val="00DE2903"/>
    <w:rsid w:val="00DE41A9"/>
    <w:rsid w:val="00DE5C7E"/>
    <w:rsid w:val="00DE6A58"/>
    <w:rsid w:val="00DF4E60"/>
    <w:rsid w:val="00DF61EC"/>
    <w:rsid w:val="00DF75B0"/>
    <w:rsid w:val="00E00DDA"/>
    <w:rsid w:val="00E0154D"/>
    <w:rsid w:val="00E01D36"/>
    <w:rsid w:val="00E02EE3"/>
    <w:rsid w:val="00E04015"/>
    <w:rsid w:val="00E137EC"/>
    <w:rsid w:val="00E148EF"/>
    <w:rsid w:val="00E161F4"/>
    <w:rsid w:val="00E20584"/>
    <w:rsid w:val="00E2201B"/>
    <w:rsid w:val="00E25AE6"/>
    <w:rsid w:val="00E2611F"/>
    <w:rsid w:val="00E318D2"/>
    <w:rsid w:val="00E360E8"/>
    <w:rsid w:val="00E36AF0"/>
    <w:rsid w:val="00E36CF1"/>
    <w:rsid w:val="00E419DF"/>
    <w:rsid w:val="00E41DD0"/>
    <w:rsid w:val="00E43F00"/>
    <w:rsid w:val="00E44E56"/>
    <w:rsid w:val="00E61402"/>
    <w:rsid w:val="00E72A04"/>
    <w:rsid w:val="00E73861"/>
    <w:rsid w:val="00E74AA2"/>
    <w:rsid w:val="00E765AE"/>
    <w:rsid w:val="00E829EC"/>
    <w:rsid w:val="00E84B7C"/>
    <w:rsid w:val="00E8647D"/>
    <w:rsid w:val="00E87C1C"/>
    <w:rsid w:val="00E9271F"/>
    <w:rsid w:val="00E9311E"/>
    <w:rsid w:val="00E934A1"/>
    <w:rsid w:val="00E96DBB"/>
    <w:rsid w:val="00E976A1"/>
    <w:rsid w:val="00EA2513"/>
    <w:rsid w:val="00EA2D08"/>
    <w:rsid w:val="00EA4C92"/>
    <w:rsid w:val="00EB2571"/>
    <w:rsid w:val="00EB34F9"/>
    <w:rsid w:val="00EB5065"/>
    <w:rsid w:val="00EC5E10"/>
    <w:rsid w:val="00ED33CC"/>
    <w:rsid w:val="00ED5836"/>
    <w:rsid w:val="00ED6385"/>
    <w:rsid w:val="00ED74B8"/>
    <w:rsid w:val="00EE7805"/>
    <w:rsid w:val="00EF07F8"/>
    <w:rsid w:val="00EF0BB5"/>
    <w:rsid w:val="00EF4F62"/>
    <w:rsid w:val="00F02E70"/>
    <w:rsid w:val="00F072CF"/>
    <w:rsid w:val="00F13C8F"/>
    <w:rsid w:val="00F141C0"/>
    <w:rsid w:val="00F148A1"/>
    <w:rsid w:val="00F14FD9"/>
    <w:rsid w:val="00F20AF5"/>
    <w:rsid w:val="00F26760"/>
    <w:rsid w:val="00F2789E"/>
    <w:rsid w:val="00F318F2"/>
    <w:rsid w:val="00F31B39"/>
    <w:rsid w:val="00F343C0"/>
    <w:rsid w:val="00F3602F"/>
    <w:rsid w:val="00F373A8"/>
    <w:rsid w:val="00F37DD0"/>
    <w:rsid w:val="00F421E6"/>
    <w:rsid w:val="00F42490"/>
    <w:rsid w:val="00F432FC"/>
    <w:rsid w:val="00F43648"/>
    <w:rsid w:val="00F47788"/>
    <w:rsid w:val="00F51AC8"/>
    <w:rsid w:val="00F5435A"/>
    <w:rsid w:val="00F54436"/>
    <w:rsid w:val="00F5769A"/>
    <w:rsid w:val="00F57A70"/>
    <w:rsid w:val="00F6092C"/>
    <w:rsid w:val="00F63890"/>
    <w:rsid w:val="00F75C23"/>
    <w:rsid w:val="00F80202"/>
    <w:rsid w:val="00F82076"/>
    <w:rsid w:val="00F90547"/>
    <w:rsid w:val="00F913CD"/>
    <w:rsid w:val="00F929C6"/>
    <w:rsid w:val="00F955B3"/>
    <w:rsid w:val="00FA0CA1"/>
    <w:rsid w:val="00FA4F47"/>
    <w:rsid w:val="00FA753F"/>
    <w:rsid w:val="00FB1B38"/>
    <w:rsid w:val="00FB5C6E"/>
    <w:rsid w:val="00FC4BFA"/>
    <w:rsid w:val="00FD0984"/>
    <w:rsid w:val="00FD3D43"/>
    <w:rsid w:val="00FD45F7"/>
    <w:rsid w:val="00FD492C"/>
    <w:rsid w:val="00FD6202"/>
    <w:rsid w:val="00FD63CD"/>
    <w:rsid w:val="00FD7141"/>
    <w:rsid w:val="00FE09E8"/>
    <w:rsid w:val="00FE0FB2"/>
    <w:rsid w:val="00FE6A4C"/>
    <w:rsid w:val="00FE6FED"/>
    <w:rsid w:val="00FE7E17"/>
    <w:rsid w:val="00FE7FC9"/>
    <w:rsid w:val="00FF0C8F"/>
    <w:rsid w:val="00FF21E3"/>
    <w:rsid w:val="00FF2E98"/>
    <w:rsid w:val="00FF79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eaeaea"/>
    </o:shapedefaults>
    <o:shapelayout v:ext="edit">
      <o:idmap v:ext="edit" data="1"/>
    </o:shapelayout>
  </w:shapeDefaults>
  <w:decimalSymbol w:val="."/>
  <w:listSeparator w:val=","/>
  <w14:docId w14:val="26423E6D"/>
  <w15:docId w15:val="{2A232D24-E1C2-4F81-81FA-012B5F302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B39"/>
    <w:rPr>
      <w:sz w:val="24"/>
      <w:szCs w:val="24"/>
    </w:rPr>
  </w:style>
  <w:style w:type="paragraph" w:styleId="Heading1">
    <w:name w:val="heading 1"/>
    <w:basedOn w:val="BodyText"/>
    <w:next w:val="BodyTextIndent-afterheading1"/>
    <w:link w:val="Heading1Char"/>
    <w:qFormat/>
    <w:rsid w:val="00A10DEE"/>
    <w:pPr>
      <w:numPr>
        <w:numId w:val="5"/>
      </w:numPr>
      <w:spacing w:before="720" w:line="360" w:lineRule="exact"/>
      <w:outlineLvl w:val="0"/>
    </w:pPr>
    <w:rPr>
      <w:rFonts w:ascii="Georgia" w:hAnsi="Georgia"/>
      <w:b/>
      <w:i/>
      <w:color w:val="336699"/>
      <w:sz w:val="28"/>
    </w:rPr>
  </w:style>
  <w:style w:type="paragraph" w:styleId="Heading2">
    <w:name w:val="heading 2"/>
    <w:basedOn w:val="Heading1"/>
    <w:next w:val="BodyText"/>
    <w:qFormat/>
    <w:rsid w:val="001B0483"/>
    <w:pPr>
      <w:numPr>
        <w:ilvl w:val="1"/>
      </w:numPr>
      <w:tabs>
        <w:tab w:val="left" w:pos="540"/>
      </w:tabs>
      <w:spacing w:before="360"/>
      <w:outlineLvl w:val="1"/>
    </w:pPr>
    <w:rPr>
      <w:rFonts w:ascii="Arial" w:hAnsi="Arial"/>
      <w:i w:val="0"/>
      <w:caps/>
      <w:color w:val="7791AD"/>
      <w:spacing w:val="22"/>
      <w:sz w:val="20"/>
      <w:szCs w:val="28"/>
    </w:rPr>
  </w:style>
  <w:style w:type="paragraph" w:styleId="Heading3">
    <w:name w:val="heading 3"/>
    <w:basedOn w:val="Normal"/>
    <w:next w:val="BodyText"/>
    <w:qFormat/>
    <w:rsid w:val="00EB2571"/>
    <w:pPr>
      <w:spacing w:before="360" w:after="120"/>
      <w:ind w:left="539"/>
      <w:outlineLvl w:val="2"/>
    </w:pPr>
    <w:rPr>
      <w:rFonts w:ascii="Arial" w:hAnsi="Arial" w:cs="Arial"/>
      <w:color w:val="808080"/>
      <w:sz w:val="22"/>
      <w:szCs w:val="22"/>
    </w:rPr>
  </w:style>
  <w:style w:type="paragraph" w:styleId="Heading4">
    <w:name w:val="heading 4"/>
    <w:basedOn w:val="BodyText"/>
    <w:next w:val="Normal"/>
    <w:qFormat/>
    <w:rsid w:val="003161E2"/>
    <w:pPr>
      <w:spacing w:before="360"/>
      <w:outlineLvl w:val="3"/>
    </w:pPr>
    <w:rPr>
      <w:b/>
      <w:caps/>
      <w:color w:val="808080"/>
      <w:spacing w:val="28"/>
    </w:rPr>
  </w:style>
  <w:style w:type="paragraph" w:styleId="Heading5">
    <w:name w:val="heading 5"/>
    <w:basedOn w:val="Normal"/>
    <w:next w:val="Normal"/>
    <w:qFormat/>
    <w:rsid w:val="001307BD"/>
    <w:pPr>
      <w:spacing w:before="240" w:after="60"/>
      <w:outlineLvl w:val="4"/>
    </w:pPr>
    <w:rPr>
      <w:rFonts w:ascii="Arial" w:hAnsi="Arial"/>
      <w:bCs/>
      <w:i/>
      <w:iCs/>
      <w:color w:val="808080"/>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rsid w:val="00D21B8F"/>
    <w:pPr>
      <w:spacing w:before="120" w:after="120" w:line="280" w:lineRule="exact"/>
    </w:pPr>
    <w:rPr>
      <w:rFonts w:ascii="Arial" w:hAnsi="Arial"/>
      <w:sz w:val="20"/>
    </w:rPr>
  </w:style>
  <w:style w:type="character" w:customStyle="1" w:styleId="BodyTextChar">
    <w:name w:val="Body Text Char"/>
    <w:link w:val="BodyText"/>
    <w:rsid w:val="00D21B8F"/>
    <w:rPr>
      <w:rFonts w:ascii="Arial" w:hAnsi="Arial"/>
      <w:szCs w:val="24"/>
    </w:rPr>
  </w:style>
  <w:style w:type="character" w:customStyle="1" w:styleId="Heading1Char">
    <w:name w:val="Heading 1 Char"/>
    <w:link w:val="Heading1"/>
    <w:rsid w:val="00A10DEE"/>
    <w:rPr>
      <w:rFonts w:ascii="Georgia" w:hAnsi="Georgia"/>
      <w:b/>
      <w:i/>
      <w:color w:val="336699"/>
      <w:sz w:val="28"/>
      <w:szCs w:val="24"/>
    </w:rPr>
  </w:style>
  <w:style w:type="paragraph" w:styleId="Header">
    <w:name w:val="header"/>
    <w:basedOn w:val="Normal"/>
    <w:rsid w:val="00793B8D"/>
    <w:pPr>
      <w:tabs>
        <w:tab w:val="center" w:pos="4153"/>
        <w:tab w:val="right" w:pos="8306"/>
      </w:tabs>
    </w:pPr>
    <w:rPr>
      <w:rFonts w:ascii="Arial" w:hAnsi="Arial"/>
    </w:rPr>
  </w:style>
  <w:style w:type="paragraph" w:styleId="Footer">
    <w:name w:val="footer"/>
    <w:basedOn w:val="Normal"/>
    <w:rsid w:val="00793B8D"/>
    <w:pPr>
      <w:pBdr>
        <w:top w:val="dotted" w:sz="4" w:space="5" w:color="C0C0C0"/>
      </w:pBdr>
      <w:tabs>
        <w:tab w:val="center" w:pos="4153"/>
        <w:tab w:val="right" w:pos="8306"/>
      </w:tabs>
    </w:pPr>
    <w:rPr>
      <w:rFonts w:ascii="Arial" w:hAnsi="Arial"/>
      <w:spacing w:val="8"/>
      <w:sz w:val="16"/>
    </w:rPr>
  </w:style>
  <w:style w:type="character" w:styleId="Hyperlink">
    <w:name w:val="Hyperlink"/>
    <w:rsid w:val="00793B8D"/>
    <w:rPr>
      <w:color w:val="336699"/>
      <w:u w:val="none"/>
    </w:rPr>
  </w:style>
  <w:style w:type="paragraph" w:customStyle="1" w:styleId="DocumentTitle">
    <w:name w:val="Document Title"/>
    <w:basedOn w:val="Normal"/>
    <w:next w:val="BodyText"/>
    <w:rsid w:val="00E36CF1"/>
    <w:pPr>
      <w:spacing w:after="240"/>
    </w:pPr>
    <w:rPr>
      <w:rFonts w:ascii="Georgia" w:hAnsi="Georgia" w:cs="Arial"/>
      <w:color w:val="C0C0C0"/>
      <w:sz w:val="32"/>
      <w:szCs w:val="32"/>
    </w:rPr>
  </w:style>
  <w:style w:type="paragraph" w:styleId="ListNumber">
    <w:name w:val="List Number"/>
    <w:basedOn w:val="Normal"/>
    <w:rsid w:val="00F90547"/>
    <w:pPr>
      <w:numPr>
        <w:numId w:val="12"/>
      </w:numPr>
      <w:spacing w:before="80" w:after="40" w:line="280" w:lineRule="exact"/>
    </w:pPr>
    <w:rPr>
      <w:rFonts w:ascii="Arial" w:hAnsi="Arial" w:cs="Arial"/>
      <w:sz w:val="20"/>
    </w:rPr>
  </w:style>
  <w:style w:type="table" w:styleId="TableGrid">
    <w:name w:val="Table Grid"/>
    <w:aliases w:val="Table Grid - no lines"/>
    <w:basedOn w:val="TableNormal"/>
    <w:rsid w:val="005058E8"/>
    <w:tblPr/>
  </w:style>
  <w:style w:type="paragraph" w:customStyle="1" w:styleId="TableBody">
    <w:name w:val="Table Body"/>
    <w:basedOn w:val="BodyText"/>
    <w:rsid w:val="00B21122"/>
    <w:pPr>
      <w:spacing w:before="240" w:after="0"/>
    </w:pPr>
  </w:style>
  <w:style w:type="paragraph" w:customStyle="1" w:styleId="TableHeader">
    <w:name w:val="Table Header"/>
    <w:basedOn w:val="TableBody"/>
    <w:rsid w:val="009221C9"/>
    <w:rPr>
      <w:b/>
      <w:caps/>
      <w:color w:val="FFFFFF"/>
    </w:rPr>
  </w:style>
  <w:style w:type="paragraph" w:styleId="ListBullet">
    <w:name w:val="List Bullet"/>
    <w:basedOn w:val="Normal"/>
    <w:rsid w:val="004F5C9A"/>
    <w:pPr>
      <w:numPr>
        <w:numId w:val="8"/>
      </w:numPr>
      <w:tabs>
        <w:tab w:val="clear" w:pos="720"/>
        <w:tab w:val="num" w:pos="540"/>
      </w:tabs>
      <w:spacing w:before="120" w:after="60" w:line="260" w:lineRule="exact"/>
      <w:ind w:left="540"/>
    </w:pPr>
    <w:rPr>
      <w:rFonts w:ascii="Arial" w:hAnsi="Arial"/>
      <w:sz w:val="20"/>
    </w:rPr>
  </w:style>
  <w:style w:type="paragraph" w:customStyle="1" w:styleId="HeaderText">
    <w:name w:val="HeaderText"/>
    <w:basedOn w:val="Footer"/>
    <w:rsid w:val="00F072CF"/>
    <w:pPr>
      <w:pBdr>
        <w:top w:val="none" w:sz="0" w:space="0" w:color="auto"/>
        <w:bottom w:val="dotted" w:sz="4" w:space="3" w:color="C0C0C0"/>
      </w:pBdr>
    </w:pPr>
  </w:style>
  <w:style w:type="paragraph" w:customStyle="1" w:styleId="TableTitle">
    <w:name w:val="Table Title"/>
    <w:basedOn w:val="TableHeader"/>
    <w:rsid w:val="009221C9"/>
    <w:pPr>
      <w:spacing w:before="180"/>
    </w:pPr>
    <w:rPr>
      <w:rFonts w:ascii="Calibri" w:hAnsi="Calibri"/>
      <w:b w:val="0"/>
      <w:bCs/>
      <w:caps w:val="0"/>
      <w:sz w:val="28"/>
      <w:szCs w:val="20"/>
    </w:rPr>
  </w:style>
  <w:style w:type="paragraph" w:styleId="ListNumber2">
    <w:name w:val="List Number 2"/>
    <w:basedOn w:val="ListNumber"/>
    <w:rsid w:val="006052BD"/>
    <w:pPr>
      <w:numPr>
        <w:numId w:val="1"/>
      </w:numPr>
    </w:pPr>
  </w:style>
  <w:style w:type="paragraph" w:styleId="ListNumber3">
    <w:name w:val="List Number 3"/>
    <w:basedOn w:val="ListNumber2"/>
    <w:rsid w:val="006052BD"/>
    <w:pPr>
      <w:numPr>
        <w:numId w:val="2"/>
      </w:numPr>
      <w:ind w:hanging="284"/>
    </w:pPr>
  </w:style>
  <w:style w:type="paragraph" w:styleId="ListBullet2">
    <w:name w:val="List Bullet 2"/>
    <w:basedOn w:val="ListBullet"/>
    <w:rsid w:val="004F5C9A"/>
    <w:pPr>
      <w:tabs>
        <w:tab w:val="clear" w:pos="540"/>
        <w:tab w:val="num" w:pos="900"/>
      </w:tabs>
      <w:ind w:left="900"/>
    </w:pPr>
  </w:style>
  <w:style w:type="paragraph" w:styleId="ListBullet3">
    <w:name w:val="List Bullet 3"/>
    <w:basedOn w:val="ListBullet"/>
    <w:rsid w:val="004F5C9A"/>
    <w:pPr>
      <w:ind w:left="1260"/>
    </w:pPr>
  </w:style>
  <w:style w:type="paragraph" w:customStyle="1" w:styleId="Heading2afterHeading1">
    <w:name w:val="Heading 2 after Heading 1"/>
    <w:basedOn w:val="Heading2"/>
    <w:rsid w:val="00C03412"/>
    <w:pPr>
      <w:spacing w:before="120"/>
    </w:pPr>
  </w:style>
  <w:style w:type="paragraph" w:styleId="BalloonText">
    <w:name w:val="Balloon Text"/>
    <w:basedOn w:val="Normal"/>
    <w:semiHidden/>
    <w:rsid w:val="0075504B"/>
    <w:rPr>
      <w:rFonts w:ascii="Tahoma" w:hAnsi="Tahoma" w:cs="Tahoma"/>
      <w:sz w:val="16"/>
      <w:szCs w:val="16"/>
    </w:rPr>
  </w:style>
  <w:style w:type="paragraph" w:styleId="TOC1">
    <w:name w:val="toc 1"/>
    <w:basedOn w:val="BodyText"/>
    <w:next w:val="Normal"/>
    <w:autoRedefine/>
    <w:semiHidden/>
    <w:rsid w:val="001E2E0E"/>
    <w:pPr>
      <w:spacing w:after="60"/>
    </w:pPr>
    <w:rPr>
      <w:b/>
    </w:rPr>
  </w:style>
  <w:style w:type="paragraph" w:styleId="TOC2">
    <w:name w:val="toc 2"/>
    <w:basedOn w:val="BodyTextIndent"/>
    <w:next w:val="Normal"/>
    <w:autoRedefine/>
    <w:semiHidden/>
    <w:rsid w:val="001E2E0E"/>
    <w:pPr>
      <w:spacing w:after="60"/>
      <w:ind w:left="238"/>
    </w:pPr>
    <w:rPr>
      <w:rFonts w:ascii="Calibri" w:hAnsi="Calibri"/>
    </w:rPr>
  </w:style>
  <w:style w:type="paragraph" w:styleId="BodyTextIndent">
    <w:name w:val="Body Text Indent"/>
    <w:basedOn w:val="BodyText"/>
    <w:link w:val="BodyTextIndentChar"/>
    <w:rsid w:val="00490F0E"/>
    <w:pPr>
      <w:ind w:left="540"/>
    </w:pPr>
  </w:style>
  <w:style w:type="paragraph" w:styleId="TOC3">
    <w:name w:val="toc 3"/>
    <w:basedOn w:val="Normal"/>
    <w:next w:val="Normal"/>
    <w:autoRedefine/>
    <w:semiHidden/>
    <w:rsid w:val="004444E3"/>
    <w:pPr>
      <w:spacing w:after="60" w:line="280" w:lineRule="exact"/>
      <w:ind w:left="482"/>
    </w:pPr>
    <w:rPr>
      <w:rFonts w:ascii="Calibri" w:hAnsi="Calibri"/>
      <w:sz w:val="20"/>
    </w:rPr>
  </w:style>
  <w:style w:type="paragraph" w:styleId="Index1">
    <w:name w:val="index 1"/>
    <w:basedOn w:val="Normal"/>
    <w:next w:val="Normal"/>
    <w:autoRedefine/>
    <w:semiHidden/>
    <w:rsid w:val="005806D9"/>
    <w:pPr>
      <w:ind w:left="200" w:hanging="200"/>
    </w:pPr>
  </w:style>
  <w:style w:type="paragraph" w:styleId="IndexHeading">
    <w:name w:val="index heading"/>
    <w:basedOn w:val="Normal"/>
    <w:next w:val="Index1"/>
    <w:semiHidden/>
    <w:rsid w:val="005806D9"/>
    <w:rPr>
      <w:rFonts w:ascii="Helvetica" w:hAnsi="Helvetica" w:cs="Helvetica"/>
      <w:b/>
      <w:bCs/>
      <w:szCs w:val="20"/>
      <w:lang w:eastAsia="en-US"/>
    </w:rPr>
  </w:style>
  <w:style w:type="paragraph" w:styleId="TOAHeading">
    <w:name w:val="toa heading"/>
    <w:basedOn w:val="Normal"/>
    <w:next w:val="Normal"/>
    <w:semiHidden/>
    <w:rsid w:val="005806D9"/>
    <w:pPr>
      <w:spacing w:before="120"/>
    </w:pPr>
    <w:rPr>
      <w:rFonts w:ascii="Helvetica" w:hAnsi="Helvetica" w:cs="Helvetica"/>
      <w:b/>
      <w:bCs/>
      <w:lang w:eastAsia="en-US"/>
    </w:rPr>
  </w:style>
  <w:style w:type="paragraph" w:customStyle="1" w:styleId="Internalapplicantsnotice">
    <w:name w:val="Internal applicants notice"/>
    <w:basedOn w:val="Normal"/>
    <w:rsid w:val="00CB6408"/>
    <w:pPr>
      <w:spacing w:after="240"/>
    </w:pPr>
    <w:rPr>
      <w:rFonts w:ascii="Arial" w:hAnsi="Arial"/>
      <w:caps/>
      <w:color w:val="808080"/>
      <w:sz w:val="22"/>
      <w:szCs w:val="36"/>
    </w:rPr>
  </w:style>
  <w:style w:type="paragraph" w:customStyle="1" w:styleId="URLboxsmall">
    <w:name w:val="URL box small"/>
    <w:basedOn w:val="URLonfrontpage"/>
    <w:rsid w:val="00CB6408"/>
    <w:pPr>
      <w:spacing w:before="480" w:line="440" w:lineRule="exact"/>
    </w:pPr>
    <w:rPr>
      <w:b w:val="0"/>
      <w:i w:val="0"/>
      <w:color w:val="003366"/>
      <w:sz w:val="22"/>
      <w:szCs w:val="20"/>
    </w:rPr>
  </w:style>
  <w:style w:type="paragraph" w:customStyle="1" w:styleId="URLonfrontpage">
    <w:name w:val="URL on front page"/>
    <w:link w:val="URLonfrontpageChar"/>
    <w:rsid w:val="00CB6408"/>
    <w:pPr>
      <w:pBdr>
        <w:top w:val="dotted" w:sz="4" w:space="10" w:color="999999"/>
        <w:left w:val="dotted" w:sz="4" w:space="4" w:color="999999"/>
        <w:bottom w:val="dotted" w:sz="4" w:space="10" w:color="999999"/>
        <w:right w:val="dotted" w:sz="4" w:space="4" w:color="999999"/>
      </w:pBdr>
      <w:shd w:val="clear" w:color="auto" w:fill="E6E6E6"/>
      <w:spacing w:line="360" w:lineRule="exact"/>
      <w:jc w:val="center"/>
    </w:pPr>
    <w:rPr>
      <w:rFonts w:ascii="Georgia" w:hAnsi="Georgia"/>
      <w:b/>
      <w:i/>
      <w:color w:val="336699"/>
      <w:sz w:val="24"/>
      <w:szCs w:val="28"/>
    </w:rPr>
  </w:style>
  <w:style w:type="character" w:customStyle="1" w:styleId="URLonfrontpageChar">
    <w:name w:val="URL on front page Char"/>
    <w:link w:val="URLonfrontpage"/>
    <w:rsid w:val="00CB6408"/>
    <w:rPr>
      <w:rFonts w:ascii="Georgia" w:hAnsi="Georgia"/>
      <w:b/>
      <w:i/>
      <w:color w:val="336699"/>
      <w:sz w:val="24"/>
      <w:szCs w:val="28"/>
      <w:shd w:val="clear" w:color="auto" w:fill="E6E6E6"/>
      <w:lang w:val="en-AU" w:eastAsia="en-AU" w:bidi="ar-SA"/>
    </w:rPr>
  </w:style>
  <w:style w:type="paragraph" w:customStyle="1" w:styleId="Positionmetadata">
    <w:name w:val="Position metadata"/>
    <w:basedOn w:val="BodyText"/>
    <w:rsid w:val="00E36CF1"/>
    <w:rPr>
      <w:b/>
      <w:caps/>
      <w:color w:val="003366"/>
      <w:sz w:val="18"/>
    </w:rPr>
  </w:style>
  <w:style w:type="paragraph" w:customStyle="1" w:styleId="Italic">
    <w:name w:val="Italic"/>
    <w:basedOn w:val="BodyText"/>
    <w:rsid w:val="009A4ED7"/>
    <w:pPr>
      <w:spacing w:before="80" w:after="40"/>
    </w:pPr>
    <w:rPr>
      <w:i/>
    </w:rPr>
  </w:style>
  <w:style w:type="paragraph" w:customStyle="1" w:styleId="Contact">
    <w:name w:val="Contact"/>
    <w:basedOn w:val="BodyText"/>
    <w:rsid w:val="00167D61"/>
    <w:pPr>
      <w:spacing w:before="180" w:after="40" w:line="240" w:lineRule="exact"/>
    </w:pPr>
  </w:style>
  <w:style w:type="character" w:customStyle="1" w:styleId="Inlineitalic">
    <w:name w:val="Inline italic"/>
    <w:rsid w:val="009A4ED7"/>
    <w:rPr>
      <w:i/>
    </w:rPr>
  </w:style>
  <w:style w:type="paragraph" w:customStyle="1" w:styleId="List-manualnumbering">
    <w:name w:val="List - manual numbering"/>
    <w:basedOn w:val="List-essentialcriteria"/>
    <w:rsid w:val="00167AB6"/>
    <w:pPr>
      <w:numPr>
        <w:ilvl w:val="0"/>
        <w:numId w:val="0"/>
      </w:numPr>
      <w:ind w:left="1134" w:hanging="595"/>
    </w:pPr>
  </w:style>
  <w:style w:type="paragraph" w:customStyle="1" w:styleId="Notice">
    <w:name w:val="Notice"/>
    <w:basedOn w:val="BodyText"/>
    <w:rsid w:val="00591143"/>
    <w:pPr>
      <w:pBdr>
        <w:top w:val="dotted" w:sz="4" w:space="4" w:color="C0C0C0"/>
        <w:left w:val="dotted" w:sz="4" w:space="4" w:color="C0C0C0"/>
        <w:bottom w:val="dotted" w:sz="4" w:space="4" w:color="C0C0C0"/>
        <w:right w:val="dotted" w:sz="4" w:space="4" w:color="C0C0C0"/>
      </w:pBdr>
      <w:jc w:val="center"/>
    </w:pPr>
    <w:rPr>
      <w:b/>
      <w:caps/>
      <w:color w:val="CC0000"/>
      <w:sz w:val="22"/>
    </w:rPr>
  </w:style>
  <w:style w:type="paragraph" w:customStyle="1" w:styleId="PositionTitle">
    <w:name w:val="Position Title"/>
    <w:rsid w:val="005C2A25"/>
    <w:pPr>
      <w:spacing w:before="1200" w:after="120" w:line="400" w:lineRule="exact"/>
    </w:pPr>
    <w:rPr>
      <w:rFonts w:ascii="Georgia" w:hAnsi="Georgia"/>
      <w:b/>
      <w:color w:val="003366"/>
      <w:sz w:val="36"/>
      <w:szCs w:val="36"/>
    </w:rPr>
  </w:style>
  <w:style w:type="paragraph" w:customStyle="1" w:styleId="PositionSummary">
    <w:name w:val="Position Summary"/>
    <w:rsid w:val="00AB2455"/>
    <w:pPr>
      <w:spacing w:before="120" w:after="120"/>
    </w:pPr>
    <w:rPr>
      <w:rFonts w:ascii="Georgia" w:hAnsi="Georgia"/>
      <w:b/>
      <w:i/>
      <w:color w:val="003366"/>
      <w:sz w:val="32"/>
      <w:szCs w:val="24"/>
    </w:rPr>
  </w:style>
  <w:style w:type="paragraph" w:customStyle="1" w:styleId="List-desirablecriteria">
    <w:name w:val="List - desirable criteria"/>
    <w:basedOn w:val="ListBullet"/>
    <w:rsid w:val="00387B39"/>
    <w:pPr>
      <w:numPr>
        <w:ilvl w:val="2"/>
        <w:numId w:val="6"/>
      </w:numPr>
    </w:pPr>
  </w:style>
  <w:style w:type="paragraph" w:customStyle="1" w:styleId="Header1">
    <w:name w:val="Header 1"/>
    <w:aliases w:val="no padding"/>
    <w:basedOn w:val="Heading1"/>
    <w:next w:val="BodyTextIndent-afterheading1"/>
    <w:rsid w:val="00F57A70"/>
    <w:pPr>
      <w:spacing w:before="240"/>
      <w:ind w:left="357" w:hanging="357"/>
    </w:pPr>
  </w:style>
  <w:style w:type="paragraph" w:customStyle="1" w:styleId="Heading12">
    <w:name w:val="Heading 1.2"/>
    <w:basedOn w:val="Heading1"/>
    <w:next w:val="BodyTextIndent-afterheading1"/>
    <w:rsid w:val="0052133C"/>
    <w:pPr>
      <w:spacing w:before="360"/>
      <w:ind w:left="357" w:hanging="357"/>
    </w:pPr>
  </w:style>
  <w:style w:type="paragraph" w:customStyle="1" w:styleId="PositionTitle-extrapadding">
    <w:name w:val="Position Title - extra padding"/>
    <w:basedOn w:val="PositionTitle"/>
    <w:rsid w:val="005C2A25"/>
    <w:pPr>
      <w:spacing w:before="1920"/>
    </w:pPr>
    <w:rPr>
      <w:rFonts w:cs="Arial"/>
    </w:rPr>
  </w:style>
  <w:style w:type="paragraph" w:customStyle="1" w:styleId="BodyTextIndent-afterheading1">
    <w:name w:val="Body Text Indent - after heading 1"/>
    <w:basedOn w:val="BodyTextIndent"/>
    <w:rsid w:val="00793B8D"/>
    <w:pPr>
      <w:ind w:hanging="148"/>
    </w:pPr>
    <w:rPr>
      <w:szCs w:val="20"/>
    </w:rPr>
  </w:style>
  <w:style w:type="table" w:customStyle="1" w:styleId="Tablewithlines">
    <w:name w:val="Table with lines"/>
    <w:basedOn w:val="TableNormal"/>
    <w:rsid w:val="005058E8"/>
    <w:tblPr>
      <w:tblBorders>
        <w:insideH w:val="dotted" w:sz="4" w:space="0" w:color="C0C0C0"/>
      </w:tblBorders>
    </w:tblPr>
  </w:style>
  <w:style w:type="paragraph" w:customStyle="1" w:styleId="List-essentialcriteria">
    <w:name w:val="List - essential criteria"/>
    <w:basedOn w:val="ListNumber"/>
    <w:rsid w:val="009C23D2"/>
    <w:pPr>
      <w:numPr>
        <w:ilvl w:val="2"/>
        <w:numId w:val="4"/>
      </w:numPr>
      <w:spacing w:before="120" w:after="60"/>
      <w:ind w:hanging="595"/>
    </w:pPr>
  </w:style>
  <w:style w:type="paragraph" w:customStyle="1" w:styleId="List-specialrequirements">
    <w:name w:val="List - special requirements"/>
    <w:basedOn w:val="ListBullet"/>
    <w:rsid w:val="00387B39"/>
    <w:pPr>
      <w:numPr>
        <w:ilvl w:val="1"/>
        <w:numId w:val="11"/>
      </w:numPr>
      <w:ind w:hanging="594"/>
    </w:pPr>
  </w:style>
  <w:style w:type="paragraph" w:customStyle="1" w:styleId="List-keyresponsibilities">
    <w:name w:val="List - key responsibilities"/>
    <w:rsid w:val="00E01D36"/>
    <w:pPr>
      <w:numPr>
        <w:ilvl w:val="1"/>
        <w:numId w:val="7"/>
      </w:numPr>
      <w:tabs>
        <w:tab w:val="clear" w:pos="1134"/>
      </w:tabs>
      <w:spacing w:before="120" w:after="60" w:line="280" w:lineRule="exact"/>
      <w:ind w:left="1148" w:hanging="608"/>
    </w:pPr>
    <w:rPr>
      <w:rFonts w:ascii="Arial" w:hAnsi="Arial"/>
      <w:szCs w:val="24"/>
    </w:rPr>
  </w:style>
  <w:style w:type="paragraph" w:customStyle="1" w:styleId="OrgUnit">
    <w:name w:val="OrgUnit"/>
    <w:basedOn w:val="Positionmetadata"/>
    <w:rsid w:val="00793B8D"/>
    <w:pPr>
      <w:spacing w:before="1080" w:after="0"/>
    </w:pPr>
    <w:rPr>
      <w:caps w:val="0"/>
      <w:color w:val="4D4D4D"/>
      <w:sz w:val="22"/>
    </w:rPr>
  </w:style>
  <w:style w:type="paragraph" w:customStyle="1" w:styleId="BudgetDivision">
    <w:name w:val="Budget Division"/>
    <w:basedOn w:val="OrgUnit"/>
    <w:rsid w:val="00793B8D"/>
    <w:pPr>
      <w:spacing w:before="0"/>
    </w:pPr>
    <w:rPr>
      <w:b w:val="0"/>
      <w:color w:val="333333"/>
      <w:szCs w:val="20"/>
    </w:rPr>
  </w:style>
  <w:style w:type="paragraph" w:customStyle="1" w:styleId="PDallcapsrecruitmentuseonly">
    <w:name w:val="PD all caps (recruitment use only)"/>
    <w:basedOn w:val="PositionTitle"/>
    <w:rsid w:val="00EB2571"/>
    <w:rPr>
      <w:rFonts w:cs="Arial"/>
      <w:b w:val="0"/>
      <w:caps/>
      <w:sz w:val="28"/>
      <w:szCs w:val="28"/>
    </w:rPr>
  </w:style>
  <w:style w:type="paragraph" w:customStyle="1" w:styleId="BodyTextIndent-subtlycondensed">
    <w:name w:val="Body Text Indent - subtly condensed"/>
    <w:basedOn w:val="BodyTextIndent"/>
    <w:rsid w:val="007E4D16"/>
    <w:rPr>
      <w:spacing w:val="-5"/>
    </w:rPr>
  </w:style>
  <w:style w:type="character" w:customStyle="1" w:styleId="Inline-manualnumbers">
    <w:name w:val="Inline - manual numbers"/>
    <w:rsid w:val="00167AB6"/>
    <w:rPr>
      <w:color w:val="808080"/>
    </w:rPr>
  </w:style>
  <w:style w:type="character" w:styleId="FollowedHyperlink">
    <w:name w:val="FollowedHyperlink"/>
    <w:rsid w:val="00131A54"/>
    <w:rPr>
      <w:color w:val="800080"/>
      <w:u w:val="single"/>
    </w:rPr>
  </w:style>
  <w:style w:type="paragraph" w:styleId="ListParagraph">
    <w:name w:val="List Paragraph"/>
    <w:basedOn w:val="Normal"/>
    <w:uiPriority w:val="34"/>
    <w:qFormat/>
    <w:rsid w:val="000C5EC9"/>
    <w:pPr>
      <w:ind w:left="720"/>
    </w:pPr>
  </w:style>
  <w:style w:type="character" w:styleId="IntenseEmphasis">
    <w:name w:val="Intense Emphasis"/>
    <w:uiPriority w:val="21"/>
    <w:qFormat/>
    <w:rsid w:val="00B611EF"/>
    <w:rPr>
      <w:b/>
      <w:bCs/>
      <w:i/>
      <w:iCs/>
      <w:color w:val="4F81BD"/>
    </w:rPr>
  </w:style>
  <w:style w:type="character" w:styleId="CommentReference">
    <w:name w:val="annotation reference"/>
    <w:rsid w:val="00A10DEE"/>
    <w:rPr>
      <w:sz w:val="16"/>
      <w:szCs w:val="16"/>
    </w:rPr>
  </w:style>
  <w:style w:type="paragraph" w:styleId="CommentText">
    <w:name w:val="annotation text"/>
    <w:basedOn w:val="Normal"/>
    <w:link w:val="CommentTextChar"/>
    <w:rsid w:val="00A10DEE"/>
    <w:rPr>
      <w:sz w:val="20"/>
      <w:szCs w:val="20"/>
    </w:rPr>
  </w:style>
  <w:style w:type="character" w:customStyle="1" w:styleId="CommentTextChar">
    <w:name w:val="Comment Text Char"/>
    <w:basedOn w:val="DefaultParagraphFont"/>
    <w:link w:val="CommentText"/>
    <w:rsid w:val="00A10DEE"/>
  </w:style>
  <w:style w:type="paragraph" w:styleId="CommentSubject">
    <w:name w:val="annotation subject"/>
    <w:basedOn w:val="CommentText"/>
    <w:next w:val="CommentText"/>
    <w:link w:val="CommentSubjectChar"/>
    <w:rsid w:val="00A10DEE"/>
    <w:rPr>
      <w:b/>
      <w:bCs/>
    </w:rPr>
  </w:style>
  <w:style w:type="character" w:customStyle="1" w:styleId="CommentSubjectChar">
    <w:name w:val="Comment Subject Char"/>
    <w:link w:val="CommentSubject"/>
    <w:rsid w:val="00A10DEE"/>
    <w:rPr>
      <w:b/>
      <w:bCs/>
    </w:rPr>
  </w:style>
  <w:style w:type="character" w:customStyle="1" w:styleId="BodyTextIndentChar">
    <w:name w:val="Body Text Indent Char"/>
    <w:link w:val="BodyTextIndent"/>
    <w:rsid w:val="00345F59"/>
    <w:rPr>
      <w:rFonts w:ascii="Arial" w:hAnsi="Arial"/>
      <w:szCs w:val="24"/>
    </w:rPr>
  </w:style>
  <w:style w:type="character" w:styleId="Mention">
    <w:name w:val="Mention"/>
    <w:basedOn w:val="DefaultParagraphFont"/>
    <w:uiPriority w:val="99"/>
    <w:semiHidden/>
    <w:unhideWhenUsed/>
    <w:rsid w:val="00AD7903"/>
    <w:rPr>
      <w:color w:val="2B579A"/>
      <w:shd w:val="clear" w:color="auto" w:fill="E6E6E6"/>
    </w:rPr>
  </w:style>
  <w:style w:type="character" w:styleId="UnresolvedMention">
    <w:name w:val="Unresolved Mention"/>
    <w:basedOn w:val="DefaultParagraphFont"/>
    <w:uiPriority w:val="99"/>
    <w:semiHidden/>
    <w:unhideWhenUsed/>
    <w:rsid w:val="00ED5836"/>
    <w:rPr>
      <w:color w:val="605E5C"/>
      <w:shd w:val="clear" w:color="auto" w:fill="E1DFDD"/>
    </w:rPr>
  </w:style>
  <w:style w:type="paragraph" w:customStyle="1" w:styleId="Default">
    <w:name w:val="Default"/>
    <w:rsid w:val="00B7101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580718">
      <w:bodyDiv w:val="1"/>
      <w:marLeft w:val="0"/>
      <w:marRight w:val="0"/>
      <w:marTop w:val="0"/>
      <w:marBottom w:val="0"/>
      <w:divBdr>
        <w:top w:val="none" w:sz="0" w:space="0" w:color="auto"/>
        <w:left w:val="none" w:sz="0" w:space="0" w:color="auto"/>
        <w:bottom w:val="none" w:sz="0" w:space="0" w:color="auto"/>
        <w:right w:val="none" w:sz="0" w:space="0" w:color="auto"/>
      </w:divBdr>
    </w:div>
    <w:div w:id="547037074">
      <w:bodyDiv w:val="1"/>
      <w:marLeft w:val="0"/>
      <w:marRight w:val="0"/>
      <w:marTop w:val="0"/>
      <w:marBottom w:val="0"/>
      <w:divBdr>
        <w:top w:val="none" w:sz="0" w:space="0" w:color="auto"/>
        <w:left w:val="none" w:sz="0" w:space="0" w:color="auto"/>
        <w:bottom w:val="none" w:sz="0" w:space="0" w:color="auto"/>
        <w:right w:val="none" w:sz="0" w:space="0" w:color="auto"/>
      </w:divBdr>
    </w:div>
    <w:div w:id="574895194">
      <w:bodyDiv w:val="1"/>
      <w:marLeft w:val="0"/>
      <w:marRight w:val="0"/>
      <w:marTop w:val="0"/>
      <w:marBottom w:val="0"/>
      <w:divBdr>
        <w:top w:val="none" w:sz="0" w:space="0" w:color="auto"/>
        <w:left w:val="none" w:sz="0" w:space="0" w:color="auto"/>
        <w:bottom w:val="none" w:sz="0" w:space="0" w:color="auto"/>
        <w:right w:val="none" w:sz="0" w:space="0" w:color="auto"/>
      </w:divBdr>
    </w:div>
    <w:div w:id="1212620412">
      <w:bodyDiv w:val="1"/>
      <w:marLeft w:val="0"/>
      <w:marRight w:val="0"/>
      <w:marTop w:val="0"/>
      <w:marBottom w:val="0"/>
      <w:divBdr>
        <w:top w:val="none" w:sz="0" w:space="0" w:color="auto"/>
        <w:left w:val="none" w:sz="0" w:space="0" w:color="auto"/>
        <w:bottom w:val="none" w:sz="0" w:space="0" w:color="auto"/>
        <w:right w:val="none" w:sz="0" w:space="0" w:color="auto"/>
      </w:divBdr>
    </w:div>
    <w:div w:id="1567640921">
      <w:bodyDiv w:val="1"/>
      <w:marLeft w:val="0"/>
      <w:marRight w:val="0"/>
      <w:marTop w:val="0"/>
      <w:marBottom w:val="0"/>
      <w:divBdr>
        <w:top w:val="none" w:sz="0" w:space="0" w:color="auto"/>
        <w:left w:val="none" w:sz="0" w:space="0" w:color="auto"/>
        <w:bottom w:val="none" w:sz="0" w:space="0" w:color="auto"/>
        <w:right w:val="none" w:sz="0" w:space="0" w:color="auto"/>
      </w:divBdr>
    </w:div>
    <w:div w:id="1579166174">
      <w:bodyDiv w:val="1"/>
      <w:marLeft w:val="0"/>
      <w:marRight w:val="0"/>
      <w:marTop w:val="0"/>
      <w:marBottom w:val="0"/>
      <w:divBdr>
        <w:top w:val="none" w:sz="0" w:space="0" w:color="auto"/>
        <w:left w:val="none" w:sz="0" w:space="0" w:color="auto"/>
        <w:bottom w:val="none" w:sz="0" w:space="0" w:color="auto"/>
        <w:right w:val="none" w:sz="0" w:space="0" w:color="auto"/>
      </w:divBdr>
    </w:div>
    <w:div w:id="1593469120">
      <w:bodyDiv w:val="1"/>
      <w:marLeft w:val="0"/>
      <w:marRight w:val="0"/>
      <w:marTop w:val="0"/>
      <w:marBottom w:val="0"/>
      <w:divBdr>
        <w:top w:val="none" w:sz="0" w:space="0" w:color="auto"/>
        <w:left w:val="none" w:sz="0" w:space="0" w:color="auto"/>
        <w:bottom w:val="none" w:sz="0" w:space="0" w:color="auto"/>
        <w:right w:val="none" w:sz="0" w:space="0" w:color="auto"/>
      </w:divBdr>
    </w:div>
    <w:div w:id="1684631389">
      <w:bodyDiv w:val="1"/>
      <w:marLeft w:val="0"/>
      <w:marRight w:val="0"/>
      <w:marTop w:val="0"/>
      <w:marBottom w:val="0"/>
      <w:divBdr>
        <w:top w:val="none" w:sz="0" w:space="0" w:color="auto"/>
        <w:left w:val="none" w:sz="0" w:space="0" w:color="auto"/>
        <w:bottom w:val="none" w:sz="0" w:space="0" w:color="auto"/>
        <w:right w:val="none" w:sz="0" w:space="0" w:color="auto"/>
      </w:divBdr>
    </w:div>
    <w:div w:id="203430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4.wmf"/><Relationship Id="rId18" Type="http://schemas.openxmlformats.org/officeDocument/2006/relationships/hyperlink" Target="https://diversity.eng.unimelb.edu.au/" TargetMode="External"/><Relationship Id="rId26" Type="http://schemas.openxmlformats.org/officeDocument/2006/relationships/hyperlink" Target="https://eng.unimelb.edu.au/about/feit-2025" TargetMode="External"/><Relationship Id="rId3" Type="http://schemas.openxmlformats.org/officeDocument/2006/relationships/customXml" Target="../customXml/item2.xml"/><Relationship Id="rId21" Type="http://schemas.openxmlformats.org/officeDocument/2006/relationships/hyperlink" Target="http://www.ee.unimelb.edu.au" TargetMode="External"/><Relationship Id="rId34"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feit-hr@unimelb.edu.au" TargetMode="External"/><Relationship Id="rId25" Type="http://schemas.openxmlformats.org/officeDocument/2006/relationships/hyperlink" Target="https://eng.unimelb.edu.au/about/join-feit" TargetMode="External"/><Relationship Id="rId33"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mailto:%20rajitha.senanayake@unimelb.edu.au" TargetMode="External"/><Relationship Id="rId20" Type="http://schemas.openxmlformats.org/officeDocument/2006/relationships/hyperlink" Target="https://eng.unimelb.edu.au/about/departments/school-of-electrical-mechanical-and-infrastructure-engineering" TargetMode="External"/><Relationship Id="rId29" Type="http://schemas.openxmlformats.org/officeDocument/2006/relationships/hyperlink" Target="https://about.unimelb.edu.au/teaching-and-learning"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yperlink" Target="https://eng.unimelb.edu.au/" TargetMode="External"/><Relationship Id="rId32" Type="http://schemas.openxmlformats.org/officeDocument/2006/relationships/hyperlink" Target="http://about.unimelb.edu.au/careers" TargetMode="External"/><Relationship Id="rId37"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hr.unimelb.edu.au/careers" TargetMode="External"/><Relationship Id="rId23" Type="http://schemas.openxmlformats.org/officeDocument/2006/relationships/hyperlink" Target="http://www.eng.unimelb.edu.au/study/undergraduate/electrical.html" TargetMode="External"/><Relationship Id="rId28" Type="http://schemas.openxmlformats.org/officeDocument/2006/relationships/hyperlink" Target="https://research.unimelb.edu.au/" TargetMode="Externa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safety.unimelb.edu.au/people/community/responsibilities-of-personnel" TargetMode="External"/><Relationship Id="rId31" Type="http://schemas.openxmlformats.org/officeDocument/2006/relationships/hyperlink" Target="https://about.unimelb.edu.au/strategy/advancing-melbourne"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40.wmf"/><Relationship Id="rId22" Type="http://schemas.openxmlformats.org/officeDocument/2006/relationships/hyperlink" Target="http://www.eng.unimelb.edu.au/study/undergraduate/electrical.html" TargetMode="External"/><Relationship Id="rId27" Type="http://schemas.openxmlformats.org/officeDocument/2006/relationships/hyperlink" Target="https://eng.unimelb.edu.au/about/mse-2025" TargetMode="External"/><Relationship Id="rId30" Type="http://schemas.openxmlformats.org/officeDocument/2006/relationships/hyperlink" Target="https://engagement.unimelb.edu.au/" TargetMode="External"/><Relationship Id="rId35" Type="http://schemas.openxmlformats.org/officeDocument/2006/relationships/footer" Target="footer2.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aj\LOCALS~1\Temp\template-blue-logo-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1F64813267E64193FFCC3214A03FB3" ma:contentTypeVersion="13" ma:contentTypeDescription="Create a new document." ma:contentTypeScope="" ma:versionID="5fb4debca7e895d9a321911470829979">
  <xsd:schema xmlns:xsd="http://www.w3.org/2001/XMLSchema" xmlns:xs="http://www.w3.org/2001/XMLSchema" xmlns:p="http://schemas.microsoft.com/office/2006/metadata/properties" xmlns:ns3="21ced662-c5db-4e66-901e-120637eb3da8" xmlns:ns4="9bf8c23f-fe3c-488b-a939-1553968f6de6" targetNamespace="http://schemas.microsoft.com/office/2006/metadata/properties" ma:root="true" ma:fieldsID="a2389062671ab9213f848918a72c738e" ns3:_="" ns4:_="">
    <xsd:import namespace="21ced662-c5db-4e66-901e-120637eb3da8"/>
    <xsd:import namespace="9bf8c23f-fe3c-488b-a939-1553968f6de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ed662-c5db-4e66-901e-120637eb3d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f8c23f-fe3c-488b-a939-1553968f6de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8D748FD5-A25C-4B93-B630-030EBB167ABB}">
  <ds:schemaRefs>
    <ds:schemaRef ds:uri="http://schemas.microsoft.com/sharepoint/v3/contenttype/forms"/>
  </ds:schemaRefs>
</ds:datastoreItem>
</file>

<file path=customXml/itemProps2.xml><?xml version="1.0" encoding="utf-8"?>
<ds:datastoreItem xmlns:ds="http://schemas.openxmlformats.org/officeDocument/2006/customXml" ds:itemID="{371D64EF-F506-4599-809B-4A9DC45153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ed662-c5db-4e66-901e-120637eb3da8"/>
    <ds:schemaRef ds:uri="9bf8c23f-fe3c-488b-a939-1553968f6d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C63EDD-834E-43EB-9374-8B00F13DDA17}">
  <ds:schemaRefs>
    <ds:schemaRef ds:uri="http://schemas.openxmlformats.org/officeDocument/2006/bibliography"/>
  </ds:schemaRefs>
</ds:datastoreItem>
</file>

<file path=customXml/itemProps4.xml><?xml version="1.0" encoding="utf-8"?>
<ds:datastoreItem xmlns:ds="http://schemas.openxmlformats.org/officeDocument/2006/customXml" ds:itemID="{44330691-7BC2-471F-94EF-0DB02DB7FD9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0CC2232-6C7F-4AF0-AADB-1C576CCAB35B}">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template-blue-logo-1.dot</Template>
  <TotalTime>1</TotalTime>
  <Pages>7</Pages>
  <Words>1933</Words>
  <Characters>12492</Characters>
  <Application>Microsoft Office Word</Application>
  <DocSecurity>0</DocSecurity>
  <Lines>271</Lines>
  <Paragraphs>136</Paragraphs>
  <ScaleCrop>false</ScaleCrop>
  <HeadingPairs>
    <vt:vector size="2" baseType="variant">
      <vt:variant>
        <vt:lpstr>Title</vt:lpstr>
      </vt:variant>
      <vt:variant>
        <vt:i4>1</vt:i4>
      </vt:variant>
    </vt:vector>
  </HeadingPairs>
  <TitlesOfParts>
    <vt:vector size="1" baseType="lpstr">
      <vt:lpstr>Position Description template</vt:lpstr>
    </vt:vector>
  </TitlesOfParts>
  <Manager>Nigel Waugh</Manager>
  <Company>The University of Melbourne</Company>
  <LinksUpToDate>false</LinksUpToDate>
  <CharactersWithSpaces>14289</CharactersWithSpaces>
  <SharedDoc>false</SharedDoc>
  <HLinks>
    <vt:vector size="66" baseType="variant">
      <vt:variant>
        <vt:i4>5898310</vt:i4>
      </vt:variant>
      <vt:variant>
        <vt:i4>32</vt:i4>
      </vt:variant>
      <vt:variant>
        <vt:i4>0</vt:i4>
      </vt:variant>
      <vt:variant>
        <vt:i4>5</vt:i4>
      </vt:variant>
      <vt:variant>
        <vt:lpwstr>http://safety.unimelb.edu.au/topics/responsibilities/</vt:lpwstr>
      </vt:variant>
      <vt:variant>
        <vt:lpwstr/>
      </vt:variant>
      <vt:variant>
        <vt:i4>4653074</vt:i4>
      </vt:variant>
      <vt:variant>
        <vt:i4>29</vt:i4>
      </vt:variant>
      <vt:variant>
        <vt:i4>0</vt:i4>
      </vt:variant>
      <vt:variant>
        <vt:i4>5</vt:i4>
      </vt:variant>
      <vt:variant>
        <vt:lpwstr>http://www.unimelb.edu.au/unisec/governance.html</vt:lpwstr>
      </vt:variant>
      <vt:variant>
        <vt:lpwstr/>
      </vt:variant>
      <vt:variant>
        <vt:i4>1572954</vt:i4>
      </vt:variant>
      <vt:variant>
        <vt:i4>26</vt:i4>
      </vt:variant>
      <vt:variant>
        <vt:i4>0</vt:i4>
      </vt:variant>
      <vt:variant>
        <vt:i4>5</vt:i4>
      </vt:variant>
      <vt:variant>
        <vt:lpwstr>http://www.unimelb.edu.au/careers</vt:lpwstr>
      </vt:variant>
      <vt:variant>
        <vt:lpwstr/>
      </vt:variant>
      <vt:variant>
        <vt:i4>1245215</vt:i4>
      </vt:variant>
      <vt:variant>
        <vt:i4>23</vt:i4>
      </vt:variant>
      <vt:variant>
        <vt:i4>0</vt:i4>
      </vt:variant>
      <vt:variant>
        <vt:i4>5</vt:i4>
      </vt:variant>
      <vt:variant>
        <vt:lpwstr>http://www.growingesteem.unimelb.edu.au/</vt:lpwstr>
      </vt:variant>
      <vt:variant>
        <vt:lpwstr/>
      </vt:variant>
      <vt:variant>
        <vt:i4>7209006</vt:i4>
      </vt:variant>
      <vt:variant>
        <vt:i4>20</vt:i4>
      </vt:variant>
      <vt:variant>
        <vt:i4>0</vt:i4>
      </vt:variant>
      <vt:variant>
        <vt:i4>5</vt:i4>
      </vt:variant>
      <vt:variant>
        <vt:lpwstr>http://www.unimelb.edu.au/</vt:lpwstr>
      </vt:variant>
      <vt:variant>
        <vt:lpwstr/>
      </vt:variant>
      <vt:variant>
        <vt:i4>7077998</vt:i4>
      </vt:variant>
      <vt:variant>
        <vt:i4>17</vt:i4>
      </vt:variant>
      <vt:variant>
        <vt:i4>0</vt:i4>
      </vt:variant>
      <vt:variant>
        <vt:i4>5</vt:i4>
      </vt:variant>
      <vt:variant>
        <vt:lpwstr>http://www.eng.unimelb.edu.au/</vt:lpwstr>
      </vt:variant>
      <vt:variant>
        <vt:lpwstr/>
      </vt:variant>
      <vt:variant>
        <vt:i4>8257641</vt:i4>
      </vt:variant>
      <vt:variant>
        <vt:i4>14</vt:i4>
      </vt:variant>
      <vt:variant>
        <vt:i4>0</vt:i4>
      </vt:variant>
      <vt:variant>
        <vt:i4>5</vt:i4>
      </vt:variant>
      <vt:variant>
        <vt:lpwstr>http://www.cis.unimelb.edu.au/</vt:lpwstr>
      </vt:variant>
      <vt:variant>
        <vt:lpwstr/>
      </vt:variant>
      <vt:variant>
        <vt:i4>6488118</vt:i4>
      </vt:variant>
      <vt:variant>
        <vt:i4>11</vt:i4>
      </vt:variant>
      <vt:variant>
        <vt:i4>0</vt:i4>
      </vt:variant>
      <vt:variant>
        <vt:i4>5</vt:i4>
      </vt:variant>
      <vt:variant>
        <vt:lpwstr>http://joining.unimelb.edu.au/</vt:lpwstr>
      </vt:variant>
      <vt:variant>
        <vt:lpwstr/>
      </vt:variant>
      <vt:variant>
        <vt:i4>6029344</vt:i4>
      </vt:variant>
      <vt:variant>
        <vt:i4>8</vt:i4>
      </vt:variant>
      <vt:variant>
        <vt:i4>0</vt:i4>
      </vt:variant>
      <vt:variant>
        <vt:i4>5</vt:i4>
      </vt:variant>
      <vt:variant>
        <vt:lpwstr>mailto:XXXX@unimelb.edu.au</vt:lpwstr>
      </vt:variant>
      <vt:variant>
        <vt:lpwstr/>
      </vt:variant>
      <vt:variant>
        <vt:i4>6422586</vt:i4>
      </vt:variant>
      <vt:variant>
        <vt:i4>5</vt:i4>
      </vt:variant>
      <vt:variant>
        <vt:i4>0</vt:i4>
      </vt:variant>
      <vt:variant>
        <vt:i4>5</vt:i4>
      </vt:variant>
      <vt:variant>
        <vt:lpwstr>http://about.unimelb.edu.au/careers</vt:lpwstr>
      </vt:variant>
      <vt:variant>
        <vt:lpwstr/>
      </vt:variant>
      <vt:variant>
        <vt:i4>1179740</vt:i4>
      </vt:variant>
      <vt:variant>
        <vt:i4>0</vt:i4>
      </vt:variant>
      <vt:variant>
        <vt:i4>0</vt:i4>
      </vt:variant>
      <vt:variant>
        <vt:i4>5</vt:i4>
      </vt:variant>
      <vt:variant>
        <vt:lpwstr>http://about.unimelb.edu.au/careers/working/benefits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template</dc:title>
  <dc:subject>HR template</dc:subject>
  <dc:creator>Human Resources</dc:creator>
  <cp:keywords>template, position description, pd, job, recruitment</cp:keywords>
  <dc:description>v20130623</dc:description>
  <cp:lastModifiedBy>Angela Panetta</cp:lastModifiedBy>
  <cp:revision>2</cp:revision>
  <cp:lastPrinted>2012-07-03T23:17:00Z</cp:lastPrinted>
  <dcterms:created xsi:type="dcterms:W3CDTF">2021-07-21T04:57:00Z</dcterms:created>
  <dcterms:modified xsi:type="dcterms:W3CDTF">2021-07-21T04:57:00Z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0x010100391F64813267E64193FFCC3214A03FB3</vt:lpwstr>
  </property>
</Properties>
</file>