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0B" w:rsidRPr="00A32890" w:rsidRDefault="00A32890" w:rsidP="00A32890">
      <w:pPr>
        <w:pBdr>
          <w:bottom w:val="single" w:sz="4" w:space="1" w:color="auto"/>
        </w:pBdr>
        <w:spacing w:after="0" w:line="240" w:lineRule="auto"/>
        <w:ind w:left="284" w:right="260"/>
        <w:rPr>
          <w:rFonts w:ascii="Palatino Linotype" w:hAnsi="Palatino Linotype"/>
          <w:b/>
          <w:sz w:val="36"/>
          <w:szCs w:val="36"/>
        </w:rPr>
      </w:pPr>
      <w:bookmarkStart w:id="0" w:name="_GoBack"/>
      <w:bookmarkEnd w:id="0"/>
      <w:r w:rsidRPr="00A32890">
        <w:rPr>
          <w:rFonts w:ascii="Palatino Linotype" w:hAnsi="Palatino Linotype"/>
          <w:b/>
          <w:sz w:val="36"/>
          <w:szCs w:val="36"/>
        </w:rPr>
        <w:t>Works Assistant</w:t>
      </w:r>
    </w:p>
    <w:p w:rsidR="00A32890" w:rsidRDefault="00A32890" w:rsidP="008E388A">
      <w:pPr>
        <w:pStyle w:val="NoSpacing"/>
      </w:pPr>
    </w:p>
    <w:tbl>
      <w:tblPr>
        <w:tblpPr w:leftFromText="180" w:rightFromText="180" w:vertAnchor="text" w:horzAnchor="margin" w:tblpXSpec="center" w:tblpY="-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tblGrid>
      <w:tr w:rsidR="00A32890" w:rsidRPr="00F3060B" w:rsidTr="00F1701A">
        <w:tc>
          <w:tcPr>
            <w:tcW w:w="2268" w:type="dxa"/>
          </w:tcPr>
          <w:p w:rsidR="00A32890" w:rsidRPr="00F3060B" w:rsidRDefault="00A32890" w:rsidP="008E388A">
            <w:pPr>
              <w:rPr>
                <w:rFonts w:cs="Palatino"/>
                <w:b/>
                <w:bCs/>
                <w:sz w:val="22"/>
                <w:szCs w:val="22"/>
              </w:rPr>
            </w:pPr>
            <w:r w:rsidRPr="00F3060B">
              <w:rPr>
                <w:rFonts w:cs="Palatino"/>
                <w:b/>
                <w:bCs/>
                <w:sz w:val="22"/>
                <w:szCs w:val="22"/>
              </w:rPr>
              <w:t>Award:</w:t>
            </w:r>
          </w:p>
        </w:tc>
        <w:tc>
          <w:tcPr>
            <w:tcW w:w="7655" w:type="dxa"/>
          </w:tcPr>
          <w:p w:rsidR="00A32890" w:rsidRPr="00F3060B" w:rsidRDefault="00A32890" w:rsidP="00F1701A">
            <w:pPr>
              <w:rPr>
                <w:rFonts w:cs="Palatino"/>
                <w:i/>
                <w:sz w:val="22"/>
                <w:szCs w:val="22"/>
              </w:rPr>
            </w:pPr>
            <w:r w:rsidRPr="00F3060B">
              <w:rPr>
                <w:rFonts w:cs="Palatino"/>
                <w:i/>
                <w:sz w:val="22"/>
                <w:szCs w:val="22"/>
              </w:rPr>
              <w:t>Port Arthur Historic Site Management Authority Award</w:t>
            </w:r>
          </w:p>
        </w:tc>
      </w:tr>
      <w:tr w:rsidR="00A32890" w:rsidRPr="00F3060B" w:rsidTr="00F1701A">
        <w:tc>
          <w:tcPr>
            <w:tcW w:w="2268" w:type="dxa"/>
          </w:tcPr>
          <w:p w:rsidR="00A32890" w:rsidRPr="00F3060B" w:rsidRDefault="00A32890" w:rsidP="00F1701A">
            <w:pPr>
              <w:rPr>
                <w:rFonts w:cs="Palatino"/>
                <w:b/>
                <w:bCs/>
                <w:sz w:val="22"/>
                <w:szCs w:val="22"/>
              </w:rPr>
            </w:pPr>
            <w:r w:rsidRPr="00F3060B">
              <w:rPr>
                <w:rFonts w:cs="Palatino"/>
                <w:b/>
                <w:bCs/>
                <w:sz w:val="22"/>
                <w:szCs w:val="22"/>
              </w:rPr>
              <w:t>Classification:</w:t>
            </w:r>
          </w:p>
        </w:tc>
        <w:tc>
          <w:tcPr>
            <w:tcW w:w="7655" w:type="dxa"/>
          </w:tcPr>
          <w:p w:rsidR="00A32890" w:rsidRPr="00F3060B" w:rsidRDefault="00A32890" w:rsidP="00F1701A">
            <w:pPr>
              <w:rPr>
                <w:rFonts w:cs="Palatino"/>
                <w:sz w:val="22"/>
                <w:szCs w:val="22"/>
              </w:rPr>
            </w:pPr>
            <w:r>
              <w:rPr>
                <w:rFonts w:cs="Palatino"/>
                <w:sz w:val="22"/>
                <w:szCs w:val="22"/>
              </w:rPr>
              <w:t>General Stream Band 1</w:t>
            </w:r>
          </w:p>
        </w:tc>
      </w:tr>
      <w:tr w:rsidR="00A32890" w:rsidRPr="00F3060B" w:rsidTr="00F1701A">
        <w:tc>
          <w:tcPr>
            <w:tcW w:w="2268" w:type="dxa"/>
          </w:tcPr>
          <w:p w:rsidR="00A32890" w:rsidRPr="00F3060B" w:rsidRDefault="00A32890" w:rsidP="00F1701A">
            <w:pPr>
              <w:rPr>
                <w:rFonts w:cs="Palatino"/>
                <w:b/>
                <w:bCs/>
                <w:sz w:val="22"/>
                <w:szCs w:val="22"/>
              </w:rPr>
            </w:pPr>
            <w:r w:rsidRPr="00F3060B">
              <w:rPr>
                <w:rFonts w:cs="Palatino"/>
                <w:b/>
                <w:bCs/>
                <w:sz w:val="22"/>
                <w:szCs w:val="22"/>
              </w:rPr>
              <w:t>Employment Status:</w:t>
            </w:r>
          </w:p>
        </w:tc>
        <w:tc>
          <w:tcPr>
            <w:tcW w:w="7655" w:type="dxa"/>
          </w:tcPr>
          <w:p w:rsidR="00A32890" w:rsidRPr="00F3060B" w:rsidRDefault="00A32890" w:rsidP="00F1701A">
            <w:pPr>
              <w:rPr>
                <w:rFonts w:cs="Palatino"/>
                <w:sz w:val="22"/>
                <w:szCs w:val="22"/>
              </w:rPr>
            </w:pPr>
            <w:r>
              <w:rPr>
                <w:rFonts w:cs="Palatino" w:hint="cs"/>
                <w:sz w:val="22"/>
                <w:szCs w:val="22"/>
              </w:rPr>
              <w:t xml:space="preserve">Fixed Term Employment Register </w:t>
            </w:r>
            <w:r>
              <w:rPr>
                <w:rFonts w:cs="Palatino"/>
                <w:sz w:val="22"/>
                <w:szCs w:val="22"/>
              </w:rPr>
              <w:t>– Part-time/casual</w:t>
            </w:r>
          </w:p>
        </w:tc>
      </w:tr>
      <w:tr w:rsidR="00A32890" w:rsidRPr="00F3060B" w:rsidTr="00F1701A">
        <w:tc>
          <w:tcPr>
            <w:tcW w:w="2268" w:type="dxa"/>
          </w:tcPr>
          <w:p w:rsidR="00A32890" w:rsidRPr="00F3060B" w:rsidRDefault="00A32890" w:rsidP="00F1701A">
            <w:pPr>
              <w:rPr>
                <w:rFonts w:cs="Palatino"/>
                <w:b/>
                <w:bCs/>
                <w:sz w:val="22"/>
                <w:szCs w:val="22"/>
              </w:rPr>
            </w:pPr>
            <w:r w:rsidRPr="00F3060B">
              <w:rPr>
                <w:rFonts w:cs="Palatino"/>
                <w:b/>
                <w:bCs/>
                <w:sz w:val="22"/>
                <w:szCs w:val="22"/>
              </w:rPr>
              <w:t>Location:</w:t>
            </w:r>
          </w:p>
        </w:tc>
        <w:tc>
          <w:tcPr>
            <w:tcW w:w="7655" w:type="dxa"/>
          </w:tcPr>
          <w:p w:rsidR="00A32890" w:rsidRPr="00F3060B" w:rsidRDefault="00A32890" w:rsidP="00F1701A">
            <w:pPr>
              <w:rPr>
                <w:rFonts w:cs="Palatino"/>
                <w:sz w:val="22"/>
                <w:szCs w:val="22"/>
              </w:rPr>
            </w:pPr>
            <w:r>
              <w:rPr>
                <w:rFonts w:cs="Palatino"/>
                <w:sz w:val="22"/>
                <w:szCs w:val="22"/>
              </w:rPr>
              <w:t>Port Arthur Historic Sites</w:t>
            </w:r>
          </w:p>
        </w:tc>
      </w:tr>
      <w:tr w:rsidR="00A32890" w:rsidRPr="00F3060B" w:rsidTr="00F1701A">
        <w:tc>
          <w:tcPr>
            <w:tcW w:w="2268" w:type="dxa"/>
          </w:tcPr>
          <w:p w:rsidR="00A32890" w:rsidRPr="00F3060B" w:rsidRDefault="00A32890" w:rsidP="00F1701A">
            <w:pPr>
              <w:rPr>
                <w:rFonts w:cs="Palatino"/>
                <w:b/>
                <w:bCs/>
                <w:sz w:val="22"/>
                <w:szCs w:val="22"/>
              </w:rPr>
            </w:pPr>
            <w:r w:rsidRPr="00F3060B">
              <w:rPr>
                <w:rFonts w:cs="Palatino"/>
                <w:b/>
                <w:bCs/>
                <w:sz w:val="22"/>
                <w:szCs w:val="22"/>
              </w:rPr>
              <w:t>Department</w:t>
            </w:r>
          </w:p>
        </w:tc>
        <w:tc>
          <w:tcPr>
            <w:tcW w:w="7655" w:type="dxa"/>
          </w:tcPr>
          <w:p w:rsidR="00A32890" w:rsidRPr="00F3060B" w:rsidRDefault="00A32890" w:rsidP="00F1701A">
            <w:pPr>
              <w:rPr>
                <w:rFonts w:cs="Palatino"/>
                <w:sz w:val="22"/>
                <w:szCs w:val="22"/>
              </w:rPr>
            </w:pPr>
            <w:r>
              <w:rPr>
                <w:rFonts w:cs="Palatino"/>
                <w:sz w:val="22"/>
                <w:szCs w:val="22"/>
              </w:rPr>
              <w:t>Conservation and Infrastructure</w:t>
            </w:r>
          </w:p>
        </w:tc>
      </w:tr>
    </w:tbl>
    <w:p w:rsidR="007A15EE" w:rsidRPr="005D7229" w:rsidRDefault="007A15EE" w:rsidP="003D151E">
      <w:pPr>
        <w:tabs>
          <w:tab w:val="left" w:pos="4896"/>
        </w:tabs>
        <w:spacing w:after="0"/>
        <w:ind w:left="567"/>
        <w:rPr>
          <w:rFonts w:ascii="Palatino Linotype" w:hAnsi="Palatino Linotype" w:cs="Arial"/>
          <w:b/>
        </w:rPr>
      </w:pPr>
      <w:r w:rsidRPr="005D7229">
        <w:rPr>
          <w:rFonts w:ascii="Palatino Linotype" w:hAnsi="Palatino Linotype" w:cs="Arial"/>
          <w:b/>
        </w:rPr>
        <w:t>Position Objective:</w:t>
      </w:r>
      <w:r w:rsidR="003D151E">
        <w:rPr>
          <w:rFonts w:ascii="Palatino Linotype" w:hAnsi="Palatino Linotype" w:cs="Arial"/>
          <w:b/>
        </w:rPr>
        <w:tab/>
      </w:r>
    </w:p>
    <w:p w:rsidR="007A15EE" w:rsidRPr="005D7229" w:rsidRDefault="007A15EE" w:rsidP="00D42B60">
      <w:pPr>
        <w:spacing w:after="0"/>
        <w:ind w:left="567"/>
        <w:rPr>
          <w:rFonts w:ascii="Palatino Linotype" w:hAnsi="Palatino Linotype"/>
        </w:rPr>
      </w:pPr>
      <w:r w:rsidRPr="005D7229">
        <w:rPr>
          <w:rFonts w:ascii="Palatino Linotype" w:hAnsi="Palatino Linotype" w:cs="Arial"/>
        </w:rPr>
        <w:t>To provide labouring assistance to Works staff by undertaking basic maintenance of equipment, structures and infrastructure with</w:t>
      </w:r>
      <w:r>
        <w:rPr>
          <w:rFonts w:ascii="Palatino Linotype" w:hAnsi="Palatino Linotype" w:cs="Arial"/>
        </w:rPr>
        <w:t>in</w:t>
      </w:r>
      <w:r w:rsidRPr="005D7229">
        <w:rPr>
          <w:rFonts w:ascii="Palatino Linotype" w:hAnsi="Palatino Linotype" w:cs="Arial"/>
        </w:rPr>
        <w:t xml:space="preserve"> the Port Arthur Histor</w:t>
      </w:r>
      <w:r>
        <w:rPr>
          <w:rFonts w:ascii="Palatino Linotype" w:hAnsi="Palatino Linotype" w:cs="Arial"/>
        </w:rPr>
        <w:t>ic Sites and beyond as required</w:t>
      </w:r>
    </w:p>
    <w:p w:rsidR="007A15EE" w:rsidRPr="008E388A" w:rsidRDefault="007A15EE" w:rsidP="008E388A">
      <w:pPr>
        <w:pStyle w:val="NoSpacing"/>
        <w:rPr>
          <w:sz w:val="10"/>
        </w:rPr>
      </w:pPr>
    </w:p>
    <w:p w:rsidR="007A15EE" w:rsidRPr="005D7229" w:rsidRDefault="007A15EE" w:rsidP="00D42B60">
      <w:pPr>
        <w:spacing w:after="0"/>
        <w:ind w:left="567"/>
        <w:rPr>
          <w:rFonts w:ascii="Palatino Linotype" w:hAnsi="Palatino Linotype"/>
          <w:b/>
        </w:rPr>
      </w:pPr>
      <w:r w:rsidRPr="005D7229">
        <w:rPr>
          <w:rFonts w:ascii="Palatino Linotype" w:hAnsi="Palatino Linotype"/>
          <w:b/>
        </w:rPr>
        <w:t>Assigned Primary Duties:</w:t>
      </w:r>
    </w:p>
    <w:p w:rsidR="007A15EE" w:rsidRPr="00D42B60" w:rsidRDefault="007A15EE" w:rsidP="00D42B60">
      <w:pPr>
        <w:pStyle w:val="ListParagraph"/>
        <w:numPr>
          <w:ilvl w:val="0"/>
          <w:numId w:val="17"/>
        </w:numPr>
        <w:spacing w:after="0"/>
        <w:rPr>
          <w:rFonts w:ascii="Palatino Linotype" w:hAnsi="Palatino Linotype"/>
        </w:rPr>
      </w:pPr>
      <w:r w:rsidRPr="00D42B60">
        <w:rPr>
          <w:rFonts w:ascii="Palatino Linotype" w:hAnsi="Palatino Linotype"/>
        </w:rPr>
        <w:t>Provide labouring support associated with maintenance, new works and conservation activities at the Port Arthur Historic Sites</w:t>
      </w:r>
      <w:r w:rsidRPr="00D42B60">
        <w:rPr>
          <w:rFonts w:ascii="Palatino Linotype" w:hAnsi="Palatino Linotype" w:cs="Arial"/>
        </w:rPr>
        <w:t xml:space="preserve"> </w:t>
      </w:r>
    </w:p>
    <w:p w:rsidR="007A15EE" w:rsidRPr="00A32890" w:rsidRDefault="007A15EE" w:rsidP="00D42B60">
      <w:pPr>
        <w:pStyle w:val="ListParagraph"/>
        <w:numPr>
          <w:ilvl w:val="0"/>
          <w:numId w:val="17"/>
        </w:numPr>
        <w:spacing w:after="0"/>
        <w:rPr>
          <w:rFonts w:ascii="Palatino Linotype" w:hAnsi="Palatino Linotype"/>
        </w:rPr>
      </w:pPr>
      <w:r w:rsidRPr="00D42B60">
        <w:rPr>
          <w:rFonts w:ascii="Palatino Linotype" w:hAnsi="Palatino Linotype" w:cs="Arial"/>
        </w:rPr>
        <w:t xml:space="preserve">Operate mobile and other equipment and plant including undertaking basic maintenance </w:t>
      </w:r>
    </w:p>
    <w:p w:rsidR="00A32890" w:rsidRPr="00A32890" w:rsidRDefault="00A32890" w:rsidP="00A32890">
      <w:pPr>
        <w:pStyle w:val="ListParagraph"/>
        <w:numPr>
          <w:ilvl w:val="0"/>
          <w:numId w:val="17"/>
        </w:numPr>
        <w:spacing w:after="0" w:line="240" w:lineRule="auto"/>
        <w:rPr>
          <w:rFonts w:ascii="Palatino Linotype" w:hAnsi="Palatino Linotype"/>
        </w:rPr>
      </w:pPr>
      <w:r>
        <w:rPr>
          <w:rFonts w:ascii="Palatino Linotype" w:hAnsi="Palatino Linotype"/>
        </w:rPr>
        <w:t>Promote and maintain PAHSMA’s Vision, Purpose and Values in all contact with visitors and colleagues</w:t>
      </w:r>
    </w:p>
    <w:p w:rsidR="007A15EE" w:rsidRPr="00D42B60" w:rsidRDefault="007A15EE" w:rsidP="00D42B60">
      <w:pPr>
        <w:pStyle w:val="ListParagraph"/>
        <w:numPr>
          <w:ilvl w:val="0"/>
          <w:numId w:val="17"/>
        </w:numPr>
        <w:spacing w:after="0"/>
        <w:rPr>
          <w:rFonts w:ascii="Palatino Linotype" w:hAnsi="Palatino Linotype"/>
        </w:rPr>
      </w:pPr>
      <w:r w:rsidRPr="00D42B60">
        <w:rPr>
          <w:rFonts w:ascii="Palatino Linotype" w:hAnsi="Palatino Linotype" w:cs="Arial"/>
        </w:rPr>
        <w:t>Actively participate in and contribute to PAHSMA’s Work Health and Safety processes</w:t>
      </w:r>
    </w:p>
    <w:p w:rsidR="00A32890" w:rsidRDefault="00A32890" w:rsidP="00A32890">
      <w:pPr>
        <w:pStyle w:val="ListParagraph"/>
        <w:numPr>
          <w:ilvl w:val="0"/>
          <w:numId w:val="17"/>
        </w:numPr>
        <w:spacing w:after="0" w:line="240" w:lineRule="auto"/>
        <w:rPr>
          <w:rFonts w:ascii="Palatino Linotype" w:hAnsi="Palatino Linotype"/>
        </w:rPr>
      </w:pPr>
      <w:r>
        <w:rPr>
          <w:rFonts w:ascii="Palatino Linotype" w:hAnsi="Palatino Linotype"/>
        </w:rPr>
        <w:t>Perform any other assigned duties at the classification level that are within the employee’s competence and training</w:t>
      </w:r>
    </w:p>
    <w:p w:rsidR="007A15EE" w:rsidRPr="008E388A" w:rsidRDefault="007A15EE" w:rsidP="008E388A">
      <w:pPr>
        <w:pStyle w:val="NoSpacing"/>
        <w:rPr>
          <w:sz w:val="12"/>
        </w:rPr>
      </w:pPr>
    </w:p>
    <w:p w:rsidR="007A15EE" w:rsidRPr="005D7229" w:rsidRDefault="007A15EE" w:rsidP="00D42B60">
      <w:pPr>
        <w:spacing w:after="0"/>
        <w:ind w:left="567"/>
        <w:rPr>
          <w:rFonts w:ascii="Palatino Linotype" w:hAnsi="Palatino Linotype"/>
          <w:b/>
        </w:rPr>
      </w:pPr>
      <w:r>
        <w:rPr>
          <w:rFonts w:ascii="Palatino Linotype" w:hAnsi="Palatino Linotype"/>
          <w:b/>
        </w:rPr>
        <w:t>Responsibilities</w:t>
      </w:r>
      <w:r w:rsidRPr="005D7229">
        <w:rPr>
          <w:rFonts w:ascii="Palatino Linotype" w:hAnsi="Palatino Linotype"/>
          <w:b/>
        </w:rPr>
        <w:t>:</w:t>
      </w:r>
    </w:p>
    <w:p w:rsidR="007A15EE" w:rsidRPr="005D7229" w:rsidRDefault="007A15EE" w:rsidP="00D42B60">
      <w:pPr>
        <w:spacing w:after="0"/>
        <w:ind w:left="567"/>
        <w:rPr>
          <w:rFonts w:ascii="Palatino Linotype" w:hAnsi="Palatino Linotype"/>
        </w:rPr>
      </w:pPr>
      <w:r w:rsidRPr="005D7229">
        <w:rPr>
          <w:rFonts w:ascii="Palatino Linotype" w:hAnsi="Palatino Linotype"/>
        </w:rPr>
        <w:t>The Works Assistant is responsible for the satisfactory completion of tasks that are significant for the operational effectiveness of the Building &amp; Works or Grounds &amp; Gardens business units.  The incumbent is responsible for ensuring that the work methods and processes meet the required standards.</w:t>
      </w:r>
    </w:p>
    <w:p w:rsidR="007A15EE" w:rsidRPr="008E388A" w:rsidRDefault="007A15EE" w:rsidP="008E388A">
      <w:pPr>
        <w:pStyle w:val="NoSpacing"/>
        <w:rPr>
          <w:sz w:val="10"/>
        </w:rPr>
      </w:pPr>
    </w:p>
    <w:p w:rsidR="007A15EE" w:rsidRPr="005D7229" w:rsidRDefault="007A15EE" w:rsidP="00D42B60">
      <w:pPr>
        <w:spacing w:after="0"/>
        <w:ind w:left="567"/>
        <w:rPr>
          <w:rFonts w:ascii="Palatino Linotype" w:hAnsi="Palatino Linotype"/>
        </w:rPr>
      </w:pPr>
      <w:r w:rsidRPr="005D7229">
        <w:rPr>
          <w:rFonts w:ascii="Palatino Linotype" w:hAnsi="Palatino Linotype"/>
        </w:rPr>
        <w:t>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p>
    <w:p w:rsidR="007A15EE" w:rsidRPr="008E388A" w:rsidRDefault="007A15EE" w:rsidP="008E388A">
      <w:pPr>
        <w:pStyle w:val="NoSpacing"/>
        <w:rPr>
          <w:sz w:val="10"/>
        </w:rPr>
      </w:pPr>
    </w:p>
    <w:p w:rsidR="007A15EE" w:rsidRPr="005D7229" w:rsidRDefault="007A15EE" w:rsidP="00D42B60">
      <w:pPr>
        <w:spacing w:after="0"/>
        <w:ind w:left="567"/>
        <w:rPr>
          <w:rFonts w:ascii="Palatino Linotype" w:hAnsi="Palatino Linotype"/>
        </w:rPr>
      </w:pPr>
      <w:r w:rsidRPr="005D7229">
        <w:rPr>
          <w:rFonts w:ascii="Palatino Linotype" w:hAnsi="Palatino Linotype"/>
        </w:rPr>
        <w:t>The incumbent has a responsibility to demonstrate willingness to participate in staff development activities and to continue to update knowledge and skills associated with their employment at PAHSMA.</w:t>
      </w:r>
    </w:p>
    <w:p w:rsidR="007A15EE" w:rsidRPr="008E388A" w:rsidRDefault="007A15EE" w:rsidP="008E388A">
      <w:pPr>
        <w:pStyle w:val="NoSpacing"/>
        <w:rPr>
          <w:sz w:val="10"/>
        </w:rPr>
      </w:pPr>
    </w:p>
    <w:p w:rsidR="007A15EE" w:rsidRDefault="007A15EE" w:rsidP="00D42B60">
      <w:pPr>
        <w:spacing w:after="0"/>
        <w:ind w:left="567"/>
        <w:rPr>
          <w:rFonts w:ascii="Palatino Linotype" w:hAnsi="Palatino Linotype"/>
        </w:rPr>
      </w:pPr>
      <w:r w:rsidRPr="00AD0EE0">
        <w:rPr>
          <w:rFonts w:ascii="Palatino Linotype" w:hAnsi="Palatino Linotype"/>
        </w:rPr>
        <w:t>Positions at this level involve the following Work Health &amp; Safety (WHS) responsibilities:</w:t>
      </w:r>
    </w:p>
    <w:p w:rsidR="007A15EE" w:rsidRPr="00D42B60" w:rsidRDefault="007A15EE" w:rsidP="00D42B60">
      <w:pPr>
        <w:pStyle w:val="ListParagraph"/>
        <w:numPr>
          <w:ilvl w:val="0"/>
          <w:numId w:val="18"/>
        </w:numPr>
        <w:spacing w:after="0"/>
        <w:rPr>
          <w:rFonts w:ascii="Palatino Linotype" w:hAnsi="Palatino Linotype"/>
        </w:rPr>
      </w:pPr>
      <w:r w:rsidRPr="00D42B60">
        <w:rPr>
          <w:rFonts w:ascii="Palatino Linotype" w:hAnsi="Palatino Linotype"/>
        </w:rPr>
        <w:t xml:space="preserve">Exercise reasonable care in the performance of duties consistent with WHS legislation, policies and </w:t>
      </w:r>
      <w:r w:rsidR="00CD3B9C" w:rsidRPr="00D42B60">
        <w:rPr>
          <w:rFonts w:ascii="Palatino Linotype" w:hAnsi="Palatino Linotype"/>
        </w:rPr>
        <w:t xml:space="preserve">   </w:t>
      </w:r>
      <w:r w:rsidRPr="00D42B60">
        <w:rPr>
          <w:rFonts w:ascii="Palatino Linotype" w:hAnsi="Palatino Linotype"/>
        </w:rPr>
        <w:t>procedures</w:t>
      </w:r>
    </w:p>
    <w:p w:rsidR="007A15EE" w:rsidRPr="00D42B60" w:rsidRDefault="007A15EE" w:rsidP="00D42B60">
      <w:pPr>
        <w:pStyle w:val="ListParagraph"/>
        <w:numPr>
          <w:ilvl w:val="0"/>
          <w:numId w:val="18"/>
        </w:numPr>
        <w:spacing w:after="0"/>
        <w:rPr>
          <w:rFonts w:ascii="Palatino Linotype" w:hAnsi="Palatino Linotype"/>
        </w:rPr>
      </w:pPr>
      <w:r w:rsidRPr="00D42B60">
        <w:rPr>
          <w:rFonts w:ascii="Palatino Linotype" w:hAnsi="Palatino Linotype"/>
        </w:rPr>
        <w:t>Report and document all accidents/incidents</w:t>
      </w:r>
    </w:p>
    <w:p w:rsidR="007A15EE" w:rsidRPr="00D42B60" w:rsidRDefault="007A15EE" w:rsidP="00D42B60">
      <w:pPr>
        <w:pStyle w:val="ListParagraph"/>
        <w:numPr>
          <w:ilvl w:val="0"/>
          <w:numId w:val="18"/>
        </w:numPr>
        <w:spacing w:after="0"/>
        <w:rPr>
          <w:rFonts w:ascii="Palatino Linotype" w:hAnsi="Palatino Linotype"/>
        </w:rPr>
      </w:pPr>
      <w:r w:rsidRPr="00D42B60">
        <w:rPr>
          <w:rFonts w:ascii="Palatino Linotype" w:hAnsi="Palatino Linotype"/>
        </w:rPr>
        <w:t>Awareness of procedures contained in the Emergency Management Plan</w:t>
      </w:r>
    </w:p>
    <w:p w:rsidR="007A15EE" w:rsidRPr="005D7229" w:rsidRDefault="007A15EE" w:rsidP="00D42B60">
      <w:pPr>
        <w:spacing w:after="0"/>
        <w:ind w:left="567"/>
        <w:rPr>
          <w:rFonts w:ascii="Palatino Linotype" w:hAnsi="Palatino Linotype"/>
          <w:b/>
        </w:rPr>
      </w:pPr>
    </w:p>
    <w:p w:rsidR="007A15EE" w:rsidRPr="005D7229" w:rsidRDefault="007A15EE" w:rsidP="00D42B60">
      <w:pPr>
        <w:spacing w:after="0"/>
        <w:ind w:left="567"/>
        <w:rPr>
          <w:rFonts w:ascii="Palatino Linotype" w:hAnsi="Palatino Linotype"/>
          <w:b/>
        </w:rPr>
      </w:pPr>
      <w:r w:rsidRPr="005D7229">
        <w:rPr>
          <w:rFonts w:ascii="Palatino Linotype" w:hAnsi="Palatino Linotype"/>
          <w:b/>
        </w:rPr>
        <w:t>Direction/supervision received:</w:t>
      </w:r>
    </w:p>
    <w:p w:rsidR="007A15EE" w:rsidRPr="005D7229" w:rsidRDefault="007A15EE" w:rsidP="00D42B60">
      <w:pPr>
        <w:spacing w:after="0"/>
        <w:ind w:left="567"/>
        <w:rPr>
          <w:rFonts w:ascii="Palatino Linotype" w:hAnsi="Palatino Linotype"/>
        </w:rPr>
      </w:pPr>
      <w:r w:rsidRPr="005D7229">
        <w:rPr>
          <w:rFonts w:ascii="Palatino Linotype" w:hAnsi="Palatino Linotype"/>
        </w:rPr>
        <w:t>The Works Assistant will</w:t>
      </w:r>
      <w:r>
        <w:rPr>
          <w:rFonts w:ascii="Palatino Linotype" w:hAnsi="Palatino Linotype"/>
        </w:rPr>
        <w:t xml:space="preserve"> carry out duties under established processes and procedures and will</w:t>
      </w:r>
      <w:r w:rsidRPr="005D7229">
        <w:rPr>
          <w:rFonts w:ascii="Palatino Linotype" w:hAnsi="Palatino Linotype"/>
        </w:rPr>
        <w:t xml:space="preserve"> report to the </w:t>
      </w:r>
      <w:r>
        <w:rPr>
          <w:rFonts w:ascii="Palatino Linotype" w:hAnsi="Palatino Linotype"/>
        </w:rPr>
        <w:t xml:space="preserve">relevant Crew Supervisor of either Grounds </w:t>
      </w:r>
      <w:r w:rsidRPr="005D7229">
        <w:rPr>
          <w:rFonts w:ascii="Palatino Linotype" w:hAnsi="Palatino Linotype"/>
        </w:rPr>
        <w:t xml:space="preserve">or </w:t>
      </w:r>
      <w:r>
        <w:rPr>
          <w:rFonts w:ascii="Palatino Linotype" w:hAnsi="Palatino Linotype"/>
        </w:rPr>
        <w:t>Works</w:t>
      </w:r>
      <w:r w:rsidRPr="005D7229">
        <w:rPr>
          <w:rFonts w:ascii="Palatino Linotype" w:hAnsi="Palatino Linotype"/>
        </w:rPr>
        <w:t>.</w:t>
      </w:r>
    </w:p>
    <w:p w:rsidR="007A15EE" w:rsidRDefault="007A15EE" w:rsidP="008E388A">
      <w:pPr>
        <w:pStyle w:val="NoSpacing"/>
        <w:rPr>
          <w:sz w:val="10"/>
        </w:rPr>
      </w:pPr>
    </w:p>
    <w:p w:rsidR="008E388A" w:rsidRDefault="008E388A" w:rsidP="008E388A">
      <w:pPr>
        <w:pStyle w:val="NoSpacing"/>
        <w:rPr>
          <w:sz w:val="10"/>
        </w:rPr>
      </w:pPr>
    </w:p>
    <w:p w:rsidR="008E388A" w:rsidRDefault="008E388A" w:rsidP="008E388A">
      <w:pPr>
        <w:pStyle w:val="NoSpacing"/>
        <w:rPr>
          <w:sz w:val="10"/>
        </w:rPr>
      </w:pPr>
    </w:p>
    <w:p w:rsidR="008E388A" w:rsidRDefault="008E388A" w:rsidP="008E388A">
      <w:pPr>
        <w:pStyle w:val="NoSpacing"/>
        <w:rPr>
          <w:sz w:val="10"/>
        </w:rPr>
      </w:pPr>
    </w:p>
    <w:p w:rsidR="008E388A" w:rsidRPr="008E388A" w:rsidRDefault="008E388A" w:rsidP="008E388A">
      <w:pPr>
        <w:pStyle w:val="NoSpacing"/>
        <w:rPr>
          <w:sz w:val="10"/>
        </w:rPr>
      </w:pPr>
    </w:p>
    <w:p w:rsidR="007A15EE" w:rsidRPr="005D7229" w:rsidRDefault="007A15EE" w:rsidP="00D42B60">
      <w:pPr>
        <w:spacing w:after="0"/>
        <w:ind w:left="567"/>
        <w:rPr>
          <w:rFonts w:ascii="Palatino Linotype" w:hAnsi="Palatino Linotype"/>
          <w:b/>
        </w:rPr>
      </w:pPr>
      <w:r w:rsidRPr="005D7229">
        <w:rPr>
          <w:rFonts w:ascii="Palatino Linotype" w:hAnsi="Palatino Linotype"/>
          <w:b/>
        </w:rPr>
        <w:lastRenderedPageBreak/>
        <w:t>Vaccinations/Health Surveillance:</w:t>
      </w:r>
    </w:p>
    <w:p w:rsidR="007A15EE" w:rsidRDefault="007A15EE" w:rsidP="00D42B60">
      <w:pPr>
        <w:spacing w:after="0"/>
        <w:ind w:left="567"/>
        <w:rPr>
          <w:rFonts w:ascii="Palatino Linotype" w:hAnsi="Palatino Linotype"/>
        </w:rPr>
      </w:pPr>
      <w:r w:rsidRPr="005D7229">
        <w:rPr>
          <w:rFonts w:ascii="Palatino Linotype" w:hAnsi="Palatino Linotype"/>
        </w:rPr>
        <w:t>The following is recommended for this position:</w:t>
      </w:r>
    </w:p>
    <w:p w:rsidR="007A15EE" w:rsidRPr="00D42B60" w:rsidRDefault="007A15EE" w:rsidP="00D42B60">
      <w:pPr>
        <w:pStyle w:val="ListParagraph"/>
        <w:numPr>
          <w:ilvl w:val="0"/>
          <w:numId w:val="19"/>
        </w:numPr>
        <w:spacing w:after="0"/>
        <w:rPr>
          <w:rFonts w:ascii="Palatino Linotype" w:hAnsi="Palatino Linotype"/>
        </w:rPr>
      </w:pPr>
      <w:r w:rsidRPr="00D42B60">
        <w:rPr>
          <w:rFonts w:ascii="Palatino Linotype" w:hAnsi="Palatino Linotype"/>
        </w:rPr>
        <w:t>Tetanus vaccination</w:t>
      </w:r>
    </w:p>
    <w:p w:rsidR="007A15EE" w:rsidRPr="00D42B60" w:rsidRDefault="007A15EE" w:rsidP="00D42B60">
      <w:pPr>
        <w:pStyle w:val="ListParagraph"/>
        <w:numPr>
          <w:ilvl w:val="0"/>
          <w:numId w:val="19"/>
        </w:numPr>
        <w:spacing w:after="0"/>
        <w:rPr>
          <w:rFonts w:ascii="Palatino Linotype" w:hAnsi="Palatino Linotype"/>
        </w:rPr>
      </w:pPr>
      <w:r w:rsidRPr="00D42B60">
        <w:rPr>
          <w:rFonts w:ascii="Palatino Linotype" w:hAnsi="Palatino Linotype"/>
        </w:rPr>
        <w:t>Audiometric testing at commencement of employment and at least once every two years thereafter</w:t>
      </w:r>
    </w:p>
    <w:p w:rsidR="007A15EE" w:rsidRPr="00D42B60" w:rsidRDefault="007A15EE" w:rsidP="00D42B60">
      <w:pPr>
        <w:pStyle w:val="ListParagraph"/>
        <w:numPr>
          <w:ilvl w:val="0"/>
          <w:numId w:val="19"/>
        </w:numPr>
        <w:spacing w:after="0"/>
        <w:rPr>
          <w:rFonts w:ascii="Palatino Linotype" w:hAnsi="Palatino Linotype"/>
        </w:rPr>
      </w:pPr>
      <w:r w:rsidRPr="00D42B60">
        <w:rPr>
          <w:rFonts w:ascii="Palatino Linotype" w:hAnsi="Palatino Linotype"/>
        </w:rPr>
        <w:t>Asbestos screening (chest x-ray) each two years, if required</w:t>
      </w:r>
    </w:p>
    <w:p w:rsidR="007A15EE" w:rsidRPr="005D7229" w:rsidRDefault="007A15EE" w:rsidP="00D42B60">
      <w:pPr>
        <w:spacing w:after="0"/>
        <w:ind w:left="567"/>
        <w:rPr>
          <w:rFonts w:ascii="Palatino Linotype" w:hAnsi="Palatino Linotype"/>
        </w:rPr>
      </w:pPr>
    </w:p>
    <w:p w:rsidR="007A15EE" w:rsidRPr="005D7229" w:rsidRDefault="007A15EE" w:rsidP="00D42B60">
      <w:pPr>
        <w:spacing w:after="0"/>
        <w:ind w:left="567"/>
        <w:rPr>
          <w:rFonts w:ascii="Palatino Linotype" w:hAnsi="Palatino Linotype"/>
          <w:b/>
        </w:rPr>
      </w:pPr>
      <w:r w:rsidRPr="005D7229">
        <w:rPr>
          <w:rFonts w:ascii="Palatino Linotype" w:hAnsi="Palatino Linotype"/>
          <w:b/>
        </w:rPr>
        <w:t>Knowledge and Skills (Selection Criteria)</w:t>
      </w:r>
    </w:p>
    <w:p w:rsidR="007A15EE" w:rsidRPr="006D7A65" w:rsidRDefault="007A15EE" w:rsidP="006D7A65">
      <w:pPr>
        <w:pStyle w:val="ListParagraph"/>
        <w:numPr>
          <w:ilvl w:val="0"/>
          <w:numId w:val="21"/>
        </w:numPr>
        <w:spacing w:after="60"/>
        <w:rPr>
          <w:rFonts w:ascii="Palatino Linotype" w:hAnsi="Palatino Linotype"/>
        </w:rPr>
      </w:pPr>
      <w:r w:rsidRPr="006D7A65">
        <w:rPr>
          <w:rFonts w:ascii="Palatino Linotype" w:hAnsi="Palatino Linotype"/>
        </w:rPr>
        <w:t>Experience in the use of tools, plant and equipment associated with building and works AND/OR grounds and gardens maintenance</w:t>
      </w:r>
    </w:p>
    <w:p w:rsidR="007A15EE" w:rsidRPr="006D7A65" w:rsidRDefault="007A15EE" w:rsidP="006D7A65">
      <w:pPr>
        <w:pStyle w:val="ListParagraph"/>
        <w:numPr>
          <w:ilvl w:val="0"/>
          <w:numId w:val="21"/>
        </w:numPr>
        <w:spacing w:after="60"/>
        <w:rPr>
          <w:rFonts w:ascii="Palatino Linotype" w:hAnsi="Palatino Linotype"/>
        </w:rPr>
      </w:pPr>
      <w:r w:rsidRPr="006D7A65">
        <w:rPr>
          <w:rFonts w:ascii="Palatino Linotype" w:hAnsi="Palatino Linotype"/>
        </w:rPr>
        <w:t>An understanding of contemporary and historical building AND/OR garden practices, techniques and values</w:t>
      </w:r>
    </w:p>
    <w:p w:rsidR="007A15EE" w:rsidRPr="006D7A65" w:rsidRDefault="007A15EE" w:rsidP="006D7A65">
      <w:pPr>
        <w:pStyle w:val="ListParagraph"/>
        <w:numPr>
          <w:ilvl w:val="0"/>
          <w:numId w:val="21"/>
        </w:numPr>
        <w:spacing w:after="60"/>
        <w:rPr>
          <w:rFonts w:ascii="Palatino Linotype" w:hAnsi="Palatino Linotype" w:cs="Arial"/>
          <w:bCs/>
        </w:rPr>
      </w:pPr>
      <w:r w:rsidRPr="006D7A65">
        <w:rPr>
          <w:rFonts w:ascii="Palatino Linotype" w:hAnsi="Palatino Linotype"/>
        </w:rPr>
        <w:t>The ability to work either independently or as a member of a team, to take instruction and undertake training and assessment</w:t>
      </w:r>
    </w:p>
    <w:p w:rsidR="007A15EE" w:rsidRPr="006D7A65" w:rsidRDefault="007A15EE" w:rsidP="006D7A65">
      <w:pPr>
        <w:pStyle w:val="ListParagraph"/>
        <w:numPr>
          <w:ilvl w:val="0"/>
          <w:numId w:val="21"/>
        </w:numPr>
        <w:spacing w:after="60"/>
        <w:rPr>
          <w:rFonts w:ascii="Palatino Linotype" w:hAnsi="Palatino Linotype" w:cs="Arial"/>
          <w:bCs/>
        </w:rPr>
      </w:pPr>
      <w:r w:rsidRPr="006D7A65">
        <w:rPr>
          <w:rFonts w:ascii="Palatino Linotype" w:hAnsi="Palatino Linotype" w:cs="Arial"/>
          <w:bCs/>
        </w:rPr>
        <w:t xml:space="preserve">Good interpersonal and communication skills, including the capacity to liaise effectively with people at all levels </w:t>
      </w:r>
    </w:p>
    <w:p w:rsidR="007A15EE" w:rsidRPr="006D7A65" w:rsidRDefault="007A15EE" w:rsidP="006D7A65">
      <w:pPr>
        <w:pStyle w:val="ListParagraph"/>
        <w:numPr>
          <w:ilvl w:val="0"/>
          <w:numId w:val="21"/>
        </w:numPr>
        <w:spacing w:after="60"/>
        <w:outlineLvl w:val="0"/>
        <w:rPr>
          <w:rFonts w:ascii="Palatino Linotype" w:hAnsi="Palatino Linotype"/>
        </w:rPr>
      </w:pPr>
      <w:r w:rsidRPr="006D7A65">
        <w:rPr>
          <w:rFonts w:ascii="Palatino Linotype" w:hAnsi="Palatino Linotype"/>
        </w:rPr>
        <w:t>The capacity to understand and solve problems by referring to established procedures</w:t>
      </w:r>
    </w:p>
    <w:p w:rsidR="007A15EE" w:rsidRPr="006D7A65" w:rsidRDefault="007A15EE" w:rsidP="006D7A65">
      <w:pPr>
        <w:pStyle w:val="ListParagraph"/>
        <w:numPr>
          <w:ilvl w:val="0"/>
          <w:numId w:val="21"/>
        </w:numPr>
        <w:spacing w:after="60"/>
        <w:outlineLvl w:val="0"/>
        <w:rPr>
          <w:rFonts w:ascii="Palatino Linotype" w:hAnsi="Palatino Linotype"/>
        </w:rPr>
      </w:pPr>
      <w:r w:rsidRPr="006D7A65">
        <w:rPr>
          <w:rFonts w:ascii="Palatino Linotype" w:hAnsi="Palatino Linotype"/>
        </w:rPr>
        <w:t>Awareness of Work Health &amp; Safety issues</w:t>
      </w:r>
    </w:p>
    <w:p w:rsidR="007A15EE" w:rsidRPr="005D7229" w:rsidRDefault="007A15EE" w:rsidP="00D42B60">
      <w:pPr>
        <w:tabs>
          <w:tab w:val="left" w:pos="1300"/>
        </w:tabs>
        <w:spacing w:after="0"/>
        <w:ind w:left="567"/>
        <w:outlineLvl w:val="0"/>
        <w:rPr>
          <w:rFonts w:ascii="Palatino Linotype" w:hAnsi="Palatino Linotype"/>
        </w:rPr>
      </w:pPr>
    </w:p>
    <w:p w:rsidR="007A15EE" w:rsidRDefault="007A15EE" w:rsidP="00D42B60">
      <w:pPr>
        <w:spacing w:after="0"/>
        <w:ind w:left="567"/>
        <w:rPr>
          <w:rFonts w:ascii="Palatino Linotype" w:hAnsi="Palatino Linotype"/>
          <w:b/>
        </w:rPr>
      </w:pPr>
      <w:r w:rsidRPr="005D7229">
        <w:rPr>
          <w:rFonts w:ascii="Palatino Linotype" w:hAnsi="Palatino Linotype"/>
          <w:b/>
        </w:rPr>
        <w:t>Qualifications and Requirements:</w:t>
      </w:r>
    </w:p>
    <w:p w:rsidR="007A15EE" w:rsidRPr="008E388A" w:rsidRDefault="007A15EE" w:rsidP="008E388A">
      <w:pPr>
        <w:pStyle w:val="NoSpacing"/>
        <w:rPr>
          <w:sz w:val="8"/>
        </w:rPr>
      </w:pPr>
    </w:p>
    <w:p w:rsidR="007A15EE" w:rsidRDefault="007A15EE" w:rsidP="00D42B60">
      <w:pPr>
        <w:spacing w:after="0"/>
        <w:ind w:left="567"/>
        <w:rPr>
          <w:rFonts w:ascii="Palatino Linotype" w:hAnsi="Palatino Linotype"/>
          <w:b/>
        </w:rPr>
      </w:pPr>
      <w:r>
        <w:rPr>
          <w:rFonts w:ascii="Palatino Linotype" w:hAnsi="Palatino Linotype"/>
          <w:b/>
        </w:rPr>
        <w:t>Essential:</w:t>
      </w:r>
    </w:p>
    <w:p w:rsidR="007A15EE" w:rsidRPr="008E388A" w:rsidRDefault="007A15EE" w:rsidP="008E388A">
      <w:pPr>
        <w:pStyle w:val="ListParagraph"/>
        <w:numPr>
          <w:ilvl w:val="0"/>
          <w:numId w:val="24"/>
        </w:numPr>
        <w:spacing w:after="0"/>
        <w:ind w:left="851" w:hanging="284"/>
        <w:rPr>
          <w:rFonts w:ascii="Palatino Linotype" w:hAnsi="Palatino Linotype"/>
        </w:rPr>
      </w:pPr>
      <w:r w:rsidRPr="008E388A">
        <w:rPr>
          <w:rFonts w:ascii="Palatino Linotype" w:hAnsi="Palatino Linotype"/>
        </w:rPr>
        <w:t>Nil</w:t>
      </w:r>
    </w:p>
    <w:p w:rsidR="007A15EE" w:rsidRPr="008E388A" w:rsidRDefault="007A15EE" w:rsidP="008E388A">
      <w:pPr>
        <w:pStyle w:val="NoSpacing"/>
        <w:rPr>
          <w:sz w:val="8"/>
        </w:rPr>
      </w:pPr>
    </w:p>
    <w:p w:rsidR="007A15EE" w:rsidRPr="005D7229" w:rsidRDefault="007A15EE" w:rsidP="00D42B60">
      <w:pPr>
        <w:spacing w:after="0"/>
        <w:ind w:left="567"/>
        <w:rPr>
          <w:rFonts w:ascii="Palatino Linotype" w:hAnsi="Palatino Linotype"/>
          <w:b/>
        </w:rPr>
      </w:pPr>
      <w:r w:rsidRPr="005D7229">
        <w:rPr>
          <w:rFonts w:ascii="Palatino Linotype" w:hAnsi="Palatino Linotype"/>
          <w:b/>
        </w:rPr>
        <w:t>Desirable:</w:t>
      </w:r>
    </w:p>
    <w:p w:rsidR="00D42B60" w:rsidRDefault="007A15EE" w:rsidP="00D42B60">
      <w:pPr>
        <w:pStyle w:val="ListParagraph"/>
        <w:numPr>
          <w:ilvl w:val="0"/>
          <w:numId w:val="20"/>
        </w:numPr>
        <w:spacing w:after="0"/>
        <w:rPr>
          <w:rFonts w:ascii="Palatino Linotype" w:hAnsi="Palatino Linotype"/>
        </w:rPr>
      </w:pPr>
      <w:r w:rsidRPr="00D42B60">
        <w:rPr>
          <w:rFonts w:ascii="Palatino Linotype" w:hAnsi="Palatino Linotype"/>
        </w:rPr>
        <w:t>Current Driver’s Licence</w:t>
      </w:r>
    </w:p>
    <w:p w:rsidR="00D42B60" w:rsidRPr="008E388A" w:rsidRDefault="00D42B60" w:rsidP="008E388A">
      <w:pPr>
        <w:pStyle w:val="NoSpacing"/>
        <w:rPr>
          <w:sz w:val="12"/>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b/>
          <w:color w:val="000000"/>
        </w:rPr>
        <w:t xml:space="preserve">Working Environment: </w:t>
      </w: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Port Arthur Historic Sites are important places of outstanding heritage value at local, state, national and international level.  All three sites are included in the Australian Convict Sites World Heritage listing.  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w:t>
      </w:r>
      <w:r w:rsidRPr="00D42B60">
        <w:rPr>
          <w:rFonts w:ascii="Palatino Linotype" w:eastAsia="Book Antiqua" w:hAnsi="Palatino Linotype" w:cs="Book Antiqua"/>
          <w:i/>
          <w:color w:val="000000"/>
        </w:rPr>
        <w:t>Port Arthur Historic Site Management Authority Act</w:t>
      </w:r>
      <w:r w:rsidRPr="00D42B60">
        <w:rPr>
          <w:rFonts w:ascii="Palatino Linotype" w:eastAsia="Book Antiqua" w:hAnsi="Palatino Linotype" w:cs="Book Antiqua"/>
          <w:color w:val="000000"/>
        </w:rPr>
        <w:t xml:space="preserve"> 1987 and the </w:t>
      </w:r>
      <w:r w:rsidRPr="00D42B60">
        <w:rPr>
          <w:rFonts w:ascii="Palatino Linotype" w:eastAsia="Book Antiqua" w:hAnsi="Palatino Linotype" w:cs="Book Antiqua"/>
          <w:i/>
          <w:color w:val="000000"/>
        </w:rPr>
        <w:t>Port Arthur Historic Sites Statutory Management Plan</w:t>
      </w:r>
      <w:r w:rsidRPr="00D42B60">
        <w:rPr>
          <w:rFonts w:ascii="Palatino Linotype" w:eastAsia="Book Antiqua" w:hAnsi="Palatino Linotype" w:cs="Book Antiqua"/>
          <w:color w:val="000000"/>
        </w:rPr>
        <w:t xml:space="preserve"> 2008. </w:t>
      </w:r>
    </w:p>
    <w:p w:rsidR="00D42B60" w:rsidRPr="00D42B60" w:rsidRDefault="00D42B60" w:rsidP="00D42B60">
      <w:pPr>
        <w:spacing w:after="0" w:line="240" w:lineRule="auto"/>
        <w:ind w:left="567"/>
        <w:rPr>
          <w:rFonts w:ascii="Palatino Linotype" w:eastAsia="Book Antiqua" w:hAnsi="Palatino Linotype" w:cs="Book Antiqua"/>
          <w:color w:val="000000"/>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Port Arthur Historic Site Management Authority is committed to high standards of performance in relation to Workplace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rsidR="00D42B60" w:rsidRPr="00D42B60" w:rsidRDefault="00D42B60" w:rsidP="00D42B60">
      <w:pPr>
        <w:spacing w:after="0" w:line="240" w:lineRule="auto"/>
        <w:ind w:left="567"/>
        <w:rPr>
          <w:rFonts w:ascii="Palatino Linotype" w:eastAsia="Book Antiqua" w:hAnsi="Palatino Linotype" w:cs="Book Antiqua"/>
          <w:color w:val="000000"/>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Port Arthur Historic Site Management Authority is a smoke-free working environment and, as such, smoking is prohibited in the workplace including in the grounds and PAHSMA vehicles. </w:t>
      </w:r>
    </w:p>
    <w:p w:rsidR="00D42B60" w:rsidRPr="00D42B60" w:rsidRDefault="00D42B60" w:rsidP="00D42B60">
      <w:pPr>
        <w:spacing w:after="0" w:line="240" w:lineRule="auto"/>
        <w:ind w:left="567"/>
        <w:rPr>
          <w:rFonts w:ascii="Palatino Linotype" w:eastAsia="Book Antiqua" w:hAnsi="Palatino Linotype" w:cs="Book Antiqua"/>
          <w:b/>
          <w:color w:val="000000"/>
        </w:rPr>
      </w:pPr>
    </w:p>
    <w:p w:rsidR="00A32890" w:rsidRDefault="00D42B60" w:rsidP="008E388A">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working environment of the Port Arthur Historic Site Management Authority is governed by: </w:t>
      </w:r>
    </w:p>
    <w:p w:rsidR="008E388A" w:rsidRPr="008E388A" w:rsidRDefault="008E388A" w:rsidP="008E388A">
      <w:pPr>
        <w:spacing w:after="0" w:line="240" w:lineRule="auto"/>
        <w:ind w:left="567"/>
        <w:rPr>
          <w:rFonts w:ascii="Palatino Linotype" w:eastAsia="Book Antiqua" w:hAnsi="Palatino Linotype" w:cs="Book Antiqua"/>
          <w:color w:val="000000"/>
        </w:rPr>
      </w:pPr>
    </w:p>
    <w:p w:rsidR="00D42B60" w:rsidRPr="00D42B60" w:rsidRDefault="00D42B60" w:rsidP="00D42B60">
      <w:pPr>
        <w:spacing w:after="0" w:line="240" w:lineRule="auto"/>
        <w:ind w:left="567"/>
        <w:rPr>
          <w:rFonts w:ascii="Palatino Linotype" w:eastAsia="Book Antiqua" w:hAnsi="Palatino Linotype" w:cs="Book Antiqua"/>
          <w:b/>
          <w:color w:val="000000"/>
        </w:rPr>
      </w:pPr>
      <w:r w:rsidRPr="00D42B60">
        <w:rPr>
          <w:rFonts w:ascii="Palatino Linotype" w:eastAsia="Book Antiqua" w:hAnsi="Palatino Linotype" w:cs="Book Antiqua"/>
          <w:b/>
          <w:color w:val="000000"/>
        </w:rPr>
        <w:t>Our Vision:</w:t>
      </w: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PAHSMA is globally recognised for excellence in telling the Australian convict story through outstanding conservation and tourism experiences.</w:t>
      </w:r>
    </w:p>
    <w:p w:rsidR="00D42B60" w:rsidRDefault="00D42B60" w:rsidP="008E388A">
      <w:pPr>
        <w:pStyle w:val="NoSpacing"/>
        <w:rPr>
          <w:rFonts w:eastAsia="Book Antiqua"/>
          <w:sz w:val="12"/>
        </w:rPr>
      </w:pPr>
    </w:p>
    <w:p w:rsidR="008E388A" w:rsidRDefault="008E388A" w:rsidP="008E388A">
      <w:pPr>
        <w:pStyle w:val="NoSpacing"/>
        <w:rPr>
          <w:rFonts w:eastAsia="Book Antiqua"/>
          <w:sz w:val="12"/>
        </w:rPr>
      </w:pPr>
    </w:p>
    <w:p w:rsidR="008E388A" w:rsidRPr="008E388A" w:rsidRDefault="008E388A" w:rsidP="008E388A">
      <w:pPr>
        <w:pStyle w:val="NoSpacing"/>
        <w:rPr>
          <w:rFonts w:eastAsia="Book Antiqua"/>
          <w:sz w:val="12"/>
        </w:rPr>
      </w:pPr>
    </w:p>
    <w:p w:rsidR="00D42B60" w:rsidRPr="00D42B60" w:rsidRDefault="00D42B60" w:rsidP="00D42B60">
      <w:pPr>
        <w:spacing w:after="0" w:line="240" w:lineRule="auto"/>
        <w:ind w:left="567"/>
        <w:rPr>
          <w:rFonts w:ascii="Palatino Linotype" w:eastAsia="Book Antiqua" w:hAnsi="Palatino Linotype" w:cs="Book Antiqua"/>
          <w:b/>
          <w:color w:val="000000"/>
        </w:rPr>
      </w:pPr>
      <w:r w:rsidRPr="00D42B60">
        <w:rPr>
          <w:rFonts w:ascii="Palatino Linotype" w:eastAsia="Book Antiqua" w:hAnsi="Palatino Linotype" w:cs="Book Antiqua"/>
          <w:b/>
          <w:color w:val="000000"/>
        </w:rPr>
        <w:lastRenderedPageBreak/>
        <w:t xml:space="preserve">Our Purpose </w:t>
      </w: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To conserve and enhance the heritage values of our world heritage convict sites and to share the stories of these places and the people connected to them.</w:t>
      </w:r>
    </w:p>
    <w:p w:rsidR="00D42B60" w:rsidRPr="00D42B60" w:rsidRDefault="00D42B60" w:rsidP="00D42B60">
      <w:pPr>
        <w:spacing w:after="0" w:line="240" w:lineRule="auto"/>
        <w:ind w:left="567"/>
        <w:rPr>
          <w:rFonts w:ascii="Palatino Linotype" w:eastAsia="Book Antiqua" w:hAnsi="Palatino Linotype" w:cs="Book Antiqua"/>
          <w:b/>
          <w:color w:val="000000"/>
        </w:rPr>
      </w:pPr>
    </w:p>
    <w:p w:rsidR="00D42B60" w:rsidRPr="00D42B60" w:rsidRDefault="00D42B60" w:rsidP="00D42B60">
      <w:pPr>
        <w:spacing w:after="0" w:line="240" w:lineRule="auto"/>
        <w:ind w:left="567" w:right="-398"/>
        <w:rPr>
          <w:rFonts w:ascii="Palatino Linotype" w:eastAsia="Book Antiqua" w:hAnsi="Palatino Linotype" w:cs="Book Antiqua"/>
          <w:b/>
          <w:color w:val="000000"/>
        </w:rPr>
      </w:pPr>
      <w:r w:rsidRPr="00D42B60">
        <w:rPr>
          <w:rFonts w:ascii="Palatino Linotype" w:eastAsia="Book Antiqua" w:hAnsi="Palatino Linotype" w:cs="Book Antiqua"/>
          <w:b/>
          <w:color w:val="000000"/>
        </w:rPr>
        <w:t>Our Values</w:t>
      </w:r>
    </w:p>
    <w:p w:rsidR="00D42B60" w:rsidRPr="00D42B60" w:rsidRDefault="00D42B60" w:rsidP="00D42B60">
      <w:pPr>
        <w:spacing w:after="0" w:line="240" w:lineRule="auto"/>
        <w:ind w:left="1287" w:right="-398"/>
        <w:contextualSpacing/>
        <w:rPr>
          <w:rFonts w:ascii="Palatino Linotype" w:eastAsia="Book Antiqua" w:hAnsi="Palatino Linotype" w:cs="Book Antiqua"/>
          <w:b/>
          <w:color w:val="000000"/>
        </w:rPr>
      </w:pPr>
      <w:r w:rsidRPr="00D42B60">
        <w:rPr>
          <w:rFonts w:ascii="Palatino Linotype" w:eastAsia="Book Antiqua" w:hAnsi="Palatino Linotype" w:cs="Book Antiqua"/>
          <w:b/>
          <w:noProof/>
          <w:color w:val="000000"/>
        </w:rPr>
        <w:drawing>
          <wp:anchor distT="0" distB="0" distL="114300" distR="114300" simplePos="0" relativeHeight="251659264" behindDoc="1" locked="0" layoutInCell="1" allowOverlap="1" wp14:anchorId="461EFFF2" wp14:editId="2E4DB9A3">
            <wp:simplePos x="0" y="0"/>
            <wp:positionH relativeFrom="column">
              <wp:posOffset>236220</wp:posOffset>
            </wp:positionH>
            <wp:positionV relativeFrom="paragraph">
              <wp:posOffset>42545</wp:posOffset>
            </wp:positionV>
            <wp:extent cx="1273175" cy="2231390"/>
            <wp:effectExtent l="0" t="0" r="0" b="0"/>
            <wp:wrapThrough wrapText="bothSides">
              <wp:wrapPolygon edited="0">
                <wp:start x="8726" y="0"/>
                <wp:lineTo x="6464" y="553"/>
                <wp:lineTo x="2909" y="2397"/>
                <wp:lineTo x="2586" y="7192"/>
                <wp:lineTo x="3232" y="13646"/>
                <wp:lineTo x="4525" y="15121"/>
                <wp:lineTo x="6141" y="15121"/>
                <wp:lineTo x="3555" y="16228"/>
                <wp:lineTo x="2262" y="17150"/>
                <wp:lineTo x="2262" y="18994"/>
                <wp:lineTo x="4848" y="20653"/>
                <wp:lineTo x="6464" y="21022"/>
                <wp:lineTo x="14220" y="21022"/>
                <wp:lineTo x="16806" y="20653"/>
                <wp:lineTo x="20038" y="19178"/>
                <wp:lineTo x="19715" y="18072"/>
                <wp:lineTo x="17776" y="15121"/>
                <wp:lineTo x="18745" y="12908"/>
                <wp:lineTo x="19068" y="7192"/>
                <wp:lineTo x="18422" y="6270"/>
                <wp:lineTo x="19715" y="2766"/>
                <wp:lineTo x="16160" y="738"/>
                <wp:lineTo x="14220" y="0"/>
                <wp:lineTo x="8726" y="0"/>
              </wp:wrapPolygon>
            </wp:wrapThrough>
            <wp:docPr id="6" name="Picture 6" descr="C:\Users\carola\AppData\Local\Temp\Temp1_SYMBOLS (1).zip\SYMBOLS\Colour\Rock colour\_All in one\PAHSA FIN rock all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AppData\Local\Temp\Temp1_SYMBOLS (1).zip\SYMBOLS\Colour\Rock colour\_All in one\PAHSA FIN rock all c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8A" w:rsidRDefault="008E388A" w:rsidP="00D42B60">
      <w:pPr>
        <w:spacing w:after="0" w:line="240" w:lineRule="auto"/>
        <w:ind w:left="2410" w:right="-398"/>
        <w:rPr>
          <w:rFonts w:ascii="Palatino Linotype" w:eastAsia="Book Antiqua" w:hAnsi="Palatino Linotype" w:cs="Book Antiqua"/>
          <w:b/>
          <w:color w:val="000000"/>
        </w:rPr>
      </w:pPr>
    </w:p>
    <w:p w:rsidR="00D42B60" w:rsidRPr="00D42B60" w:rsidRDefault="00D42B60" w:rsidP="00D42B60">
      <w:pPr>
        <w:spacing w:after="0" w:line="240" w:lineRule="auto"/>
        <w:ind w:left="2410" w:right="-398"/>
        <w:rPr>
          <w:rFonts w:ascii="Palatino Linotype" w:eastAsia="Book Antiqua" w:hAnsi="Palatino Linotype" w:cs="Book Antiqua"/>
          <w:b/>
          <w:color w:val="000000"/>
        </w:rPr>
      </w:pPr>
      <w:r w:rsidRPr="00D42B60">
        <w:rPr>
          <w:rFonts w:ascii="Palatino Linotype" w:eastAsia="Book Antiqua" w:hAnsi="Palatino Linotype" w:cs="Book Antiqua"/>
          <w:b/>
          <w:color w:val="000000"/>
        </w:rPr>
        <w:t xml:space="preserve">Unity – </w:t>
      </w:r>
      <w:r w:rsidRPr="00D42B60">
        <w:rPr>
          <w:rFonts w:ascii="Palatino Linotype" w:eastAsia="Book Antiqua" w:hAnsi="Palatino Linotype" w:cs="Book Antiqua"/>
          <w:color w:val="000000"/>
        </w:rPr>
        <w:t>we work as one to achieve PAHSMA’s Vision and Purpose</w:t>
      </w:r>
    </w:p>
    <w:p w:rsidR="00D42B60" w:rsidRPr="00D42B60" w:rsidRDefault="00D42B60" w:rsidP="00D42B60">
      <w:pPr>
        <w:spacing w:after="0" w:line="240" w:lineRule="auto"/>
        <w:ind w:left="2410" w:right="-398" w:firstLine="1701"/>
        <w:contextualSpacing/>
        <w:rPr>
          <w:rFonts w:ascii="Palatino Linotype" w:eastAsia="Book Antiqua" w:hAnsi="Palatino Linotype" w:cs="Book Antiqua"/>
          <w:b/>
          <w:color w:val="000000"/>
        </w:rPr>
      </w:pPr>
    </w:p>
    <w:p w:rsidR="00D42B60" w:rsidRPr="00D42B60" w:rsidRDefault="00D42B60" w:rsidP="00D42B60">
      <w:pPr>
        <w:spacing w:after="0" w:line="240" w:lineRule="auto"/>
        <w:ind w:left="2410" w:right="-398" w:firstLine="1701"/>
        <w:contextualSpacing/>
        <w:rPr>
          <w:rFonts w:ascii="Palatino Linotype" w:eastAsia="Book Antiqua" w:hAnsi="Palatino Linotype" w:cs="Book Antiqua"/>
          <w:b/>
          <w:color w:val="000000"/>
          <w:sz w:val="14"/>
        </w:rPr>
      </w:pPr>
    </w:p>
    <w:p w:rsidR="00D42B60" w:rsidRPr="00D42B60" w:rsidRDefault="00D42B60" w:rsidP="00D42B60">
      <w:pPr>
        <w:spacing w:after="0" w:line="240" w:lineRule="auto"/>
        <w:ind w:left="2410" w:right="-398" w:firstLine="1701"/>
        <w:contextualSpacing/>
        <w:rPr>
          <w:rFonts w:ascii="Palatino Linotype" w:eastAsia="Book Antiqua" w:hAnsi="Palatino Linotype" w:cs="Book Antiqua"/>
          <w:color w:val="000000"/>
        </w:rPr>
      </w:pPr>
      <w:r w:rsidRPr="00D42B60">
        <w:rPr>
          <w:rFonts w:ascii="Palatino Linotype" w:eastAsia="Book Antiqua" w:hAnsi="Palatino Linotype" w:cs="Book Antiqua"/>
          <w:b/>
          <w:color w:val="000000"/>
        </w:rPr>
        <w:t xml:space="preserve">  People Matter</w:t>
      </w:r>
      <w:r w:rsidRPr="00D42B60">
        <w:rPr>
          <w:rFonts w:ascii="Palatino Linotype" w:eastAsia="Book Antiqua" w:hAnsi="Palatino Linotype" w:cs="Book Antiqua"/>
          <w:color w:val="000000"/>
        </w:rPr>
        <w:t xml:space="preserve"> – we acknowledge and show respect to our people – past, present and future</w:t>
      </w:r>
    </w:p>
    <w:p w:rsidR="00D42B60" w:rsidRPr="00D42B60" w:rsidRDefault="00D42B60" w:rsidP="00D42B60">
      <w:pPr>
        <w:spacing w:after="0" w:line="240" w:lineRule="auto"/>
        <w:ind w:left="2410" w:right="-398" w:firstLine="1701"/>
        <w:contextualSpacing/>
        <w:rPr>
          <w:rFonts w:ascii="Palatino Linotype" w:eastAsia="Book Antiqua" w:hAnsi="Palatino Linotype" w:cs="Book Antiqua"/>
          <w:b/>
          <w:color w:val="000000"/>
        </w:rPr>
      </w:pPr>
    </w:p>
    <w:p w:rsidR="00D42B60" w:rsidRPr="00D42B60" w:rsidRDefault="00D42B60" w:rsidP="00D42B60">
      <w:pPr>
        <w:spacing w:after="0" w:line="240" w:lineRule="auto"/>
        <w:ind w:left="2410" w:right="-398" w:firstLine="1701"/>
        <w:rPr>
          <w:rFonts w:ascii="Palatino Linotype" w:eastAsia="Book Antiqua" w:hAnsi="Palatino Linotype" w:cs="Book Antiqua"/>
          <w:b/>
          <w:color w:val="000000"/>
          <w:sz w:val="14"/>
        </w:rPr>
      </w:pPr>
    </w:p>
    <w:p w:rsidR="00D42B60" w:rsidRPr="00D42B60" w:rsidRDefault="00D42B60" w:rsidP="00D42B60">
      <w:pPr>
        <w:spacing w:after="0" w:line="240" w:lineRule="auto"/>
        <w:ind w:left="2410" w:right="-398"/>
        <w:contextualSpacing/>
        <w:rPr>
          <w:rFonts w:ascii="Palatino Linotype" w:eastAsia="Book Antiqua" w:hAnsi="Palatino Linotype" w:cs="Book Antiqua"/>
          <w:color w:val="000000"/>
        </w:rPr>
      </w:pPr>
      <w:r w:rsidRPr="00D42B60">
        <w:rPr>
          <w:rFonts w:ascii="Palatino Linotype" w:eastAsia="Book Antiqua" w:hAnsi="Palatino Linotype" w:cs="Book Antiqua"/>
          <w:b/>
          <w:color w:val="000000"/>
        </w:rPr>
        <w:t xml:space="preserve">Accountability – </w:t>
      </w:r>
      <w:r w:rsidRPr="00D42B60">
        <w:rPr>
          <w:rFonts w:ascii="Palatino Linotype" w:eastAsia="Book Antiqua" w:hAnsi="Palatino Linotype" w:cs="Book Antiqua"/>
          <w:color w:val="000000"/>
        </w:rPr>
        <w:t>we hold ourselves, and each other, accountable for our actions and behaviours</w:t>
      </w:r>
    </w:p>
    <w:p w:rsidR="00D42B60" w:rsidRPr="00D42B60" w:rsidRDefault="00D42B60" w:rsidP="00D42B60">
      <w:pPr>
        <w:spacing w:after="0" w:line="240" w:lineRule="auto"/>
        <w:ind w:left="2410" w:right="-398"/>
        <w:contextualSpacing/>
        <w:rPr>
          <w:rFonts w:ascii="Palatino Linotype" w:eastAsia="Book Antiqua" w:hAnsi="Palatino Linotype" w:cs="Book Antiqua"/>
          <w:color w:val="000000"/>
        </w:rPr>
      </w:pPr>
    </w:p>
    <w:p w:rsidR="00D42B60" w:rsidRPr="00D42B60" w:rsidRDefault="00D42B60" w:rsidP="00D42B60">
      <w:pPr>
        <w:spacing w:after="0" w:line="240" w:lineRule="auto"/>
        <w:ind w:left="2410" w:right="-398" w:firstLine="1701"/>
        <w:contextualSpacing/>
        <w:rPr>
          <w:rFonts w:ascii="Palatino Linotype" w:eastAsia="Book Antiqua" w:hAnsi="Palatino Linotype" w:cs="Book Antiqua"/>
          <w:b/>
          <w:color w:val="000000"/>
          <w:sz w:val="8"/>
        </w:rPr>
      </w:pPr>
    </w:p>
    <w:p w:rsidR="00D42B60" w:rsidRPr="00D42B60" w:rsidRDefault="00D42B60" w:rsidP="00D42B60">
      <w:pPr>
        <w:spacing w:after="0" w:line="240" w:lineRule="auto"/>
        <w:ind w:left="2410" w:right="-398"/>
        <w:rPr>
          <w:rFonts w:ascii="Palatino Linotype" w:eastAsia="Book Antiqua" w:hAnsi="Palatino Linotype" w:cs="Book Antiqua"/>
          <w:b/>
          <w:color w:val="000000"/>
        </w:rPr>
      </w:pPr>
      <w:r w:rsidRPr="00D42B60">
        <w:rPr>
          <w:rFonts w:ascii="Palatino Linotype" w:eastAsia="Book Antiqua" w:hAnsi="Palatino Linotype" w:cs="Book Antiqua"/>
          <w:b/>
          <w:color w:val="000000"/>
        </w:rPr>
        <w:t>Passion and Pride</w:t>
      </w:r>
      <w:r w:rsidRPr="00D42B60">
        <w:rPr>
          <w:rFonts w:ascii="Palatino Linotype" w:eastAsia="Book Antiqua" w:hAnsi="Palatino Linotype" w:cs="Book Antiqua"/>
          <w:color w:val="000000"/>
        </w:rPr>
        <w:t xml:space="preserve"> – we are committed to being world class</w:t>
      </w:r>
    </w:p>
    <w:p w:rsidR="00D42B60" w:rsidRPr="00D42B60" w:rsidRDefault="00D42B60" w:rsidP="00D42B60">
      <w:pPr>
        <w:spacing w:after="0" w:line="240" w:lineRule="auto"/>
        <w:ind w:left="2127"/>
        <w:jc w:val="center"/>
        <w:rPr>
          <w:rFonts w:ascii="Palatino Linotype" w:eastAsia="Book Antiqua" w:hAnsi="Palatino Linotype" w:cs="Book Antiqua"/>
          <w:color w:val="000000"/>
        </w:rPr>
      </w:pPr>
    </w:p>
    <w:p w:rsidR="00D42B60" w:rsidRPr="00D42B60" w:rsidRDefault="00D42B60" w:rsidP="00D42B60">
      <w:pPr>
        <w:spacing w:after="0" w:line="240" w:lineRule="auto"/>
        <w:rPr>
          <w:rFonts w:ascii="Palatino Linotype" w:eastAsia="Book Antiqua" w:hAnsi="Palatino Linotype" w:cs="Book Antiqua"/>
          <w:b/>
          <w:color w:val="000000"/>
        </w:rPr>
      </w:pPr>
    </w:p>
    <w:p w:rsidR="00D42B60" w:rsidRPr="00D42B60" w:rsidRDefault="00D42B60" w:rsidP="00D42B60">
      <w:pPr>
        <w:spacing w:after="0" w:line="240" w:lineRule="auto"/>
        <w:ind w:left="567"/>
        <w:rPr>
          <w:rFonts w:ascii="Palatino Linotype" w:eastAsia="Book Antiqua" w:hAnsi="Palatino Linotype" w:cs="Book Antiqua"/>
          <w:b/>
          <w:color w:val="000000"/>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b/>
          <w:color w:val="000000"/>
        </w:rPr>
        <w:t xml:space="preserve">State Service Principles </w:t>
      </w: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State Service Principles (the Principles) are contained in section 7(1) of the </w:t>
      </w:r>
      <w:r w:rsidRPr="00D42B60">
        <w:rPr>
          <w:rFonts w:ascii="Palatino Linotype" w:eastAsia="Book Antiqua" w:hAnsi="Palatino Linotype" w:cs="Book Antiqua"/>
          <w:i/>
          <w:color w:val="000000"/>
        </w:rPr>
        <w:t>State Service Act 2000</w:t>
      </w:r>
      <w:r w:rsidRPr="00D42B60">
        <w:rPr>
          <w:rFonts w:ascii="Palatino Linotype" w:eastAsia="Book Antiqua" w:hAnsi="Palatino Linotype" w:cs="Book Antiqua"/>
          <w:color w:val="000000"/>
        </w:rPr>
        <w:t xml:space="preserve">.  Section 8 of the Act requires Heads of Agency to uphold, promote and comply with the Principles and section 9(13) of the Act requires employees to behave at all times in a way that upholds the Principles. </w:t>
      </w:r>
    </w:p>
    <w:p w:rsidR="00A32890" w:rsidRDefault="00A32890" w:rsidP="00D42B60">
      <w:pPr>
        <w:spacing w:after="0" w:line="240" w:lineRule="auto"/>
        <w:ind w:left="567"/>
        <w:rPr>
          <w:rFonts w:ascii="Palatino Linotype" w:eastAsia="Book Antiqua" w:hAnsi="Palatino Linotype" w:cs="Book Antiqua"/>
          <w:color w:val="000000"/>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 </w:t>
      </w:r>
    </w:p>
    <w:p w:rsidR="00D42B60" w:rsidRPr="00D42B60" w:rsidRDefault="00D42B60" w:rsidP="00D42B60">
      <w:pPr>
        <w:spacing w:after="0" w:line="240" w:lineRule="auto"/>
        <w:ind w:left="567"/>
        <w:rPr>
          <w:rFonts w:ascii="Palatino Linotype" w:eastAsia="Book Antiqua" w:hAnsi="Palatino Linotype" w:cs="Book Antiqua"/>
          <w:color w:val="000000"/>
          <w:sz w:val="8"/>
        </w:rPr>
      </w:pP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b/>
          <w:color w:val="000000"/>
        </w:rPr>
        <w:t xml:space="preserve">Code of Conduct </w:t>
      </w:r>
    </w:p>
    <w:p w:rsidR="00D42B60" w:rsidRPr="00D42B60" w:rsidRDefault="00D42B60" w:rsidP="00D42B60">
      <w:pPr>
        <w:spacing w:after="0" w:line="240" w:lineRule="auto"/>
        <w:ind w:left="567"/>
        <w:rPr>
          <w:rFonts w:ascii="Palatino Linotype" w:eastAsia="Book Antiqua" w:hAnsi="Palatino Linotype" w:cs="Book Antiqua"/>
          <w:color w:val="000000"/>
        </w:rPr>
      </w:pPr>
      <w:r w:rsidRPr="00D42B60">
        <w:rPr>
          <w:rFonts w:ascii="Palatino Linotype" w:eastAsia="Book Antiqua" w:hAnsi="Palatino Linotype" w:cs="Book Antiqua"/>
          <w:color w:val="000000"/>
        </w:rPr>
        <w:t xml:space="preserve">The State Service Code of Conduct (the Code) is contained in section 9 of the </w:t>
      </w:r>
      <w:r w:rsidRPr="00D42B60">
        <w:rPr>
          <w:rFonts w:ascii="Palatino Linotype" w:eastAsia="Book Antiqua" w:hAnsi="Palatino Linotype" w:cs="Book Antiqua"/>
          <w:i/>
          <w:color w:val="000000"/>
        </w:rPr>
        <w:t>State Service Act 2000</w:t>
      </w:r>
      <w:r w:rsidRPr="00D42B60">
        <w:rPr>
          <w:rFonts w:ascii="Palatino Linotype" w:eastAsia="Book Antiqua" w:hAnsi="Palatino Linotype" w:cs="Book Antiqua"/>
          <w:color w:val="000000"/>
        </w:rPr>
        <w:t xml:space="preserve">.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 </w:t>
      </w:r>
    </w:p>
    <w:p w:rsidR="00D42B60" w:rsidRDefault="00D42B60" w:rsidP="006D7A65">
      <w:pPr>
        <w:rPr>
          <w:rFonts w:ascii="Palatino Linotype"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865502" w:rsidTr="00865502">
        <w:tc>
          <w:tcPr>
            <w:tcW w:w="5341" w:type="dxa"/>
          </w:tcPr>
          <w:p w:rsidR="00865502" w:rsidRPr="00D42B60" w:rsidRDefault="00865502" w:rsidP="00865502">
            <w:pPr>
              <w:spacing w:after="0"/>
              <w:ind w:left="567"/>
              <w:rPr>
                <w:rFonts w:ascii="Palatino Linotype" w:hAnsi="Palatino Linotype"/>
              </w:rPr>
            </w:pPr>
            <w:r w:rsidRPr="00D42B60">
              <w:rPr>
                <w:rFonts w:ascii="Palatino Linotype" w:hAnsi="Palatino Linotype"/>
              </w:rPr>
              <w:t>Carol Armstrong</w:t>
            </w:r>
          </w:p>
          <w:p w:rsidR="00865502" w:rsidRPr="00D42B60" w:rsidRDefault="00865502" w:rsidP="00865502">
            <w:pPr>
              <w:spacing w:after="0"/>
              <w:ind w:left="567"/>
              <w:rPr>
                <w:rFonts w:ascii="Palatino Linotype" w:hAnsi="Palatino Linotype"/>
              </w:rPr>
            </w:pPr>
            <w:r w:rsidRPr="00D42B60">
              <w:rPr>
                <w:rFonts w:ascii="Palatino Linotype" w:hAnsi="Palatino Linotype"/>
                <w:b/>
              </w:rPr>
              <w:t>Human Resource Manager</w:t>
            </w:r>
            <w:r w:rsidRPr="00D42B60">
              <w:rPr>
                <w:rFonts w:ascii="Palatino Linotype" w:hAnsi="Palatino Linotype"/>
              </w:rPr>
              <w:tab/>
            </w:r>
            <w:r w:rsidRPr="00D42B60">
              <w:rPr>
                <w:rFonts w:ascii="Palatino Linotype" w:hAnsi="Palatino Linotype"/>
              </w:rPr>
              <w:tab/>
            </w:r>
            <w:r w:rsidRPr="00D42B60">
              <w:rPr>
                <w:rFonts w:ascii="Palatino Linotype" w:hAnsi="Palatino Linotype"/>
              </w:rPr>
              <w:tab/>
            </w:r>
            <w:r w:rsidRPr="00D42B60">
              <w:rPr>
                <w:rFonts w:ascii="Palatino Linotype" w:hAnsi="Palatino Linotype"/>
              </w:rPr>
              <w:tab/>
            </w:r>
            <w:r w:rsidRPr="00D42B60">
              <w:rPr>
                <w:rFonts w:ascii="Palatino Linotype" w:hAnsi="Palatino Linotype"/>
              </w:rPr>
              <w:tab/>
              <w:t xml:space="preserve">                                                            </w:t>
            </w:r>
          </w:p>
          <w:p w:rsidR="00865502" w:rsidRPr="00D42B60" w:rsidRDefault="00865502" w:rsidP="00865502">
            <w:pPr>
              <w:spacing w:after="0"/>
              <w:ind w:left="567"/>
              <w:rPr>
                <w:rFonts w:ascii="Palatino Linotype" w:hAnsi="Palatino Linotype"/>
              </w:rPr>
            </w:pPr>
          </w:p>
          <w:p w:rsidR="00865502" w:rsidRPr="00D42B60" w:rsidRDefault="00865502" w:rsidP="00865502">
            <w:pPr>
              <w:rPr>
                <w:rFonts w:ascii="Palatino Linotype" w:hAnsi="Palatino Linotype"/>
              </w:rPr>
            </w:pPr>
          </w:p>
          <w:p w:rsidR="00865502" w:rsidRPr="00D42B60" w:rsidRDefault="00865502" w:rsidP="00865502">
            <w:pPr>
              <w:ind w:left="567"/>
              <w:rPr>
                <w:rFonts w:ascii="Palatino Linotype" w:hAnsi="Palatino Linotype"/>
              </w:rPr>
            </w:pPr>
            <w:r w:rsidRPr="00D42B60">
              <w:rPr>
                <w:rFonts w:ascii="Palatino Linotype" w:hAnsi="Palatino Linotype"/>
              </w:rPr>
              <w:t>Certified Correct</w:t>
            </w:r>
          </w:p>
          <w:p w:rsidR="00865502" w:rsidRPr="00D42B60" w:rsidRDefault="00865502" w:rsidP="00865502">
            <w:pPr>
              <w:ind w:firstLine="567"/>
              <w:rPr>
                <w:rFonts w:ascii="Palatino Linotype" w:hAnsi="Palatino Linotype"/>
              </w:rPr>
            </w:pPr>
            <w:r w:rsidRPr="00D42B60">
              <w:rPr>
                <w:rFonts w:ascii="Palatino Linotype" w:hAnsi="Palatino Linotype"/>
              </w:rPr>
              <w:t xml:space="preserve">Date          /          /         </w:t>
            </w:r>
          </w:p>
          <w:p w:rsidR="00865502" w:rsidRDefault="00865502" w:rsidP="006D7A65">
            <w:pPr>
              <w:rPr>
                <w:rFonts w:ascii="Palatino Linotype" w:hAnsi="Palatino Linotype"/>
              </w:rPr>
            </w:pPr>
          </w:p>
        </w:tc>
        <w:tc>
          <w:tcPr>
            <w:tcW w:w="5341" w:type="dxa"/>
          </w:tcPr>
          <w:p w:rsidR="00865502" w:rsidRPr="00D42B60" w:rsidRDefault="00865502" w:rsidP="00865502">
            <w:pPr>
              <w:spacing w:after="0"/>
              <w:ind w:left="567"/>
              <w:rPr>
                <w:rFonts w:ascii="Palatino Linotype" w:hAnsi="Palatino Linotype"/>
              </w:rPr>
            </w:pPr>
            <w:r w:rsidRPr="00D42B60">
              <w:rPr>
                <w:rFonts w:ascii="Palatino Linotype" w:hAnsi="Palatino Linotype"/>
              </w:rPr>
              <w:t>Stephen Large</w:t>
            </w:r>
            <w:r w:rsidRPr="00D42B60">
              <w:rPr>
                <w:rFonts w:ascii="Palatino Linotype" w:hAnsi="Palatino Linotype"/>
              </w:rPr>
              <w:tab/>
            </w:r>
          </w:p>
          <w:p w:rsidR="00865502" w:rsidRPr="00D42B60" w:rsidRDefault="00865502" w:rsidP="00865502">
            <w:pPr>
              <w:spacing w:after="0"/>
              <w:ind w:left="567"/>
              <w:rPr>
                <w:rFonts w:ascii="Palatino Linotype" w:hAnsi="Palatino Linotype"/>
              </w:rPr>
            </w:pPr>
            <w:r w:rsidRPr="00D42B60">
              <w:rPr>
                <w:rFonts w:ascii="Palatino Linotype" w:hAnsi="Palatino Linotype"/>
                <w:b/>
              </w:rPr>
              <w:t>Chief Executive Officer</w:t>
            </w:r>
            <w:r w:rsidRPr="00D42B60">
              <w:rPr>
                <w:rFonts w:ascii="Palatino Linotype" w:hAnsi="Palatino Linotype"/>
              </w:rPr>
              <w:t xml:space="preserve">          </w:t>
            </w:r>
          </w:p>
          <w:p w:rsidR="00865502" w:rsidRPr="00D42B60" w:rsidRDefault="00865502" w:rsidP="00865502">
            <w:pPr>
              <w:spacing w:after="0"/>
              <w:ind w:left="567"/>
              <w:rPr>
                <w:rFonts w:ascii="Palatino Linotype" w:hAnsi="Palatino Linotype"/>
              </w:rPr>
            </w:pPr>
          </w:p>
          <w:p w:rsidR="00865502" w:rsidRPr="00D42B60" w:rsidRDefault="00865502" w:rsidP="00865502">
            <w:pPr>
              <w:spacing w:after="0"/>
              <w:rPr>
                <w:rFonts w:ascii="Palatino Linotype" w:hAnsi="Palatino Linotype"/>
              </w:rPr>
            </w:pPr>
          </w:p>
          <w:p w:rsidR="00865502" w:rsidRPr="00D42B60" w:rsidRDefault="00865502" w:rsidP="00865502">
            <w:pPr>
              <w:ind w:left="567"/>
              <w:rPr>
                <w:rFonts w:ascii="Palatino Linotype" w:hAnsi="Palatino Linotype"/>
              </w:rPr>
            </w:pPr>
            <w:r w:rsidRPr="00D42B60">
              <w:rPr>
                <w:rFonts w:ascii="Palatino Linotype" w:hAnsi="Palatino Linotype"/>
              </w:rPr>
              <w:t xml:space="preserve">Approved / Not approved                                   </w:t>
            </w:r>
            <w:r w:rsidRPr="00D42B60">
              <w:rPr>
                <w:rFonts w:ascii="Palatino Linotype" w:hAnsi="Palatino Linotype"/>
              </w:rPr>
              <w:tab/>
            </w:r>
            <w:r w:rsidRPr="00D42B60">
              <w:rPr>
                <w:rFonts w:ascii="Palatino Linotype" w:hAnsi="Palatino Linotype"/>
              </w:rPr>
              <w:tab/>
            </w:r>
            <w:r w:rsidRPr="00D42B60">
              <w:rPr>
                <w:rFonts w:ascii="Palatino Linotype" w:hAnsi="Palatino Linotype"/>
              </w:rPr>
              <w:tab/>
            </w:r>
          </w:p>
          <w:p w:rsidR="00865502" w:rsidRDefault="00865502" w:rsidP="00865502">
            <w:pPr>
              <w:rPr>
                <w:rFonts w:ascii="Palatino Linotype" w:hAnsi="Palatino Linotype"/>
              </w:rPr>
            </w:pPr>
            <w:r>
              <w:rPr>
                <w:rFonts w:ascii="Palatino Linotype" w:hAnsi="Palatino Linotype"/>
              </w:rPr>
              <w:t xml:space="preserve">           </w:t>
            </w:r>
            <w:r w:rsidRPr="00D42B60">
              <w:rPr>
                <w:rFonts w:ascii="Palatino Linotype" w:hAnsi="Palatino Linotype"/>
              </w:rPr>
              <w:t>Date          /          /</w:t>
            </w:r>
          </w:p>
        </w:tc>
      </w:tr>
    </w:tbl>
    <w:p w:rsidR="00D42B60" w:rsidRPr="005D7229" w:rsidRDefault="00D42B60" w:rsidP="00A32890">
      <w:pPr>
        <w:ind w:left="567"/>
        <w:rPr>
          <w:rFonts w:ascii="Palatino Linotype" w:hAnsi="Palatino Linotype"/>
        </w:rPr>
      </w:pPr>
      <w:r w:rsidRPr="00D42B60">
        <w:rPr>
          <w:rFonts w:ascii="Palatino Linotype" w:hAnsi="Palatino Linotype"/>
        </w:rPr>
        <w:t xml:space="preserve"> </w:t>
      </w:r>
    </w:p>
    <w:sectPr w:rsidR="00D42B60" w:rsidRPr="005D7229" w:rsidSect="00865502">
      <w:headerReference w:type="default" r:id="rId9"/>
      <w:footerReference w:type="default" r:id="rId10"/>
      <w:headerReference w:type="first" r:id="rId11"/>
      <w:footerReference w:type="first" r:id="rId12"/>
      <w:type w:val="continuous"/>
      <w:pgSz w:w="11906" w:h="16838" w:code="9"/>
      <w:pgMar w:top="720" w:right="720" w:bottom="720" w:left="720" w:header="142" w:footer="35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B6" w:rsidRDefault="00CF2BB6">
      <w:pPr>
        <w:spacing w:after="0" w:line="240" w:lineRule="auto"/>
      </w:pPr>
      <w:r>
        <w:separator/>
      </w:r>
    </w:p>
  </w:endnote>
  <w:endnote w:type="continuationSeparator" w:id="0">
    <w:p w:rsidR="00CF2BB6" w:rsidRDefault="00CF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40" w:rsidRPr="00210B40" w:rsidRDefault="007A15EE" w:rsidP="00210B40">
    <w:pPr>
      <w:pStyle w:val="Footer"/>
    </w:pPr>
    <w:r>
      <w:t xml:space="preserve"> </w:t>
    </w:r>
    <w:r>
      <w:rPr>
        <w:i/>
      </w:rPr>
      <w:t>Works Assistant</w:t>
    </w:r>
    <w:r w:rsidR="00210B40" w:rsidRPr="00210B40">
      <w:t xml:space="preserve">                                              </w:t>
    </w:r>
    <w:r>
      <w:t xml:space="preserve">                </w:t>
    </w:r>
    <w:r w:rsidR="00210B40" w:rsidRPr="00210B40">
      <w:t xml:space="preserve"> Page </w:t>
    </w:r>
    <w:r w:rsidR="00210B40" w:rsidRPr="00210B40">
      <w:fldChar w:fldCharType="begin"/>
    </w:r>
    <w:r w:rsidR="00210B40" w:rsidRPr="00210B40">
      <w:instrText xml:space="preserve"> PAGE   \* MERGEFORMAT </w:instrText>
    </w:r>
    <w:r w:rsidR="00210B40" w:rsidRPr="00210B40">
      <w:fldChar w:fldCharType="separate"/>
    </w:r>
    <w:r w:rsidR="00B15E8A">
      <w:rPr>
        <w:noProof/>
      </w:rPr>
      <w:t>3</w:t>
    </w:r>
    <w:r w:rsidR="00210B40" w:rsidRPr="00210B40">
      <w:fldChar w:fldCharType="end"/>
    </w:r>
    <w:r w:rsidR="00210B40" w:rsidRPr="00210B40">
      <w:tab/>
    </w:r>
    <w:r w:rsidR="00D42B60">
      <w:t>June</w:t>
    </w:r>
    <w:r>
      <w:t xml:space="preserve"> 201</w:t>
    </w:r>
    <w:r w:rsidR="00D42B60">
      <w:t>8</w:t>
    </w:r>
  </w:p>
  <w:p w:rsidR="007E40C6" w:rsidRDefault="007E4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C6" w:rsidRDefault="007E40C6">
    <w:pPr>
      <w:pStyle w:val="Footer"/>
      <w:pBdr>
        <w:top w:val="single" w:sz="2" w:space="5" w:color="808080"/>
      </w:pBdr>
      <w:tabs>
        <w:tab w:val="clear" w:pos="8306"/>
      </w:tabs>
    </w:pPr>
  </w:p>
  <w:p w:rsidR="007E40C6" w:rsidRPr="00750908" w:rsidRDefault="007A15EE">
    <w:pPr>
      <w:pStyle w:val="Footer"/>
      <w:pBdr>
        <w:top w:val="single" w:sz="2" w:space="5" w:color="808080"/>
      </w:pBdr>
      <w:tabs>
        <w:tab w:val="clear" w:pos="4153"/>
      </w:tabs>
      <w:rPr>
        <w:i/>
      </w:rPr>
    </w:pPr>
    <w:r w:rsidRPr="00750908">
      <w:rPr>
        <w:i/>
      </w:rPr>
      <w:t xml:space="preserve">Works Assistant                                                                               </w:t>
    </w:r>
    <w:r w:rsidR="007E40C6" w:rsidRPr="00750908">
      <w:rPr>
        <w:i/>
      </w:rPr>
      <w:t xml:space="preserve">Page </w:t>
    </w:r>
    <w:r w:rsidR="007E40C6" w:rsidRPr="00750908">
      <w:rPr>
        <w:i/>
      </w:rPr>
      <w:fldChar w:fldCharType="begin"/>
    </w:r>
    <w:r w:rsidR="007E40C6" w:rsidRPr="00750908">
      <w:rPr>
        <w:i/>
      </w:rPr>
      <w:instrText xml:space="preserve"> PAGE   \* MERGEFORMAT </w:instrText>
    </w:r>
    <w:r w:rsidR="007E40C6" w:rsidRPr="00750908">
      <w:rPr>
        <w:i/>
      </w:rPr>
      <w:fldChar w:fldCharType="separate"/>
    </w:r>
    <w:r w:rsidR="00B15E8A">
      <w:rPr>
        <w:i/>
        <w:noProof/>
      </w:rPr>
      <w:t>1</w:t>
    </w:r>
    <w:r w:rsidR="007E40C6" w:rsidRPr="00750908">
      <w:rPr>
        <w:i/>
      </w:rPr>
      <w:fldChar w:fldCharType="end"/>
    </w:r>
    <w:r w:rsidR="00806496" w:rsidRPr="00750908">
      <w:rPr>
        <w:i/>
      </w:rPr>
      <w:tab/>
    </w:r>
    <w:r w:rsidRPr="00750908">
      <w:rPr>
        <w:i/>
      </w:rPr>
      <w:t xml:space="preserve">   June 201</w:t>
    </w:r>
    <w:r w:rsidR="00D42B60">
      <w:rPr>
        <w: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B6" w:rsidRDefault="00CF2BB6">
      <w:pPr>
        <w:spacing w:after="0" w:line="240" w:lineRule="auto"/>
      </w:pPr>
      <w:r>
        <w:separator/>
      </w:r>
    </w:p>
  </w:footnote>
  <w:footnote w:type="continuationSeparator" w:id="0">
    <w:p w:rsidR="00CF2BB6" w:rsidRDefault="00CF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C6" w:rsidRDefault="001158B8" w:rsidP="00D6450F">
    <w:pPr>
      <w:pStyle w:val="Header"/>
    </w:pPr>
    <w:r>
      <w:rPr>
        <w:noProof/>
      </w:rPr>
      <w:drawing>
        <wp:inline distT="0" distB="0" distL="0" distR="0" wp14:anchorId="6147E31C" wp14:editId="1DE09239">
          <wp:extent cx="6286500" cy="1371600"/>
          <wp:effectExtent l="0" t="0" r="0" b="0"/>
          <wp:docPr id="3"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4B566182" wp14:editId="4BE79909">
              <wp:simplePos x="0" y="0"/>
              <wp:positionH relativeFrom="column">
                <wp:posOffset>-2514600</wp:posOffset>
              </wp:positionH>
              <wp:positionV relativeFrom="paragraph">
                <wp:posOffset>1800225</wp:posOffset>
              </wp:positionV>
              <wp:extent cx="1600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C6" w:rsidRDefault="001158B8">
                          <w:r>
                            <w:rPr>
                              <w:noProof/>
                            </w:rPr>
                            <w:drawing>
                              <wp:inline distT="0" distB="0" distL="0" distR="0" wp14:anchorId="132892D3" wp14:editId="16955BD5">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66182" id="_x0000_t202" coordsize="21600,21600" o:spt="202" path="m,l,21600r21600,l21600,xe">
              <v:stroke joinstyle="miter"/>
              <v:path gradientshapeok="t" o:connecttype="rect"/>
            </v:shapetype>
            <v:shape id="Text Box 2" o:spid="_x0000_s1026" type="#_x0000_t202" style="position:absolute;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rsidR="007E40C6" w:rsidRDefault="001158B8">
                    <w:r>
                      <w:rPr>
                        <w:noProof/>
                      </w:rPr>
                      <w:drawing>
                        <wp:inline distT="0" distB="0" distL="0" distR="0" wp14:anchorId="132892D3" wp14:editId="16955BD5">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11708"/>
    </w:tblGrid>
    <w:tr w:rsidR="00D574AD" w:rsidTr="00A32890">
      <w:trPr>
        <w:trHeight w:val="1985"/>
      </w:trPr>
      <w:tc>
        <w:tcPr>
          <w:tcW w:w="11708" w:type="dxa"/>
          <w:shd w:val="clear" w:color="auto" w:fill="auto"/>
        </w:tcPr>
        <w:p w:rsidR="00D574AD" w:rsidRDefault="00D42B60" w:rsidP="00D42B60">
          <w:pPr>
            <w:pStyle w:val="Header"/>
            <w:tabs>
              <w:tab w:val="clear" w:pos="4153"/>
              <w:tab w:val="center" w:pos="5760"/>
            </w:tabs>
            <w:ind w:left="1593" w:right="0"/>
          </w:pPr>
          <w:r>
            <w:rPr>
              <w:noProof/>
            </w:rPr>
            <mc:AlternateContent>
              <mc:Choice Requires="wps">
                <w:drawing>
                  <wp:anchor distT="0" distB="0" distL="114300" distR="114300" simplePos="0" relativeHeight="251656703" behindDoc="0" locked="0" layoutInCell="1" allowOverlap="1" wp14:anchorId="36C17E67" wp14:editId="381AFCD3">
                    <wp:simplePos x="0" y="0"/>
                    <wp:positionH relativeFrom="column">
                      <wp:posOffset>956310</wp:posOffset>
                    </wp:positionH>
                    <wp:positionV relativeFrom="paragraph">
                      <wp:posOffset>763270</wp:posOffset>
                    </wp:positionV>
                    <wp:extent cx="5539740" cy="63246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632460"/>
                            </a:xfrm>
                            <a:prstGeom prst="rect">
                              <a:avLst/>
                            </a:prstGeom>
                            <a:solidFill>
                              <a:srgbClr val="FFFFFF"/>
                            </a:solidFill>
                            <a:ln w="9525">
                              <a:noFill/>
                              <a:miter lim="800000"/>
                              <a:headEnd/>
                              <a:tailEnd/>
                            </a:ln>
                          </wps:spPr>
                          <wps:txbx>
                            <w:txbxContent>
                              <w:p w:rsidR="001158B8" w:rsidRPr="00A32890" w:rsidRDefault="0051492A" w:rsidP="0051492A">
                                <w:pPr>
                                  <w:pStyle w:val="Header"/>
                                  <w:tabs>
                                    <w:tab w:val="clear" w:pos="4153"/>
                                    <w:tab w:val="center" w:pos="5760"/>
                                  </w:tabs>
                                  <w:ind w:right="567"/>
                                  <w:jc w:val="center"/>
                                  <w:rPr>
                                    <w:rFonts w:ascii="Palatino Linotype" w:hAnsi="Palatino Linotype"/>
                                    <w:sz w:val="56"/>
                                    <w:szCs w:val="56"/>
                                  </w:rPr>
                                </w:pPr>
                                <w:r w:rsidRPr="00A32890">
                                  <w:rPr>
                                    <w:rFonts w:ascii="Palatino Linotype" w:hAnsi="Palatino Linotype"/>
                                    <w:sz w:val="48"/>
                                    <w:szCs w:val="48"/>
                                  </w:rPr>
                                  <w:t xml:space="preserve">       </w:t>
                                </w:r>
                                <w:r w:rsidR="001158B8" w:rsidRPr="00A32890">
                                  <w:rPr>
                                    <w:rFonts w:ascii="Palatino Linotype" w:hAnsi="Palatino Linotype"/>
                                    <w:sz w:val="56"/>
                                    <w:szCs w:val="56"/>
                                  </w:rPr>
                                  <w:t>STATEMENT OF DUTIES</w:t>
                                </w:r>
                              </w:p>
                              <w:p w:rsidR="001158B8" w:rsidRDefault="00115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17E67" id="_x0000_t202" coordsize="21600,21600" o:spt="202" path="m,l,21600r21600,l21600,xe">
                    <v:stroke joinstyle="miter"/>
                    <v:path gradientshapeok="t" o:connecttype="rect"/>
                  </v:shapetype>
                  <v:shape id="_x0000_s1027" type="#_x0000_t202" style="position:absolute;left:0;text-align:left;margin-left:75.3pt;margin-top:60.1pt;width:436.2pt;height:49.8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" stroked="f">
                    <v:textbox>
                      <w:txbxContent>
                        <w:p w:rsidR="001158B8" w:rsidRPr="00A32890" w:rsidRDefault="0051492A" w:rsidP="0051492A">
                          <w:pPr>
                            <w:pStyle w:val="Header"/>
                            <w:tabs>
                              <w:tab w:val="clear" w:pos="4153"/>
                              <w:tab w:val="center" w:pos="5760"/>
                            </w:tabs>
                            <w:ind w:right="567"/>
                            <w:jc w:val="center"/>
                            <w:rPr>
                              <w:rFonts w:ascii="Palatino Linotype" w:hAnsi="Palatino Linotype"/>
                              <w:sz w:val="56"/>
                              <w:szCs w:val="56"/>
                            </w:rPr>
                          </w:pPr>
                          <w:r w:rsidRPr="00A32890">
                            <w:rPr>
                              <w:rFonts w:ascii="Palatino Linotype" w:hAnsi="Palatino Linotype"/>
                              <w:sz w:val="48"/>
                              <w:szCs w:val="48"/>
                            </w:rPr>
                            <w:t xml:space="preserve">       </w:t>
                          </w:r>
                          <w:r w:rsidR="001158B8" w:rsidRPr="00A32890">
                            <w:rPr>
                              <w:rFonts w:ascii="Palatino Linotype" w:hAnsi="Palatino Linotype"/>
                              <w:sz w:val="56"/>
                              <w:szCs w:val="56"/>
                            </w:rPr>
                            <w:t>STATEMENT OF DUTIES</w:t>
                          </w:r>
                        </w:p>
                        <w:p w:rsidR="001158B8" w:rsidRDefault="001158B8"/>
                      </w:txbxContent>
                    </v:textbox>
                  </v:shape>
                </w:pict>
              </mc:Fallback>
            </mc:AlternateContent>
          </w:r>
          <w:r w:rsidR="00A32890">
            <w:t xml:space="preserve"> </w:t>
          </w:r>
          <w:r>
            <w:rPr>
              <w:noProof/>
            </w:rPr>
            <w:drawing>
              <wp:inline distT="0" distB="0" distL="0" distR="0" wp14:anchorId="2C433CAE" wp14:editId="2A7BAC04">
                <wp:extent cx="6286500" cy="1371600"/>
                <wp:effectExtent l="0" t="0" r="0" b="0"/>
                <wp:docPr id="7"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p>
      </w:tc>
    </w:tr>
  </w:tbl>
  <w:p w:rsidR="007E40C6" w:rsidRDefault="007E40C6" w:rsidP="00896B62">
    <w:pPr>
      <w:pStyle w:val="Header"/>
      <w:tabs>
        <w:tab w:val="clear" w:pos="4153"/>
        <w:tab w:val="center" w:pos="5760"/>
      </w:tabs>
      <w:ind w:left="-85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6A5"/>
    <w:multiLevelType w:val="hybridMultilevel"/>
    <w:tmpl w:val="2A48801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nsid w:val="05E31544"/>
    <w:multiLevelType w:val="hybridMultilevel"/>
    <w:tmpl w:val="EDF205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nsid w:val="093E336F"/>
    <w:multiLevelType w:val="hybridMultilevel"/>
    <w:tmpl w:val="E85CD18E"/>
    <w:lvl w:ilvl="0" w:tplc="802A5D70">
      <w:start w:val="1"/>
      <w:numFmt w:val="bullet"/>
      <w:lvlText w:val=""/>
      <w:lvlJc w:val="left"/>
      <w:pPr>
        <w:ind w:left="853" w:hanging="286"/>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
    <w:nsid w:val="09802310"/>
    <w:multiLevelType w:val="hybridMultilevel"/>
    <w:tmpl w:val="C94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1D3119B9"/>
    <w:multiLevelType w:val="hybridMultilevel"/>
    <w:tmpl w:val="289C312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8">
    <w:nsid w:val="257E0FFD"/>
    <w:multiLevelType w:val="hybridMultilevel"/>
    <w:tmpl w:val="FF46B3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2E720D20"/>
    <w:multiLevelType w:val="hybridMultilevel"/>
    <w:tmpl w:val="860AA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3A0306A"/>
    <w:multiLevelType w:val="hybridMultilevel"/>
    <w:tmpl w:val="11821872"/>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1">
    <w:nsid w:val="34667DF5"/>
    <w:multiLevelType w:val="hybridMultilevel"/>
    <w:tmpl w:val="FD9CF2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CD56516"/>
    <w:multiLevelType w:val="hybridMultilevel"/>
    <w:tmpl w:val="80DE2F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845BC"/>
    <w:multiLevelType w:val="hybridMultilevel"/>
    <w:tmpl w:val="F4283C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1921101"/>
    <w:multiLevelType w:val="hybridMultilevel"/>
    <w:tmpl w:val="7914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5A4453"/>
    <w:multiLevelType w:val="multilevel"/>
    <w:tmpl w:val="AC2C92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5D5CA2"/>
    <w:multiLevelType w:val="hybridMultilevel"/>
    <w:tmpl w:val="F03E3540"/>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9">
    <w:nsid w:val="5F533AC8"/>
    <w:multiLevelType w:val="hybridMultilevel"/>
    <w:tmpl w:val="AC4685D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64FD1C31"/>
    <w:multiLevelType w:val="hybridMultilevel"/>
    <w:tmpl w:val="6A74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056F9F"/>
    <w:multiLevelType w:val="hybridMultilevel"/>
    <w:tmpl w:val="F510134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3">
    <w:nsid w:val="786B0101"/>
    <w:multiLevelType w:val="hybridMultilevel"/>
    <w:tmpl w:val="6CCE7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4"/>
  </w:num>
  <w:num w:numId="5">
    <w:abstractNumId w:val="13"/>
  </w:num>
  <w:num w:numId="6">
    <w:abstractNumId w:val="14"/>
  </w:num>
  <w:num w:numId="7">
    <w:abstractNumId w:val="16"/>
  </w:num>
  <w:num w:numId="8">
    <w:abstractNumId w:val="23"/>
  </w:num>
  <w:num w:numId="9">
    <w:abstractNumId w:val="3"/>
  </w:num>
  <w:num w:numId="10">
    <w:abstractNumId w:val="2"/>
  </w:num>
  <w:num w:numId="11">
    <w:abstractNumId w:val="1"/>
  </w:num>
  <w:num w:numId="12">
    <w:abstractNumId w:val="8"/>
  </w:num>
  <w:num w:numId="13">
    <w:abstractNumId w:val="17"/>
  </w:num>
  <w:num w:numId="14">
    <w:abstractNumId w:val="11"/>
  </w:num>
  <w:num w:numId="15">
    <w:abstractNumId w:val="9"/>
  </w:num>
  <w:num w:numId="16">
    <w:abstractNumId w:val="20"/>
  </w:num>
  <w:num w:numId="17">
    <w:abstractNumId w:val="5"/>
  </w:num>
  <w:num w:numId="18">
    <w:abstractNumId w:val="10"/>
  </w:num>
  <w:num w:numId="19">
    <w:abstractNumId w:val="18"/>
  </w:num>
  <w:num w:numId="20">
    <w:abstractNumId w:val="21"/>
  </w:num>
  <w:num w:numId="21">
    <w:abstractNumId w:val="19"/>
  </w:num>
  <w:num w:numId="22">
    <w:abstractNumId w:val="0"/>
  </w:num>
  <w:num w:numId="23">
    <w:abstractNumId w:val="15"/>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3"/>
    <w:rsid w:val="00007B46"/>
    <w:rsid w:val="00012024"/>
    <w:rsid w:val="000209D3"/>
    <w:rsid w:val="00040752"/>
    <w:rsid w:val="00070463"/>
    <w:rsid w:val="000C579E"/>
    <w:rsid w:val="000C76D4"/>
    <w:rsid w:val="000D1256"/>
    <w:rsid w:val="000E5860"/>
    <w:rsid w:val="00107399"/>
    <w:rsid w:val="001075FE"/>
    <w:rsid w:val="001158B8"/>
    <w:rsid w:val="001427BF"/>
    <w:rsid w:val="00196127"/>
    <w:rsid w:val="001B3239"/>
    <w:rsid w:val="001B63BB"/>
    <w:rsid w:val="00210B40"/>
    <w:rsid w:val="00237B94"/>
    <w:rsid w:val="0029586A"/>
    <w:rsid w:val="002C4858"/>
    <w:rsid w:val="002D477E"/>
    <w:rsid w:val="002E268B"/>
    <w:rsid w:val="0031001E"/>
    <w:rsid w:val="0034043D"/>
    <w:rsid w:val="003406DA"/>
    <w:rsid w:val="00344949"/>
    <w:rsid w:val="003779CF"/>
    <w:rsid w:val="00386168"/>
    <w:rsid w:val="00397FF9"/>
    <w:rsid w:val="003A5201"/>
    <w:rsid w:val="003A785E"/>
    <w:rsid w:val="003D151E"/>
    <w:rsid w:val="003D18A8"/>
    <w:rsid w:val="003F5985"/>
    <w:rsid w:val="004154ED"/>
    <w:rsid w:val="00430797"/>
    <w:rsid w:val="00436AC1"/>
    <w:rsid w:val="00490E20"/>
    <w:rsid w:val="004B277A"/>
    <w:rsid w:val="0051492A"/>
    <w:rsid w:val="00594C60"/>
    <w:rsid w:val="00647E45"/>
    <w:rsid w:val="006556CB"/>
    <w:rsid w:val="006557AF"/>
    <w:rsid w:val="00660A3D"/>
    <w:rsid w:val="006A32F1"/>
    <w:rsid w:val="006D7A65"/>
    <w:rsid w:val="00714274"/>
    <w:rsid w:val="0072708C"/>
    <w:rsid w:val="00750908"/>
    <w:rsid w:val="00755999"/>
    <w:rsid w:val="007A15EE"/>
    <w:rsid w:val="007E2DB8"/>
    <w:rsid w:val="007E40C6"/>
    <w:rsid w:val="007E5878"/>
    <w:rsid w:val="007F6886"/>
    <w:rsid w:val="00806496"/>
    <w:rsid w:val="00810DE1"/>
    <w:rsid w:val="00810ED8"/>
    <w:rsid w:val="008636DF"/>
    <w:rsid w:val="00865502"/>
    <w:rsid w:val="00883082"/>
    <w:rsid w:val="008954FF"/>
    <w:rsid w:val="00896B62"/>
    <w:rsid w:val="008B5F29"/>
    <w:rsid w:val="008C6FE7"/>
    <w:rsid w:val="008E388A"/>
    <w:rsid w:val="008F26A7"/>
    <w:rsid w:val="00913B12"/>
    <w:rsid w:val="00932DD7"/>
    <w:rsid w:val="00936CB1"/>
    <w:rsid w:val="00943AB3"/>
    <w:rsid w:val="00956E07"/>
    <w:rsid w:val="00962D81"/>
    <w:rsid w:val="00981F92"/>
    <w:rsid w:val="00994C5D"/>
    <w:rsid w:val="009A1DE3"/>
    <w:rsid w:val="009A5B8B"/>
    <w:rsid w:val="009C4F59"/>
    <w:rsid w:val="009D798C"/>
    <w:rsid w:val="009E52C9"/>
    <w:rsid w:val="009F5390"/>
    <w:rsid w:val="00A11665"/>
    <w:rsid w:val="00A300DD"/>
    <w:rsid w:val="00A32890"/>
    <w:rsid w:val="00A3338D"/>
    <w:rsid w:val="00A543A1"/>
    <w:rsid w:val="00B06192"/>
    <w:rsid w:val="00B077A1"/>
    <w:rsid w:val="00B15E8A"/>
    <w:rsid w:val="00B36ED5"/>
    <w:rsid w:val="00B42B21"/>
    <w:rsid w:val="00B5498A"/>
    <w:rsid w:val="00B625E5"/>
    <w:rsid w:val="00B666C7"/>
    <w:rsid w:val="00B70256"/>
    <w:rsid w:val="00B85839"/>
    <w:rsid w:val="00B85B97"/>
    <w:rsid w:val="00B91A77"/>
    <w:rsid w:val="00B94EDE"/>
    <w:rsid w:val="00BC31A6"/>
    <w:rsid w:val="00BD06F4"/>
    <w:rsid w:val="00C05413"/>
    <w:rsid w:val="00C110C2"/>
    <w:rsid w:val="00C11857"/>
    <w:rsid w:val="00C130B1"/>
    <w:rsid w:val="00C2366B"/>
    <w:rsid w:val="00C25259"/>
    <w:rsid w:val="00C37101"/>
    <w:rsid w:val="00C60D72"/>
    <w:rsid w:val="00C80D31"/>
    <w:rsid w:val="00CB3481"/>
    <w:rsid w:val="00CB3563"/>
    <w:rsid w:val="00CD3280"/>
    <w:rsid w:val="00CD3B9C"/>
    <w:rsid w:val="00CE1922"/>
    <w:rsid w:val="00CE3602"/>
    <w:rsid w:val="00CF2BB6"/>
    <w:rsid w:val="00D03AFF"/>
    <w:rsid w:val="00D175F5"/>
    <w:rsid w:val="00D3684F"/>
    <w:rsid w:val="00D413DF"/>
    <w:rsid w:val="00D42B60"/>
    <w:rsid w:val="00D574AD"/>
    <w:rsid w:val="00D6450F"/>
    <w:rsid w:val="00D71A1C"/>
    <w:rsid w:val="00D850BC"/>
    <w:rsid w:val="00DA5EC9"/>
    <w:rsid w:val="00DD3F35"/>
    <w:rsid w:val="00E1289C"/>
    <w:rsid w:val="00E37299"/>
    <w:rsid w:val="00E72EDA"/>
    <w:rsid w:val="00E92625"/>
    <w:rsid w:val="00EF088A"/>
    <w:rsid w:val="00F066DD"/>
    <w:rsid w:val="00F12A31"/>
    <w:rsid w:val="00F14F96"/>
    <w:rsid w:val="00F249DD"/>
    <w:rsid w:val="00F3060B"/>
    <w:rsid w:val="00F730E4"/>
    <w:rsid w:val="00F756E5"/>
    <w:rsid w:val="00F8775D"/>
    <w:rsid w:val="00F9647D"/>
    <w:rsid w:val="00FC44B4"/>
    <w:rsid w:val="00FC49F5"/>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C6451F5A-622E-4A51-A2F2-C4AE937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 w:type="paragraph" w:styleId="ListParagraph">
    <w:name w:val="List Paragraph"/>
    <w:basedOn w:val="Normal"/>
    <w:uiPriority w:val="34"/>
    <w:qFormat/>
    <w:rsid w:val="00D4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47996">
      <w:bodyDiv w:val="1"/>
      <w:marLeft w:val="0"/>
      <w:marRight w:val="0"/>
      <w:marTop w:val="0"/>
      <w:marBottom w:val="0"/>
      <w:divBdr>
        <w:top w:val="none" w:sz="0" w:space="0" w:color="auto"/>
        <w:left w:val="none" w:sz="0" w:space="0" w:color="auto"/>
        <w:bottom w:val="none" w:sz="0" w:space="0" w:color="auto"/>
        <w:right w:val="none" w:sz="0" w:space="0" w:color="auto"/>
      </w:divBdr>
    </w:div>
    <w:div w:id="990988703">
      <w:bodyDiv w:val="1"/>
      <w:marLeft w:val="0"/>
      <w:marRight w:val="0"/>
      <w:marTop w:val="0"/>
      <w:marBottom w:val="0"/>
      <w:divBdr>
        <w:top w:val="none" w:sz="0" w:space="0" w:color="auto"/>
        <w:left w:val="none" w:sz="0" w:space="0" w:color="auto"/>
        <w:bottom w:val="none" w:sz="0" w:space="0" w:color="auto"/>
        <w:right w:val="none" w:sz="0" w:space="0" w:color="auto"/>
      </w:divBdr>
    </w:div>
    <w:div w:id="1036000713">
      <w:bodyDiv w:val="1"/>
      <w:marLeft w:val="0"/>
      <w:marRight w:val="0"/>
      <w:marTop w:val="0"/>
      <w:marBottom w:val="0"/>
      <w:divBdr>
        <w:top w:val="none" w:sz="0" w:space="0" w:color="auto"/>
        <w:left w:val="none" w:sz="0" w:space="0" w:color="auto"/>
        <w:bottom w:val="none" w:sz="0" w:space="0" w:color="auto"/>
        <w:right w:val="none" w:sz="0" w:space="0" w:color="auto"/>
      </w:divBdr>
    </w:div>
    <w:div w:id="18711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92A1-5DDD-46DC-8201-1F4AA551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TAX INVOICE</vt:lpstr>
    </vt:vector>
  </TitlesOfParts>
  <Company>Port Arthur Historic Site Management Authority</Company>
  <LinksUpToDate>false</LinksUpToDate>
  <CharactersWithSpaces>7263</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2</cp:revision>
  <cp:lastPrinted>2018-06-07T05:17:00Z</cp:lastPrinted>
  <dcterms:created xsi:type="dcterms:W3CDTF">2018-07-16T11:51:00Z</dcterms:created>
  <dcterms:modified xsi:type="dcterms:W3CDTF">2018-07-16T11:51:00Z</dcterms:modified>
</cp:coreProperties>
</file>