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166" w:type="pct"/>
        <w:tblInd w:w="-5" w:type="dxa"/>
        <w:tblLayout w:type="fixed"/>
        <w:tblLook w:val="04A0" w:firstRow="1" w:lastRow="0" w:firstColumn="1" w:lastColumn="0" w:noHBand="0" w:noVBand="1"/>
      </w:tblPr>
      <w:tblGrid>
        <w:gridCol w:w="2554"/>
        <w:gridCol w:w="1133"/>
        <w:gridCol w:w="2466"/>
        <w:gridCol w:w="1798"/>
        <w:gridCol w:w="2114"/>
      </w:tblGrid>
      <w:tr w:rsidR="009F46FD" w:rsidRPr="0098698E" w14:paraId="3881A66F" w14:textId="77777777" w:rsidTr="00682459">
        <w:trPr>
          <w:trHeight w:val="454"/>
        </w:trPr>
        <w:tc>
          <w:tcPr>
            <w:tcW w:w="1269" w:type="pct"/>
            <w:shd w:val="clear" w:color="auto" w:fill="C00000"/>
            <w:vAlign w:val="center"/>
          </w:tcPr>
          <w:p w14:paraId="6611C7B8" w14:textId="77777777" w:rsidR="00F0512F" w:rsidRPr="0098698E" w:rsidRDefault="0048545B" w:rsidP="00AA2A4E">
            <w:pPr>
              <w:spacing w:before="60" w:after="60"/>
              <w:rPr>
                <w:b/>
                <w:color w:val="FFFFFF" w:themeColor="background1"/>
              </w:rPr>
            </w:pPr>
            <w:r w:rsidRPr="0098698E">
              <w:rPr>
                <w:b/>
                <w:color w:val="FFFFFF" w:themeColor="background1"/>
              </w:rPr>
              <w:t>TITLE</w:t>
            </w:r>
          </w:p>
        </w:tc>
        <w:tc>
          <w:tcPr>
            <w:tcW w:w="3731" w:type="pct"/>
            <w:gridSpan w:val="4"/>
            <w:vAlign w:val="center"/>
          </w:tcPr>
          <w:p w14:paraId="5327CA1D" w14:textId="01699BC1" w:rsidR="00F0512F" w:rsidRPr="0098698E" w:rsidRDefault="00F86C25" w:rsidP="00AA2A4E">
            <w:pPr>
              <w:spacing w:before="60" w:after="60"/>
              <w:rPr>
                <w:color w:val="0000CC"/>
              </w:rPr>
            </w:pPr>
            <w:r w:rsidRPr="0098698E">
              <w:rPr>
                <w:color w:val="auto"/>
              </w:rPr>
              <w:t>Principal Advisor</w:t>
            </w:r>
            <w:r w:rsidR="004172F4" w:rsidRPr="0098698E">
              <w:rPr>
                <w:color w:val="auto"/>
              </w:rPr>
              <w:t>,</w:t>
            </w:r>
            <w:r w:rsidR="00F51EFA" w:rsidRPr="0098698E">
              <w:rPr>
                <w:color w:val="auto"/>
              </w:rPr>
              <w:t xml:space="preserve"> </w:t>
            </w:r>
            <w:r w:rsidR="0063751D">
              <w:rPr>
                <w:color w:val="auto"/>
              </w:rPr>
              <w:t xml:space="preserve">Policy &amp; </w:t>
            </w:r>
            <w:r w:rsidR="00027C77" w:rsidRPr="0098698E">
              <w:rPr>
                <w:color w:val="auto"/>
              </w:rPr>
              <w:t>Secretariat</w:t>
            </w:r>
            <w:r w:rsidR="00F51EFA" w:rsidRPr="0098698E">
              <w:rPr>
                <w:color w:val="auto"/>
              </w:rPr>
              <w:t xml:space="preserve"> </w:t>
            </w:r>
            <w:r w:rsidR="00027C77" w:rsidRPr="0098698E">
              <w:rPr>
                <w:color w:val="auto"/>
              </w:rPr>
              <w:t>Services</w:t>
            </w:r>
          </w:p>
        </w:tc>
      </w:tr>
      <w:tr w:rsidR="009F46FD" w:rsidRPr="0098698E" w14:paraId="1297A258" w14:textId="77777777" w:rsidTr="00682459">
        <w:trPr>
          <w:trHeight w:val="454"/>
        </w:trPr>
        <w:tc>
          <w:tcPr>
            <w:tcW w:w="1269" w:type="pct"/>
            <w:shd w:val="clear" w:color="auto" w:fill="C00000"/>
            <w:vAlign w:val="center"/>
          </w:tcPr>
          <w:p w14:paraId="60DAB961" w14:textId="77777777" w:rsidR="00D97B1B" w:rsidRPr="0098698E" w:rsidRDefault="0048545B" w:rsidP="00AA2A4E">
            <w:pPr>
              <w:spacing w:before="60" w:after="60"/>
              <w:rPr>
                <w:color w:val="FFFFFF" w:themeColor="background1"/>
              </w:rPr>
            </w:pPr>
            <w:r w:rsidRPr="0098698E">
              <w:rPr>
                <w:b/>
                <w:bCs/>
                <w:color w:val="FFFFFF" w:themeColor="background1"/>
              </w:rPr>
              <w:t>BUSINESS GROUP</w:t>
            </w:r>
          </w:p>
        </w:tc>
        <w:tc>
          <w:tcPr>
            <w:tcW w:w="3731" w:type="pct"/>
            <w:gridSpan w:val="4"/>
            <w:vAlign w:val="center"/>
          </w:tcPr>
          <w:p w14:paraId="42069BE6" w14:textId="4306125B" w:rsidR="00D97B1B" w:rsidRPr="0098698E" w:rsidRDefault="0048545B" w:rsidP="00AA2A4E">
            <w:pPr>
              <w:spacing w:before="60" w:after="60"/>
              <w:ind w:left="0"/>
            </w:pPr>
            <w:r w:rsidRPr="0098698E">
              <w:rPr>
                <w:color w:val="auto"/>
              </w:rPr>
              <w:t>Regulation</w:t>
            </w:r>
            <w:r w:rsidR="00F51EFA" w:rsidRPr="0098698E">
              <w:rPr>
                <w:color w:val="auto"/>
              </w:rPr>
              <w:t xml:space="preserve"> – Government </w:t>
            </w:r>
            <w:r w:rsidR="003808F7" w:rsidRPr="0098698E">
              <w:rPr>
                <w:color w:val="auto"/>
              </w:rPr>
              <w:t>Services &amp; Stakeholder Engagement</w:t>
            </w:r>
          </w:p>
        </w:tc>
      </w:tr>
      <w:tr w:rsidR="009F46FD" w:rsidRPr="0098698E" w14:paraId="6D716AD8" w14:textId="77777777" w:rsidTr="00682459">
        <w:trPr>
          <w:trHeight w:val="454"/>
        </w:trPr>
        <w:tc>
          <w:tcPr>
            <w:tcW w:w="1269" w:type="pct"/>
            <w:shd w:val="clear" w:color="auto" w:fill="C00000"/>
            <w:vAlign w:val="center"/>
          </w:tcPr>
          <w:p w14:paraId="5E3BD100" w14:textId="77777777" w:rsidR="00F0512F" w:rsidRPr="0098698E" w:rsidRDefault="0048545B" w:rsidP="00AA2A4E">
            <w:pPr>
              <w:spacing w:before="60" w:after="60"/>
              <w:rPr>
                <w:b/>
                <w:color w:val="FFFFFF" w:themeColor="background1"/>
              </w:rPr>
            </w:pPr>
            <w:r w:rsidRPr="0098698E">
              <w:rPr>
                <w:b/>
                <w:color w:val="FFFFFF" w:themeColor="background1"/>
              </w:rPr>
              <w:t xml:space="preserve">REPORTS TO </w:t>
            </w:r>
          </w:p>
        </w:tc>
        <w:tc>
          <w:tcPr>
            <w:tcW w:w="3731" w:type="pct"/>
            <w:gridSpan w:val="4"/>
            <w:vAlign w:val="center"/>
          </w:tcPr>
          <w:p w14:paraId="37CDCE55" w14:textId="7CABB8B5" w:rsidR="00F0512F" w:rsidRPr="0098698E" w:rsidRDefault="003808F7" w:rsidP="00AA2A4E">
            <w:pPr>
              <w:spacing w:before="60" w:after="60"/>
              <w:ind w:left="0"/>
            </w:pPr>
            <w:r w:rsidRPr="0098698E">
              <w:t>Manager, Scheme Policy &amp; Complaints</w:t>
            </w:r>
          </w:p>
        </w:tc>
      </w:tr>
      <w:tr w:rsidR="00653B44" w:rsidRPr="0098698E" w14:paraId="7F8B25FE" w14:textId="77777777" w:rsidTr="00682459">
        <w:trPr>
          <w:trHeight w:val="454"/>
        </w:trPr>
        <w:tc>
          <w:tcPr>
            <w:tcW w:w="1269" w:type="pct"/>
            <w:shd w:val="clear" w:color="auto" w:fill="C00000"/>
            <w:vAlign w:val="center"/>
          </w:tcPr>
          <w:p w14:paraId="331CC3C0" w14:textId="77777777" w:rsidR="00653B44" w:rsidRPr="0098698E" w:rsidRDefault="00653B44" w:rsidP="00AA2A4E">
            <w:pPr>
              <w:spacing w:before="60" w:after="60"/>
              <w:rPr>
                <w:b/>
                <w:color w:val="FFFFFF" w:themeColor="background1"/>
              </w:rPr>
            </w:pPr>
            <w:r w:rsidRPr="0098698E">
              <w:rPr>
                <w:b/>
                <w:color w:val="FFFFFF" w:themeColor="background1"/>
              </w:rPr>
              <w:t>GRADE</w:t>
            </w:r>
          </w:p>
        </w:tc>
        <w:tc>
          <w:tcPr>
            <w:tcW w:w="1787" w:type="pct"/>
            <w:gridSpan w:val="2"/>
            <w:vAlign w:val="center"/>
          </w:tcPr>
          <w:p w14:paraId="303C78C6" w14:textId="3B3B4345" w:rsidR="00653B44" w:rsidRPr="0098698E" w:rsidRDefault="00A3135F" w:rsidP="00AA2A4E">
            <w:pPr>
              <w:spacing w:before="60" w:after="60"/>
              <w:ind w:left="0"/>
            </w:pPr>
            <w:r>
              <w:t>5</w:t>
            </w:r>
          </w:p>
        </w:tc>
        <w:tc>
          <w:tcPr>
            <w:tcW w:w="893" w:type="pct"/>
            <w:shd w:val="clear" w:color="auto" w:fill="C00000"/>
            <w:vAlign w:val="center"/>
          </w:tcPr>
          <w:p w14:paraId="1AF21C7F" w14:textId="5A270DFA" w:rsidR="00653B44" w:rsidRPr="0098698E" w:rsidRDefault="00653B44" w:rsidP="00AA2A4E">
            <w:pPr>
              <w:spacing w:before="60" w:after="60"/>
              <w:rPr>
                <w:b/>
                <w:color w:val="FFFFFF" w:themeColor="background1"/>
              </w:rPr>
            </w:pPr>
            <w:r w:rsidRPr="0098698E">
              <w:rPr>
                <w:b/>
                <w:color w:val="FFFFFF" w:themeColor="background1"/>
              </w:rPr>
              <w:t>Direct Reports</w:t>
            </w:r>
          </w:p>
        </w:tc>
        <w:tc>
          <w:tcPr>
            <w:tcW w:w="1051" w:type="pct"/>
            <w:vAlign w:val="center"/>
          </w:tcPr>
          <w:p w14:paraId="718E6A26" w14:textId="62682FAC" w:rsidR="00653B44" w:rsidRPr="0098698E" w:rsidRDefault="0098698E" w:rsidP="00AA2A4E">
            <w:pPr>
              <w:spacing w:before="60" w:after="60"/>
            </w:pPr>
            <w:r w:rsidRPr="0098698E">
              <w:t>0</w:t>
            </w:r>
          </w:p>
        </w:tc>
      </w:tr>
      <w:tr w:rsidR="0098698E" w:rsidRPr="0098698E" w14:paraId="6D88F5AD" w14:textId="77777777" w:rsidTr="00682459">
        <w:trPr>
          <w:trHeight w:val="454"/>
        </w:trPr>
        <w:tc>
          <w:tcPr>
            <w:tcW w:w="1269" w:type="pct"/>
            <w:shd w:val="clear" w:color="auto" w:fill="C00000"/>
            <w:vAlign w:val="center"/>
          </w:tcPr>
          <w:p w14:paraId="100B0045" w14:textId="15F52F32" w:rsidR="0098698E" w:rsidRPr="0098698E" w:rsidRDefault="0098698E" w:rsidP="00AA2A4E">
            <w:pPr>
              <w:spacing w:before="60" w:after="60"/>
              <w:rPr>
                <w:b/>
                <w:color w:val="FFFFFF" w:themeColor="background1"/>
              </w:rPr>
            </w:pPr>
            <w:r w:rsidRPr="0098698E">
              <w:rPr>
                <w:b/>
                <w:color w:val="FFFFFF" w:themeColor="background1"/>
              </w:rPr>
              <w:t>BUDGET</w:t>
            </w:r>
          </w:p>
        </w:tc>
        <w:tc>
          <w:tcPr>
            <w:tcW w:w="563" w:type="pct"/>
            <w:shd w:val="clear" w:color="auto" w:fill="C00000"/>
            <w:vAlign w:val="center"/>
          </w:tcPr>
          <w:p w14:paraId="1D6DEC79" w14:textId="1A3BA46C" w:rsidR="0098698E" w:rsidRPr="0098698E" w:rsidRDefault="0098698E" w:rsidP="00AA2A4E">
            <w:pPr>
              <w:spacing w:before="60" w:after="60"/>
              <w:ind w:left="0"/>
              <w:rPr>
                <w:b/>
                <w:bCs/>
              </w:rPr>
            </w:pPr>
            <w:r w:rsidRPr="0098698E">
              <w:rPr>
                <w:b/>
                <w:bCs/>
                <w:color w:val="FFFFFF" w:themeColor="background1"/>
              </w:rPr>
              <w:t>Staff:</w:t>
            </w:r>
          </w:p>
        </w:tc>
        <w:tc>
          <w:tcPr>
            <w:tcW w:w="1225" w:type="pct"/>
            <w:vAlign w:val="center"/>
          </w:tcPr>
          <w:p w14:paraId="11160992" w14:textId="70A10846" w:rsidR="0098698E" w:rsidRPr="0098698E" w:rsidRDefault="0098698E" w:rsidP="00AA2A4E">
            <w:pPr>
              <w:spacing w:before="60" w:after="60"/>
              <w:ind w:left="0"/>
            </w:pPr>
            <w:r w:rsidRPr="0098698E">
              <w:t>0</w:t>
            </w:r>
          </w:p>
        </w:tc>
        <w:tc>
          <w:tcPr>
            <w:tcW w:w="893" w:type="pct"/>
            <w:shd w:val="clear" w:color="auto" w:fill="C00000"/>
            <w:vAlign w:val="center"/>
          </w:tcPr>
          <w:p w14:paraId="1579E9DA" w14:textId="25728D9E" w:rsidR="0098698E" w:rsidRPr="0098698E" w:rsidRDefault="0098698E" w:rsidP="00AA2A4E">
            <w:pPr>
              <w:spacing w:before="60" w:after="60"/>
              <w:rPr>
                <w:b/>
                <w:color w:val="FFFFFF" w:themeColor="background1"/>
              </w:rPr>
            </w:pPr>
            <w:r w:rsidRPr="0098698E">
              <w:rPr>
                <w:b/>
                <w:color w:val="FFFFFF" w:themeColor="background1"/>
              </w:rPr>
              <w:t>Operations</w:t>
            </w:r>
          </w:p>
        </w:tc>
        <w:tc>
          <w:tcPr>
            <w:tcW w:w="1051" w:type="pct"/>
            <w:vAlign w:val="center"/>
          </w:tcPr>
          <w:p w14:paraId="010D1270" w14:textId="36AFBC31" w:rsidR="0098698E" w:rsidRPr="0098698E" w:rsidRDefault="0098698E" w:rsidP="00AA2A4E">
            <w:pPr>
              <w:spacing w:before="60" w:after="60"/>
            </w:pPr>
            <w:r w:rsidRPr="0098698E">
              <w:t>0</w:t>
            </w:r>
          </w:p>
        </w:tc>
      </w:tr>
      <w:tr w:rsidR="009F46FD" w:rsidRPr="0098698E" w14:paraId="099482F8" w14:textId="77777777" w:rsidTr="00682459">
        <w:trPr>
          <w:trHeight w:val="454"/>
        </w:trPr>
        <w:tc>
          <w:tcPr>
            <w:tcW w:w="5000" w:type="pct"/>
            <w:gridSpan w:val="5"/>
            <w:vAlign w:val="center"/>
          </w:tcPr>
          <w:p w14:paraId="183D7A96" w14:textId="77777777" w:rsidR="000A78FA" w:rsidRPr="0098698E" w:rsidRDefault="0048545B" w:rsidP="00AA2A4E">
            <w:pPr>
              <w:spacing w:before="60" w:after="60"/>
              <w:ind w:left="0"/>
              <w:rPr>
                <w:rStyle w:val="Strong"/>
                <w:color w:val="C00000"/>
              </w:rPr>
            </w:pPr>
            <w:r w:rsidRPr="0098698E">
              <w:rPr>
                <w:rStyle w:val="normaltextrun"/>
                <w:b/>
                <w:bCs/>
                <w:iCs/>
                <w:color w:val="C00000"/>
                <w:shd w:val="clear" w:color="auto" w:fill="FFFFFF"/>
              </w:rPr>
              <w:t>ORGANISATION CONTEXT</w:t>
            </w:r>
          </w:p>
        </w:tc>
      </w:tr>
      <w:tr w:rsidR="009F46FD" w:rsidRPr="0098698E" w14:paraId="0AEFAA39" w14:textId="77777777" w:rsidTr="00682459">
        <w:trPr>
          <w:trHeight w:val="454"/>
        </w:trPr>
        <w:tc>
          <w:tcPr>
            <w:tcW w:w="5000" w:type="pct"/>
            <w:gridSpan w:val="5"/>
            <w:vAlign w:val="center"/>
          </w:tcPr>
          <w:p w14:paraId="21711998" w14:textId="427D6B52" w:rsidR="000A78FA" w:rsidRPr="0098698E" w:rsidRDefault="0098698E" w:rsidP="00AA2A4E">
            <w:pPr>
              <w:spacing w:before="60" w:after="60"/>
              <w:ind w:left="0"/>
              <w:rPr>
                <w:rStyle w:val="Strong"/>
                <w:color w:val="C00000"/>
              </w:rPr>
            </w:pPr>
            <w:r w:rsidRPr="0098698E">
              <w:rPr>
                <w:rStyle w:val="normaltextrun"/>
                <w:shd w:val="clear" w:color="auto" w:fill="FFFFFF"/>
              </w:rPr>
              <w:t>At ReturnToWorkSA, our purpose is to empower and support South Australians impacted by work injury.  Our services and those delivered by our claims agents are designed to provide early intervention support to workers and employers following a work injury to ensure the worker can recover and return to work as quickly as possible.  We also manage the collection of premium payments from registered employers and our invested funds to ensure we maintain a viable financial position that enables the delivery of quality support and services to injured workers.  In addition, we are also the regulator of the Return to Work Scheme and play the key role of protecting the integrity and fairness of the Scheme by monitoring and enforcing compliance with the Act and providing education and support about the health benefits of work.</w:t>
            </w:r>
          </w:p>
        </w:tc>
      </w:tr>
      <w:tr w:rsidR="009F46FD" w:rsidRPr="0098698E" w14:paraId="762F36EC" w14:textId="77777777" w:rsidTr="00682459">
        <w:trPr>
          <w:trHeight w:val="454"/>
        </w:trPr>
        <w:tc>
          <w:tcPr>
            <w:tcW w:w="5000" w:type="pct"/>
            <w:gridSpan w:val="5"/>
            <w:vAlign w:val="center"/>
          </w:tcPr>
          <w:p w14:paraId="2762038E" w14:textId="77777777" w:rsidR="00D65EAB" w:rsidRPr="0098698E" w:rsidRDefault="0048545B" w:rsidP="00AA2A4E">
            <w:pPr>
              <w:spacing w:before="60" w:after="60"/>
              <w:ind w:left="0"/>
              <w:rPr>
                <w:rStyle w:val="normaltextrun"/>
                <w:b/>
                <w:bCs/>
                <w:iCs/>
                <w:color w:val="C00000"/>
                <w:shd w:val="clear" w:color="auto" w:fill="FFFFFF"/>
              </w:rPr>
            </w:pPr>
            <w:r w:rsidRPr="0098698E">
              <w:rPr>
                <w:rStyle w:val="normaltextrun"/>
                <w:b/>
                <w:bCs/>
                <w:iCs/>
                <w:color w:val="C00000"/>
                <w:shd w:val="clear" w:color="auto" w:fill="FFFFFF"/>
              </w:rPr>
              <w:t>OUR VALUES</w:t>
            </w:r>
          </w:p>
        </w:tc>
      </w:tr>
      <w:tr w:rsidR="009F46FD" w:rsidRPr="0098698E" w14:paraId="1A630DCC" w14:textId="77777777" w:rsidTr="00682459">
        <w:trPr>
          <w:trHeight w:val="454"/>
        </w:trPr>
        <w:tc>
          <w:tcPr>
            <w:tcW w:w="5000" w:type="pct"/>
            <w:gridSpan w:val="5"/>
            <w:vAlign w:val="center"/>
          </w:tcPr>
          <w:p w14:paraId="0C5B01DC" w14:textId="77777777" w:rsidR="00D65EAB" w:rsidRPr="0098698E" w:rsidRDefault="0048545B" w:rsidP="00AA2A4E">
            <w:pPr>
              <w:spacing w:before="60" w:after="60"/>
              <w:ind w:left="0"/>
              <w:rPr>
                <w:rStyle w:val="Strong"/>
                <w:color w:val="C00000"/>
              </w:rPr>
            </w:pPr>
            <w:r w:rsidRPr="0098698E">
              <w:t xml:space="preserve">We are passionate about empowering and supporting South Australians impacted by work injury and are values driven in our actions. We are looking for team members who genuinely align with our values of:  </w:t>
            </w:r>
            <w:r w:rsidRPr="0098698E">
              <w:rPr>
                <w:b/>
                <w:bCs/>
                <w:color w:val="C00000"/>
              </w:rPr>
              <w:t>We</w:t>
            </w:r>
            <w:r w:rsidRPr="0098698E">
              <w:t xml:space="preserve"> care about people and sustainability, </w:t>
            </w:r>
            <w:r w:rsidRPr="0098698E">
              <w:rPr>
                <w:b/>
                <w:bCs/>
                <w:color w:val="C00000"/>
              </w:rPr>
              <w:t>We</w:t>
            </w:r>
            <w:r w:rsidRPr="0098698E">
              <w:t xml:space="preserve"> are inclusive and innovative, </w:t>
            </w:r>
            <w:r w:rsidRPr="0098698E">
              <w:rPr>
                <w:b/>
                <w:bCs/>
                <w:color w:val="C00000"/>
              </w:rPr>
              <w:t>We</w:t>
            </w:r>
            <w:r w:rsidRPr="0098698E">
              <w:t xml:space="preserve"> listen to understand and </w:t>
            </w:r>
            <w:r w:rsidRPr="0098698E">
              <w:rPr>
                <w:b/>
                <w:bCs/>
                <w:color w:val="C00000"/>
              </w:rPr>
              <w:t>We</w:t>
            </w:r>
            <w:r w:rsidRPr="0098698E">
              <w:t xml:space="preserve"> own our actions.</w:t>
            </w:r>
          </w:p>
        </w:tc>
      </w:tr>
      <w:tr w:rsidR="009F46FD" w:rsidRPr="0098698E" w14:paraId="70B13B16" w14:textId="77777777" w:rsidTr="00682459">
        <w:trPr>
          <w:trHeight w:val="454"/>
        </w:trPr>
        <w:tc>
          <w:tcPr>
            <w:tcW w:w="5000" w:type="pct"/>
            <w:gridSpan w:val="5"/>
            <w:vAlign w:val="center"/>
          </w:tcPr>
          <w:p w14:paraId="6514F96A" w14:textId="5B0E8174" w:rsidR="00F60863" w:rsidRPr="0098698E" w:rsidRDefault="0048545B" w:rsidP="00AA2A4E">
            <w:pPr>
              <w:spacing w:before="60" w:after="60"/>
              <w:ind w:left="0"/>
              <w:rPr>
                <w:rStyle w:val="normaltextrun"/>
                <w:b/>
                <w:bCs/>
                <w:iCs/>
                <w:color w:val="C00000"/>
                <w:shd w:val="clear" w:color="auto" w:fill="FFFFFF"/>
              </w:rPr>
            </w:pPr>
            <w:r w:rsidRPr="0098698E">
              <w:rPr>
                <w:rStyle w:val="normaltextrun"/>
                <w:b/>
                <w:bCs/>
                <w:iCs/>
                <w:color w:val="C00000"/>
                <w:shd w:val="clear" w:color="auto" w:fill="FFFFFF"/>
              </w:rPr>
              <w:t>PRIMARY OBJECTIVE</w:t>
            </w:r>
          </w:p>
        </w:tc>
      </w:tr>
      <w:tr w:rsidR="009F46FD" w:rsidRPr="0098698E" w14:paraId="247EA041" w14:textId="77777777" w:rsidTr="00682459">
        <w:trPr>
          <w:trHeight w:val="227"/>
        </w:trPr>
        <w:tc>
          <w:tcPr>
            <w:tcW w:w="5000" w:type="pct"/>
            <w:gridSpan w:val="5"/>
            <w:vAlign w:val="center"/>
          </w:tcPr>
          <w:p w14:paraId="0E8BCE86" w14:textId="35ED70B8" w:rsidR="009F46FD" w:rsidRPr="0098698E" w:rsidRDefault="00E0505A" w:rsidP="00AA2A4E">
            <w:pPr>
              <w:spacing w:before="60" w:after="60"/>
              <w:ind w:left="0"/>
            </w:pPr>
            <w:r>
              <w:t>R</w:t>
            </w:r>
            <w:r w:rsidR="00265C03" w:rsidRPr="0098698E">
              <w:t xml:space="preserve">esponsible for providing </w:t>
            </w:r>
            <w:r w:rsidR="002C0679" w:rsidRPr="0098698E">
              <w:t xml:space="preserve">a </w:t>
            </w:r>
            <w:r w:rsidR="00265C03" w:rsidRPr="0098698E">
              <w:t xml:space="preserve">comprehensive </w:t>
            </w:r>
            <w:r w:rsidR="0063751D">
              <w:t xml:space="preserve">policy and </w:t>
            </w:r>
            <w:r w:rsidR="002C0679" w:rsidRPr="0098698E">
              <w:t xml:space="preserve">secretariat </w:t>
            </w:r>
            <w:r w:rsidR="00265C03" w:rsidRPr="0098698E">
              <w:t xml:space="preserve">support </w:t>
            </w:r>
            <w:r w:rsidR="002C0679" w:rsidRPr="0098698E">
              <w:t xml:space="preserve">function, primarily </w:t>
            </w:r>
            <w:r w:rsidR="00265C03" w:rsidRPr="0098698E">
              <w:t xml:space="preserve">to the Minister's Advisory Committee </w:t>
            </w:r>
            <w:r w:rsidR="00E923F6" w:rsidRPr="0098698E">
              <w:t>(MAC)</w:t>
            </w:r>
            <w:r w:rsidR="00843F0F" w:rsidRPr="0098698E">
              <w:t xml:space="preserve"> </w:t>
            </w:r>
            <w:r w:rsidR="0063751D">
              <w:t>through</w:t>
            </w:r>
            <w:r w:rsidR="0063751D" w:rsidRPr="0098698E">
              <w:t xml:space="preserve"> </w:t>
            </w:r>
            <w:r w:rsidR="00843F0F" w:rsidRPr="0098698E">
              <w:t>the Presiding Member of the MAC</w:t>
            </w:r>
            <w:r w:rsidR="1548E0B3" w:rsidRPr="0098698E">
              <w:t xml:space="preserve">, and to other Committees of strategic importance to </w:t>
            </w:r>
            <w:r>
              <w:t>ReturnToWorkSA to ensure their efficient operations</w:t>
            </w:r>
            <w:r w:rsidR="00A35CBD">
              <w:t>,</w:t>
            </w:r>
            <w:r>
              <w:t xml:space="preserve"> </w:t>
            </w:r>
            <w:r w:rsidR="00A35CBD">
              <w:t xml:space="preserve">the successful </w:t>
            </w:r>
            <w:r>
              <w:t>achievement of objectives</w:t>
            </w:r>
            <w:r w:rsidR="00A35CBD">
              <w:t xml:space="preserve">, and </w:t>
            </w:r>
            <w:r w:rsidR="00CB4C52">
              <w:t xml:space="preserve">to </w:t>
            </w:r>
            <w:r w:rsidR="00A35CBD">
              <w:t>enhanc</w:t>
            </w:r>
            <w:r w:rsidR="00CB4C52">
              <w:t>e</w:t>
            </w:r>
            <w:r w:rsidR="00A35CBD">
              <w:t xml:space="preserve"> their overall effectiveness</w:t>
            </w:r>
            <w:r w:rsidR="00BC2C65" w:rsidRPr="0098698E">
              <w:t xml:space="preserve">. </w:t>
            </w:r>
            <w:r w:rsidR="000255F4">
              <w:t xml:space="preserve"> </w:t>
            </w:r>
          </w:p>
        </w:tc>
      </w:tr>
      <w:tr w:rsidR="009F46FD" w:rsidRPr="0098698E" w14:paraId="4F8DD738" w14:textId="77777777" w:rsidTr="00682459">
        <w:trPr>
          <w:trHeight w:val="454"/>
        </w:trPr>
        <w:tc>
          <w:tcPr>
            <w:tcW w:w="5000" w:type="pct"/>
            <w:gridSpan w:val="5"/>
            <w:vAlign w:val="center"/>
          </w:tcPr>
          <w:p w14:paraId="28D6B295" w14:textId="77777777" w:rsidR="001D6BC5" w:rsidRPr="0098698E" w:rsidRDefault="0048545B" w:rsidP="00AA2A4E">
            <w:pPr>
              <w:spacing w:before="60" w:after="60"/>
              <w:ind w:left="0"/>
              <w:rPr>
                <w:rStyle w:val="normaltextrun"/>
                <w:b/>
                <w:bCs/>
                <w:iCs/>
                <w:color w:val="C00000"/>
                <w:shd w:val="clear" w:color="auto" w:fill="FFFFFF"/>
              </w:rPr>
            </w:pPr>
            <w:r w:rsidRPr="0098698E">
              <w:rPr>
                <w:rStyle w:val="normaltextrun"/>
                <w:b/>
                <w:bCs/>
                <w:iCs/>
                <w:color w:val="C00000"/>
                <w:shd w:val="clear" w:color="auto" w:fill="FFFFFF"/>
              </w:rPr>
              <w:t>KEY ACCOUNTABILITIES</w:t>
            </w:r>
            <w:r w:rsidR="0003433A" w:rsidRPr="0098698E">
              <w:rPr>
                <w:rStyle w:val="normaltextrun"/>
                <w:b/>
                <w:bCs/>
                <w:iCs/>
                <w:color w:val="C00000"/>
                <w:shd w:val="clear" w:color="auto" w:fill="FFFFFF"/>
              </w:rPr>
              <w:t xml:space="preserve"> </w:t>
            </w:r>
          </w:p>
        </w:tc>
      </w:tr>
      <w:tr w:rsidR="009F46FD" w:rsidRPr="0098698E" w14:paraId="3519116B" w14:textId="77777777" w:rsidTr="00682459">
        <w:trPr>
          <w:trHeight w:val="388"/>
        </w:trPr>
        <w:tc>
          <w:tcPr>
            <w:tcW w:w="1269" w:type="pct"/>
            <w:shd w:val="clear" w:color="auto" w:fill="C00000"/>
            <w:vAlign w:val="center"/>
          </w:tcPr>
          <w:p w14:paraId="0F865810" w14:textId="77777777" w:rsidR="00CB51E0" w:rsidRPr="0098698E" w:rsidRDefault="0048545B" w:rsidP="00AA2A4E">
            <w:pPr>
              <w:spacing w:before="60" w:after="60"/>
              <w:ind w:left="0"/>
              <w:rPr>
                <w:b/>
                <w:bCs/>
                <w:color w:val="FFFFFF" w:themeColor="background1"/>
              </w:rPr>
            </w:pPr>
            <w:r w:rsidRPr="0098698E">
              <w:rPr>
                <w:b/>
                <w:bCs/>
                <w:color w:val="FFFFFF" w:themeColor="background1"/>
              </w:rPr>
              <w:t xml:space="preserve">Key </w:t>
            </w:r>
            <w:r w:rsidR="00016EF1" w:rsidRPr="0098698E">
              <w:rPr>
                <w:b/>
                <w:bCs/>
                <w:color w:val="FFFFFF" w:themeColor="background1"/>
              </w:rPr>
              <w:t>accountabilities</w:t>
            </w:r>
            <w:r w:rsidRPr="0098698E">
              <w:rPr>
                <w:b/>
                <w:bCs/>
                <w:color w:val="FFFFFF" w:themeColor="background1"/>
              </w:rPr>
              <w:t xml:space="preserve"> </w:t>
            </w:r>
          </w:p>
        </w:tc>
        <w:tc>
          <w:tcPr>
            <w:tcW w:w="3731" w:type="pct"/>
            <w:gridSpan w:val="4"/>
            <w:shd w:val="clear" w:color="auto" w:fill="C00000"/>
            <w:vAlign w:val="center"/>
          </w:tcPr>
          <w:p w14:paraId="2FED13B0" w14:textId="77777777" w:rsidR="00CB51E0" w:rsidRPr="0098698E" w:rsidRDefault="0048545B" w:rsidP="00AA2A4E">
            <w:pPr>
              <w:spacing w:before="60" w:after="60"/>
              <w:ind w:left="0"/>
              <w:rPr>
                <w:b/>
                <w:bCs/>
                <w:color w:val="FFFFFF" w:themeColor="background1"/>
              </w:rPr>
            </w:pPr>
            <w:r w:rsidRPr="0098698E">
              <w:rPr>
                <w:b/>
                <w:bCs/>
                <w:color w:val="FFFFFF" w:themeColor="background1"/>
              </w:rPr>
              <w:t>Activities and outcomes sought</w:t>
            </w:r>
          </w:p>
        </w:tc>
      </w:tr>
      <w:tr w:rsidR="009F46FD" w:rsidRPr="0098698E" w14:paraId="7091AEE9" w14:textId="77777777" w:rsidTr="00682459">
        <w:trPr>
          <w:trHeight w:val="265"/>
        </w:trPr>
        <w:tc>
          <w:tcPr>
            <w:tcW w:w="1269" w:type="pct"/>
          </w:tcPr>
          <w:p w14:paraId="1CD86889" w14:textId="77777777" w:rsidR="005550BB" w:rsidRPr="0098698E" w:rsidRDefault="0048545B" w:rsidP="00AA2A4E">
            <w:pPr>
              <w:spacing w:before="60" w:after="60"/>
              <w:ind w:left="0"/>
              <w:rPr>
                <w:b/>
                <w:bCs/>
                <w:color w:val="auto"/>
              </w:rPr>
            </w:pPr>
            <w:r w:rsidRPr="0098698E">
              <w:rPr>
                <w:b/>
                <w:bCs/>
                <w:color w:val="auto"/>
              </w:rPr>
              <w:t>As a Team Member at ReturntoWorkSA</w:t>
            </w:r>
          </w:p>
        </w:tc>
        <w:tc>
          <w:tcPr>
            <w:tcW w:w="3731" w:type="pct"/>
            <w:gridSpan w:val="4"/>
          </w:tcPr>
          <w:p w14:paraId="60A4BDEA" w14:textId="77777777" w:rsidR="0098698E" w:rsidRPr="00AB2E95" w:rsidRDefault="0098698E" w:rsidP="00AA2A4E">
            <w:pPr>
              <w:tabs>
                <w:tab w:val="left" w:pos="501"/>
              </w:tabs>
              <w:spacing w:before="60" w:after="60"/>
              <w:rPr>
                <w:color w:val="000000" w:themeColor="text1"/>
              </w:rPr>
            </w:pPr>
            <w:r w:rsidRPr="00AB2E95">
              <w:rPr>
                <w:color w:val="000000" w:themeColor="text1"/>
              </w:rPr>
              <w:t xml:space="preserve">As a team member of the Regulation team: </w:t>
            </w:r>
          </w:p>
          <w:p w14:paraId="2B169473" w14:textId="710A20BA" w:rsidR="0098698E" w:rsidRPr="00AB2E95" w:rsidRDefault="0098698E" w:rsidP="00AA2A4E">
            <w:pPr>
              <w:pStyle w:val="ListParagraph"/>
              <w:widowControl/>
              <w:numPr>
                <w:ilvl w:val="0"/>
                <w:numId w:val="1"/>
              </w:numPr>
              <w:tabs>
                <w:tab w:val="left" w:pos="501"/>
              </w:tabs>
              <w:suppressAutoHyphens w:val="0"/>
              <w:spacing w:before="60" w:after="60"/>
              <w:ind w:left="501" w:hanging="501"/>
              <w:rPr>
                <w:rFonts w:cs="Arial"/>
              </w:rPr>
            </w:pPr>
            <w:r w:rsidRPr="00AB2E95">
              <w:rPr>
                <w:rFonts w:cs="Arial"/>
              </w:rPr>
              <w:t>Contribute to a team culture of care, professional excellence and accountability with a willingness to focus on achieving excellent customer outcomes</w:t>
            </w:r>
          </w:p>
          <w:p w14:paraId="1C49BC79" w14:textId="2C967044" w:rsidR="0098698E" w:rsidRPr="00AB2E95" w:rsidRDefault="0098698E" w:rsidP="00AA2A4E">
            <w:pPr>
              <w:pStyle w:val="ListParagraph"/>
              <w:widowControl/>
              <w:numPr>
                <w:ilvl w:val="0"/>
                <w:numId w:val="1"/>
              </w:numPr>
              <w:tabs>
                <w:tab w:val="left" w:pos="501"/>
              </w:tabs>
              <w:suppressAutoHyphens w:val="0"/>
              <w:spacing w:before="60" w:after="60"/>
              <w:ind w:left="501" w:hanging="501"/>
              <w:rPr>
                <w:rFonts w:cs="Arial"/>
              </w:rPr>
            </w:pPr>
            <w:r w:rsidRPr="00AB2E95">
              <w:rPr>
                <w:rFonts w:cs="Arial"/>
              </w:rPr>
              <w:t>Collaborate across the business to identify process improvement initiatives and efficiencies</w:t>
            </w:r>
          </w:p>
          <w:p w14:paraId="53D02661" w14:textId="5A279B3B" w:rsidR="0098698E" w:rsidRPr="00AB2E95" w:rsidRDefault="0098698E" w:rsidP="00AA2A4E">
            <w:pPr>
              <w:pStyle w:val="ListParagraph"/>
              <w:numPr>
                <w:ilvl w:val="0"/>
                <w:numId w:val="1"/>
              </w:numPr>
              <w:tabs>
                <w:tab w:val="left" w:pos="501"/>
              </w:tabs>
              <w:spacing w:before="60" w:after="60"/>
              <w:ind w:left="501" w:hanging="501"/>
            </w:pPr>
            <w:r w:rsidRPr="00AB2E95">
              <w:t>Constantly look to leverage team members strengths to form high performing project teams</w:t>
            </w:r>
          </w:p>
          <w:p w14:paraId="0E6DC92F" w14:textId="225D9B60" w:rsidR="00E36AE8" w:rsidRDefault="0098698E" w:rsidP="00AA2A4E">
            <w:pPr>
              <w:pStyle w:val="ListParagraph"/>
              <w:widowControl/>
              <w:numPr>
                <w:ilvl w:val="0"/>
                <w:numId w:val="1"/>
              </w:numPr>
              <w:tabs>
                <w:tab w:val="left" w:pos="501"/>
              </w:tabs>
              <w:suppressAutoHyphens w:val="0"/>
              <w:spacing w:before="60" w:after="60"/>
              <w:ind w:left="501" w:hanging="501"/>
              <w:rPr>
                <w:rFonts w:cs="Arial"/>
              </w:rPr>
            </w:pPr>
            <w:r w:rsidRPr="00AB2E95">
              <w:rPr>
                <w:rFonts w:cs="Arial"/>
              </w:rPr>
              <w:t>Actively share knowledge and insights to build understanding of stakeholder pain points and service needs</w:t>
            </w:r>
          </w:p>
          <w:p w14:paraId="1D12AD5E" w14:textId="2C4ED91A" w:rsidR="005550BB" w:rsidRPr="00E36AE8" w:rsidRDefault="0098698E" w:rsidP="00AA2A4E">
            <w:pPr>
              <w:pStyle w:val="ListParagraph"/>
              <w:widowControl/>
              <w:numPr>
                <w:ilvl w:val="0"/>
                <w:numId w:val="1"/>
              </w:numPr>
              <w:tabs>
                <w:tab w:val="left" w:pos="501"/>
              </w:tabs>
              <w:suppressAutoHyphens w:val="0"/>
              <w:spacing w:before="60" w:after="60"/>
              <w:ind w:left="501" w:hanging="501"/>
              <w:rPr>
                <w:rFonts w:cs="Arial"/>
              </w:rPr>
            </w:pPr>
            <w:r w:rsidRPr="00E36AE8">
              <w:rPr>
                <w:rFonts w:cs="Arial"/>
              </w:rPr>
              <w:t>In all interactions, be a genuine ambassador of our values</w:t>
            </w:r>
            <w:r w:rsidR="00CB4C52">
              <w:rPr>
                <w:rFonts w:cs="Arial"/>
              </w:rPr>
              <w:t>.</w:t>
            </w:r>
          </w:p>
        </w:tc>
      </w:tr>
      <w:tr w:rsidR="009F46FD" w:rsidRPr="0098698E" w14:paraId="76DB89B8" w14:textId="77777777" w:rsidTr="00682459">
        <w:tc>
          <w:tcPr>
            <w:tcW w:w="1269" w:type="pct"/>
            <w:shd w:val="clear" w:color="auto" w:fill="auto"/>
            <w:vAlign w:val="center"/>
          </w:tcPr>
          <w:p w14:paraId="1FF01097" w14:textId="50C19E7A" w:rsidR="00605036" w:rsidRPr="0098698E" w:rsidRDefault="001315FB" w:rsidP="00AA2A4E">
            <w:pPr>
              <w:spacing w:before="60" w:after="60"/>
              <w:ind w:left="0"/>
              <w:rPr>
                <w:b/>
                <w:bCs/>
                <w:color w:val="auto"/>
              </w:rPr>
            </w:pPr>
            <w:r w:rsidRPr="0098698E">
              <w:rPr>
                <w:b/>
                <w:bCs/>
              </w:rPr>
              <w:lastRenderedPageBreak/>
              <w:t xml:space="preserve">Secretariat </w:t>
            </w:r>
            <w:r w:rsidR="00E36AE8">
              <w:rPr>
                <w:b/>
                <w:bCs/>
              </w:rPr>
              <w:t>and</w:t>
            </w:r>
            <w:r w:rsidR="00DC48CA" w:rsidRPr="0098698E">
              <w:rPr>
                <w:b/>
                <w:bCs/>
              </w:rPr>
              <w:t xml:space="preserve"> Liaison </w:t>
            </w:r>
            <w:r w:rsidR="00E36AE8">
              <w:rPr>
                <w:b/>
                <w:bCs/>
              </w:rPr>
              <w:t>S</w:t>
            </w:r>
            <w:r w:rsidRPr="0098698E">
              <w:rPr>
                <w:b/>
                <w:bCs/>
              </w:rPr>
              <w:t xml:space="preserve">upport </w:t>
            </w:r>
          </w:p>
        </w:tc>
        <w:tc>
          <w:tcPr>
            <w:tcW w:w="3731" w:type="pct"/>
            <w:gridSpan w:val="4"/>
            <w:vAlign w:val="center"/>
          </w:tcPr>
          <w:p w14:paraId="75ABB9A4" w14:textId="15F42BE3" w:rsidR="00711CB0" w:rsidRDefault="00711CB0" w:rsidP="00711CB0">
            <w:pPr>
              <w:pStyle w:val="ListParagraph"/>
              <w:numPr>
                <w:ilvl w:val="0"/>
                <w:numId w:val="5"/>
              </w:numPr>
              <w:spacing w:before="60" w:after="60"/>
              <w:ind w:left="465" w:hanging="465"/>
            </w:pPr>
            <w:r w:rsidRPr="0098698E">
              <w:t xml:space="preserve">Provide comprehensive secretariat support for the MAC and any other </w:t>
            </w:r>
            <w:r w:rsidR="001D5429">
              <w:t xml:space="preserve">jurisdictional </w:t>
            </w:r>
            <w:r w:rsidRPr="0098698E">
              <w:t>committees</w:t>
            </w:r>
            <w:r>
              <w:t xml:space="preserve"> (</w:t>
            </w:r>
            <w:r w:rsidRPr="0098698E">
              <w:t xml:space="preserve">as </w:t>
            </w:r>
            <w:r w:rsidR="00A35CBD">
              <w:t xml:space="preserve">attended by the CEO or as </w:t>
            </w:r>
            <w:r w:rsidRPr="0098698E">
              <w:t>required</w:t>
            </w:r>
            <w:r>
              <w:t>)</w:t>
            </w:r>
          </w:p>
          <w:p w14:paraId="321FF4D4" w14:textId="4C758A29" w:rsidR="005F528E" w:rsidRDefault="005F528E" w:rsidP="005F528E">
            <w:pPr>
              <w:pStyle w:val="ListParagraph"/>
              <w:numPr>
                <w:ilvl w:val="0"/>
                <w:numId w:val="5"/>
              </w:numPr>
              <w:tabs>
                <w:tab w:val="left" w:pos="465"/>
              </w:tabs>
              <w:spacing w:before="60" w:after="60"/>
              <w:ind w:left="465" w:hanging="465"/>
            </w:pPr>
            <w:r w:rsidRPr="0098698E">
              <w:t xml:space="preserve">Deliver timely, relevant and informed advice to the Minister, Board and </w:t>
            </w:r>
            <w:r>
              <w:t>CEO</w:t>
            </w:r>
          </w:p>
          <w:p w14:paraId="7D2C1A24" w14:textId="77777777" w:rsidR="00711CB0" w:rsidRPr="0098698E" w:rsidRDefault="00711CB0" w:rsidP="00711CB0">
            <w:pPr>
              <w:pStyle w:val="ListParagraph"/>
              <w:numPr>
                <w:ilvl w:val="0"/>
                <w:numId w:val="5"/>
              </w:numPr>
              <w:spacing w:before="60" w:after="60"/>
              <w:ind w:left="465" w:hanging="465"/>
            </w:pPr>
            <w:r w:rsidRPr="0098698E">
              <w:t xml:space="preserve">Draft briefings, submissions and policy positions on behalf of the MAC to the Minister, Board, and/or the CEO or any other body as directed by the Presiding Member </w:t>
            </w:r>
          </w:p>
          <w:p w14:paraId="0F003705" w14:textId="0901949E" w:rsidR="005F528E" w:rsidRPr="0098698E" w:rsidRDefault="005F528E" w:rsidP="005F528E">
            <w:pPr>
              <w:pStyle w:val="ListParagraph"/>
              <w:numPr>
                <w:ilvl w:val="0"/>
                <w:numId w:val="5"/>
              </w:numPr>
              <w:tabs>
                <w:tab w:val="left" w:pos="465"/>
              </w:tabs>
              <w:spacing w:before="60" w:after="60"/>
              <w:ind w:left="465" w:hanging="465"/>
            </w:pPr>
            <w:r>
              <w:t xml:space="preserve">Ensure the </w:t>
            </w:r>
            <w:r w:rsidRPr="0098698E">
              <w:t xml:space="preserve">MAC are seen as responsive to the referral of issues, questions and matters </w:t>
            </w:r>
            <w:r>
              <w:t xml:space="preserve">raised by ReturnToWorkSA or </w:t>
            </w:r>
            <w:r w:rsidRPr="0098698E">
              <w:t>the Minister</w:t>
            </w:r>
          </w:p>
          <w:p w14:paraId="164B71AB" w14:textId="3DFE8261" w:rsidR="005F528E" w:rsidRPr="0098698E" w:rsidRDefault="005F528E" w:rsidP="005F528E">
            <w:pPr>
              <w:pStyle w:val="ListParagraph"/>
              <w:numPr>
                <w:ilvl w:val="0"/>
                <w:numId w:val="5"/>
              </w:numPr>
              <w:tabs>
                <w:tab w:val="left" w:pos="465"/>
              </w:tabs>
              <w:spacing w:before="60" w:after="60"/>
              <w:ind w:left="465" w:hanging="465"/>
            </w:pPr>
            <w:r>
              <w:t xml:space="preserve">Ensure the </w:t>
            </w:r>
            <w:r w:rsidRPr="0098698E">
              <w:t xml:space="preserve">MAC are utilised by the Minister and ReturnToWorkSA </w:t>
            </w:r>
            <w:r w:rsidR="005D2037">
              <w:t xml:space="preserve">as </w:t>
            </w:r>
            <w:r w:rsidRPr="0098698E">
              <w:t xml:space="preserve">a reliable, effective and efficient mechanism for the provision of key stakeholder views on workers compensation matters </w:t>
            </w:r>
          </w:p>
          <w:p w14:paraId="5D4C3A39" w14:textId="77777777" w:rsidR="00FD1670" w:rsidRPr="0098698E" w:rsidRDefault="00C96F60" w:rsidP="000255F4">
            <w:pPr>
              <w:pStyle w:val="ListParagraph"/>
              <w:numPr>
                <w:ilvl w:val="0"/>
                <w:numId w:val="5"/>
              </w:numPr>
              <w:spacing w:before="60" w:after="60"/>
              <w:ind w:left="465" w:hanging="465"/>
            </w:pPr>
            <w:r w:rsidRPr="0098698E">
              <w:t xml:space="preserve">Provide direct policy and research services for and on behalf of the Presiding Member of the </w:t>
            </w:r>
            <w:r w:rsidR="00E923F6" w:rsidRPr="0098698E">
              <w:t>MAC</w:t>
            </w:r>
            <w:r w:rsidRPr="0098698E">
              <w:t xml:space="preserve"> </w:t>
            </w:r>
          </w:p>
          <w:p w14:paraId="1F01D3A8" w14:textId="0EDD5D2D" w:rsidR="004F7EE4" w:rsidRPr="0098698E" w:rsidRDefault="004F7EE4" w:rsidP="000255F4">
            <w:pPr>
              <w:pStyle w:val="ListParagraph"/>
              <w:numPr>
                <w:ilvl w:val="0"/>
                <w:numId w:val="5"/>
              </w:numPr>
              <w:spacing w:before="60" w:after="60"/>
              <w:ind w:left="465" w:hanging="465"/>
            </w:pPr>
            <w:r w:rsidRPr="0098698E">
              <w:t xml:space="preserve">Establish a responsive </w:t>
            </w:r>
            <w:r w:rsidR="003E4804" w:rsidRPr="0098698E">
              <w:t>and trust</w:t>
            </w:r>
            <w:r w:rsidR="00DC48CA" w:rsidRPr="0098698E">
              <w:t>ed</w:t>
            </w:r>
            <w:r w:rsidR="003E4804" w:rsidRPr="0098698E">
              <w:t xml:space="preserve"> service </w:t>
            </w:r>
            <w:r w:rsidR="00DC48CA" w:rsidRPr="0098698E">
              <w:t xml:space="preserve">to the Presiding Member of the MAC </w:t>
            </w:r>
          </w:p>
          <w:p w14:paraId="40AE070C" w14:textId="244DC938" w:rsidR="005E506F" w:rsidRPr="0098698E" w:rsidRDefault="005E506F" w:rsidP="000255F4">
            <w:pPr>
              <w:pStyle w:val="ListParagraph"/>
              <w:numPr>
                <w:ilvl w:val="0"/>
                <w:numId w:val="5"/>
              </w:numPr>
              <w:tabs>
                <w:tab w:val="center" w:pos="4513"/>
                <w:tab w:val="right" w:pos="9026"/>
              </w:tabs>
              <w:spacing w:before="60" w:after="60" w:line="276" w:lineRule="auto"/>
              <w:ind w:left="465" w:hanging="465"/>
            </w:pPr>
            <w:r w:rsidRPr="0098698E">
              <w:t>Develop, manage and implement a formal relationship (e.g.</w:t>
            </w:r>
            <w:r w:rsidR="005F528E">
              <w:t>,</w:t>
            </w:r>
            <w:r w:rsidRPr="0098698E">
              <w:t xml:space="preserve"> Service Level Agreements) between the MAC and the Board and Executive Leadership</w:t>
            </w:r>
            <w:r w:rsidR="005F528E">
              <w:t xml:space="preserve"> </w:t>
            </w:r>
            <w:r w:rsidR="00711CB0">
              <w:t xml:space="preserve">Team </w:t>
            </w:r>
            <w:r w:rsidR="005F528E">
              <w:t>(ELT)</w:t>
            </w:r>
            <w:r w:rsidRPr="0098698E">
              <w:t xml:space="preserve"> </w:t>
            </w:r>
          </w:p>
          <w:p w14:paraId="6F51249C" w14:textId="77777777" w:rsidR="005E506F" w:rsidRPr="0098698E" w:rsidRDefault="005E506F" w:rsidP="000255F4">
            <w:pPr>
              <w:pStyle w:val="ListParagraph"/>
              <w:numPr>
                <w:ilvl w:val="0"/>
                <w:numId w:val="5"/>
              </w:numPr>
              <w:tabs>
                <w:tab w:val="center" w:pos="4513"/>
                <w:tab w:val="right" w:pos="9026"/>
              </w:tabs>
              <w:spacing w:before="60" w:after="60" w:line="276" w:lineRule="auto"/>
              <w:ind w:left="465" w:hanging="465"/>
            </w:pPr>
            <w:r w:rsidRPr="0098698E">
              <w:t xml:space="preserve">Influence key members of the ELT and Board to ensure ReturnToWorkSA identifies and utilises opportunities to involve the MAC in key workers compensation matters </w:t>
            </w:r>
          </w:p>
          <w:p w14:paraId="2A509F1F" w14:textId="653FAABA" w:rsidR="40F06381" w:rsidRPr="0098698E" w:rsidRDefault="40F06381" w:rsidP="000255F4">
            <w:pPr>
              <w:pStyle w:val="ListParagraph"/>
              <w:numPr>
                <w:ilvl w:val="0"/>
                <w:numId w:val="5"/>
              </w:numPr>
              <w:spacing w:before="60" w:after="60"/>
              <w:ind w:left="465" w:hanging="465"/>
            </w:pPr>
            <w:r w:rsidRPr="0098698E">
              <w:t xml:space="preserve">Support </w:t>
            </w:r>
            <w:r w:rsidR="005D45EE" w:rsidRPr="0098698E">
              <w:t xml:space="preserve">committees </w:t>
            </w:r>
            <w:r w:rsidRPr="0098698E">
              <w:t xml:space="preserve">to establish, maintain and monitor governance, and support </w:t>
            </w:r>
            <w:r w:rsidR="0A7656C0" w:rsidRPr="0098698E">
              <w:t xml:space="preserve">the </w:t>
            </w:r>
            <w:r w:rsidRPr="0098698E">
              <w:t xml:space="preserve">appointment and induction of new members </w:t>
            </w:r>
          </w:p>
          <w:p w14:paraId="2D40B13C" w14:textId="3DA768D0" w:rsidR="16572677" w:rsidRPr="0098698E" w:rsidRDefault="16572677" w:rsidP="000255F4">
            <w:pPr>
              <w:pStyle w:val="ListParagraph"/>
              <w:numPr>
                <w:ilvl w:val="0"/>
                <w:numId w:val="5"/>
              </w:numPr>
              <w:spacing w:before="60" w:after="60"/>
              <w:ind w:left="465" w:hanging="465"/>
            </w:pPr>
            <w:r w:rsidRPr="0098698E">
              <w:t>Seek external advice on behalf of the MAC</w:t>
            </w:r>
            <w:r w:rsidR="007D2C05" w:rsidRPr="0098698E">
              <w:t xml:space="preserve"> or other committees</w:t>
            </w:r>
            <w:r w:rsidR="005F528E">
              <w:t xml:space="preserve"> (</w:t>
            </w:r>
            <w:r w:rsidRPr="0098698E">
              <w:t>if required</w:t>
            </w:r>
            <w:r w:rsidR="005F528E">
              <w:t>)</w:t>
            </w:r>
          </w:p>
          <w:p w14:paraId="1AD1F872" w14:textId="56859555" w:rsidR="23559CE8" w:rsidRPr="0098698E" w:rsidRDefault="23559CE8" w:rsidP="000255F4">
            <w:pPr>
              <w:pStyle w:val="ListParagraph"/>
              <w:numPr>
                <w:ilvl w:val="0"/>
                <w:numId w:val="5"/>
              </w:numPr>
              <w:spacing w:before="60" w:after="60"/>
              <w:ind w:left="465" w:hanging="465"/>
            </w:pPr>
            <w:r w:rsidRPr="0098698E">
              <w:t>Prepare Committee papers and submissions as requested that accurately reflect areas of consensus and where there are divergent views</w:t>
            </w:r>
          </w:p>
          <w:p w14:paraId="654BE36A" w14:textId="5DBED011" w:rsidR="23559CE8" w:rsidRPr="0098698E" w:rsidRDefault="23559CE8" w:rsidP="000255F4">
            <w:pPr>
              <w:pStyle w:val="ListParagraph"/>
              <w:numPr>
                <w:ilvl w:val="0"/>
                <w:numId w:val="5"/>
              </w:numPr>
              <w:spacing w:before="60" w:after="60"/>
              <w:ind w:left="465" w:hanging="465"/>
            </w:pPr>
            <w:r w:rsidRPr="0098698E">
              <w:t>Conduct consultation with stakeholders</w:t>
            </w:r>
          </w:p>
          <w:p w14:paraId="56E5D5A5" w14:textId="5A6CC59C" w:rsidR="43D47683" w:rsidRPr="0098698E" w:rsidRDefault="43D47683" w:rsidP="000255F4">
            <w:pPr>
              <w:pStyle w:val="ListParagraph"/>
              <w:numPr>
                <w:ilvl w:val="0"/>
                <w:numId w:val="5"/>
              </w:numPr>
              <w:spacing w:before="60" w:after="60"/>
              <w:ind w:left="465" w:hanging="465"/>
            </w:pPr>
            <w:r w:rsidRPr="0098698E">
              <w:t xml:space="preserve">Prepare internal reporting to </w:t>
            </w:r>
            <w:r w:rsidR="005F528E">
              <w:t xml:space="preserve">the </w:t>
            </w:r>
            <w:r w:rsidRPr="0098698E">
              <w:t>Board and Committees</w:t>
            </w:r>
          </w:p>
          <w:p w14:paraId="57B932B7" w14:textId="489A5F04" w:rsidR="003C77F6" w:rsidRPr="0098698E" w:rsidRDefault="00485E46" w:rsidP="000255F4">
            <w:pPr>
              <w:pStyle w:val="ListParagraph"/>
              <w:numPr>
                <w:ilvl w:val="0"/>
                <w:numId w:val="5"/>
              </w:numPr>
              <w:tabs>
                <w:tab w:val="left" w:pos="465"/>
              </w:tabs>
              <w:spacing w:before="60" w:after="60"/>
              <w:ind w:left="465" w:hanging="465"/>
            </w:pPr>
            <w:r w:rsidRPr="0098698E">
              <w:t>Manage documentation and ensure timely distribution of materials</w:t>
            </w:r>
            <w:r w:rsidR="005D2037">
              <w:t>.</w:t>
            </w:r>
          </w:p>
        </w:tc>
      </w:tr>
      <w:tr w:rsidR="00605036" w:rsidRPr="0098698E" w14:paraId="109F4346" w14:textId="77777777" w:rsidTr="00682459">
        <w:tc>
          <w:tcPr>
            <w:tcW w:w="1269" w:type="pct"/>
            <w:shd w:val="clear" w:color="auto" w:fill="auto"/>
            <w:vAlign w:val="center"/>
          </w:tcPr>
          <w:p w14:paraId="60EF108D" w14:textId="148CD7D6" w:rsidR="00605036" w:rsidRPr="0098698E" w:rsidRDefault="004632AA" w:rsidP="00AA2A4E">
            <w:pPr>
              <w:spacing w:before="60" w:after="60"/>
              <w:ind w:left="0"/>
              <w:rPr>
                <w:b/>
                <w:bCs/>
                <w:color w:val="auto"/>
              </w:rPr>
            </w:pPr>
            <w:r w:rsidRPr="0098698E">
              <w:rPr>
                <w:b/>
                <w:bCs/>
              </w:rPr>
              <w:t>Research</w:t>
            </w:r>
            <w:r w:rsidR="00050324" w:rsidRPr="0098698E">
              <w:rPr>
                <w:b/>
                <w:bCs/>
              </w:rPr>
              <w:t xml:space="preserve">, </w:t>
            </w:r>
            <w:r w:rsidR="00E36AE8">
              <w:rPr>
                <w:b/>
                <w:bCs/>
              </w:rPr>
              <w:t>A</w:t>
            </w:r>
            <w:r w:rsidRPr="0098698E">
              <w:rPr>
                <w:b/>
                <w:bCs/>
              </w:rPr>
              <w:t>nalysis</w:t>
            </w:r>
            <w:r w:rsidR="00050324" w:rsidRPr="0098698E">
              <w:rPr>
                <w:b/>
                <w:bCs/>
              </w:rPr>
              <w:t xml:space="preserve"> </w:t>
            </w:r>
            <w:r w:rsidR="00E36AE8">
              <w:rPr>
                <w:b/>
                <w:bCs/>
              </w:rPr>
              <w:t>and</w:t>
            </w:r>
            <w:r w:rsidR="00050324" w:rsidRPr="0098698E">
              <w:rPr>
                <w:b/>
                <w:bCs/>
              </w:rPr>
              <w:t xml:space="preserve"> </w:t>
            </w:r>
            <w:r w:rsidR="00E36AE8">
              <w:rPr>
                <w:b/>
                <w:bCs/>
              </w:rPr>
              <w:t>R</w:t>
            </w:r>
            <w:r w:rsidR="00050324" w:rsidRPr="0098698E">
              <w:rPr>
                <w:b/>
                <w:bCs/>
              </w:rPr>
              <w:t xml:space="preserve">eport </w:t>
            </w:r>
            <w:r w:rsidR="00E36AE8">
              <w:rPr>
                <w:b/>
                <w:bCs/>
              </w:rPr>
              <w:t>W</w:t>
            </w:r>
            <w:r w:rsidR="00050324" w:rsidRPr="0098698E">
              <w:rPr>
                <w:b/>
                <w:bCs/>
              </w:rPr>
              <w:t xml:space="preserve">riting </w:t>
            </w:r>
          </w:p>
        </w:tc>
        <w:tc>
          <w:tcPr>
            <w:tcW w:w="3731" w:type="pct"/>
            <w:gridSpan w:val="4"/>
            <w:vAlign w:val="center"/>
          </w:tcPr>
          <w:p w14:paraId="73625F8B" w14:textId="698C492D" w:rsidR="005F528E" w:rsidRPr="0098698E" w:rsidRDefault="005F528E" w:rsidP="005F528E">
            <w:pPr>
              <w:pStyle w:val="ListParagraph"/>
              <w:numPr>
                <w:ilvl w:val="0"/>
                <w:numId w:val="5"/>
              </w:numPr>
              <w:tabs>
                <w:tab w:val="center" w:pos="4513"/>
                <w:tab w:val="right" w:pos="9026"/>
              </w:tabs>
              <w:spacing w:before="60" w:after="60" w:line="276" w:lineRule="auto"/>
              <w:ind w:left="465" w:hanging="465"/>
            </w:pPr>
            <w:r>
              <w:t>Undertake h</w:t>
            </w:r>
            <w:r w:rsidRPr="0098698E">
              <w:t xml:space="preserve">igh-quality, </w:t>
            </w:r>
            <w:r w:rsidR="00711CB0">
              <w:t xml:space="preserve">detailed and </w:t>
            </w:r>
            <w:r w:rsidRPr="0098698E">
              <w:t>timely research that support</w:t>
            </w:r>
            <w:r>
              <w:t>s</w:t>
            </w:r>
            <w:r w:rsidRPr="0098698E">
              <w:t xml:space="preserve"> informed decision-making</w:t>
            </w:r>
          </w:p>
          <w:p w14:paraId="1FF85B72" w14:textId="2967D712" w:rsidR="005F528E" w:rsidRPr="0098698E" w:rsidRDefault="00711CB0" w:rsidP="005F528E">
            <w:pPr>
              <w:pStyle w:val="ListParagraph"/>
              <w:numPr>
                <w:ilvl w:val="0"/>
                <w:numId w:val="5"/>
              </w:numPr>
              <w:tabs>
                <w:tab w:val="center" w:pos="4513"/>
                <w:tab w:val="right" w:pos="9026"/>
              </w:tabs>
              <w:spacing w:before="60" w:after="60" w:line="276" w:lineRule="auto"/>
              <w:ind w:left="465" w:hanging="465"/>
            </w:pPr>
            <w:r>
              <w:t>Undertake a</w:t>
            </w:r>
            <w:r w:rsidR="005F528E" w:rsidRPr="0098698E">
              <w:t xml:space="preserve">ccurate and relevant analysis of data and trends to guide discussions and </w:t>
            </w:r>
            <w:r>
              <w:t xml:space="preserve">evidence-based recommendations on </w:t>
            </w:r>
            <w:r w:rsidR="005F528E" w:rsidRPr="0098698E">
              <w:t>decisions</w:t>
            </w:r>
          </w:p>
          <w:p w14:paraId="28115724" w14:textId="6781257B" w:rsidR="005F528E" w:rsidRDefault="00A35CBD" w:rsidP="005F528E">
            <w:pPr>
              <w:pStyle w:val="ListParagraph"/>
              <w:numPr>
                <w:ilvl w:val="0"/>
                <w:numId w:val="5"/>
              </w:numPr>
              <w:tabs>
                <w:tab w:val="center" w:pos="4513"/>
                <w:tab w:val="right" w:pos="9026"/>
              </w:tabs>
              <w:spacing w:before="60" w:after="60" w:line="276" w:lineRule="auto"/>
              <w:ind w:left="465" w:hanging="465"/>
            </w:pPr>
            <w:r>
              <w:t xml:space="preserve">Undertake </w:t>
            </w:r>
            <w:r w:rsidR="005F528E" w:rsidRPr="0098698E">
              <w:t>policy development</w:t>
            </w:r>
            <w:r w:rsidR="001D5429">
              <w:t>,</w:t>
            </w:r>
            <w:r w:rsidR="005F528E" w:rsidRPr="0098698E">
              <w:t xml:space="preserve"> strategic planning</w:t>
            </w:r>
            <w:r w:rsidR="001D5429">
              <w:t>, and annual work planning and reporting cycle</w:t>
            </w:r>
          </w:p>
          <w:p w14:paraId="1BF71BB3" w14:textId="4F1DFB24" w:rsidR="004632AA" w:rsidRPr="0098698E" w:rsidRDefault="004632AA" w:rsidP="000255F4">
            <w:pPr>
              <w:pStyle w:val="ListParagraph"/>
              <w:numPr>
                <w:ilvl w:val="0"/>
                <w:numId w:val="5"/>
              </w:numPr>
              <w:tabs>
                <w:tab w:val="center" w:pos="4513"/>
                <w:tab w:val="right" w:pos="9026"/>
              </w:tabs>
              <w:spacing w:before="60" w:after="60" w:line="276" w:lineRule="auto"/>
              <w:ind w:left="465" w:hanging="465"/>
            </w:pPr>
            <w:r w:rsidRPr="0098698E">
              <w:t>Prepare high-quality research reports, briefs, and policy papers</w:t>
            </w:r>
            <w:r w:rsidR="002B5A9D" w:rsidRPr="0098698E">
              <w:t>, inclusive of submissions to Parliamentary Inquiries</w:t>
            </w:r>
          </w:p>
          <w:p w14:paraId="71DA57D1" w14:textId="4F235D61" w:rsidR="00070C76" w:rsidRPr="0098698E" w:rsidRDefault="00070C76" w:rsidP="000255F4">
            <w:pPr>
              <w:pStyle w:val="ListParagraph"/>
              <w:numPr>
                <w:ilvl w:val="0"/>
                <w:numId w:val="5"/>
              </w:numPr>
              <w:tabs>
                <w:tab w:val="center" w:pos="4513"/>
                <w:tab w:val="right" w:pos="9026"/>
              </w:tabs>
              <w:spacing w:before="60" w:after="60" w:line="276" w:lineRule="auto"/>
              <w:ind w:left="465" w:hanging="465"/>
            </w:pPr>
            <w:r w:rsidRPr="0098698E">
              <w:lastRenderedPageBreak/>
              <w:t>Identify opportunities for the MAC to contribute to policy and research initiative</w:t>
            </w:r>
            <w:r w:rsidR="00286A71" w:rsidRPr="0098698E">
              <w:t>s</w:t>
            </w:r>
          </w:p>
          <w:p w14:paraId="4E5AE8BC" w14:textId="2E45DF93" w:rsidR="00605036" w:rsidRPr="0098698E" w:rsidRDefault="000C7E2E" w:rsidP="000255F4">
            <w:pPr>
              <w:pStyle w:val="ListParagraph"/>
              <w:numPr>
                <w:ilvl w:val="0"/>
                <w:numId w:val="5"/>
              </w:numPr>
              <w:tabs>
                <w:tab w:val="center" w:pos="4513"/>
                <w:tab w:val="right" w:pos="9026"/>
              </w:tabs>
              <w:spacing w:before="60" w:after="60" w:line="276" w:lineRule="auto"/>
              <w:ind w:left="465" w:hanging="465"/>
            </w:pPr>
            <w:r w:rsidRPr="0098698E">
              <w:t xml:space="preserve">Assist the MAC and ReturnToWorkSA to </w:t>
            </w:r>
            <w:r w:rsidR="005E3C09" w:rsidRPr="0098698E">
              <w:t>identify and</w:t>
            </w:r>
            <w:r w:rsidRPr="0098698E">
              <w:t xml:space="preserve"> access </w:t>
            </w:r>
            <w:r w:rsidR="009A390F" w:rsidRPr="0098698E">
              <w:t xml:space="preserve">trusted sources of research and policy advice related to workers compensation and other relevant topics </w:t>
            </w:r>
          </w:p>
        </w:tc>
      </w:tr>
      <w:tr w:rsidR="005E2960" w:rsidRPr="0098698E" w14:paraId="15CCFE9F" w14:textId="77777777" w:rsidTr="00682459">
        <w:tc>
          <w:tcPr>
            <w:tcW w:w="1269" w:type="pct"/>
            <w:shd w:val="clear" w:color="auto" w:fill="auto"/>
            <w:vAlign w:val="center"/>
          </w:tcPr>
          <w:p w14:paraId="0ECC42FA" w14:textId="1C2C31C1" w:rsidR="005E2960" w:rsidRPr="0098698E" w:rsidRDefault="001A6A18" w:rsidP="00AA2A4E">
            <w:pPr>
              <w:spacing w:before="60" w:after="60"/>
              <w:ind w:left="0"/>
              <w:rPr>
                <w:b/>
                <w:bCs/>
              </w:rPr>
            </w:pPr>
            <w:r w:rsidRPr="0098698E">
              <w:rPr>
                <w:b/>
                <w:bCs/>
              </w:rPr>
              <w:lastRenderedPageBreak/>
              <w:t xml:space="preserve">Stakeholder </w:t>
            </w:r>
            <w:r w:rsidR="00E36AE8">
              <w:rPr>
                <w:b/>
                <w:bCs/>
              </w:rPr>
              <w:t>E</w:t>
            </w:r>
            <w:r w:rsidRPr="0098698E">
              <w:rPr>
                <w:b/>
                <w:bCs/>
              </w:rPr>
              <w:t>ngagement</w:t>
            </w:r>
            <w:r w:rsidR="005E3C09" w:rsidRPr="0098698E">
              <w:rPr>
                <w:b/>
                <w:bCs/>
              </w:rPr>
              <w:t xml:space="preserve"> </w:t>
            </w:r>
            <w:r w:rsidR="00E36AE8">
              <w:rPr>
                <w:b/>
                <w:bCs/>
              </w:rPr>
              <w:t>and</w:t>
            </w:r>
            <w:r w:rsidR="005E3C09" w:rsidRPr="0098698E">
              <w:rPr>
                <w:b/>
                <w:bCs/>
              </w:rPr>
              <w:t xml:space="preserve"> Project </w:t>
            </w:r>
            <w:r w:rsidR="00E36AE8">
              <w:rPr>
                <w:b/>
                <w:bCs/>
              </w:rPr>
              <w:t>M</w:t>
            </w:r>
            <w:r w:rsidR="00731D8D" w:rsidRPr="0098698E">
              <w:rPr>
                <w:b/>
                <w:bCs/>
              </w:rPr>
              <w:t xml:space="preserve">anagement </w:t>
            </w:r>
          </w:p>
        </w:tc>
        <w:tc>
          <w:tcPr>
            <w:tcW w:w="3731" w:type="pct"/>
            <w:gridSpan w:val="4"/>
            <w:vAlign w:val="center"/>
          </w:tcPr>
          <w:p w14:paraId="55E009BB" w14:textId="431E0B52" w:rsidR="00B81E2A" w:rsidRPr="0098698E" w:rsidRDefault="00B81E2A" w:rsidP="00B81E2A">
            <w:pPr>
              <w:pStyle w:val="ListParagraph"/>
              <w:numPr>
                <w:ilvl w:val="0"/>
                <w:numId w:val="5"/>
              </w:numPr>
              <w:tabs>
                <w:tab w:val="left" w:pos="465"/>
                <w:tab w:val="center" w:pos="4513"/>
                <w:tab w:val="right" w:pos="9026"/>
              </w:tabs>
              <w:spacing w:before="60" w:after="60" w:line="276" w:lineRule="auto"/>
              <w:ind w:left="465" w:hanging="465"/>
            </w:pPr>
            <w:r>
              <w:t>Undertake e</w:t>
            </w:r>
            <w:r w:rsidRPr="0098698E">
              <w:t>ffective stakeholder engagement and</w:t>
            </w:r>
            <w:r>
              <w:t xml:space="preserve"> ensure the</w:t>
            </w:r>
            <w:r w:rsidRPr="0098698E">
              <w:t xml:space="preserve"> integration of diverse perspectives</w:t>
            </w:r>
            <w:r>
              <w:t xml:space="preserve"> are considered in discussion and research outputs</w:t>
            </w:r>
          </w:p>
          <w:p w14:paraId="1A291ABD" w14:textId="0DF77A3F" w:rsidR="00B81E2A" w:rsidRDefault="00B81E2A" w:rsidP="00B81E2A">
            <w:pPr>
              <w:pStyle w:val="ListParagraph"/>
              <w:numPr>
                <w:ilvl w:val="0"/>
                <w:numId w:val="5"/>
              </w:numPr>
              <w:tabs>
                <w:tab w:val="left" w:pos="465"/>
                <w:tab w:val="center" w:pos="4513"/>
                <w:tab w:val="right" w:pos="9026"/>
              </w:tabs>
              <w:spacing w:before="60" w:after="60" w:line="276" w:lineRule="auto"/>
              <w:ind w:left="465" w:hanging="465"/>
            </w:pPr>
            <w:r>
              <w:t>Undertake w</w:t>
            </w:r>
            <w:r w:rsidRPr="0098698E">
              <w:t xml:space="preserve">ell-informed research and </w:t>
            </w:r>
            <w:r>
              <w:t xml:space="preserve">produce </w:t>
            </w:r>
            <w:r w:rsidRPr="0098698E">
              <w:t>recommendations that reflect stakeholder input</w:t>
            </w:r>
          </w:p>
          <w:p w14:paraId="4FD4E47E" w14:textId="33AA50E8" w:rsidR="001A6A18" w:rsidRPr="0098698E" w:rsidRDefault="00DC48CA" w:rsidP="00B81E2A">
            <w:pPr>
              <w:pStyle w:val="ListParagraph"/>
              <w:numPr>
                <w:ilvl w:val="0"/>
                <w:numId w:val="5"/>
              </w:numPr>
              <w:tabs>
                <w:tab w:val="left" w:pos="465"/>
                <w:tab w:val="center" w:pos="4513"/>
                <w:tab w:val="right" w:pos="9026"/>
              </w:tabs>
              <w:spacing w:before="60" w:after="60" w:line="276" w:lineRule="auto"/>
              <w:ind w:left="465" w:hanging="465"/>
            </w:pPr>
            <w:r w:rsidRPr="0098698E">
              <w:t xml:space="preserve">Build the profile of the MAC through the identification and execution of stakeholder </w:t>
            </w:r>
            <w:r w:rsidR="001A6A18" w:rsidRPr="0098698E">
              <w:t>consultations and feedback sessions as required</w:t>
            </w:r>
            <w:r w:rsidRPr="0098698E">
              <w:t xml:space="preserve"> and approved by the MAC</w:t>
            </w:r>
          </w:p>
          <w:p w14:paraId="61F20E0E" w14:textId="28DE7D33" w:rsidR="05C456EF" w:rsidRPr="0098698E" w:rsidRDefault="05C456EF" w:rsidP="000255F4">
            <w:pPr>
              <w:pStyle w:val="ListParagraph"/>
              <w:numPr>
                <w:ilvl w:val="0"/>
                <w:numId w:val="5"/>
              </w:numPr>
              <w:tabs>
                <w:tab w:val="left" w:pos="465"/>
                <w:tab w:val="center" w:pos="4513"/>
                <w:tab w:val="right" w:pos="9026"/>
              </w:tabs>
              <w:spacing w:before="60" w:after="60" w:line="276" w:lineRule="auto"/>
              <w:ind w:left="465" w:hanging="465"/>
            </w:pPr>
            <w:r w:rsidRPr="0098698E">
              <w:t xml:space="preserve">Treat each member of the MAC </w:t>
            </w:r>
            <w:r w:rsidR="43D2D19C" w:rsidRPr="0098698E">
              <w:t>(</w:t>
            </w:r>
            <w:r w:rsidRPr="0098698E">
              <w:t>and the groups they represent</w:t>
            </w:r>
            <w:r w:rsidR="1092D168" w:rsidRPr="0098698E">
              <w:t>)</w:t>
            </w:r>
            <w:r w:rsidRPr="0098698E">
              <w:t>, as valued stakeholders and protect and enhance that stakeholder relationship</w:t>
            </w:r>
          </w:p>
          <w:p w14:paraId="4D3217EF" w14:textId="32091128" w:rsidR="005E2960" w:rsidRPr="0098698E" w:rsidRDefault="00731D8D" w:rsidP="00682459">
            <w:pPr>
              <w:pStyle w:val="ListParagraph"/>
              <w:numPr>
                <w:ilvl w:val="0"/>
                <w:numId w:val="5"/>
              </w:numPr>
              <w:tabs>
                <w:tab w:val="left" w:pos="465"/>
              </w:tabs>
              <w:spacing w:before="60" w:after="60"/>
              <w:ind w:left="465" w:hanging="465"/>
            </w:pPr>
            <w:r w:rsidRPr="0098698E">
              <w:t>Initiate, plan and execute programs of work that support the object</w:t>
            </w:r>
            <w:r w:rsidR="005D2037">
              <w:t>ive</w:t>
            </w:r>
            <w:r w:rsidRPr="0098698E">
              <w:t xml:space="preserve">s of </w:t>
            </w:r>
            <w:r w:rsidR="00D7235F" w:rsidRPr="0098698E">
              <w:t xml:space="preserve">ReturnToWorkSA and </w:t>
            </w:r>
            <w:r w:rsidRPr="0098698E">
              <w:t>the MAC</w:t>
            </w:r>
            <w:r w:rsidR="005D2037">
              <w:t>.</w:t>
            </w:r>
          </w:p>
        </w:tc>
      </w:tr>
      <w:tr w:rsidR="002D7F29" w:rsidRPr="0098698E" w14:paraId="6FFA2588" w14:textId="77777777" w:rsidTr="00682459">
        <w:tc>
          <w:tcPr>
            <w:tcW w:w="1269" w:type="pct"/>
            <w:shd w:val="clear" w:color="auto" w:fill="auto"/>
            <w:vAlign w:val="center"/>
          </w:tcPr>
          <w:p w14:paraId="68DE9343" w14:textId="7959195F" w:rsidR="002D7F29" w:rsidRPr="0098698E" w:rsidRDefault="00682794" w:rsidP="00AA2A4E">
            <w:pPr>
              <w:spacing w:before="60" w:after="60"/>
              <w:ind w:left="0"/>
              <w:rPr>
                <w:b/>
                <w:bCs/>
              </w:rPr>
            </w:pPr>
            <w:r w:rsidRPr="0098698E">
              <w:rPr>
                <w:b/>
                <w:bCs/>
              </w:rPr>
              <w:t xml:space="preserve">Documentation and </w:t>
            </w:r>
            <w:r w:rsidR="00E36AE8">
              <w:rPr>
                <w:b/>
                <w:bCs/>
              </w:rPr>
              <w:t>R</w:t>
            </w:r>
            <w:r w:rsidRPr="0098698E">
              <w:rPr>
                <w:b/>
                <w:bCs/>
              </w:rPr>
              <w:t>eporting</w:t>
            </w:r>
          </w:p>
        </w:tc>
        <w:tc>
          <w:tcPr>
            <w:tcW w:w="3731" w:type="pct"/>
            <w:gridSpan w:val="4"/>
            <w:vAlign w:val="center"/>
          </w:tcPr>
          <w:p w14:paraId="01937F5C" w14:textId="14B5E03F" w:rsidR="00682794" w:rsidRPr="0098698E" w:rsidRDefault="00682794" w:rsidP="000255F4">
            <w:pPr>
              <w:pStyle w:val="ListParagraph"/>
              <w:numPr>
                <w:ilvl w:val="0"/>
                <w:numId w:val="5"/>
              </w:numPr>
              <w:tabs>
                <w:tab w:val="left" w:pos="465"/>
                <w:tab w:val="center" w:pos="4513"/>
                <w:tab w:val="right" w:pos="9026"/>
              </w:tabs>
              <w:spacing w:before="60" w:after="60" w:line="276" w:lineRule="auto"/>
              <w:ind w:left="465" w:hanging="465"/>
            </w:pPr>
            <w:r w:rsidRPr="0098698E">
              <w:t xml:space="preserve">Prepare </w:t>
            </w:r>
            <w:r w:rsidR="00B81E2A">
              <w:t xml:space="preserve">high quality, </w:t>
            </w:r>
            <w:r w:rsidRPr="0098698E">
              <w:t>detailed</w:t>
            </w:r>
            <w:r w:rsidR="00B81E2A">
              <w:t xml:space="preserve">, accurate and timely </w:t>
            </w:r>
            <w:r w:rsidRPr="0098698E">
              <w:t>reports, briefings, and other documents</w:t>
            </w:r>
          </w:p>
          <w:p w14:paraId="1289A2E6" w14:textId="20689047" w:rsidR="00682794" w:rsidRPr="0098698E" w:rsidRDefault="00682794" w:rsidP="000255F4">
            <w:pPr>
              <w:pStyle w:val="ListParagraph"/>
              <w:numPr>
                <w:ilvl w:val="0"/>
                <w:numId w:val="5"/>
              </w:numPr>
              <w:tabs>
                <w:tab w:val="left" w:pos="465"/>
                <w:tab w:val="center" w:pos="4513"/>
                <w:tab w:val="right" w:pos="9026"/>
              </w:tabs>
              <w:spacing w:before="60" w:after="60" w:line="276" w:lineRule="auto"/>
              <w:ind w:left="465" w:hanging="465"/>
            </w:pPr>
            <w:r w:rsidRPr="0098698E">
              <w:t>Ensure that all documentation meets high standards of accuracy and quality</w:t>
            </w:r>
          </w:p>
          <w:p w14:paraId="106E3BD5" w14:textId="32EF8D4C" w:rsidR="002D7F29" w:rsidRPr="0098698E" w:rsidRDefault="32364475" w:rsidP="00682459">
            <w:pPr>
              <w:pStyle w:val="ListParagraph"/>
              <w:numPr>
                <w:ilvl w:val="0"/>
                <w:numId w:val="5"/>
              </w:numPr>
              <w:tabs>
                <w:tab w:val="left" w:pos="465"/>
                <w:tab w:val="center" w:pos="4513"/>
                <w:tab w:val="right" w:pos="9026"/>
              </w:tabs>
              <w:spacing w:before="60" w:after="60" w:line="276" w:lineRule="auto"/>
              <w:ind w:left="465" w:hanging="465"/>
            </w:pPr>
            <w:r w:rsidRPr="0098698E">
              <w:t>Have awareness of, and maintain, confidentiality of information and data</w:t>
            </w:r>
            <w:r w:rsidR="005D7B3A">
              <w:t>.</w:t>
            </w:r>
          </w:p>
        </w:tc>
      </w:tr>
      <w:tr w:rsidR="009F46FD" w:rsidRPr="0098698E" w14:paraId="61DD91CF" w14:textId="77777777" w:rsidTr="00682459">
        <w:tc>
          <w:tcPr>
            <w:tcW w:w="1269" w:type="pct"/>
            <w:shd w:val="clear" w:color="auto" w:fill="C00000"/>
            <w:vAlign w:val="center"/>
          </w:tcPr>
          <w:p w14:paraId="5F3F3F9E" w14:textId="77777777" w:rsidR="00794263" w:rsidRPr="0098698E" w:rsidRDefault="0048545B" w:rsidP="00AA2A4E">
            <w:pPr>
              <w:spacing w:before="60" w:after="60"/>
              <w:ind w:left="0"/>
              <w:rPr>
                <w:b/>
                <w:i/>
                <w:color w:val="FFFFFF" w:themeColor="background1"/>
              </w:rPr>
            </w:pPr>
            <w:r w:rsidRPr="0098698E">
              <w:rPr>
                <w:rStyle w:val="Strong"/>
                <w:color w:val="FFFFFF" w:themeColor="background1"/>
              </w:rPr>
              <w:t>KNOWLEDGE AND EXPERIENCE</w:t>
            </w:r>
          </w:p>
        </w:tc>
        <w:tc>
          <w:tcPr>
            <w:tcW w:w="3731" w:type="pct"/>
            <w:gridSpan w:val="4"/>
            <w:shd w:val="clear" w:color="auto" w:fill="C00000"/>
            <w:vAlign w:val="center"/>
          </w:tcPr>
          <w:p w14:paraId="18788045" w14:textId="77777777" w:rsidR="00794263" w:rsidRPr="0098698E" w:rsidRDefault="0048545B" w:rsidP="00AA2A4E">
            <w:pPr>
              <w:spacing w:before="60" w:after="60"/>
              <w:ind w:left="0"/>
              <w:rPr>
                <w:b/>
                <w:iCs/>
                <w:color w:val="FFFFFF" w:themeColor="background1"/>
              </w:rPr>
            </w:pPr>
            <w:r w:rsidRPr="0098698E">
              <w:rPr>
                <w:b/>
                <w:iCs/>
                <w:color w:val="FFFFFF" w:themeColor="background1"/>
              </w:rPr>
              <w:t>Demonstrated by</w:t>
            </w:r>
          </w:p>
        </w:tc>
      </w:tr>
      <w:tr w:rsidR="00235395" w:rsidRPr="0098698E" w14:paraId="4838EBFC" w14:textId="77777777" w:rsidTr="00682459">
        <w:trPr>
          <w:trHeight w:val="1020"/>
        </w:trPr>
        <w:tc>
          <w:tcPr>
            <w:tcW w:w="1269" w:type="pct"/>
            <w:shd w:val="clear" w:color="auto" w:fill="auto"/>
            <w:vAlign w:val="center"/>
          </w:tcPr>
          <w:p w14:paraId="0C2F9BA0" w14:textId="3D07CB58" w:rsidR="00235395" w:rsidRPr="0098698E" w:rsidRDefault="007C16E4" w:rsidP="00AA2A4E">
            <w:pPr>
              <w:spacing w:before="60" w:after="60" w:line="276" w:lineRule="auto"/>
              <w:ind w:left="0"/>
              <w:rPr>
                <w:b/>
                <w:bCs/>
                <w:color w:val="auto"/>
              </w:rPr>
            </w:pPr>
            <w:r w:rsidRPr="0098698E">
              <w:rPr>
                <w:b/>
                <w:bCs/>
              </w:rPr>
              <w:t xml:space="preserve">Qualifications and </w:t>
            </w:r>
            <w:r w:rsidR="00E36AE8">
              <w:rPr>
                <w:b/>
                <w:bCs/>
              </w:rPr>
              <w:t>T</w:t>
            </w:r>
            <w:r w:rsidRPr="0098698E">
              <w:rPr>
                <w:b/>
                <w:bCs/>
              </w:rPr>
              <w:t xml:space="preserve">echnical </w:t>
            </w:r>
            <w:r w:rsidR="00E36AE8">
              <w:rPr>
                <w:b/>
                <w:bCs/>
              </w:rPr>
              <w:t>E</w:t>
            </w:r>
            <w:r w:rsidRPr="0098698E">
              <w:rPr>
                <w:b/>
                <w:bCs/>
              </w:rPr>
              <w:t>xperience</w:t>
            </w:r>
          </w:p>
        </w:tc>
        <w:tc>
          <w:tcPr>
            <w:tcW w:w="3731" w:type="pct"/>
            <w:gridSpan w:val="4"/>
            <w:tcBorders>
              <w:top w:val="single" w:sz="4" w:space="0" w:color="auto"/>
              <w:left w:val="single" w:sz="4" w:space="0" w:color="auto"/>
              <w:bottom w:val="single" w:sz="4" w:space="0" w:color="auto"/>
              <w:right w:val="single" w:sz="4" w:space="0" w:color="auto"/>
            </w:tcBorders>
            <w:vAlign w:val="center"/>
          </w:tcPr>
          <w:p w14:paraId="6A417B35" w14:textId="72E373F5" w:rsidR="00A12467" w:rsidRPr="0098698E" w:rsidRDefault="00B81E2A" w:rsidP="00B81E2A">
            <w:pPr>
              <w:pStyle w:val="ListParagraph"/>
              <w:numPr>
                <w:ilvl w:val="0"/>
                <w:numId w:val="5"/>
              </w:numPr>
              <w:tabs>
                <w:tab w:val="left" w:pos="465"/>
                <w:tab w:val="center" w:pos="4513"/>
                <w:tab w:val="right" w:pos="9026"/>
              </w:tabs>
              <w:spacing w:before="60" w:after="60" w:line="276" w:lineRule="auto"/>
              <w:ind w:left="465" w:hanging="465"/>
            </w:pPr>
            <w:r>
              <w:t>Tertiary qualification in Law</w:t>
            </w:r>
            <w:r w:rsidR="0063751D">
              <w:t xml:space="preserve"> or</w:t>
            </w:r>
            <w:r>
              <w:t xml:space="preserve"> Policy </w:t>
            </w:r>
            <w:r w:rsidR="005D7B3A">
              <w:t>(</w:t>
            </w:r>
            <w:r>
              <w:t xml:space="preserve">or </w:t>
            </w:r>
            <w:r w:rsidR="005D7B3A">
              <w:t xml:space="preserve">a </w:t>
            </w:r>
            <w:r>
              <w:t>similar discipline</w:t>
            </w:r>
            <w:r w:rsidR="005D7B3A">
              <w:t>),</w:t>
            </w:r>
            <w:r>
              <w:t xml:space="preserve"> or demonstrated experience </w:t>
            </w:r>
            <w:r w:rsidR="00A12467" w:rsidRPr="0098698E">
              <w:t>provid</w:t>
            </w:r>
            <w:r>
              <w:t>ing</w:t>
            </w:r>
            <w:r w:rsidR="00A12467" w:rsidRPr="0098698E">
              <w:t xml:space="preserve"> high-level secretariat support</w:t>
            </w:r>
          </w:p>
          <w:p w14:paraId="27159D5F" w14:textId="464CBCBB" w:rsidR="00A12467" w:rsidRPr="0098698E" w:rsidRDefault="00B81E2A" w:rsidP="000255F4">
            <w:pPr>
              <w:pStyle w:val="ListParagraph"/>
              <w:numPr>
                <w:ilvl w:val="0"/>
                <w:numId w:val="5"/>
              </w:numPr>
              <w:tabs>
                <w:tab w:val="left" w:pos="465"/>
                <w:tab w:val="center" w:pos="4513"/>
                <w:tab w:val="right" w:pos="9026"/>
              </w:tabs>
              <w:spacing w:before="60" w:after="60" w:line="276" w:lineRule="auto"/>
              <w:ind w:left="465" w:hanging="465"/>
            </w:pPr>
            <w:r>
              <w:t>Demonstrated e</w:t>
            </w:r>
            <w:r w:rsidR="00A12467" w:rsidRPr="0098698E">
              <w:t>xperience conducting detailed research and preparing high-quality research reports, briefs, and policy papers</w:t>
            </w:r>
            <w:r w:rsidR="00B80F1C" w:rsidRPr="0098698E">
              <w:t xml:space="preserve"> on complex matters</w:t>
            </w:r>
          </w:p>
          <w:p w14:paraId="4A50708C" w14:textId="08F13119" w:rsidR="5598DEA7" w:rsidRPr="0098698E" w:rsidRDefault="5598DEA7" w:rsidP="000255F4">
            <w:pPr>
              <w:pStyle w:val="ListParagraph"/>
              <w:numPr>
                <w:ilvl w:val="0"/>
                <w:numId w:val="5"/>
              </w:numPr>
              <w:tabs>
                <w:tab w:val="left" w:pos="465"/>
                <w:tab w:val="center" w:pos="4513"/>
                <w:tab w:val="right" w:pos="9026"/>
              </w:tabs>
              <w:spacing w:before="60" w:after="60" w:line="276" w:lineRule="auto"/>
              <w:ind w:left="465" w:hanging="465"/>
            </w:pPr>
            <w:r w:rsidRPr="0098698E">
              <w:t>Experience in preparing submissions that encompass a range of views</w:t>
            </w:r>
          </w:p>
          <w:p w14:paraId="03430BB9" w14:textId="27F5336C" w:rsidR="00A12467" w:rsidRPr="0098698E" w:rsidRDefault="00A12467" w:rsidP="000255F4">
            <w:pPr>
              <w:pStyle w:val="ListParagraph"/>
              <w:numPr>
                <w:ilvl w:val="0"/>
                <w:numId w:val="5"/>
              </w:numPr>
              <w:tabs>
                <w:tab w:val="left" w:pos="465"/>
                <w:tab w:val="center" w:pos="4513"/>
                <w:tab w:val="right" w:pos="9026"/>
              </w:tabs>
              <w:spacing w:before="60" w:after="60" w:line="276" w:lineRule="auto"/>
              <w:ind w:left="465" w:hanging="465"/>
            </w:pPr>
            <w:r w:rsidRPr="0098698E">
              <w:t xml:space="preserve">Ability to </w:t>
            </w:r>
            <w:r w:rsidR="0088136A" w:rsidRPr="0098698E">
              <w:t>analyse</w:t>
            </w:r>
            <w:r w:rsidRPr="0098698E">
              <w:t xml:space="preserve"> data and trends to provide evidence-based recommendations, as evidenced by past research projects or reports</w:t>
            </w:r>
          </w:p>
          <w:p w14:paraId="28B23A29" w14:textId="04C27793" w:rsidR="00A12467" w:rsidRPr="0098698E" w:rsidRDefault="00A12467" w:rsidP="000255F4">
            <w:pPr>
              <w:pStyle w:val="ListParagraph"/>
              <w:numPr>
                <w:ilvl w:val="0"/>
                <w:numId w:val="5"/>
              </w:numPr>
              <w:tabs>
                <w:tab w:val="left" w:pos="465"/>
                <w:tab w:val="center" w:pos="4513"/>
                <w:tab w:val="right" w:pos="9026"/>
              </w:tabs>
              <w:spacing w:before="60" w:after="60" w:line="276" w:lineRule="auto"/>
              <w:ind w:left="465" w:hanging="465"/>
            </w:pPr>
            <w:r w:rsidRPr="0098698E">
              <w:t xml:space="preserve">Demonstrated ability to interact effectively with a broad range of people, showing well-developed interpersonal, negotiation, and </w:t>
            </w:r>
            <w:r w:rsidRPr="0098698E">
              <w:lastRenderedPageBreak/>
              <w:t>influencing skills</w:t>
            </w:r>
          </w:p>
          <w:p w14:paraId="5B3ECACB" w14:textId="337204DD" w:rsidR="00A12467" w:rsidRPr="0098698E" w:rsidRDefault="00A12467" w:rsidP="000255F4">
            <w:pPr>
              <w:pStyle w:val="ListParagraph"/>
              <w:numPr>
                <w:ilvl w:val="0"/>
                <w:numId w:val="5"/>
              </w:numPr>
              <w:tabs>
                <w:tab w:val="left" w:pos="465"/>
                <w:tab w:val="center" w:pos="4513"/>
                <w:tab w:val="right" w:pos="9026"/>
              </w:tabs>
              <w:spacing w:before="60" w:after="60" w:line="276" w:lineRule="auto"/>
              <w:ind w:left="465" w:hanging="465"/>
            </w:pPr>
            <w:r w:rsidRPr="0098698E">
              <w:t>Ability to manage competing priorities and work autonomously while ensuring the timely delivery of tasks and projects</w:t>
            </w:r>
          </w:p>
          <w:p w14:paraId="6EF25797" w14:textId="3831708C" w:rsidR="00A12467" w:rsidRPr="0098698E" w:rsidRDefault="00A12467" w:rsidP="000255F4">
            <w:pPr>
              <w:pStyle w:val="ListParagraph"/>
              <w:numPr>
                <w:ilvl w:val="0"/>
                <w:numId w:val="5"/>
              </w:numPr>
              <w:tabs>
                <w:tab w:val="left" w:pos="465"/>
                <w:tab w:val="center" w:pos="4513"/>
                <w:tab w:val="right" w:pos="9026"/>
              </w:tabs>
              <w:spacing w:before="60" w:after="60" w:line="276" w:lineRule="auto"/>
              <w:ind w:left="465" w:hanging="465"/>
            </w:pPr>
            <w:r w:rsidRPr="0098698E">
              <w:t>Experience working within a political or governmental context, with a strong understanding of the associated sensitivities and processes</w:t>
            </w:r>
          </w:p>
          <w:p w14:paraId="62174114" w14:textId="5BB771AA" w:rsidR="00A12467" w:rsidRPr="0098698E" w:rsidRDefault="00A12467" w:rsidP="000255F4">
            <w:pPr>
              <w:pStyle w:val="ListParagraph"/>
              <w:numPr>
                <w:ilvl w:val="0"/>
                <w:numId w:val="5"/>
              </w:numPr>
              <w:tabs>
                <w:tab w:val="left" w:pos="465"/>
                <w:tab w:val="center" w:pos="4513"/>
                <w:tab w:val="right" w:pos="9026"/>
              </w:tabs>
              <w:spacing w:before="60" w:after="60" w:line="276" w:lineRule="auto"/>
              <w:ind w:left="465" w:hanging="465"/>
            </w:pPr>
            <w:r w:rsidRPr="0098698E">
              <w:t>Knowledge of the legislative</w:t>
            </w:r>
            <w:r w:rsidR="61DF114B" w:rsidRPr="0098698E">
              <w:t>, regulatory</w:t>
            </w:r>
            <w:r w:rsidRPr="0098698E">
              <w:t xml:space="preserve"> and policy environment relevant to the committees and research areas</w:t>
            </w:r>
            <w:r w:rsidR="00DC63F2" w:rsidRPr="0098698E">
              <w:t xml:space="preserve"> or ability to quickly gain that knowledge</w:t>
            </w:r>
          </w:p>
          <w:p w14:paraId="556FF142" w14:textId="2790798D" w:rsidR="00A12467" w:rsidRPr="0098698E" w:rsidRDefault="00A12467" w:rsidP="000255F4">
            <w:pPr>
              <w:pStyle w:val="ListParagraph"/>
              <w:numPr>
                <w:ilvl w:val="0"/>
                <w:numId w:val="5"/>
              </w:numPr>
              <w:tabs>
                <w:tab w:val="left" w:pos="465"/>
                <w:tab w:val="center" w:pos="4513"/>
                <w:tab w:val="right" w:pos="9026"/>
              </w:tabs>
              <w:spacing w:before="60" w:after="60" w:line="276" w:lineRule="auto"/>
              <w:ind w:left="465" w:hanging="465"/>
            </w:pPr>
            <w:r w:rsidRPr="0098698E">
              <w:t>Proven ability to provide high-quality service under pressure, including handling complex or sensitive issues with compassion and empathy</w:t>
            </w:r>
          </w:p>
          <w:p w14:paraId="6121A2F5" w14:textId="6C93D430" w:rsidR="00235395" w:rsidRPr="0098698E" w:rsidRDefault="00A12467" w:rsidP="000255F4">
            <w:pPr>
              <w:pStyle w:val="ListParagraph"/>
              <w:numPr>
                <w:ilvl w:val="0"/>
                <w:numId w:val="5"/>
              </w:numPr>
              <w:tabs>
                <w:tab w:val="left" w:pos="465"/>
                <w:tab w:val="center" w:pos="4513"/>
                <w:tab w:val="right" w:pos="9026"/>
              </w:tabs>
              <w:spacing w:before="60" w:after="60" w:line="276" w:lineRule="auto"/>
              <w:ind w:left="465" w:hanging="465"/>
            </w:pPr>
            <w:r w:rsidRPr="0098698E">
              <w:t>Demonstrated emotional resilience and professionalism in dealing with challenging situations or stakeholders</w:t>
            </w:r>
          </w:p>
          <w:p w14:paraId="19721268" w14:textId="7E401797" w:rsidR="00235395" w:rsidRPr="0098698E" w:rsidRDefault="5272B2DE" w:rsidP="000255F4">
            <w:pPr>
              <w:pStyle w:val="ListParagraph"/>
              <w:numPr>
                <w:ilvl w:val="0"/>
                <w:numId w:val="5"/>
              </w:numPr>
              <w:tabs>
                <w:tab w:val="left" w:pos="465"/>
                <w:tab w:val="center" w:pos="4513"/>
                <w:tab w:val="right" w:pos="9026"/>
              </w:tabs>
              <w:spacing w:before="60" w:after="60" w:line="276" w:lineRule="auto"/>
              <w:ind w:left="465" w:hanging="465"/>
            </w:pPr>
            <w:r w:rsidRPr="0098698E">
              <w:t xml:space="preserve">Well-developed understanding </w:t>
            </w:r>
            <w:r w:rsidR="5012CA7A" w:rsidRPr="0098698E">
              <w:t xml:space="preserve">of the need for confidentiality of information and data, and the need </w:t>
            </w:r>
            <w:r w:rsidR="784E4613" w:rsidRPr="0098698E">
              <w:t>to balance transparency with</w:t>
            </w:r>
            <w:r w:rsidR="5012CA7A" w:rsidRPr="0098698E">
              <w:t xml:space="preserve"> sensitivity and discretion</w:t>
            </w:r>
          </w:p>
        </w:tc>
      </w:tr>
      <w:tr w:rsidR="00235395" w:rsidRPr="0098698E" w14:paraId="1C1A4ECE" w14:textId="77777777" w:rsidTr="00682459">
        <w:trPr>
          <w:trHeight w:val="412"/>
        </w:trPr>
        <w:tc>
          <w:tcPr>
            <w:tcW w:w="1269" w:type="pct"/>
            <w:shd w:val="clear" w:color="auto" w:fill="C00000"/>
            <w:vAlign w:val="center"/>
          </w:tcPr>
          <w:p w14:paraId="4AC1F1F8" w14:textId="77777777" w:rsidR="00235395" w:rsidRPr="0098698E" w:rsidRDefault="00235395" w:rsidP="00AA2A4E">
            <w:pPr>
              <w:spacing w:before="60" w:after="60" w:line="276" w:lineRule="auto"/>
              <w:ind w:left="0"/>
              <w:rPr>
                <w:b/>
                <w:i/>
                <w:color w:val="auto"/>
              </w:rPr>
            </w:pPr>
            <w:r w:rsidRPr="0098698E">
              <w:rPr>
                <w:rStyle w:val="Strong"/>
                <w:color w:val="FFFFFF" w:themeColor="background1"/>
              </w:rPr>
              <w:lastRenderedPageBreak/>
              <w:t>COMPETENCIES</w:t>
            </w:r>
          </w:p>
        </w:tc>
        <w:tc>
          <w:tcPr>
            <w:tcW w:w="3731" w:type="pct"/>
            <w:gridSpan w:val="4"/>
            <w:shd w:val="clear" w:color="auto" w:fill="C00000"/>
            <w:vAlign w:val="center"/>
          </w:tcPr>
          <w:p w14:paraId="0D6CA59E" w14:textId="77777777" w:rsidR="00235395" w:rsidRPr="0098698E" w:rsidRDefault="00235395" w:rsidP="00AA2A4E">
            <w:pPr>
              <w:spacing w:before="60" w:after="60" w:line="276" w:lineRule="auto"/>
              <w:ind w:left="0"/>
              <w:rPr>
                <w:b/>
                <w:iCs/>
                <w:color w:val="FFFFFF" w:themeColor="background1"/>
              </w:rPr>
            </w:pPr>
            <w:r w:rsidRPr="0098698E">
              <w:rPr>
                <w:b/>
                <w:iCs/>
                <w:color w:val="FFFFFF" w:themeColor="background1"/>
              </w:rPr>
              <w:t>Demonstrated by</w:t>
            </w:r>
          </w:p>
        </w:tc>
      </w:tr>
      <w:tr w:rsidR="009B69F3" w:rsidRPr="0098698E" w14:paraId="670EFCA9" w14:textId="77777777" w:rsidTr="00682459">
        <w:tc>
          <w:tcPr>
            <w:tcW w:w="1269" w:type="pct"/>
            <w:shd w:val="clear" w:color="auto" w:fill="auto"/>
          </w:tcPr>
          <w:p w14:paraId="384DF55A" w14:textId="7BD5FA42" w:rsidR="009B69F3" w:rsidRPr="00E36AE8" w:rsidRDefault="009B69F3" w:rsidP="009B69F3">
            <w:pPr>
              <w:spacing w:before="60" w:after="60" w:line="276" w:lineRule="auto"/>
              <w:rPr>
                <w:i/>
                <w:iCs/>
                <w:color w:val="0000CC"/>
              </w:rPr>
            </w:pPr>
            <w:r w:rsidRPr="00AB2E95">
              <w:t>Displays Personal Leadership</w:t>
            </w:r>
          </w:p>
        </w:tc>
        <w:tc>
          <w:tcPr>
            <w:tcW w:w="3731" w:type="pct"/>
            <w:gridSpan w:val="4"/>
          </w:tcPr>
          <w:p w14:paraId="21CA403C" w14:textId="5AEEA04C" w:rsidR="009B69F3" w:rsidRPr="005D7B3A" w:rsidRDefault="009B69F3" w:rsidP="007704F6">
            <w:pPr>
              <w:tabs>
                <w:tab w:val="left" w:pos="465"/>
              </w:tabs>
              <w:spacing w:before="60" w:after="60" w:line="276" w:lineRule="auto"/>
            </w:pPr>
            <w:r w:rsidRPr="005D7B3A">
              <w:t>The ability to act with integrity and courage, build trust and engage others on the delivery of team objectives</w:t>
            </w:r>
          </w:p>
        </w:tc>
      </w:tr>
      <w:tr w:rsidR="009B69F3" w:rsidRPr="0098698E" w14:paraId="1FF840CA" w14:textId="77777777" w:rsidTr="00682459">
        <w:tc>
          <w:tcPr>
            <w:tcW w:w="1269" w:type="pct"/>
            <w:shd w:val="clear" w:color="auto" w:fill="auto"/>
          </w:tcPr>
          <w:p w14:paraId="44FFC872" w14:textId="0F887A39" w:rsidR="009B69F3" w:rsidRPr="00E36AE8" w:rsidRDefault="009B69F3" w:rsidP="009B69F3">
            <w:pPr>
              <w:spacing w:before="60" w:after="60" w:line="276" w:lineRule="auto"/>
              <w:rPr>
                <w:i/>
                <w:iCs/>
                <w:color w:val="0000CC"/>
              </w:rPr>
            </w:pPr>
            <w:r w:rsidRPr="00AB2E95">
              <w:t>Apply Professional Judgement</w:t>
            </w:r>
          </w:p>
        </w:tc>
        <w:tc>
          <w:tcPr>
            <w:tcW w:w="3731" w:type="pct"/>
            <w:gridSpan w:val="4"/>
          </w:tcPr>
          <w:p w14:paraId="23B98A38" w14:textId="01C5A4CB" w:rsidR="009B69F3" w:rsidRPr="005D7B3A" w:rsidRDefault="009B69F3" w:rsidP="007704F6">
            <w:pPr>
              <w:tabs>
                <w:tab w:val="left" w:pos="465"/>
              </w:tabs>
              <w:spacing w:before="60" w:after="60" w:line="276" w:lineRule="auto"/>
            </w:pPr>
            <w:r w:rsidRPr="005D7B3A">
              <w:t>I will draw on principles, experience, data, and other’s views, to make well-informed decisions in the best interests of the organisation and its customers and stakeholders</w:t>
            </w:r>
          </w:p>
        </w:tc>
      </w:tr>
      <w:tr w:rsidR="009B69F3" w:rsidRPr="0098698E" w14:paraId="5E82C4A6" w14:textId="77777777" w:rsidTr="00682459">
        <w:tc>
          <w:tcPr>
            <w:tcW w:w="1269" w:type="pct"/>
            <w:shd w:val="clear" w:color="auto" w:fill="auto"/>
          </w:tcPr>
          <w:p w14:paraId="285DBE54" w14:textId="164FA92F" w:rsidR="009B69F3" w:rsidRPr="00E36AE8" w:rsidRDefault="009B69F3" w:rsidP="009B69F3">
            <w:pPr>
              <w:spacing w:before="60" w:after="60" w:line="276" w:lineRule="auto"/>
              <w:rPr>
                <w:color w:val="auto"/>
              </w:rPr>
            </w:pPr>
            <w:r w:rsidRPr="00AB2E95">
              <w:t>Communicate Influentially</w:t>
            </w:r>
          </w:p>
        </w:tc>
        <w:tc>
          <w:tcPr>
            <w:tcW w:w="3731" w:type="pct"/>
            <w:gridSpan w:val="4"/>
          </w:tcPr>
          <w:p w14:paraId="2F5B596F" w14:textId="4D650348" w:rsidR="009B69F3" w:rsidRPr="005D7B3A" w:rsidRDefault="009B69F3" w:rsidP="007704F6">
            <w:pPr>
              <w:tabs>
                <w:tab w:val="left" w:pos="465"/>
              </w:tabs>
              <w:spacing w:before="60" w:after="60" w:line="276" w:lineRule="auto"/>
            </w:pPr>
            <w:r w:rsidRPr="005D7B3A">
              <w:t>While considering others’ perspectives, I will positively influence others’ understanding, thinking, attitude and action through engaging and persuasive communication to achieve desired outcomes</w:t>
            </w:r>
          </w:p>
        </w:tc>
      </w:tr>
      <w:tr w:rsidR="009B69F3" w:rsidRPr="0098698E" w14:paraId="6F862E33" w14:textId="77777777" w:rsidTr="00682459">
        <w:tc>
          <w:tcPr>
            <w:tcW w:w="1269" w:type="pct"/>
            <w:shd w:val="clear" w:color="auto" w:fill="auto"/>
          </w:tcPr>
          <w:p w14:paraId="28360C77" w14:textId="373BC0D7" w:rsidR="009B69F3" w:rsidRPr="00E36AE8" w:rsidRDefault="009B69F3" w:rsidP="009B69F3">
            <w:pPr>
              <w:spacing w:before="60" w:after="60" w:line="276" w:lineRule="auto"/>
              <w:rPr>
                <w:color w:val="auto"/>
              </w:rPr>
            </w:pPr>
            <w:r w:rsidRPr="00AB2E95">
              <w:t>Think and Act Strategically</w:t>
            </w:r>
          </w:p>
        </w:tc>
        <w:tc>
          <w:tcPr>
            <w:tcW w:w="3731" w:type="pct"/>
            <w:gridSpan w:val="4"/>
          </w:tcPr>
          <w:p w14:paraId="3C8904B3" w14:textId="0A61D03A" w:rsidR="009B69F3" w:rsidRPr="005D7B3A" w:rsidRDefault="009B69F3" w:rsidP="007704F6">
            <w:pPr>
              <w:tabs>
                <w:tab w:val="left" w:pos="465"/>
              </w:tabs>
              <w:spacing w:before="60" w:after="60" w:line="276" w:lineRule="auto"/>
            </w:pPr>
            <w:r w:rsidRPr="005D7B3A">
              <w:t>I will consider opportunities and challenges from multiple perspectives to make effective decisions that generate viable options and enable realisation of the organisation’s Mission and Vision</w:t>
            </w:r>
          </w:p>
        </w:tc>
      </w:tr>
    </w:tbl>
    <w:p w14:paraId="6C09CB48" w14:textId="77777777" w:rsidR="00520DB7" w:rsidRPr="0098698E" w:rsidRDefault="00520DB7" w:rsidP="00AA2A4E">
      <w:pPr>
        <w:spacing w:before="60" w:after="60"/>
        <w:rPr>
          <w:sz w:val="24"/>
        </w:rPr>
      </w:pPr>
    </w:p>
    <w:tbl>
      <w:tblPr>
        <w:tblW w:w="51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060"/>
      </w:tblGrid>
      <w:tr w:rsidR="009F46FD" w:rsidRPr="0098698E" w14:paraId="176CD6CD" w14:textId="77777777" w:rsidTr="00682459">
        <w:trPr>
          <w:trHeight w:val="446"/>
        </w:trPr>
        <w:tc>
          <w:tcPr>
            <w:tcW w:w="5000" w:type="pct"/>
            <w:shd w:val="clear" w:color="auto" w:fill="C00000"/>
            <w:vAlign w:val="center"/>
            <w:hideMark/>
          </w:tcPr>
          <w:p w14:paraId="6252A410" w14:textId="77777777" w:rsidR="0090229C" w:rsidRPr="0098698E" w:rsidRDefault="0048545B" w:rsidP="00AA2A4E">
            <w:pPr>
              <w:spacing w:before="60" w:after="60" w:line="276" w:lineRule="auto"/>
              <w:ind w:left="0"/>
              <w:rPr>
                <w:sz w:val="24"/>
              </w:rPr>
            </w:pPr>
            <w:r w:rsidRPr="0098698E">
              <w:rPr>
                <w:rStyle w:val="Strong"/>
                <w:color w:val="FFFFFF" w:themeColor="background1"/>
                <w:sz w:val="24"/>
              </w:rPr>
              <w:t>DECISION MAKING REQUIRED FOR THIS ROLE</w:t>
            </w:r>
          </w:p>
        </w:tc>
      </w:tr>
      <w:tr w:rsidR="009F46FD" w:rsidRPr="0098698E" w14:paraId="3FC23997" w14:textId="77777777" w:rsidTr="00682459">
        <w:trPr>
          <w:trHeight w:val="1304"/>
        </w:trPr>
        <w:tc>
          <w:tcPr>
            <w:tcW w:w="5000" w:type="pct"/>
            <w:shd w:val="clear" w:color="auto" w:fill="auto"/>
            <w:hideMark/>
          </w:tcPr>
          <w:p w14:paraId="457939E8" w14:textId="77777777" w:rsidR="00F46D47" w:rsidRPr="0098698E" w:rsidRDefault="0048545B" w:rsidP="00AA2A4E">
            <w:pPr>
              <w:spacing w:before="60" w:after="60" w:line="276" w:lineRule="auto"/>
              <w:jc w:val="both"/>
              <w:rPr>
                <w:b/>
                <w:sz w:val="24"/>
              </w:rPr>
            </w:pPr>
            <w:r w:rsidRPr="0098698E">
              <w:rPr>
                <w:b/>
                <w:i/>
                <w:sz w:val="24"/>
              </w:rPr>
              <w:t>Independently</w:t>
            </w:r>
          </w:p>
          <w:p w14:paraId="6004CF41" w14:textId="0CB630AB" w:rsidR="00AB68B6" w:rsidRPr="000255F4" w:rsidRDefault="008140EB" w:rsidP="00AA2A4E">
            <w:pPr>
              <w:pStyle w:val="ListParagraph"/>
              <w:numPr>
                <w:ilvl w:val="0"/>
                <w:numId w:val="7"/>
              </w:numPr>
              <w:spacing w:before="60" w:after="60" w:line="276" w:lineRule="auto"/>
              <w:rPr>
                <w:bCs/>
                <w:i/>
                <w:sz w:val="24"/>
              </w:rPr>
            </w:pPr>
            <w:r w:rsidRPr="000255F4">
              <w:rPr>
                <w:bCs/>
                <w:i/>
                <w:sz w:val="24"/>
              </w:rPr>
              <w:t>M</w:t>
            </w:r>
            <w:r w:rsidR="00AB68B6" w:rsidRPr="000255F4">
              <w:rPr>
                <w:bCs/>
                <w:i/>
                <w:sz w:val="24"/>
              </w:rPr>
              <w:t xml:space="preserve">anage </w:t>
            </w:r>
            <w:r w:rsidR="00D90A97">
              <w:rPr>
                <w:bCs/>
                <w:i/>
                <w:sz w:val="24"/>
              </w:rPr>
              <w:t xml:space="preserve">competing demands, priorities and negotiate </w:t>
            </w:r>
            <w:r w:rsidR="00682459">
              <w:rPr>
                <w:bCs/>
                <w:i/>
                <w:sz w:val="24"/>
              </w:rPr>
              <w:t xml:space="preserve">and influence </w:t>
            </w:r>
            <w:r w:rsidR="00D90A97">
              <w:rPr>
                <w:bCs/>
                <w:i/>
                <w:sz w:val="24"/>
              </w:rPr>
              <w:t xml:space="preserve">deliverables </w:t>
            </w:r>
            <w:r w:rsidR="00682459">
              <w:rPr>
                <w:bCs/>
                <w:i/>
                <w:sz w:val="24"/>
              </w:rPr>
              <w:t xml:space="preserve">and commitments </w:t>
            </w:r>
            <w:r w:rsidR="00D90A97">
              <w:rPr>
                <w:bCs/>
                <w:i/>
                <w:sz w:val="24"/>
              </w:rPr>
              <w:t>with stakeholders</w:t>
            </w:r>
          </w:p>
          <w:p w14:paraId="338FDE16" w14:textId="60578B2D" w:rsidR="00AB68B6" w:rsidRPr="000255F4" w:rsidRDefault="00AB68B6" w:rsidP="00AA2A4E">
            <w:pPr>
              <w:pStyle w:val="ListParagraph"/>
              <w:numPr>
                <w:ilvl w:val="0"/>
                <w:numId w:val="7"/>
              </w:numPr>
              <w:spacing w:before="60" w:after="60" w:line="276" w:lineRule="auto"/>
              <w:rPr>
                <w:bCs/>
                <w:i/>
                <w:sz w:val="24"/>
              </w:rPr>
            </w:pPr>
            <w:r w:rsidRPr="000255F4">
              <w:rPr>
                <w:bCs/>
                <w:i/>
                <w:sz w:val="24"/>
              </w:rPr>
              <w:t>Conduct and prioriti</w:t>
            </w:r>
            <w:r w:rsidR="008140EB" w:rsidRPr="000255F4">
              <w:rPr>
                <w:bCs/>
                <w:i/>
                <w:sz w:val="24"/>
              </w:rPr>
              <w:t>s</w:t>
            </w:r>
            <w:r w:rsidRPr="000255F4">
              <w:rPr>
                <w:bCs/>
                <w:i/>
                <w:sz w:val="24"/>
              </w:rPr>
              <w:t>e research tasks</w:t>
            </w:r>
          </w:p>
          <w:p w14:paraId="2122ED4E" w14:textId="40B1A1C5" w:rsidR="000732F3" w:rsidRDefault="009B69F3" w:rsidP="00AA2A4E">
            <w:pPr>
              <w:pStyle w:val="ListParagraph"/>
              <w:numPr>
                <w:ilvl w:val="0"/>
                <w:numId w:val="7"/>
              </w:numPr>
              <w:spacing w:before="60" w:after="60" w:line="276" w:lineRule="auto"/>
              <w:rPr>
                <w:bCs/>
                <w:i/>
                <w:sz w:val="24"/>
              </w:rPr>
            </w:pPr>
            <w:r>
              <w:rPr>
                <w:bCs/>
                <w:i/>
                <w:sz w:val="24"/>
              </w:rPr>
              <w:t>D</w:t>
            </w:r>
            <w:r w:rsidR="26EF47D8" w:rsidRPr="000255F4">
              <w:rPr>
                <w:bCs/>
                <w:i/>
                <w:sz w:val="24"/>
              </w:rPr>
              <w:t>raft and refine reports and briefings to meet high-quality standards</w:t>
            </w:r>
          </w:p>
          <w:p w14:paraId="4E067B5A" w14:textId="7BD40E6F" w:rsidR="00D90A97" w:rsidRDefault="00D90A97" w:rsidP="00D90A97">
            <w:pPr>
              <w:pStyle w:val="ListParagraph"/>
              <w:numPr>
                <w:ilvl w:val="0"/>
                <w:numId w:val="7"/>
              </w:numPr>
              <w:spacing w:before="60" w:after="60" w:line="276" w:lineRule="auto"/>
              <w:rPr>
                <w:bCs/>
                <w:i/>
                <w:sz w:val="24"/>
              </w:rPr>
            </w:pPr>
            <w:r>
              <w:rPr>
                <w:bCs/>
                <w:i/>
                <w:sz w:val="24"/>
              </w:rPr>
              <w:t>Identify risks and mitigation strategies</w:t>
            </w:r>
          </w:p>
          <w:p w14:paraId="2A856D61" w14:textId="32218A5B" w:rsidR="000C05D4" w:rsidRDefault="00682459" w:rsidP="000C05D4">
            <w:pPr>
              <w:pStyle w:val="ListParagraph"/>
              <w:numPr>
                <w:ilvl w:val="0"/>
                <w:numId w:val="7"/>
              </w:numPr>
              <w:spacing w:before="60" w:after="60" w:line="276" w:lineRule="auto"/>
              <w:rPr>
                <w:bCs/>
                <w:i/>
                <w:sz w:val="24"/>
              </w:rPr>
            </w:pPr>
            <w:r>
              <w:rPr>
                <w:bCs/>
                <w:i/>
                <w:sz w:val="24"/>
              </w:rPr>
              <w:lastRenderedPageBreak/>
              <w:t xml:space="preserve">Manage the </w:t>
            </w:r>
            <w:r w:rsidR="000C05D4">
              <w:rPr>
                <w:bCs/>
                <w:i/>
                <w:sz w:val="24"/>
              </w:rPr>
              <w:t xml:space="preserve">MAC </w:t>
            </w:r>
            <w:r>
              <w:rPr>
                <w:bCs/>
                <w:i/>
                <w:sz w:val="24"/>
              </w:rPr>
              <w:t>b</w:t>
            </w:r>
            <w:r w:rsidR="000C05D4">
              <w:rPr>
                <w:bCs/>
                <w:i/>
                <w:sz w:val="24"/>
              </w:rPr>
              <w:t>udget and expenditure</w:t>
            </w:r>
          </w:p>
          <w:p w14:paraId="5DD1BBF4" w14:textId="79494DFC" w:rsidR="00654876" w:rsidRPr="00654876" w:rsidRDefault="00654876" w:rsidP="00654876">
            <w:pPr>
              <w:pStyle w:val="ListParagraph"/>
              <w:numPr>
                <w:ilvl w:val="0"/>
                <w:numId w:val="7"/>
              </w:numPr>
              <w:spacing w:before="60" w:after="60" w:line="276" w:lineRule="auto"/>
              <w:rPr>
                <w:bCs/>
                <w:i/>
                <w:sz w:val="24"/>
              </w:rPr>
            </w:pPr>
            <w:r>
              <w:rPr>
                <w:bCs/>
                <w:i/>
                <w:sz w:val="24"/>
              </w:rPr>
              <w:t>Apply legislative provisions</w:t>
            </w:r>
          </w:p>
          <w:p w14:paraId="21D1FE61" w14:textId="77777777" w:rsidR="00F46D47" w:rsidRPr="0098698E" w:rsidRDefault="0048545B" w:rsidP="00AA2A4E">
            <w:pPr>
              <w:spacing w:before="60" w:after="60" w:line="276" w:lineRule="auto"/>
              <w:jc w:val="both"/>
              <w:rPr>
                <w:b/>
                <w:i/>
                <w:sz w:val="24"/>
              </w:rPr>
            </w:pPr>
            <w:r w:rsidRPr="0098698E">
              <w:rPr>
                <w:b/>
                <w:i/>
                <w:sz w:val="24"/>
              </w:rPr>
              <w:t>With input</w:t>
            </w:r>
          </w:p>
          <w:p w14:paraId="6D5BD3C2" w14:textId="6788325E" w:rsidR="000732F3" w:rsidRPr="000255F4" w:rsidRDefault="000732F3" w:rsidP="00AA2A4E">
            <w:pPr>
              <w:pStyle w:val="ListParagraph"/>
              <w:numPr>
                <w:ilvl w:val="0"/>
                <w:numId w:val="7"/>
              </w:numPr>
              <w:spacing w:before="60" w:after="60" w:line="276" w:lineRule="auto"/>
              <w:rPr>
                <w:i/>
                <w:iCs/>
                <w:sz w:val="24"/>
              </w:rPr>
            </w:pPr>
            <w:r w:rsidRPr="000255F4">
              <w:rPr>
                <w:i/>
                <w:iCs/>
                <w:sz w:val="24"/>
              </w:rPr>
              <w:t xml:space="preserve">Seek input from </w:t>
            </w:r>
            <w:r w:rsidR="005D7B3A">
              <w:rPr>
                <w:i/>
                <w:iCs/>
                <w:sz w:val="24"/>
              </w:rPr>
              <w:t>C</w:t>
            </w:r>
            <w:r w:rsidR="000C05D4">
              <w:rPr>
                <w:i/>
                <w:iCs/>
                <w:sz w:val="24"/>
              </w:rPr>
              <w:t xml:space="preserve">ommittee </w:t>
            </w:r>
            <w:r w:rsidRPr="000255F4">
              <w:rPr>
                <w:i/>
                <w:iCs/>
                <w:sz w:val="24"/>
              </w:rPr>
              <w:t xml:space="preserve">members and </w:t>
            </w:r>
            <w:r w:rsidR="009B69F3">
              <w:rPr>
                <w:i/>
                <w:iCs/>
                <w:sz w:val="24"/>
              </w:rPr>
              <w:t xml:space="preserve">managers </w:t>
            </w:r>
            <w:r w:rsidRPr="000255F4">
              <w:rPr>
                <w:i/>
                <w:iCs/>
                <w:sz w:val="24"/>
              </w:rPr>
              <w:t>to prioriti</w:t>
            </w:r>
            <w:r w:rsidR="00884B6B" w:rsidRPr="000255F4">
              <w:rPr>
                <w:i/>
                <w:iCs/>
                <w:sz w:val="24"/>
              </w:rPr>
              <w:t>s</w:t>
            </w:r>
            <w:r w:rsidRPr="000255F4">
              <w:rPr>
                <w:i/>
                <w:iCs/>
                <w:sz w:val="24"/>
              </w:rPr>
              <w:t>e project</w:t>
            </w:r>
            <w:r w:rsidR="00682459">
              <w:rPr>
                <w:i/>
                <w:iCs/>
                <w:sz w:val="24"/>
              </w:rPr>
              <w:t>s</w:t>
            </w:r>
          </w:p>
          <w:p w14:paraId="76D7B747" w14:textId="19B3408C" w:rsidR="000732F3" w:rsidRDefault="1A112DFC" w:rsidP="00AA2A4E">
            <w:pPr>
              <w:pStyle w:val="ListParagraph"/>
              <w:numPr>
                <w:ilvl w:val="0"/>
                <w:numId w:val="7"/>
              </w:numPr>
              <w:spacing w:before="60" w:after="60" w:line="276" w:lineRule="auto"/>
              <w:rPr>
                <w:i/>
                <w:iCs/>
                <w:sz w:val="24"/>
              </w:rPr>
            </w:pPr>
            <w:r w:rsidRPr="000255F4">
              <w:rPr>
                <w:i/>
                <w:iCs/>
                <w:sz w:val="24"/>
              </w:rPr>
              <w:t>Collaborate with colleagues to determine best approach for stakeholder communication and engagement strategies</w:t>
            </w:r>
          </w:p>
          <w:p w14:paraId="7B240503" w14:textId="5FF2F36A" w:rsidR="00654876" w:rsidRPr="000255F4" w:rsidRDefault="00654876" w:rsidP="00AA2A4E">
            <w:pPr>
              <w:pStyle w:val="ListParagraph"/>
              <w:numPr>
                <w:ilvl w:val="0"/>
                <w:numId w:val="7"/>
              </w:numPr>
              <w:spacing w:before="60" w:after="60" w:line="276" w:lineRule="auto"/>
              <w:rPr>
                <w:i/>
                <w:iCs/>
                <w:sz w:val="24"/>
              </w:rPr>
            </w:pPr>
            <w:r>
              <w:rPr>
                <w:i/>
                <w:iCs/>
                <w:sz w:val="24"/>
              </w:rPr>
              <w:t xml:space="preserve">Advise </w:t>
            </w:r>
            <w:r w:rsidR="005D7B3A">
              <w:rPr>
                <w:i/>
                <w:iCs/>
                <w:sz w:val="24"/>
              </w:rPr>
              <w:t>C</w:t>
            </w:r>
            <w:r>
              <w:rPr>
                <w:i/>
                <w:iCs/>
                <w:sz w:val="24"/>
              </w:rPr>
              <w:t>ommittee members of decisions</w:t>
            </w:r>
          </w:p>
          <w:p w14:paraId="1BD384AF" w14:textId="77777777" w:rsidR="00B447CE" w:rsidRPr="0098698E" w:rsidRDefault="0048545B" w:rsidP="00AA2A4E">
            <w:pPr>
              <w:spacing w:before="60" w:after="60" w:line="276" w:lineRule="auto"/>
              <w:jc w:val="both"/>
              <w:rPr>
                <w:b/>
                <w:i/>
                <w:sz w:val="24"/>
              </w:rPr>
            </w:pPr>
            <w:r w:rsidRPr="0098698E">
              <w:rPr>
                <w:b/>
                <w:i/>
                <w:sz w:val="24"/>
              </w:rPr>
              <w:t>Recommends</w:t>
            </w:r>
          </w:p>
          <w:p w14:paraId="53911F3B" w14:textId="1ACA43A7" w:rsidR="000732F3" w:rsidRDefault="00AA7519" w:rsidP="00AA2A4E">
            <w:pPr>
              <w:pStyle w:val="ListParagraph"/>
              <w:numPr>
                <w:ilvl w:val="0"/>
                <w:numId w:val="7"/>
              </w:numPr>
              <w:spacing w:before="60" w:after="60" w:line="276" w:lineRule="auto"/>
              <w:rPr>
                <w:i/>
                <w:iCs/>
                <w:sz w:val="24"/>
              </w:rPr>
            </w:pPr>
            <w:r w:rsidRPr="000255F4">
              <w:rPr>
                <w:i/>
                <w:iCs/>
                <w:sz w:val="24"/>
              </w:rPr>
              <w:t>Propose</w:t>
            </w:r>
            <w:r w:rsidR="005D7B3A">
              <w:rPr>
                <w:i/>
                <w:iCs/>
                <w:sz w:val="24"/>
              </w:rPr>
              <w:t>d</w:t>
            </w:r>
            <w:r w:rsidRPr="000255F4">
              <w:rPr>
                <w:i/>
                <w:iCs/>
                <w:sz w:val="24"/>
              </w:rPr>
              <w:t xml:space="preserve"> agenda items for </w:t>
            </w:r>
            <w:r w:rsidR="005D7B3A">
              <w:rPr>
                <w:i/>
                <w:iCs/>
                <w:sz w:val="24"/>
              </w:rPr>
              <w:t>C</w:t>
            </w:r>
            <w:r w:rsidRPr="000255F4">
              <w:rPr>
                <w:i/>
                <w:iCs/>
                <w:sz w:val="24"/>
              </w:rPr>
              <w:t xml:space="preserve">ommittee meetings based on research findings and </w:t>
            </w:r>
            <w:r w:rsidR="005D7B3A">
              <w:rPr>
                <w:i/>
                <w:iCs/>
                <w:sz w:val="24"/>
              </w:rPr>
              <w:t>m</w:t>
            </w:r>
            <w:r w:rsidR="008140EB" w:rsidRPr="000255F4">
              <w:rPr>
                <w:i/>
                <w:iCs/>
                <w:sz w:val="24"/>
              </w:rPr>
              <w:t>ember</w:t>
            </w:r>
            <w:r w:rsidRPr="000255F4">
              <w:rPr>
                <w:i/>
                <w:iCs/>
                <w:sz w:val="24"/>
              </w:rPr>
              <w:t xml:space="preserve"> input </w:t>
            </w:r>
          </w:p>
          <w:p w14:paraId="63D7A256" w14:textId="1C93F32A" w:rsidR="000C05D4" w:rsidRPr="000255F4" w:rsidRDefault="000C05D4" w:rsidP="00AA2A4E">
            <w:pPr>
              <w:pStyle w:val="ListParagraph"/>
              <w:numPr>
                <w:ilvl w:val="0"/>
                <w:numId w:val="7"/>
              </w:numPr>
              <w:spacing w:before="60" w:after="60" w:line="276" w:lineRule="auto"/>
              <w:rPr>
                <w:i/>
                <w:iCs/>
                <w:sz w:val="24"/>
              </w:rPr>
            </w:pPr>
            <w:r>
              <w:rPr>
                <w:i/>
                <w:iCs/>
                <w:sz w:val="24"/>
              </w:rPr>
              <w:t xml:space="preserve">Approval for items outside of scope of agreed </w:t>
            </w:r>
            <w:r w:rsidR="005D7B3A">
              <w:rPr>
                <w:i/>
                <w:iCs/>
                <w:sz w:val="24"/>
              </w:rPr>
              <w:t>C</w:t>
            </w:r>
            <w:r>
              <w:rPr>
                <w:i/>
                <w:iCs/>
                <w:sz w:val="24"/>
              </w:rPr>
              <w:t>ommittees</w:t>
            </w:r>
          </w:p>
          <w:p w14:paraId="3E4071E0" w14:textId="77777777" w:rsidR="00B447CE" w:rsidRPr="0098698E" w:rsidRDefault="0048545B" w:rsidP="00AA2A4E">
            <w:pPr>
              <w:spacing w:before="60" w:after="60" w:line="276" w:lineRule="auto"/>
              <w:jc w:val="both"/>
              <w:rPr>
                <w:b/>
                <w:i/>
                <w:sz w:val="24"/>
              </w:rPr>
            </w:pPr>
            <w:r w:rsidRPr="0098698E">
              <w:rPr>
                <w:b/>
                <w:i/>
                <w:sz w:val="24"/>
              </w:rPr>
              <w:t xml:space="preserve">Guidance </w:t>
            </w:r>
          </w:p>
          <w:p w14:paraId="6A9C6485" w14:textId="37865F94" w:rsidR="00291D96" w:rsidRDefault="00AA7519" w:rsidP="00AA2A4E">
            <w:pPr>
              <w:pStyle w:val="ListParagraph"/>
              <w:numPr>
                <w:ilvl w:val="0"/>
                <w:numId w:val="7"/>
              </w:numPr>
              <w:spacing w:before="60" w:after="60" w:line="276" w:lineRule="auto"/>
              <w:rPr>
                <w:i/>
                <w:iCs/>
                <w:sz w:val="24"/>
              </w:rPr>
            </w:pPr>
            <w:r w:rsidRPr="000255F4">
              <w:rPr>
                <w:i/>
                <w:iCs/>
                <w:sz w:val="24"/>
              </w:rPr>
              <w:t xml:space="preserve"> Consult with </w:t>
            </w:r>
            <w:r w:rsidR="009B69F3">
              <w:rPr>
                <w:i/>
                <w:iCs/>
                <w:sz w:val="24"/>
              </w:rPr>
              <w:t xml:space="preserve">managers </w:t>
            </w:r>
            <w:r w:rsidRPr="000255F4">
              <w:rPr>
                <w:i/>
                <w:iCs/>
                <w:sz w:val="24"/>
              </w:rPr>
              <w:t>when addressing complex issues or when decisions may have significant implications</w:t>
            </w:r>
          </w:p>
          <w:p w14:paraId="22696130" w14:textId="7C49DDA0" w:rsidR="00E8361D" w:rsidRPr="000255F4" w:rsidRDefault="00E8361D" w:rsidP="00AA2A4E">
            <w:pPr>
              <w:pStyle w:val="ListParagraph"/>
              <w:numPr>
                <w:ilvl w:val="0"/>
                <w:numId w:val="7"/>
              </w:numPr>
              <w:spacing w:before="60" w:after="60" w:line="276" w:lineRule="auto"/>
              <w:rPr>
                <w:i/>
                <w:iCs/>
                <w:sz w:val="24"/>
              </w:rPr>
            </w:pPr>
            <w:r>
              <w:rPr>
                <w:i/>
                <w:iCs/>
                <w:sz w:val="24"/>
              </w:rPr>
              <w:t>On legal concepts and services</w:t>
            </w:r>
          </w:p>
        </w:tc>
      </w:tr>
      <w:tr w:rsidR="009F46FD" w:rsidRPr="0098698E" w14:paraId="36CBA50D" w14:textId="77777777" w:rsidTr="00682459">
        <w:trPr>
          <w:trHeight w:val="429"/>
        </w:trPr>
        <w:tc>
          <w:tcPr>
            <w:tcW w:w="5000" w:type="pct"/>
            <w:shd w:val="clear" w:color="auto" w:fill="C00000"/>
            <w:vAlign w:val="center"/>
          </w:tcPr>
          <w:p w14:paraId="192836D1" w14:textId="77777777" w:rsidR="0090229C" w:rsidRPr="0098698E" w:rsidRDefault="0048545B" w:rsidP="00AA2A4E">
            <w:pPr>
              <w:spacing w:before="60" w:after="60" w:line="276" w:lineRule="auto"/>
              <w:rPr>
                <w:b/>
                <w:i/>
                <w:sz w:val="24"/>
              </w:rPr>
            </w:pPr>
            <w:r w:rsidRPr="0098698E">
              <w:rPr>
                <w:rStyle w:val="Strong"/>
                <w:color w:val="FFFFFF" w:themeColor="background1"/>
                <w:sz w:val="24"/>
              </w:rPr>
              <w:lastRenderedPageBreak/>
              <w:t>KEY COMMUNICATIONS</w:t>
            </w:r>
          </w:p>
        </w:tc>
      </w:tr>
      <w:tr w:rsidR="009F46FD" w:rsidRPr="0098698E" w14:paraId="2585A8E8" w14:textId="77777777" w:rsidTr="00682459">
        <w:trPr>
          <w:trHeight w:val="429"/>
        </w:trPr>
        <w:tc>
          <w:tcPr>
            <w:tcW w:w="5000" w:type="pct"/>
            <w:shd w:val="clear" w:color="auto" w:fill="auto"/>
            <w:vAlign w:val="center"/>
          </w:tcPr>
          <w:p w14:paraId="1A40FD58" w14:textId="38C9B690" w:rsidR="00164865" w:rsidRPr="0098698E" w:rsidRDefault="0048545B" w:rsidP="00AA2A4E">
            <w:pPr>
              <w:spacing w:before="60" w:after="60" w:line="276" w:lineRule="auto"/>
              <w:rPr>
                <w:rStyle w:val="Strong"/>
                <w:i/>
                <w:iCs/>
                <w:color w:val="auto"/>
                <w:sz w:val="24"/>
              </w:rPr>
            </w:pPr>
            <w:r w:rsidRPr="0098698E">
              <w:rPr>
                <w:rStyle w:val="Strong"/>
                <w:i/>
                <w:iCs/>
                <w:color w:val="auto"/>
                <w:sz w:val="24"/>
              </w:rPr>
              <w:t>Internal</w:t>
            </w:r>
          </w:p>
          <w:p w14:paraId="4A43C913" w14:textId="51D1BC67" w:rsidR="0090229C" w:rsidRPr="0098698E" w:rsidRDefault="009271DA" w:rsidP="00AA2A4E">
            <w:pPr>
              <w:spacing w:before="60" w:after="60" w:line="276" w:lineRule="auto"/>
              <w:rPr>
                <w:rStyle w:val="Strong"/>
                <w:color w:val="auto"/>
                <w:sz w:val="24"/>
              </w:rPr>
            </w:pPr>
            <w:r w:rsidRPr="0098698E">
              <w:rPr>
                <w:sz w:val="24"/>
              </w:rPr>
              <w:t>Board</w:t>
            </w:r>
            <w:r w:rsidR="00E36AE8">
              <w:rPr>
                <w:sz w:val="24"/>
              </w:rPr>
              <w:t xml:space="preserve">, </w:t>
            </w:r>
            <w:r w:rsidRPr="0098698E">
              <w:rPr>
                <w:sz w:val="24"/>
              </w:rPr>
              <w:t>Chief Executive</w:t>
            </w:r>
            <w:r w:rsidR="00E36AE8">
              <w:rPr>
                <w:sz w:val="24"/>
              </w:rPr>
              <w:t xml:space="preserve">, </w:t>
            </w:r>
            <w:r w:rsidRPr="0098698E">
              <w:rPr>
                <w:sz w:val="24"/>
              </w:rPr>
              <w:t>Executive Leadership Team</w:t>
            </w:r>
            <w:r w:rsidR="00E36AE8">
              <w:rPr>
                <w:sz w:val="24"/>
              </w:rPr>
              <w:t>, a</w:t>
            </w:r>
            <w:r w:rsidRPr="0098698E">
              <w:rPr>
                <w:sz w:val="24"/>
              </w:rPr>
              <w:t xml:space="preserve">ll areas of ReturnToWorkSA </w:t>
            </w:r>
          </w:p>
        </w:tc>
      </w:tr>
      <w:tr w:rsidR="009F46FD" w:rsidRPr="0098698E" w14:paraId="15C62FC2" w14:textId="77777777" w:rsidTr="00682459">
        <w:trPr>
          <w:trHeight w:val="429"/>
        </w:trPr>
        <w:tc>
          <w:tcPr>
            <w:tcW w:w="5000" w:type="pct"/>
            <w:shd w:val="clear" w:color="auto" w:fill="auto"/>
            <w:vAlign w:val="center"/>
          </w:tcPr>
          <w:p w14:paraId="06C530B5" w14:textId="5A987BB9" w:rsidR="00164865" w:rsidRPr="0098698E" w:rsidRDefault="0048545B" w:rsidP="00AA2A4E">
            <w:pPr>
              <w:spacing w:before="60" w:after="60" w:line="276" w:lineRule="auto"/>
              <w:rPr>
                <w:rStyle w:val="Strong"/>
                <w:i/>
                <w:iCs/>
                <w:color w:val="auto"/>
                <w:sz w:val="24"/>
              </w:rPr>
            </w:pPr>
            <w:r w:rsidRPr="0098698E">
              <w:rPr>
                <w:rStyle w:val="Strong"/>
                <w:i/>
                <w:iCs/>
                <w:color w:val="auto"/>
                <w:sz w:val="24"/>
              </w:rPr>
              <w:t>External</w:t>
            </w:r>
          </w:p>
          <w:p w14:paraId="55EA3A2A" w14:textId="382DEFBA" w:rsidR="00697657" w:rsidRPr="00E36AE8" w:rsidRDefault="00D13FE9" w:rsidP="00AA2A4E">
            <w:pPr>
              <w:spacing w:before="60" w:after="60" w:line="276" w:lineRule="auto"/>
              <w:rPr>
                <w:rStyle w:val="Strong"/>
                <w:b w:val="0"/>
                <w:bCs w:val="0"/>
                <w:sz w:val="24"/>
              </w:rPr>
            </w:pPr>
            <w:r w:rsidRPr="0098698E">
              <w:rPr>
                <w:sz w:val="24"/>
              </w:rPr>
              <w:t>Minister’s office</w:t>
            </w:r>
            <w:r w:rsidR="00E36AE8">
              <w:rPr>
                <w:sz w:val="24"/>
              </w:rPr>
              <w:t xml:space="preserve">, </w:t>
            </w:r>
            <w:r w:rsidR="002509D5" w:rsidRPr="0098698E">
              <w:rPr>
                <w:sz w:val="24"/>
              </w:rPr>
              <w:t>Universities and research organisations</w:t>
            </w:r>
            <w:r w:rsidR="00E36AE8">
              <w:rPr>
                <w:sz w:val="24"/>
              </w:rPr>
              <w:t xml:space="preserve">, </w:t>
            </w:r>
            <w:r w:rsidRPr="0098698E">
              <w:rPr>
                <w:sz w:val="24"/>
              </w:rPr>
              <w:t>Unions and worker representatives</w:t>
            </w:r>
            <w:r w:rsidR="00E36AE8">
              <w:rPr>
                <w:sz w:val="24"/>
              </w:rPr>
              <w:t xml:space="preserve">, </w:t>
            </w:r>
            <w:r w:rsidRPr="0098698E">
              <w:rPr>
                <w:sz w:val="24"/>
              </w:rPr>
              <w:t>Employer associations</w:t>
            </w:r>
            <w:r w:rsidR="00E36AE8">
              <w:rPr>
                <w:sz w:val="24"/>
              </w:rPr>
              <w:t xml:space="preserve">, </w:t>
            </w:r>
            <w:r w:rsidR="00322624" w:rsidRPr="0098698E">
              <w:rPr>
                <w:sz w:val="24"/>
              </w:rPr>
              <w:t>Peak bodies</w:t>
            </w:r>
            <w:r w:rsidR="00E36AE8">
              <w:rPr>
                <w:sz w:val="24"/>
              </w:rPr>
              <w:t xml:space="preserve">, </w:t>
            </w:r>
            <w:r w:rsidR="0070610D" w:rsidRPr="0098698E">
              <w:rPr>
                <w:sz w:val="24"/>
              </w:rPr>
              <w:t>Interstate and National work injury bodies</w:t>
            </w:r>
          </w:p>
        </w:tc>
      </w:tr>
    </w:tbl>
    <w:p w14:paraId="769AB48D" w14:textId="77777777" w:rsidR="00E36AE8" w:rsidRDefault="00E36AE8" w:rsidP="00AA2A4E">
      <w:pPr>
        <w:spacing w:before="60" w:after="60"/>
      </w:pPr>
    </w:p>
    <w:tbl>
      <w:tblPr>
        <w:tblStyle w:val="TableGrid"/>
        <w:tblW w:w="5163" w:type="pct"/>
        <w:tblLook w:val="04A0" w:firstRow="1" w:lastRow="0" w:firstColumn="1" w:lastColumn="0" w:noHBand="0" w:noVBand="1"/>
      </w:tblPr>
      <w:tblGrid>
        <w:gridCol w:w="10060"/>
      </w:tblGrid>
      <w:tr w:rsidR="009F46FD" w:rsidRPr="0098698E" w14:paraId="26D5BB38" w14:textId="77777777" w:rsidTr="00682459">
        <w:trPr>
          <w:cantSplit/>
          <w:trHeight w:val="454"/>
          <w:tblHeader/>
        </w:trPr>
        <w:tc>
          <w:tcPr>
            <w:tcW w:w="5000" w:type="pct"/>
            <w:tcBorders>
              <w:top w:val="single" w:sz="4" w:space="0" w:color="auto"/>
              <w:left w:val="single" w:sz="4" w:space="0" w:color="auto"/>
              <w:bottom w:val="single" w:sz="4" w:space="0" w:color="auto"/>
              <w:right w:val="single" w:sz="4" w:space="0" w:color="auto"/>
            </w:tcBorders>
            <w:shd w:val="clear" w:color="auto" w:fill="C00000"/>
            <w:vAlign w:val="center"/>
            <w:hideMark/>
          </w:tcPr>
          <w:p w14:paraId="6F22D86D" w14:textId="0E45FF3A" w:rsidR="003816F1" w:rsidRPr="0098698E" w:rsidRDefault="00E36AE8" w:rsidP="00AA2A4E">
            <w:pPr>
              <w:spacing w:before="60" w:after="60" w:line="276" w:lineRule="auto"/>
              <w:rPr>
                <w:rStyle w:val="Strong"/>
                <w:b w:val="0"/>
                <w:bCs w:val="0"/>
                <w:color w:val="C00000"/>
              </w:rPr>
            </w:pPr>
            <w:r>
              <w:rPr>
                <w:sz w:val="22"/>
              </w:rPr>
              <w:br w:type="page"/>
            </w:r>
            <w:r w:rsidR="0048545B" w:rsidRPr="0098698E">
              <w:rPr>
                <w:rStyle w:val="Strong"/>
                <w:color w:val="FFFFFF" w:themeColor="background1"/>
              </w:rPr>
              <w:t>SPECIAL REQUIREMENTS / CONDITIONS</w:t>
            </w:r>
          </w:p>
        </w:tc>
      </w:tr>
      <w:tr w:rsidR="009F46FD" w:rsidRPr="0098698E" w14:paraId="6562C6D1" w14:textId="77777777" w:rsidTr="00682459">
        <w:trPr>
          <w:cantSplit/>
        </w:trPr>
        <w:tc>
          <w:tcPr>
            <w:tcW w:w="5000" w:type="pct"/>
            <w:tcBorders>
              <w:top w:val="single" w:sz="4" w:space="0" w:color="auto"/>
              <w:left w:val="single" w:sz="4" w:space="0" w:color="auto"/>
              <w:bottom w:val="single" w:sz="4" w:space="0" w:color="auto"/>
              <w:right w:val="single" w:sz="4" w:space="0" w:color="auto"/>
            </w:tcBorders>
            <w:hideMark/>
          </w:tcPr>
          <w:p w14:paraId="707C234A" w14:textId="66943C3A" w:rsidR="00416588" w:rsidRPr="0098698E" w:rsidRDefault="00EC0065" w:rsidP="00AA2A4E">
            <w:pPr>
              <w:spacing w:before="60" w:after="60" w:line="276" w:lineRule="auto"/>
              <w:ind w:left="0"/>
            </w:pPr>
            <w:r w:rsidRPr="0098698E">
              <w:t>Nil</w:t>
            </w:r>
          </w:p>
        </w:tc>
      </w:tr>
    </w:tbl>
    <w:p w14:paraId="1972205C" w14:textId="77777777" w:rsidR="00385D04" w:rsidRPr="00740FA1" w:rsidRDefault="00385D04" w:rsidP="00AA2A4E">
      <w:pPr>
        <w:tabs>
          <w:tab w:val="left" w:pos="2910"/>
        </w:tabs>
        <w:spacing w:before="60" w:after="60" w:line="276" w:lineRule="auto"/>
        <w:ind w:left="0"/>
        <w:rPr>
          <w:sz w:val="24"/>
        </w:rPr>
      </w:pPr>
    </w:p>
    <w:p w14:paraId="4A503A7E" w14:textId="77777777" w:rsidR="007B54C3" w:rsidRPr="00740FA1" w:rsidRDefault="007B54C3" w:rsidP="00AA2A4E">
      <w:pPr>
        <w:tabs>
          <w:tab w:val="left" w:pos="2910"/>
        </w:tabs>
        <w:spacing w:before="60" w:after="60" w:line="276" w:lineRule="auto"/>
        <w:ind w:left="0"/>
        <w:rPr>
          <w:sz w:val="24"/>
        </w:rPr>
      </w:pPr>
    </w:p>
    <w:sectPr w:rsidR="007B54C3" w:rsidRPr="00740FA1" w:rsidSect="00520DB7">
      <w:headerReference w:type="even" r:id="rId11"/>
      <w:headerReference w:type="default" r:id="rId12"/>
      <w:footerReference w:type="even" r:id="rId13"/>
      <w:footerReference w:type="default" r:id="rId14"/>
      <w:headerReference w:type="first" r:id="rId15"/>
      <w:footerReference w:type="first" r:id="rId16"/>
      <w:pgSz w:w="11906" w:h="16838" w:code="9"/>
      <w:pgMar w:top="1673" w:right="1077" w:bottom="851" w:left="1077" w:header="709" w:footer="3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29FA06" w14:textId="77777777" w:rsidR="00B82072" w:rsidRDefault="00B82072">
      <w:r>
        <w:separator/>
      </w:r>
    </w:p>
  </w:endnote>
  <w:endnote w:type="continuationSeparator" w:id="0">
    <w:p w14:paraId="17649A66" w14:textId="77777777" w:rsidR="00B82072" w:rsidRDefault="00B82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ourceSansPro-Light">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UPHelvetica 45 Light">
    <w:altName w:val="Courier New"/>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CDA83" w14:textId="77777777" w:rsidR="006C425D" w:rsidRDefault="006C42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ECA2C" w14:textId="77777777" w:rsidR="00F708A0" w:rsidRDefault="00F708A0">
    <w:pPr>
      <w:pStyle w:val="Footer"/>
      <w:jc w:val="right"/>
    </w:pPr>
  </w:p>
  <w:p w14:paraId="10AED720" w14:textId="5BBD1D1F" w:rsidR="00D477EC" w:rsidRPr="00DC7287" w:rsidRDefault="00DC7287" w:rsidP="00682459">
    <w:pPr>
      <w:tabs>
        <w:tab w:val="center" w:pos="4962"/>
        <w:tab w:val="right" w:pos="9752"/>
      </w:tabs>
      <w:rPr>
        <w:color w:val="0000CC"/>
      </w:rPr>
    </w:pPr>
    <w:r w:rsidRPr="00682459">
      <w:rPr>
        <w:color w:val="auto"/>
      </w:rPr>
      <w:t>Principal Advisor</w:t>
    </w:r>
    <w:r w:rsidR="00FB42A7" w:rsidRPr="00682459">
      <w:rPr>
        <w:color w:val="auto"/>
      </w:rPr>
      <w:t>,</w:t>
    </w:r>
    <w:r w:rsidRPr="00682459">
      <w:rPr>
        <w:color w:val="auto"/>
      </w:rPr>
      <w:t xml:space="preserve"> </w:t>
    </w:r>
    <w:r w:rsidR="009F154B" w:rsidRPr="00682459">
      <w:rPr>
        <w:color w:val="auto"/>
      </w:rPr>
      <w:t>Secretariat</w:t>
    </w:r>
    <w:r w:rsidRPr="00682459">
      <w:rPr>
        <w:color w:val="auto"/>
      </w:rPr>
      <w:t xml:space="preserve"> </w:t>
    </w:r>
    <w:r w:rsidR="002509D5" w:rsidRPr="00682459">
      <w:rPr>
        <w:color w:val="auto"/>
      </w:rPr>
      <w:t>services</w:t>
    </w:r>
    <w:r w:rsidR="00A77CF1">
      <w:tab/>
      <w:t xml:space="preserve">Page </w:t>
    </w:r>
    <w:r w:rsidR="00A77CF1">
      <w:rPr>
        <w:b/>
        <w:bCs/>
      </w:rPr>
      <w:fldChar w:fldCharType="begin"/>
    </w:r>
    <w:r w:rsidR="00A77CF1">
      <w:rPr>
        <w:b/>
        <w:bCs/>
      </w:rPr>
      <w:instrText xml:space="preserve"> PAGE  \* Arabic  \* MERGEFORMAT </w:instrText>
    </w:r>
    <w:r w:rsidR="00A77CF1">
      <w:rPr>
        <w:b/>
        <w:bCs/>
      </w:rPr>
      <w:fldChar w:fldCharType="separate"/>
    </w:r>
    <w:r w:rsidR="00A77CF1">
      <w:rPr>
        <w:b/>
        <w:bCs/>
        <w:noProof/>
      </w:rPr>
      <w:t>3</w:t>
    </w:r>
    <w:r w:rsidR="00A77CF1">
      <w:rPr>
        <w:b/>
        <w:bCs/>
      </w:rPr>
      <w:fldChar w:fldCharType="end"/>
    </w:r>
    <w:r w:rsidR="00A77CF1">
      <w:t xml:space="preserve"> of </w:t>
    </w:r>
    <w:r w:rsidR="00A77CF1">
      <w:rPr>
        <w:b/>
        <w:bCs/>
      </w:rPr>
      <w:fldChar w:fldCharType="begin"/>
    </w:r>
    <w:r w:rsidR="00A77CF1">
      <w:rPr>
        <w:b/>
        <w:bCs/>
      </w:rPr>
      <w:instrText xml:space="preserve"> NUMPAGES  \* Arabic  \* MERGEFORMAT </w:instrText>
    </w:r>
    <w:r w:rsidR="00A77CF1">
      <w:rPr>
        <w:b/>
        <w:bCs/>
      </w:rPr>
      <w:fldChar w:fldCharType="separate"/>
    </w:r>
    <w:r w:rsidR="00A77CF1">
      <w:rPr>
        <w:b/>
        <w:bCs/>
        <w:noProof/>
      </w:rPr>
      <w:t>3</w:t>
    </w:r>
    <w:r w:rsidR="00A77CF1">
      <w:rPr>
        <w:b/>
        <w:bCs/>
      </w:rPr>
      <w:fldChar w:fldCharType="end"/>
    </w:r>
    <w:r w:rsidR="00682459">
      <w:tab/>
    </w:r>
    <w:r w:rsidR="00802D8D">
      <w:fldChar w:fldCharType="begin"/>
    </w:r>
    <w:r w:rsidR="00802D8D">
      <w:instrText xml:space="preserve"> DATE \@ "d MMMM yyyy" </w:instrText>
    </w:r>
    <w:r w:rsidR="00802D8D">
      <w:fldChar w:fldCharType="separate"/>
    </w:r>
    <w:r w:rsidR="006C425D">
      <w:rPr>
        <w:noProof/>
      </w:rPr>
      <w:t>3 October 2024</w:t>
    </w:r>
    <w:r w:rsidR="00802D8D">
      <w:fldChar w:fldCharType="end"/>
    </w:r>
  </w:p>
  <w:p w14:paraId="1E7F91A3" w14:textId="3F40D077" w:rsidR="00F708A0" w:rsidRDefault="00085B25" w:rsidP="0090229C">
    <w:pPr>
      <w:pStyle w:val="Footer"/>
      <w:tabs>
        <w:tab w:val="clear" w:pos="9026"/>
        <w:tab w:val="right" w:pos="9746"/>
      </w:tabs>
    </w:pPr>
    <w:r>
      <w:rPr>
        <w:noProof/>
        <w:color w:val="2B579A"/>
        <w:lang w:eastAsia="en-AU"/>
      </w:rPr>
      <mc:AlternateContent>
        <mc:Choice Requires="wps">
          <w:drawing>
            <wp:anchor distT="0" distB="0" distL="114300" distR="114300" simplePos="0" relativeHeight="251675648" behindDoc="0" locked="0" layoutInCell="1" allowOverlap="1" wp14:anchorId="777D3141" wp14:editId="507D5E8B">
              <wp:simplePos x="0" y="0"/>
              <wp:positionH relativeFrom="column">
                <wp:posOffset>2701636</wp:posOffset>
              </wp:positionH>
              <wp:positionV relativeFrom="paragraph">
                <wp:posOffset>120989</wp:posOffset>
              </wp:positionV>
              <wp:extent cx="1397000" cy="457200"/>
              <wp:effectExtent l="0" t="0" r="0" b="3810"/>
              <wp:wrapNone/>
              <wp:docPr id="2100813121" name="janusSEAL SC Header"/>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FAAA10" w14:textId="1D1B5C19" w:rsidR="00085B25" w:rsidRPr="00FA2121" w:rsidRDefault="00085B25" w:rsidP="00085B25">
                          <w:pPr>
                            <w:ind w:left="0"/>
                            <w:rPr>
                              <w:rFonts w:ascii="Arial" w:hAnsi="Arial" w:cs="Arial"/>
                              <w:b/>
                              <w:color w:val="FF0000"/>
                              <w:sz w:val="20"/>
                            </w:rPr>
                          </w:pPr>
                          <w:r w:rsidRPr="00FA2121">
                            <w:rPr>
                              <w:rFonts w:ascii="Arial" w:hAnsi="Arial" w:cs="Arial"/>
                              <w:b/>
                              <w:color w:val="FF0000"/>
                              <w:sz w:val="20"/>
                            </w:rPr>
                            <w:fldChar w:fldCharType="begin"/>
                          </w:r>
                          <w:r w:rsidRPr="00FA2121">
                            <w:rPr>
                              <w:rFonts w:ascii="Arial" w:hAnsi="Arial" w:cs="Arial"/>
                              <w:b/>
                              <w:color w:val="FF0000"/>
                              <w:sz w:val="20"/>
                            </w:rPr>
                            <w:instrText xml:space="preserve"> DOCPROPERTY PM_ProtectiveMarkingValue_Header \* MERGEFORMAT </w:instrText>
                          </w:r>
                          <w:r w:rsidRPr="00FA2121">
                            <w:rPr>
                              <w:rFonts w:ascii="Arial" w:hAnsi="Arial" w:cs="Arial"/>
                              <w:b/>
                              <w:color w:val="FF0000"/>
                              <w:sz w:val="20"/>
                            </w:rPr>
                            <w:fldChar w:fldCharType="separate"/>
                          </w:r>
                          <w:r w:rsidR="006C425D">
                            <w:rPr>
                              <w:rFonts w:ascii="Arial" w:hAnsi="Arial" w:cs="Arial"/>
                              <w:b/>
                              <w:color w:val="FF0000"/>
                              <w:sz w:val="20"/>
                            </w:rPr>
                            <w:t>OFFICIAL</w:t>
                          </w:r>
                          <w:r w:rsidRPr="00FA2121">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77D3141" id="_x0000_t202" coordsize="21600,21600" o:spt="202" path="m,l,21600r21600,l21600,xe">
              <v:stroke joinstyle="miter"/>
              <v:path gradientshapeok="t" o:connecttype="rect"/>
            </v:shapetype>
            <v:shape id="_x0000_s1028" type="#_x0000_t202" style="position:absolute;left:0;text-align:left;margin-left:212.75pt;margin-top:9.55pt;width:110pt;height:36pt;z-index:2516756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" filled="f" stroked="f" strokeweight=".5pt">
              <v:textbox style="mso-fit-shape-to-text:t">
                <w:txbxContent>
                  <w:p w14:paraId="5FFAAA10" w14:textId="1D1B5C19" w:rsidR="00085B25" w:rsidRPr="00FA2121" w:rsidRDefault="00085B25" w:rsidP="00085B25">
                    <w:pPr>
                      <w:ind w:left="0"/>
                      <w:rPr>
                        <w:rFonts w:ascii="Arial" w:hAnsi="Arial" w:cs="Arial"/>
                        <w:b/>
                        <w:color w:val="FF0000"/>
                        <w:sz w:val="20"/>
                      </w:rPr>
                    </w:pPr>
                    <w:r w:rsidRPr="00FA2121">
                      <w:rPr>
                        <w:rFonts w:ascii="Arial" w:hAnsi="Arial" w:cs="Arial"/>
                        <w:b/>
                        <w:color w:val="FF0000"/>
                        <w:sz w:val="20"/>
                      </w:rPr>
                      <w:fldChar w:fldCharType="begin"/>
                    </w:r>
                    <w:r w:rsidRPr="00FA2121">
                      <w:rPr>
                        <w:rFonts w:ascii="Arial" w:hAnsi="Arial" w:cs="Arial"/>
                        <w:b/>
                        <w:color w:val="FF0000"/>
                        <w:sz w:val="20"/>
                      </w:rPr>
                      <w:instrText xml:space="preserve"> DOCPROPERTY PM_ProtectiveMarkingValue_Header \* MERGEFORMAT </w:instrText>
                    </w:r>
                    <w:r w:rsidRPr="00FA2121">
                      <w:rPr>
                        <w:rFonts w:ascii="Arial" w:hAnsi="Arial" w:cs="Arial"/>
                        <w:b/>
                        <w:color w:val="FF0000"/>
                        <w:sz w:val="20"/>
                      </w:rPr>
                      <w:fldChar w:fldCharType="separate"/>
                    </w:r>
                    <w:r w:rsidR="006C425D">
                      <w:rPr>
                        <w:rFonts w:ascii="Arial" w:hAnsi="Arial" w:cs="Arial"/>
                        <w:b/>
                        <w:color w:val="FF0000"/>
                        <w:sz w:val="20"/>
                      </w:rPr>
                      <w:t>OFFICIAL</w:t>
                    </w:r>
                    <w:r w:rsidRPr="00FA2121">
                      <w:rPr>
                        <w:rFonts w:ascii="Arial" w:hAnsi="Arial" w:cs="Arial"/>
                        <w:b/>
                        <w:color w:val="FF0000"/>
                        <w:sz w:val="20"/>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64FCB" w14:textId="4C7AB08B" w:rsidR="00085B25" w:rsidRDefault="00085B25">
    <w:pPr>
      <w:pStyle w:val="Footer"/>
    </w:pPr>
    <w:r>
      <w:rPr>
        <w:noProof/>
        <w:color w:val="2B579A"/>
        <w:lang w:eastAsia="en-AU"/>
      </w:rPr>
      <mc:AlternateContent>
        <mc:Choice Requires="wps">
          <w:drawing>
            <wp:anchor distT="0" distB="0" distL="114300" distR="114300" simplePos="0" relativeHeight="251677696" behindDoc="0" locked="0" layoutInCell="1" allowOverlap="1" wp14:anchorId="2D59B6F6" wp14:editId="3AF02777">
              <wp:simplePos x="0" y="0"/>
              <wp:positionH relativeFrom="column">
                <wp:posOffset>2701636</wp:posOffset>
              </wp:positionH>
              <wp:positionV relativeFrom="paragraph">
                <wp:posOffset>0</wp:posOffset>
              </wp:positionV>
              <wp:extent cx="1397000" cy="457200"/>
              <wp:effectExtent l="0" t="0" r="0" b="3810"/>
              <wp:wrapNone/>
              <wp:docPr id="1626435281" name="janusSEAL SC Header"/>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001617" w14:textId="16431986" w:rsidR="00085B25" w:rsidRPr="00FA2121" w:rsidRDefault="00085B25" w:rsidP="00085B25">
                          <w:pPr>
                            <w:ind w:left="0"/>
                            <w:rPr>
                              <w:rFonts w:ascii="Arial" w:hAnsi="Arial" w:cs="Arial"/>
                              <w:b/>
                              <w:color w:val="FF0000"/>
                              <w:sz w:val="20"/>
                            </w:rPr>
                          </w:pPr>
                          <w:r w:rsidRPr="00FA2121">
                            <w:rPr>
                              <w:rFonts w:ascii="Arial" w:hAnsi="Arial" w:cs="Arial"/>
                              <w:b/>
                              <w:color w:val="FF0000"/>
                              <w:sz w:val="20"/>
                            </w:rPr>
                            <w:fldChar w:fldCharType="begin"/>
                          </w:r>
                          <w:r w:rsidRPr="00FA2121">
                            <w:rPr>
                              <w:rFonts w:ascii="Arial" w:hAnsi="Arial" w:cs="Arial"/>
                              <w:b/>
                              <w:color w:val="FF0000"/>
                              <w:sz w:val="20"/>
                            </w:rPr>
                            <w:instrText xml:space="preserve"> DOCPROPERTY PM_ProtectiveMarkingValue_Header \* MERGEFORMAT </w:instrText>
                          </w:r>
                          <w:r w:rsidRPr="00FA2121">
                            <w:rPr>
                              <w:rFonts w:ascii="Arial" w:hAnsi="Arial" w:cs="Arial"/>
                              <w:b/>
                              <w:color w:val="FF0000"/>
                              <w:sz w:val="20"/>
                            </w:rPr>
                            <w:fldChar w:fldCharType="separate"/>
                          </w:r>
                          <w:r w:rsidR="006C425D">
                            <w:rPr>
                              <w:rFonts w:ascii="Arial" w:hAnsi="Arial" w:cs="Arial"/>
                              <w:b/>
                              <w:color w:val="FF0000"/>
                              <w:sz w:val="20"/>
                            </w:rPr>
                            <w:t>OFFICIAL</w:t>
                          </w:r>
                          <w:r w:rsidRPr="00FA2121">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D59B6F6" id="_x0000_t202" coordsize="21600,21600" o:spt="202" path="m,l,21600r21600,l21600,xe">
              <v:stroke joinstyle="miter"/>
              <v:path gradientshapeok="t" o:connecttype="rect"/>
            </v:shapetype>
            <v:shape id="_x0000_s1030" type="#_x0000_t202" style="position:absolute;left:0;text-align:left;margin-left:212.75pt;margin-top:0;width:110pt;height:36pt;z-index:2516776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" filled="f" stroked="f" strokeweight=".5pt">
              <v:textbox style="mso-fit-shape-to-text:t">
                <w:txbxContent>
                  <w:p w14:paraId="4F001617" w14:textId="16431986" w:rsidR="00085B25" w:rsidRPr="00FA2121" w:rsidRDefault="00085B25" w:rsidP="00085B25">
                    <w:pPr>
                      <w:ind w:left="0"/>
                      <w:rPr>
                        <w:rFonts w:ascii="Arial" w:hAnsi="Arial" w:cs="Arial"/>
                        <w:b/>
                        <w:color w:val="FF0000"/>
                        <w:sz w:val="20"/>
                      </w:rPr>
                    </w:pPr>
                    <w:r w:rsidRPr="00FA2121">
                      <w:rPr>
                        <w:rFonts w:ascii="Arial" w:hAnsi="Arial" w:cs="Arial"/>
                        <w:b/>
                        <w:color w:val="FF0000"/>
                        <w:sz w:val="20"/>
                      </w:rPr>
                      <w:fldChar w:fldCharType="begin"/>
                    </w:r>
                    <w:r w:rsidRPr="00FA2121">
                      <w:rPr>
                        <w:rFonts w:ascii="Arial" w:hAnsi="Arial" w:cs="Arial"/>
                        <w:b/>
                        <w:color w:val="FF0000"/>
                        <w:sz w:val="20"/>
                      </w:rPr>
                      <w:instrText xml:space="preserve"> DOCPROPERTY PM_ProtectiveMarkingValue_Header \* MERGEFORMAT </w:instrText>
                    </w:r>
                    <w:r w:rsidRPr="00FA2121">
                      <w:rPr>
                        <w:rFonts w:ascii="Arial" w:hAnsi="Arial" w:cs="Arial"/>
                        <w:b/>
                        <w:color w:val="FF0000"/>
                        <w:sz w:val="20"/>
                      </w:rPr>
                      <w:fldChar w:fldCharType="separate"/>
                    </w:r>
                    <w:r w:rsidR="006C425D">
                      <w:rPr>
                        <w:rFonts w:ascii="Arial" w:hAnsi="Arial" w:cs="Arial"/>
                        <w:b/>
                        <w:color w:val="FF0000"/>
                        <w:sz w:val="20"/>
                      </w:rPr>
                      <w:t>OFFICIAL</w:t>
                    </w:r>
                    <w:r w:rsidRPr="00FA2121">
                      <w:rPr>
                        <w:rFonts w:ascii="Arial" w:hAnsi="Arial" w:cs="Arial"/>
                        <w:b/>
                        <w:color w:val="FF0000"/>
                        <w:sz w:val="20"/>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A4D274" w14:textId="77777777" w:rsidR="00B82072" w:rsidRDefault="00B82072">
      <w:r>
        <w:separator/>
      </w:r>
    </w:p>
  </w:footnote>
  <w:footnote w:type="continuationSeparator" w:id="0">
    <w:p w14:paraId="1E31342B" w14:textId="77777777" w:rsidR="00B82072" w:rsidRDefault="00B820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10E2A" w14:textId="38584B04" w:rsidR="00CA390C" w:rsidRDefault="00A307B9">
    <w:pPr>
      <w:pStyle w:val="Header"/>
    </w:pPr>
    <w:r>
      <w:rPr>
        <w:noProof/>
      </w:rPr>
      <mc:AlternateContent>
        <mc:Choice Requires="wps">
          <w:drawing>
            <wp:anchor distT="0" distB="0" distL="114300" distR="114300" simplePos="1" relativeHeight="251670528" behindDoc="0" locked="0" layoutInCell="1" allowOverlap="1" wp14:anchorId="4D804818" wp14:editId="2D51B58F">
              <wp:simplePos x="0" y="0"/>
              <wp:positionH relativeFrom="column">
                <wp:posOffset>0</wp:posOffset>
              </wp:positionH>
              <wp:positionV relativeFrom="paragraph">
                <wp:posOffset>0</wp:posOffset>
              </wp:positionV>
              <wp:extent cx="1397000" cy="457200"/>
              <wp:effectExtent l="0" t="0" r="0" b="3810"/>
              <wp:wrapNone/>
              <wp:docPr id="1777949989" name="janusSEAL SC H_EvenPage"/>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2A8CC7" w14:textId="5A8FEDBE" w:rsidR="00A307B9" w:rsidRPr="00FA2121" w:rsidRDefault="00FA2121">
                          <w:pPr>
                            <w:ind w:left="0"/>
                            <w:rPr>
                              <w:rFonts w:ascii="Arial" w:hAnsi="Arial" w:cs="Arial"/>
                              <w:b/>
                              <w:color w:val="FF0000"/>
                              <w:sz w:val="20"/>
                            </w:rPr>
                          </w:pPr>
                          <w:r w:rsidRPr="00FA2121">
                            <w:rPr>
                              <w:rFonts w:ascii="Arial" w:hAnsi="Arial" w:cs="Arial"/>
                              <w:b/>
                              <w:color w:val="FF0000"/>
                              <w:sz w:val="20"/>
                            </w:rPr>
                            <w:fldChar w:fldCharType="begin"/>
                          </w:r>
                          <w:r w:rsidRPr="00FA2121">
                            <w:rPr>
                              <w:rFonts w:ascii="Arial" w:hAnsi="Arial" w:cs="Arial"/>
                              <w:b/>
                              <w:color w:val="FF0000"/>
                              <w:sz w:val="20"/>
                            </w:rPr>
                            <w:instrText xml:space="preserve"> DOCPROPERTY PM_ProtectiveMarkingValue_Header \* MERGEFORMAT </w:instrText>
                          </w:r>
                          <w:r w:rsidRPr="00FA2121">
                            <w:rPr>
                              <w:rFonts w:ascii="Arial" w:hAnsi="Arial" w:cs="Arial"/>
                              <w:b/>
                              <w:color w:val="FF0000"/>
                              <w:sz w:val="20"/>
                            </w:rPr>
                            <w:fldChar w:fldCharType="separate"/>
                          </w:r>
                          <w:r w:rsidR="006C425D">
                            <w:rPr>
                              <w:rFonts w:ascii="Arial" w:hAnsi="Arial" w:cs="Arial"/>
                              <w:b/>
                              <w:color w:val="FF0000"/>
                              <w:sz w:val="20"/>
                            </w:rPr>
                            <w:t>OFFICIAL</w:t>
                          </w:r>
                          <w:r w:rsidRPr="00FA2121">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D804818" id="_x0000_t202" coordsize="21600,21600" o:spt="202" path="m,l,21600r21600,l21600,xe">
              <v:stroke joinstyle="miter"/>
              <v:path gradientshapeok="t" o:connecttype="rect"/>
            </v:shapetype>
            <v:shape id="janusSEAL SC H_EvenPage" o:spid="_x0000_s1026" type="#_x0000_t202" style="position:absolute;left:0;text-align:left;margin-left:0;margin-top:0;width:110pt;height:36pt;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" filled="f" stroked="f" strokeweight=".5pt">
              <v:textbox style="mso-fit-shape-to-text:t">
                <w:txbxContent>
                  <w:p w14:paraId="3B2A8CC7" w14:textId="5A8FEDBE" w:rsidR="00A307B9" w:rsidRPr="00FA2121" w:rsidRDefault="00FA2121">
                    <w:pPr>
                      <w:ind w:left="0"/>
                      <w:rPr>
                        <w:rFonts w:ascii="Arial" w:hAnsi="Arial" w:cs="Arial"/>
                        <w:b/>
                        <w:color w:val="FF0000"/>
                        <w:sz w:val="20"/>
                      </w:rPr>
                    </w:pPr>
                    <w:r w:rsidRPr="00FA2121">
                      <w:rPr>
                        <w:rFonts w:ascii="Arial" w:hAnsi="Arial" w:cs="Arial"/>
                        <w:b/>
                        <w:color w:val="FF0000"/>
                        <w:sz w:val="20"/>
                      </w:rPr>
                      <w:fldChar w:fldCharType="begin"/>
                    </w:r>
                    <w:r w:rsidRPr="00FA2121">
                      <w:rPr>
                        <w:rFonts w:ascii="Arial" w:hAnsi="Arial" w:cs="Arial"/>
                        <w:b/>
                        <w:color w:val="FF0000"/>
                        <w:sz w:val="20"/>
                      </w:rPr>
                      <w:instrText xml:space="preserve"> DOCPROPERTY PM_ProtectiveMarkingValue_Header \* MERGEFORMAT </w:instrText>
                    </w:r>
                    <w:r w:rsidRPr="00FA2121">
                      <w:rPr>
                        <w:rFonts w:ascii="Arial" w:hAnsi="Arial" w:cs="Arial"/>
                        <w:b/>
                        <w:color w:val="FF0000"/>
                        <w:sz w:val="20"/>
                      </w:rPr>
                      <w:fldChar w:fldCharType="separate"/>
                    </w:r>
                    <w:r w:rsidR="006C425D">
                      <w:rPr>
                        <w:rFonts w:ascii="Arial" w:hAnsi="Arial" w:cs="Arial"/>
                        <w:b/>
                        <w:color w:val="FF0000"/>
                        <w:sz w:val="20"/>
                      </w:rPr>
                      <w:t>OFFICIAL</w:t>
                    </w:r>
                    <w:r w:rsidRPr="00FA2121">
                      <w:rPr>
                        <w:rFonts w:ascii="Arial" w:hAnsi="Arial" w:cs="Arial"/>
                        <w:b/>
                        <w:color w:val="FF0000"/>
                        <w:sz w:val="20"/>
                      </w:rPr>
                      <w:fldChar w:fldCharType="end"/>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16551" w14:textId="0777BDB1" w:rsidR="00F708A0" w:rsidRDefault="004172F4" w:rsidP="00385D04">
    <w:pPr>
      <w:pStyle w:val="Header"/>
      <w:jc w:val="right"/>
    </w:pPr>
    <w:r>
      <w:rPr>
        <w:noProof/>
        <w:color w:val="2B579A"/>
        <w:lang w:eastAsia="en-AU"/>
      </w:rPr>
      <mc:AlternateContent>
        <mc:Choice Requires="wps">
          <w:drawing>
            <wp:anchor distT="0" distB="0" distL="114300" distR="114300" simplePos="0" relativeHeight="251678720" behindDoc="0" locked="1" layoutInCell="0" allowOverlap="1" wp14:anchorId="779FB325" wp14:editId="0113A295">
              <wp:simplePos x="0" y="0"/>
              <wp:positionH relativeFrom="margin">
                <wp:align>center</wp:align>
              </wp:positionH>
              <wp:positionV relativeFrom="topMargin">
                <wp:posOffset>127000</wp:posOffset>
              </wp:positionV>
              <wp:extent cx="775335" cy="243840"/>
              <wp:effectExtent l="0" t="0" r="0" b="3810"/>
              <wp:wrapNone/>
              <wp:docPr id="1121269814" name="janusSEAL SC Header"/>
              <wp:cNvGraphicFramePr/>
              <a:graphic xmlns:a="http://schemas.openxmlformats.org/drawingml/2006/main">
                <a:graphicData uri="http://schemas.microsoft.com/office/word/2010/wordprocessingShape">
                  <wps:wsp>
                    <wps:cNvSpPr txBox="1"/>
                    <wps:spPr>
                      <a:xfrm>
                        <a:off x="0" y="0"/>
                        <a:ext cx="775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E688F0" w14:textId="00DD218A" w:rsidR="004172F4" w:rsidRPr="004172F4" w:rsidRDefault="004172F4" w:rsidP="004172F4">
                          <w:pPr>
                            <w:ind w:left="0"/>
                            <w:jc w:val="center"/>
                            <w:rPr>
                              <w:rFonts w:ascii="Arial" w:hAnsi="Arial" w:cs="Arial"/>
                              <w:b/>
                              <w:color w:val="FF0000"/>
                              <w:sz w:val="20"/>
                            </w:rPr>
                          </w:pPr>
                          <w:r w:rsidRPr="004172F4">
                            <w:rPr>
                              <w:rFonts w:ascii="Arial" w:hAnsi="Arial" w:cs="Arial"/>
                              <w:b/>
                              <w:color w:val="FF0000"/>
                              <w:sz w:val="20"/>
                            </w:rPr>
                            <w:fldChar w:fldCharType="begin"/>
                          </w:r>
                          <w:r w:rsidRPr="004172F4">
                            <w:rPr>
                              <w:rFonts w:ascii="Arial" w:hAnsi="Arial" w:cs="Arial"/>
                              <w:b/>
                              <w:color w:val="FF0000"/>
                              <w:sz w:val="20"/>
                            </w:rPr>
                            <w:instrText xml:space="preserve"> DOCPROPERTY PM_ProtectiveMarkingValue_Header \* MERGEFORMAT </w:instrText>
                          </w:r>
                          <w:r w:rsidRPr="004172F4">
                            <w:rPr>
                              <w:rFonts w:ascii="Arial" w:hAnsi="Arial" w:cs="Arial"/>
                              <w:b/>
                              <w:color w:val="FF0000"/>
                              <w:sz w:val="20"/>
                            </w:rPr>
                            <w:fldChar w:fldCharType="separate"/>
                          </w:r>
                          <w:r w:rsidR="006C425D">
                            <w:rPr>
                              <w:rFonts w:ascii="Arial" w:hAnsi="Arial" w:cs="Arial"/>
                              <w:b/>
                              <w:color w:val="FF0000"/>
                              <w:sz w:val="20"/>
                            </w:rPr>
                            <w:t>OFFICIAL</w:t>
                          </w:r>
                          <w:r w:rsidRPr="004172F4">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79FB325" id="_x0000_t202" coordsize="21600,21600" o:spt="202" path="m,l,21600r21600,l21600,xe">
              <v:stroke joinstyle="miter"/>
              <v:path gradientshapeok="t" o:connecttype="rect"/>
            </v:shapetype>
            <v:shape id="janusSEAL SC Header" o:spid="_x0000_s1027" type="#_x0000_t202" style="position:absolute;left:0;text-align:left;margin-left:0;margin-top:10pt;width:61.05pt;height:19.2pt;z-index:251678720;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" o:allowincell="f" filled="f" stroked="f" strokeweight=".5pt">
              <v:textbox style="mso-fit-shape-to-text:t">
                <w:txbxContent>
                  <w:p w14:paraId="66E688F0" w14:textId="00DD218A" w:rsidR="004172F4" w:rsidRPr="004172F4" w:rsidRDefault="004172F4" w:rsidP="004172F4">
                    <w:pPr>
                      <w:ind w:left="0"/>
                      <w:jc w:val="center"/>
                      <w:rPr>
                        <w:rFonts w:ascii="Arial" w:hAnsi="Arial" w:cs="Arial"/>
                        <w:b/>
                        <w:color w:val="FF0000"/>
                        <w:sz w:val="20"/>
                      </w:rPr>
                    </w:pPr>
                    <w:r w:rsidRPr="004172F4">
                      <w:rPr>
                        <w:rFonts w:ascii="Arial" w:hAnsi="Arial" w:cs="Arial"/>
                        <w:b/>
                        <w:color w:val="FF0000"/>
                        <w:sz w:val="20"/>
                      </w:rPr>
                      <w:fldChar w:fldCharType="begin"/>
                    </w:r>
                    <w:r w:rsidRPr="004172F4">
                      <w:rPr>
                        <w:rFonts w:ascii="Arial" w:hAnsi="Arial" w:cs="Arial"/>
                        <w:b/>
                        <w:color w:val="FF0000"/>
                        <w:sz w:val="20"/>
                      </w:rPr>
                      <w:instrText xml:space="preserve"> DOCPROPERTY PM_ProtectiveMarkingValue_Header \* MERGEFORMAT </w:instrText>
                    </w:r>
                    <w:r w:rsidRPr="004172F4">
                      <w:rPr>
                        <w:rFonts w:ascii="Arial" w:hAnsi="Arial" w:cs="Arial"/>
                        <w:b/>
                        <w:color w:val="FF0000"/>
                        <w:sz w:val="20"/>
                      </w:rPr>
                      <w:fldChar w:fldCharType="separate"/>
                    </w:r>
                    <w:r w:rsidR="006C425D">
                      <w:rPr>
                        <w:rFonts w:ascii="Arial" w:hAnsi="Arial" w:cs="Arial"/>
                        <w:b/>
                        <w:color w:val="FF0000"/>
                        <w:sz w:val="20"/>
                      </w:rPr>
                      <w:t>OFFICIAL</w:t>
                    </w:r>
                    <w:r w:rsidRPr="004172F4">
                      <w:rPr>
                        <w:rFonts w:ascii="Arial" w:hAnsi="Arial" w:cs="Arial"/>
                        <w:b/>
                        <w:color w:val="FF0000"/>
                        <w:sz w:val="20"/>
                      </w:rPr>
                      <w:fldChar w:fldCharType="end"/>
                    </w: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AFFA5" w14:textId="744C94EB" w:rsidR="00FF37BA" w:rsidRPr="00F811D1" w:rsidRDefault="002773C7" w:rsidP="00FF37BA">
    <w:pPr>
      <w:pStyle w:val="Heading1"/>
      <w:rPr>
        <w:rFonts w:eastAsiaTheme="minorEastAsia"/>
        <w:sz w:val="40"/>
        <w:szCs w:val="40"/>
      </w:rPr>
    </w:pPr>
    <w:r>
      <w:rPr>
        <w:rFonts w:eastAsiaTheme="minorEastAsia"/>
        <w:noProof/>
        <w:sz w:val="40"/>
        <w:szCs w:val="40"/>
      </w:rPr>
      <mc:AlternateContent>
        <mc:Choice Requires="wps">
          <w:drawing>
            <wp:anchor distT="0" distB="0" distL="114300" distR="114300" simplePos="0" relativeHeight="251673600" behindDoc="0" locked="1" layoutInCell="0" allowOverlap="1" wp14:anchorId="7CDAE2F8" wp14:editId="45641792">
              <wp:simplePos x="0" y="0"/>
              <wp:positionH relativeFrom="margin">
                <wp:align>center</wp:align>
              </wp:positionH>
              <wp:positionV relativeFrom="topMargin">
                <wp:posOffset>127000</wp:posOffset>
              </wp:positionV>
              <wp:extent cx="775335" cy="243840"/>
              <wp:effectExtent l="0" t="0" r="0" b="3810"/>
              <wp:wrapNone/>
              <wp:docPr id="1500240358" name="janusSEAL SC H_FirstPage"/>
              <wp:cNvGraphicFramePr/>
              <a:graphic xmlns:a="http://schemas.openxmlformats.org/drawingml/2006/main">
                <a:graphicData uri="http://schemas.microsoft.com/office/word/2010/wordprocessingShape">
                  <wps:wsp>
                    <wps:cNvSpPr txBox="1"/>
                    <wps:spPr>
                      <a:xfrm>
                        <a:off x="0" y="0"/>
                        <a:ext cx="775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EF6199" w14:textId="4C11A68D" w:rsidR="002773C7" w:rsidRPr="002773C7" w:rsidRDefault="002773C7" w:rsidP="002773C7">
                          <w:pPr>
                            <w:ind w:left="0"/>
                            <w:jc w:val="center"/>
                            <w:rPr>
                              <w:rFonts w:ascii="Arial" w:hAnsi="Arial" w:cs="Arial"/>
                              <w:b/>
                              <w:color w:val="FF0000"/>
                              <w:sz w:val="20"/>
                            </w:rPr>
                          </w:pPr>
                          <w:r w:rsidRPr="002773C7">
                            <w:rPr>
                              <w:rFonts w:ascii="Arial" w:hAnsi="Arial" w:cs="Arial"/>
                              <w:b/>
                              <w:color w:val="FF0000"/>
                              <w:sz w:val="20"/>
                            </w:rPr>
                            <w:fldChar w:fldCharType="begin"/>
                          </w:r>
                          <w:r w:rsidRPr="002773C7">
                            <w:rPr>
                              <w:rFonts w:ascii="Arial" w:hAnsi="Arial" w:cs="Arial"/>
                              <w:b/>
                              <w:color w:val="FF0000"/>
                              <w:sz w:val="20"/>
                            </w:rPr>
                            <w:instrText xml:space="preserve"> DOCPROPERTY PM_ProtectiveMarkingValue_Header \* MERGEFORMAT </w:instrText>
                          </w:r>
                          <w:r w:rsidRPr="002773C7">
                            <w:rPr>
                              <w:rFonts w:ascii="Arial" w:hAnsi="Arial" w:cs="Arial"/>
                              <w:b/>
                              <w:color w:val="FF0000"/>
                              <w:sz w:val="20"/>
                            </w:rPr>
                            <w:fldChar w:fldCharType="separate"/>
                          </w:r>
                          <w:r w:rsidR="006C425D">
                            <w:rPr>
                              <w:rFonts w:ascii="Arial" w:hAnsi="Arial" w:cs="Arial"/>
                              <w:b/>
                              <w:color w:val="FF0000"/>
                              <w:sz w:val="20"/>
                            </w:rPr>
                            <w:t>OFFICIAL</w:t>
                          </w:r>
                          <w:r w:rsidRPr="002773C7">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CDAE2F8" id="_x0000_t202" coordsize="21600,21600" o:spt="202" path="m,l,21600r21600,l21600,xe">
              <v:stroke joinstyle="miter"/>
              <v:path gradientshapeok="t" o:connecttype="rect"/>
            </v:shapetype>
            <v:shape id="janusSEAL SC H_FirstPage" o:spid="_x0000_s1029" type="#_x0000_t202" style="position:absolute;left:0;text-align:left;margin-left:0;margin-top:10pt;width:61.05pt;height:19.2pt;z-index:251673600;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" o:allowincell="f" filled="f" stroked="f" strokeweight=".5pt">
              <v:textbox style="mso-fit-shape-to-text:t">
                <w:txbxContent>
                  <w:p w14:paraId="2DEF6199" w14:textId="4C11A68D" w:rsidR="002773C7" w:rsidRPr="002773C7" w:rsidRDefault="002773C7" w:rsidP="002773C7">
                    <w:pPr>
                      <w:ind w:left="0"/>
                      <w:jc w:val="center"/>
                      <w:rPr>
                        <w:rFonts w:ascii="Arial" w:hAnsi="Arial" w:cs="Arial"/>
                        <w:b/>
                        <w:color w:val="FF0000"/>
                        <w:sz w:val="20"/>
                      </w:rPr>
                    </w:pPr>
                    <w:r w:rsidRPr="002773C7">
                      <w:rPr>
                        <w:rFonts w:ascii="Arial" w:hAnsi="Arial" w:cs="Arial"/>
                        <w:b/>
                        <w:color w:val="FF0000"/>
                        <w:sz w:val="20"/>
                      </w:rPr>
                      <w:fldChar w:fldCharType="begin"/>
                    </w:r>
                    <w:r w:rsidRPr="002773C7">
                      <w:rPr>
                        <w:rFonts w:ascii="Arial" w:hAnsi="Arial" w:cs="Arial"/>
                        <w:b/>
                        <w:color w:val="FF0000"/>
                        <w:sz w:val="20"/>
                      </w:rPr>
                      <w:instrText xml:space="preserve"> DOCPROPERTY PM_ProtectiveMarkingValue_Header \* MERGEFORMAT </w:instrText>
                    </w:r>
                    <w:r w:rsidRPr="002773C7">
                      <w:rPr>
                        <w:rFonts w:ascii="Arial" w:hAnsi="Arial" w:cs="Arial"/>
                        <w:b/>
                        <w:color w:val="FF0000"/>
                        <w:sz w:val="20"/>
                      </w:rPr>
                      <w:fldChar w:fldCharType="separate"/>
                    </w:r>
                    <w:r w:rsidR="006C425D">
                      <w:rPr>
                        <w:rFonts w:ascii="Arial" w:hAnsi="Arial" w:cs="Arial"/>
                        <w:b/>
                        <w:color w:val="FF0000"/>
                        <w:sz w:val="20"/>
                      </w:rPr>
                      <w:t>OFFICIAL</w:t>
                    </w:r>
                    <w:r w:rsidRPr="002773C7">
                      <w:rPr>
                        <w:rFonts w:ascii="Arial" w:hAnsi="Arial" w:cs="Arial"/>
                        <w:b/>
                        <w:color w:val="FF0000"/>
                        <w:sz w:val="20"/>
                      </w:rPr>
                      <w:fldChar w:fldCharType="end"/>
                    </w:r>
                  </w:p>
                </w:txbxContent>
              </v:textbox>
              <w10:wrap anchorx="margin" anchory="margin"/>
              <w10:anchorlock/>
            </v:shape>
          </w:pict>
        </mc:Fallback>
      </mc:AlternateContent>
    </w:r>
    <w:r w:rsidR="006C425D">
      <w:rPr>
        <w:noProof/>
        <w:sz w:val="40"/>
        <w:szCs w:val="40"/>
      </w:rPr>
      <w:pict w14:anchorId="4AB7A0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7" type="#_x0000_t75" style="position:absolute;left:0;text-align:left;margin-left:386.15pt;margin-top:-93.75pt;width:108pt;height:108pt;z-index:251662336;mso-position-horizontal-relative:margin;mso-position-vertical-relative:margin">
          <v:imagedata r:id="rId1" o:title="ReturnToWorkSA-logo-144x144"/>
          <w10:wrap type="square" anchorx="margin" anchory="margin"/>
        </v:shape>
      </w:pict>
    </w:r>
    <w:r w:rsidR="00FF37BA" w:rsidRPr="00F811D1">
      <w:rPr>
        <w:rFonts w:eastAsiaTheme="minorEastAsia"/>
        <w:sz w:val="40"/>
        <w:szCs w:val="40"/>
      </w:rPr>
      <w:t>Position Description</w:t>
    </w:r>
  </w:p>
  <w:p w14:paraId="65CE2732" w14:textId="57F70289" w:rsidR="00F708A0" w:rsidRDefault="00F708A0" w:rsidP="007A373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501BB"/>
    <w:multiLevelType w:val="hybridMultilevel"/>
    <w:tmpl w:val="15BAE196"/>
    <w:lvl w:ilvl="0" w:tplc="0C090001">
      <w:start w:val="1"/>
      <w:numFmt w:val="bullet"/>
      <w:lvlText w:val=""/>
      <w:lvlJc w:val="left"/>
      <w:pPr>
        <w:ind w:left="411" w:hanging="360"/>
      </w:pPr>
      <w:rPr>
        <w:rFonts w:ascii="Symbol" w:hAnsi="Symbol" w:hint="default"/>
      </w:rPr>
    </w:lvl>
    <w:lvl w:ilvl="1" w:tplc="0C090003" w:tentative="1">
      <w:start w:val="1"/>
      <w:numFmt w:val="bullet"/>
      <w:lvlText w:val="o"/>
      <w:lvlJc w:val="left"/>
      <w:pPr>
        <w:ind w:left="1131" w:hanging="360"/>
      </w:pPr>
      <w:rPr>
        <w:rFonts w:ascii="Courier New" w:hAnsi="Courier New" w:cs="Courier New" w:hint="default"/>
      </w:rPr>
    </w:lvl>
    <w:lvl w:ilvl="2" w:tplc="0C090005" w:tentative="1">
      <w:start w:val="1"/>
      <w:numFmt w:val="bullet"/>
      <w:lvlText w:val=""/>
      <w:lvlJc w:val="left"/>
      <w:pPr>
        <w:ind w:left="1851" w:hanging="360"/>
      </w:pPr>
      <w:rPr>
        <w:rFonts w:ascii="Wingdings" w:hAnsi="Wingdings" w:hint="default"/>
      </w:rPr>
    </w:lvl>
    <w:lvl w:ilvl="3" w:tplc="0C090001" w:tentative="1">
      <w:start w:val="1"/>
      <w:numFmt w:val="bullet"/>
      <w:lvlText w:val=""/>
      <w:lvlJc w:val="left"/>
      <w:pPr>
        <w:ind w:left="2571" w:hanging="360"/>
      </w:pPr>
      <w:rPr>
        <w:rFonts w:ascii="Symbol" w:hAnsi="Symbol" w:hint="default"/>
      </w:rPr>
    </w:lvl>
    <w:lvl w:ilvl="4" w:tplc="0C090003" w:tentative="1">
      <w:start w:val="1"/>
      <w:numFmt w:val="bullet"/>
      <w:lvlText w:val="o"/>
      <w:lvlJc w:val="left"/>
      <w:pPr>
        <w:ind w:left="3291" w:hanging="360"/>
      </w:pPr>
      <w:rPr>
        <w:rFonts w:ascii="Courier New" w:hAnsi="Courier New" w:cs="Courier New" w:hint="default"/>
      </w:rPr>
    </w:lvl>
    <w:lvl w:ilvl="5" w:tplc="0C090005" w:tentative="1">
      <w:start w:val="1"/>
      <w:numFmt w:val="bullet"/>
      <w:lvlText w:val=""/>
      <w:lvlJc w:val="left"/>
      <w:pPr>
        <w:ind w:left="4011" w:hanging="360"/>
      </w:pPr>
      <w:rPr>
        <w:rFonts w:ascii="Wingdings" w:hAnsi="Wingdings" w:hint="default"/>
      </w:rPr>
    </w:lvl>
    <w:lvl w:ilvl="6" w:tplc="0C090001" w:tentative="1">
      <w:start w:val="1"/>
      <w:numFmt w:val="bullet"/>
      <w:lvlText w:val=""/>
      <w:lvlJc w:val="left"/>
      <w:pPr>
        <w:ind w:left="4731" w:hanging="360"/>
      </w:pPr>
      <w:rPr>
        <w:rFonts w:ascii="Symbol" w:hAnsi="Symbol" w:hint="default"/>
      </w:rPr>
    </w:lvl>
    <w:lvl w:ilvl="7" w:tplc="0C090003" w:tentative="1">
      <w:start w:val="1"/>
      <w:numFmt w:val="bullet"/>
      <w:lvlText w:val="o"/>
      <w:lvlJc w:val="left"/>
      <w:pPr>
        <w:ind w:left="5451" w:hanging="360"/>
      </w:pPr>
      <w:rPr>
        <w:rFonts w:ascii="Courier New" w:hAnsi="Courier New" w:cs="Courier New" w:hint="default"/>
      </w:rPr>
    </w:lvl>
    <w:lvl w:ilvl="8" w:tplc="0C090005" w:tentative="1">
      <w:start w:val="1"/>
      <w:numFmt w:val="bullet"/>
      <w:lvlText w:val=""/>
      <w:lvlJc w:val="left"/>
      <w:pPr>
        <w:ind w:left="6171" w:hanging="360"/>
      </w:pPr>
      <w:rPr>
        <w:rFonts w:ascii="Wingdings" w:hAnsi="Wingdings" w:hint="default"/>
      </w:rPr>
    </w:lvl>
  </w:abstractNum>
  <w:abstractNum w:abstractNumId="1" w15:restartNumberingAfterBreak="0">
    <w:nsid w:val="1250328A"/>
    <w:multiLevelType w:val="hybridMultilevel"/>
    <w:tmpl w:val="088C41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00E71FA"/>
    <w:multiLevelType w:val="hybridMultilevel"/>
    <w:tmpl w:val="A650CC12"/>
    <w:lvl w:ilvl="0" w:tplc="0C090001">
      <w:start w:val="1"/>
      <w:numFmt w:val="bullet"/>
      <w:lvlText w:val=""/>
      <w:lvlJc w:val="left"/>
      <w:pPr>
        <w:ind w:left="465" w:hanging="360"/>
      </w:pPr>
      <w:rPr>
        <w:rFonts w:ascii="Symbol" w:hAnsi="Symbol" w:hint="default"/>
      </w:rPr>
    </w:lvl>
    <w:lvl w:ilvl="1" w:tplc="0C090003" w:tentative="1">
      <w:start w:val="1"/>
      <w:numFmt w:val="bullet"/>
      <w:lvlText w:val="o"/>
      <w:lvlJc w:val="left"/>
      <w:pPr>
        <w:ind w:left="1185" w:hanging="360"/>
      </w:pPr>
      <w:rPr>
        <w:rFonts w:ascii="Courier New" w:hAnsi="Courier New" w:cs="Courier New" w:hint="default"/>
      </w:rPr>
    </w:lvl>
    <w:lvl w:ilvl="2" w:tplc="0C090005" w:tentative="1">
      <w:start w:val="1"/>
      <w:numFmt w:val="bullet"/>
      <w:lvlText w:val=""/>
      <w:lvlJc w:val="left"/>
      <w:pPr>
        <w:ind w:left="1905" w:hanging="360"/>
      </w:pPr>
      <w:rPr>
        <w:rFonts w:ascii="Wingdings" w:hAnsi="Wingdings" w:hint="default"/>
      </w:rPr>
    </w:lvl>
    <w:lvl w:ilvl="3" w:tplc="0C090001" w:tentative="1">
      <w:start w:val="1"/>
      <w:numFmt w:val="bullet"/>
      <w:lvlText w:val=""/>
      <w:lvlJc w:val="left"/>
      <w:pPr>
        <w:ind w:left="2625" w:hanging="360"/>
      </w:pPr>
      <w:rPr>
        <w:rFonts w:ascii="Symbol" w:hAnsi="Symbol" w:hint="default"/>
      </w:rPr>
    </w:lvl>
    <w:lvl w:ilvl="4" w:tplc="0C090003" w:tentative="1">
      <w:start w:val="1"/>
      <w:numFmt w:val="bullet"/>
      <w:lvlText w:val="o"/>
      <w:lvlJc w:val="left"/>
      <w:pPr>
        <w:ind w:left="3345" w:hanging="360"/>
      </w:pPr>
      <w:rPr>
        <w:rFonts w:ascii="Courier New" w:hAnsi="Courier New" w:cs="Courier New" w:hint="default"/>
      </w:rPr>
    </w:lvl>
    <w:lvl w:ilvl="5" w:tplc="0C090005" w:tentative="1">
      <w:start w:val="1"/>
      <w:numFmt w:val="bullet"/>
      <w:lvlText w:val=""/>
      <w:lvlJc w:val="left"/>
      <w:pPr>
        <w:ind w:left="4065" w:hanging="360"/>
      </w:pPr>
      <w:rPr>
        <w:rFonts w:ascii="Wingdings" w:hAnsi="Wingdings" w:hint="default"/>
      </w:rPr>
    </w:lvl>
    <w:lvl w:ilvl="6" w:tplc="0C090001" w:tentative="1">
      <w:start w:val="1"/>
      <w:numFmt w:val="bullet"/>
      <w:lvlText w:val=""/>
      <w:lvlJc w:val="left"/>
      <w:pPr>
        <w:ind w:left="4785" w:hanging="360"/>
      </w:pPr>
      <w:rPr>
        <w:rFonts w:ascii="Symbol" w:hAnsi="Symbol" w:hint="default"/>
      </w:rPr>
    </w:lvl>
    <w:lvl w:ilvl="7" w:tplc="0C090003" w:tentative="1">
      <w:start w:val="1"/>
      <w:numFmt w:val="bullet"/>
      <w:lvlText w:val="o"/>
      <w:lvlJc w:val="left"/>
      <w:pPr>
        <w:ind w:left="5505" w:hanging="360"/>
      </w:pPr>
      <w:rPr>
        <w:rFonts w:ascii="Courier New" w:hAnsi="Courier New" w:cs="Courier New" w:hint="default"/>
      </w:rPr>
    </w:lvl>
    <w:lvl w:ilvl="8" w:tplc="0C090005" w:tentative="1">
      <w:start w:val="1"/>
      <w:numFmt w:val="bullet"/>
      <w:lvlText w:val=""/>
      <w:lvlJc w:val="left"/>
      <w:pPr>
        <w:ind w:left="6225" w:hanging="360"/>
      </w:pPr>
      <w:rPr>
        <w:rFonts w:ascii="Wingdings" w:hAnsi="Wingdings" w:hint="default"/>
      </w:rPr>
    </w:lvl>
  </w:abstractNum>
  <w:abstractNum w:abstractNumId="3" w15:restartNumberingAfterBreak="0">
    <w:nsid w:val="28516F4F"/>
    <w:multiLevelType w:val="hybridMultilevel"/>
    <w:tmpl w:val="5BF2DD12"/>
    <w:lvl w:ilvl="0" w:tplc="6E66D4D2">
      <w:start w:val="1"/>
      <w:numFmt w:val="bullet"/>
      <w:pStyle w:val="Tablebulletpoints"/>
      <w:lvlText w:val=""/>
      <w:lvlJc w:val="left"/>
      <w:pPr>
        <w:tabs>
          <w:tab w:val="num" w:pos="288"/>
        </w:tabs>
        <w:ind w:left="288" w:hanging="288"/>
      </w:pPr>
      <w:rPr>
        <w:rFonts w:ascii="Symbol" w:hAnsi="Symbol" w:hint="default"/>
        <w:color w:val="890029"/>
      </w:rPr>
    </w:lvl>
    <w:lvl w:ilvl="1" w:tplc="30440DEE">
      <w:start w:val="1"/>
      <w:numFmt w:val="bullet"/>
      <w:lvlText w:val="o"/>
      <w:lvlJc w:val="left"/>
      <w:pPr>
        <w:tabs>
          <w:tab w:val="num" w:pos="1440"/>
        </w:tabs>
        <w:ind w:left="1440" w:hanging="360"/>
      </w:pPr>
      <w:rPr>
        <w:rFonts w:ascii="Courier New" w:hAnsi="Courier New" w:cs="Courier New" w:hint="default"/>
      </w:rPr>
    </w:lvl>
    <w:lvl w:ilvl="2" w:tplc="C0C61D60">
      <w:start w:val="1"/>
      <w:numFmt w:val="bullet"/>
      <w:lvlText w:val=""/>
      <w:lvlJc w:val="left"/>
      <w:pPr>
        <w:tabs>
          <w:tab w:val="num" w:pos="2160"/>
        </w:tabs>
        <w:ind w:left="2160" w:hanging="360"/>
      </w:pPr>
      <w:rPr>
        <w:rFonts w:ascii="Wingdings" w:hAnsi="Wingdings" w:hint="default"/>
      </w:rPr>
    </w:lvl>
    <w:lvl w:ilvl="3" w:tplc="30C2E02E">
      <w:start w:val="1"/>
      <w:numFmt w:val="bullet"/>
      <w:lvlText w:val=""/>
      <w:lvlJc w:val="left"/>
      <w:pPr>
        <w:tabs>
          <w:tab w:val="num" w:pos="2880"/>
        </w:tabs>
        <w:ind w:left="2880" w:hanging="360"/>
      </w:pPr>
      <w:rPr>
        <w:rFonts w:ascii="Symbol" w:hAnsi="Symbol" w:hint="default"/>
      </w:rPr>
    </w:lvl>
    <w:lvl w:ilvl="4" w:tplc="C896956E">
      <w:start w:val="1"/>
      <w:numFmt w:val="bullet"/>
      <w:lvlText w:val="o"/>
      <w:lvlJc w:val="left"/>
      <w:pPr>
        <w:tabs>
          <w:tab w:val="num" w:pos="3600"/>
        </w:tabs>
        <w:ind w:left="3600" w:hanging="360"/>
      </w:pPr>
      <w:rPr>
        <w:rFonts w:ascii="Courier New" w:hAnsi="Courier New" w:cs="Courier New" w:hint="default"/>
      </w:rPr>
    </w:lvl>
    <w:lvl w:ilvl="5" w:tplc="000E8AA6">
      <w:start w:val="1"/>
      <w:numFmt w:val="bullet"/>
      <w:lvlText w:val=""/>
      <w:lvlJc w:val="left"/>
      <w:pPr>
        <w:tabs>
          <w:tab w:val="num" w:pos="4320"/>
        </w:tabs>
        <w:ind w:left="4320" w:hanging="360"/>
      </w:pPr>
      <w:rPr>
        <w:rFonts w:ascii="Wingdings" w:hAnsi="Wingdings" w:hint="default"/>
      </w:rPr>
    </w:lvl>
    <w:lvl w:ilvl="6" w:tplc="A3487CEE">
      <w:start w:val="1"/>
      <w:numFmt w:val="bullet"/>
      <w:lvlText w:val=""/>
      <w:lvlJc w:val="left"/>
      <w:pPr>
        <w:tabs>
          <w:tab w:val="num" w:pos="5040"/>
        </w:tabs>
        <w:ind w:left="5040" w:hanging="360"/>
      </w:pPr>
      <w:rPr>
        <w:rFonts w:ascii="Symbol" w:hAnsi="Symbol" w:hint="default"/>
      </w:rPr>
    </w:lvl>
    <w:lvl w:ilvl="7" w:tplc="54BAED8A">
      <w:start w:val="1"/>
      <w:numFmt w:val="bullet"/>
      <w:lvlText w:val="o"/>
      <w:lvlJc w:val="left"/>
      <w:pPr>
        <w:tabs>
          <w:tab w:val="num" w:pos="5760"/>
        </w:tabs>
        <w:ind w:left="5760" w:hanging="360"/>
      </w:pPr>
      <w:rPr>
        <w:rFonts w:ascii="Courier New" w:hAnsi="Courier New" w:cs="Courier New" w:hint="default"/>
      </w:rPr>
    </w:lvl>
    <w:lvl w:ilvl="8" w:tplc="8F6C92FC">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833085"/>
    <w:multiLevelType w:val="hybridMultilevel"/>
    <w:tmpl w:val="2BD617B8"/>
    <w:lvl w:ilvl="0" w:tplc="10AAA59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A77633A"/>
    <w:multiLevelType w:val="hybridMultilevel"/>
    <w:tmpl w:val="843A2B44"/>
    <w:lvl w:ilvl="0" w:tplc="0C090005">
      <w:start w:val="1"/>
      <w:numFmt w:val="bullet"/>
      <w:lvlText w:val=""/>
      <w:lvlJc w:val="left"/>
      <w:pPr>
        <w:ind w:left="360" w:hanging="360"/>
      </w:pPr>
      <w:rPr>
        <w:rFonts w:ascii="Wingdings" w:hAnsi="Wingdings" w:hint="default"/>
        <w:i w:val="0"/>
        <w:sz w:val="22"/>
      </w:rPr>
    </w:lvl>
    <w:lvl w:ilvl="1" w:tplc="A7A62B02" w:tentative="1">
      <w:start w:val="1"/>
      <w:numFmt w:val="bullet"/>
      <w:lvlText w:val="o"/>
      <w:lvlJc w:val="left"/>
      <w:pPr>
        <w:ind w:left="1080" w:hanging="360"/>
      </w:pPr>
      <w:rPr>
        <w:rFonts w:ascii="Courier New" w:hAnsi="Courier New" w:cs="Courier New" w:hint="default"/>
      </w:rPr>
    </w:lvl>
    <w:lvl w:ilvl="2" w:tplc="4A32CA20" w:tentative="1">
      <w:start w:val="1"/>
      <w:numFmt w:val="bullet"/>
      <w:lvlText w:val=""/>
      <w:lvlJc w:val="left"/>
      <w:pPr>
        <w:ind w:left="1800" w:hanging="360"/>
      </w:pPr>
      <w:rPr>
        <w:rFonts w:ascii="Wingdings" w:hAnsi="Wingdings" w:hint="default"/>
      </w:rPr>
    </w:lvl>
    <w:lvl w:ilvl="3" w:tplc="B85E9B4C" w:tentative="1">
      <w:start w:val="1"/>
      <w:numFmt w:val="bullet"/>
      <w:lvlText w:val=""/>
      <w:lvlJc w:val="left"/>
      <w:pPr>
        <w:ind w:left="2520" w:hanging="360"/>
      </w:pPr>
      <w:rPr>
        <w:rFonts w:ascii="Symbol" w:hAnsi="Symbol" w:hint="default"/>
      </w:rPr>
    </w:lvl>
    <w:lvl w:ilvl="4" w:tplc="3F226750" w:tentative="1">
      <w:start w:val="1"/>
      <w:numFmt w:val="bullet"/>
      <w:lvlText w:val="o"/>
      <w:lvlJc w:val="left"/>
      <w:pPr>
        <w:ind w:left="3240" w:hanging="360"/>
      </w:pPr>
      <w:rPr>
        <w:rFonts w:ascii="Courier New" w:hAnsi="Courier New" w:cs="Courier New" w:hint="default"/>
      </w:rPr>
    </w:lvl>
    <w:lvl w:ilvl="5" w:tplc="DCC2B674" w:tentative="1">
      <w:start w:val="1"/>
      <w:numFmt w:val="bullet"/>
      <w:lvlText w:val=""/>
      <w:lvlJc w:val="left"/>
      <w:pPr>
        <w:ind w:left="3960" w:hanging="360"/>
      </w:pPr>
      <w:rPr>
        <w:rFonts w:ascii="Wingdings" w:hAnsi="Wingdings" w:hint="default"/>
      </w:rPr>
    </w:lvl>
    <w:lvl w:ilvl="6" w:tplc="0DD4FCBC" w:tentative="1">
      <w:start w:val="1"/>
      <w:numFmt w:val="bullet"/>
      <w:lvlText w:val=""/>
      <w:lvlJc w:val="left"/>
      <w:pPr>
        <w:ind w:left="4680" w:hanging="360"/>
      </w:pPr>
      <w:rPr>
        <w:rFonts w:ascii="Symbol" w:hAnsi="Symbol" w:hint="default"/>
      </w:rPr>
    </w:lvl>
    <w:lvl w:ilvl="7" w:tplc="68D07EA2" w:tentative="1">
      <w:start w:val="1"/>
      <w:numFmt w:val="bullet"/>
      <w:lvlText w:val="o"/>
      <w:lvlJc w:val="left"/>
      <w:pPr>
        <w:ind w:left="5400" w:hanging="360"/>
      </w:pPr>
      <w:rPr>
        <w:rFonts w:ascii="Courier New" w:hAnsi="Courier New" w:cs="Courier New" w:hint="default"/>
      </w:rPr>
    </w:lvl>
    <w:lvl w:ilvl="8" w:tplc="6F881F0E" w:tentative="1">
      <w:start w:val="1"/>
      <w:numFmt w:val="bullet"/>
      <w:lvlText w:val=""/>
      <w:lvlJc w:val="left"/>
      <w:pPr>
        <w:ind w:left="6120" w:hanging="360"/>
      </w:pPr>
      <w:rPr>
        <w:rFonts w:ascii="Wingdings" w:hAnsi="Wingdings" w:hint="default"/>
      </w:rPr>
    </w:lvl>
  </w:abstractNum>
  <w:abstractNum w:abstractNumId="6" w15:restartNumberingAfterBreak="0">
    <w:nsid w:val="2E8A2DD4"/>
    <w:multiLevelType w:val="hybridMultilevel"/>
    <w:tmpl w:val="90408BC0"/>
    <w:lvl w:ilvl="0" w:tplc="E4369AC4">
      <w:start w:val="1"/>
      <w:numFmt w:val="bullet"/>
      <w:lvlText w:val="§"/>
      <w:lvlJc w:val="left"/>
      <w:pPr>
        <w:ind w:left="720" w:hanging="360"/>
      </w:pPr>
      <w:rPr>
        <w:rFonts w:ascii="Wingdings" w:hAnsi="Wingdings" w:hint="default"/>
      </w:rPr>
    </w:lvl>
    <w:lvl w:ilvl="1" w:tplc="B6A2EF82">
      <w:start w:val="1"/>
      <w:numFmt w:val="bullet"/>
      <w:lvlText w:val="o"/>
      <w:lvlJc w:val="left"/>
      <w:pPr>
        <w:ind w:left="1440" w:hanging="360"/>
      </w:pPr>
      <w:rPr>
        <w:rFonts w:ascii="Courier New" w:hAnsi="Courier New" w:hint="default"/>
      </w:rPr>
    </w:lvl>
    <w:lvl w:ilvl="2" w:tplc="01744018">
      <w:start w:val="1"/>
      <w:numFmt w:val="bullet"/>
      <w:lvlText w:val=""/>
      <w:lvlJc w:val="left"/>
      <w:pPr>
        <w:ind w:left="2160" w:hanging="360"/>
      </w:pPr>
      <w:rPr>
        <w:rFonts w:ascii="Wingdings" w:hAnsi="Wingdings" w:hint="default"/>
      </w:rPr>
    </w:lvl>
    <w:lvl w:ilvl="3" w:tplc="66240070">
      <w:start w:val="1"/>
      <w:numFmt w:val="bullet"/>
      <w:lvlText w:val=""/>
      <w:lvlJc w:val="left"/>
      <w:pPr>
        <w:ind w:left="2880" w:hanging="360"/>
      </w:pPr>
      <w:rPr>
        <w:rFonts w:ascii="Symbol" w:hAnsi="Symbol" w:hint="default"/>
      </w:rPr>
    </w:lvl>
    <w:lvl w:ilvl="4" w:tplc="0804BD64">
      <w:start w:val="1"/>
      <w:numFmt w:val="bullet"/>
      <w:lvlText w:val="o"/>
      <w:lvlJc w:val="left"/>
      <w:pPr>
        <w:ind w:left="3600" w:hanging="360"/>
      </w:pPr>
      <w:rPr>
        <w:rFonts w:ascii="Courier New" w:hAnsi="Courier New" w:hint="default"/>
      </w:rPr>
    </w:lvl>
    <w:lvl w:ilvl="5" w:tplc="16645D6E">
      <w:start w:val="1"/>
      <w:numFmt w:val="bullet"/>
      <w:lvlText w:val=""/>
      <w:lvlJc w:val="left"/>
      <w:pPr>
        <w:ind w:left="4320" w:hanging="360"/>
      </w:pPr>
      <w:rPr>
        <w:rFonts w:ascii="Wingdings" w:hAnsi="Wingdings" w:hint="default"/>
      </w:rPr>
    </w:lvl>
    <w:lvl w:ilvl="6" w:tplc="C10C5D40">
      <w:start w:val="1"/>
      <w:numFmt w:val="bullet"/>
      <w:lvlText w:val=""/>
      <w:lvlJc w:val="left"/>
      <w:pPr>
        <w:ind w:left="5040" w:hanging="360"/>
      </w:pPr>
      <w:rPr>
        <w:rFonts w:ascii="Symbol" w:hAnsi="Symbol" w:hint="default"/>
      </w:rPr>
    </w:lvl>
    <w:lvl w:ilvl="7" w:tplc="D9FE8A2A">
      <w:start w:val="1"/>
      <w:numFmt w:val="bullet"/>
      <w:lvlText w:val="o"/>
      <w:lvlJc w:val="left"/>
      <w:pPr>
        <w:ind w:left="5760" w:hanging="360"/>
      </w:pPr>
      <w:rPr>
        <w:rFonts w:ascii="Courier New" w:hAnsi="Courier New" w:hint="default"/>
      </w:rPr>
    </w:lvl>
    <w:lvl w:ilvl="8" w:tplc="093E10EE">
      <w:start w:val="1"/>
      <w:numFmt w:val="bullet"/>
      <w:lvlText w:val=""/>
      <w:lvlJc w:val="left"/>
      <w:pPr>
        <w:ind w:left="6480" w:hanging="360"/>
      </w:pPr>
      <w:rPr>
        <w:rFonts w:ascii="Wingdings" w:hAnsi="Wingdings" w:hint="default"/>
      </w:rPr>
    </w:lvl>
  </w:abstractNum>
  <w:abstractNum w:abstractNumId="7" w15:restartNumberingAfterBreak="0">
    <w:nsid w:val="30D35E3C"/>
    <w:multiLevelType w:val="hybridMultilevel"/>
    <w:tmpl w:val="96DC0A50"/>
    <w:lvl w:ilvl="0" w:tplc="ECCE3DE0">
      <w:start w:val="1"/>
      <w:numFmt w:val="bullet"/>
      <w:pStyle w:val="Bullets"/>
      <w:lvlText w:val=""/>
      <w:lvlJc w:val="left"/>
      <w:pPr>
        <w:ind w:left="-66" w:hanging="360"/>
      </w:pPr>
      <w:rPr>
        <w:rFonts w:ascii="Symbol" w:hAnsi="Symbol" w:hint="default"/>
        <w:color w:val="A21C26"/>
      </w:rPr>
    </w:lvl>
    <w:lvl w:ilvl="1" w:tplc="3BA49068">
      <w:start w:val="1"/>
      <w:numFmt w:val="bullet"/>
      <w:lvlText w:val="o"/>
      <w:lvlJc w:val="left"/>
      <w:pPr>
        <w:ind w:left="1014" w:hanging="360"/>
      </w:pPr>
      <w:rPr>
        <w:rFonts w:ascii="Courier New" w:hAnsi="Courier New" w:cs="Courier New" w:hint="default"/>
      </w:rPr>
    </w:lvl>
    <w:lvl w:ilvl="2" w:tplc="5C349A36">
      <w:start w:val="1"/>
      <w:numFmt w:val="bullet"/>
      <w:lvlText w:val=""/>
      <w:lvlJc w:val="left"/>
      <w:pPr>
        <w:ind w:left="1734" w:hanging="360"/>
      </w:pPr>
      <w:rPr>
        <w:rFonts w:ascii="Wingdings" w:hAnsi="Wingdings" w:hint="default"/>
      </w:rPr>
    </w:lvl>
    <w:lvl w:ilvl="3" w:tplc="9DC875F8">
      <w:start w:val="1"/>
      <w:numFmt w:val="bullet"/>
      <w:lvlText w:val=""/>
      <w:lvlJc w:val="left"/>
      <w:pPr>
        <w:ind w:left="2454" w:hanging="360"/>
      </w:pPr>
      <w:rPr>
        <w:rFonts w:ascii="Symbol" w:hAnsi="Symbol" w:hint="default"/>
      </w:rPr>
    </w:lvl>
    <w:lvl w:ilvl="4" w:tplc="192E4CCA">
      <w:start w:val="1"/>
      <w:numFmt w:val="bullet"/>
      <w:lvlText w:val="o"/>
      <w:lvlJc w:val="left"/>
      <w:pPr>
        <w:ind w:left="3174" w:hanging="360"/>
      </w:pPr>
      <w:rPr>
        <w:rFonts w:ascii="Courier New" w:hAnsi="Courier New" w:cs="Courier New" w:hint="default"/>
      </w:rPr>
    </w:lvl>
    <w:lvl w:ilvl="5" w:tplc="4F607366">
      <w:start w:val="1"/>
      <w:numFmt w:val="bullet"/>
      <w:lvlText w:val=""/>
      <w:lvlJc w:val="left"/>
      <w:pPr>
        <w:ind w:left="3894" w:hanging="360"/>
      </w:pPr>
      <w:rPr>
        <w:rFonts w:ascii="Wingdings" w:hAnsi="Wingdings" w:hint="default"/>
      </w:rPr>
    </w:lvl>
    <w:lvl w:ilvl="6" w:tplc="8F74E892">
      <w:start w:val="1"/>
      <w:numFmt w:val="bullet"/>
      <w:lvlText w:val=""/>
      <w:lvlJc w:val="left"/>
      <w:pPr>
        <w:ind w:left="4614" w:hanging="360"/>
      </w:pPr>
      <w:rPr>
        <w:rFonts w:ascii="Symbol" w:hAnsi="Symbol" w:hint="default"/>
      </w:rPr>
    </w:lvl>
    <w:lvl w:ilvl="7" w:tplc="A9F4A3C8">
      <w:start w:val="1"/>
      <w:numFmt w:val="bullet"/>
      <w:lvlText w:val="o"/>
      <w:lvlJc w:val="left"/>
      <w:pPr>
        <w:ind w:left="5334" w:hanging="360"/>
      </w:pPr>
      <w:rPr>
        <w:rFonts w:ascii="Courier New" w:hAnsi="Courier New" w:cs="Courier New" w:hint="default"/>
      </w:rPr>
    </w:lvl>
    <w:lvl w:ilvl="8" w:tplc="C812026C">
      <w:start w:val="1"/>
      <w:numFmt w:val="bullet"/>
      <w:lvlText w:val=""/>
      <w:lvlJc w:val="left"/>
      <w:pPr>
        <w:ind w:left="6054" w:hanging="360"/>
      </w:pPr>
      <w:rPr>
        <w:rFonts w:ascii="Wingdings" w:hAnsi="Wingdings" w:hint="default"/>
      </w:rPr>
    </w:lvl>
  </w:abstractNum>
  <w:abstractNum w:abstractNumId="8" w15:restartNumberingAfterBreak="0">
    <w:nsid w:val="31AC5DB0"/>
    <w:multiLevelType w:val="hybridMultilevel"/>
    <w:tmpl w:val="D0083C52"/>
    <w:lvl w:ilvl="0" w:tplc="0C090001">
      <w:start w:val="1"/>
      <w:numFmt w:val="bullet"/>
      <w:lvlText w:val=""/>
      <w:lvlJc w:val="left"/>
      <w:pPr>
        <w:ind w:left="411" w:hanging="360"/>
      </w:pPr>
      <w:rPr>
        <w:rFonts w:ascii="Symbol" w:hAnsi="Symbol" w:hint="default"/>
      </w:rPr>
    </w:lvl>
    <w:lvl w:ilvl="1" w:tplc="0C090003" w:tentative="1">
      <w:start w:val="1"/>
      <w:numFmt w:val="bullet"/>
      <w:lvlText w:val="o"/>
      <w:lvlJc w:val="left"/>
      <w:pPr>
        <w:ind w:left="1131" w:hanging="360"/>
      </w:pPr>
      <w:rPr>
        <w:rFonts w:ascii="Courier New" w:hAnsi="Courier New" w:cs="Courier New" w:hint="default"/>
      </w:rPr>
    </w:lvl>
    <w:lvl w:ilvl="2" w:tplc="0C090005" w:tentative="1">
      <w:start w:val="1"/>
      <w:numFmt w:val="bullet"/>
      <w:lvlText w:val=""/>
      <w:lvlJc w:val="left"/>
      <w:pPr>
        <w:ind w:left="1851" w:hanging="360"/>
      </w:pPr>
      <w:rPr>
        <w:rFonts w:ascii="Wingdings" w:hAnsi="Wingdings" w:hint="default"/>
      </w:rPr>
    </w:lvl>
    <w:lvl w:ilvl="3" w:tplc="0C090001" w:tentative="1">
      <w:start w:val="1"/>
      <w:numFmt w:val="bullet"/>
      <w:lvlText w:val=""/>
      <w:lvlJc w:val="left"/>
      <w:pPr>
        <w:ind w:left="2571" w:hanging="360"/>
      </w:pPr>
      <w:rPr>
        <w:rFonts w:ascii="Symbol" w:hAnsi="Symbol" w:hint="default"/>
      </w:rPr>
    </w:lvl>
    <w:lvl w:ilvl="4" w:tplc="0C090003" w:tentative="1">
      <w:start w:val="1"/>
      <w:numFmt w:val="bullet"/>
      <w:lvlText w:val="o"/>
      <w:lvlJc w:val="left"/>
      <w:pPr>
        <w:ind w:left="3291" w:hanging="360"/>
      </w:pPr>
      <w:rPr>
        <w:rFonts w:ascii="Courier New" w:hAnsi="Courier New" w:cs="Courier New" w:hint="default"/>
      </w:rPr>
    </w:lvl>
    <w:lvl w:ilvl="5" w:tplc="0C090005" w:tentative="1">
      <w:start w:val="1"/>
      <w:numFmt w:val="bullet"/>
      <w:lvlText w:val=""/>
      <w:lvlJc w:val="left"/>
      <w:pPr>
        <w:ind w:left="4011" w:hanging="360"/>
      </w:pPr>
      <w:rPr>
        <w:rFonts w:ascii="Wingdings" w:hAnsi="Wingdings" w:hint="default"/>
      </w:rPr>
    </w:lvl>
    <w:lvl w:ilvl="6" w:tplc="0C090001" w:tentative="1">
      <w:start w:val="1"/>
      <w:numFmt w:val="bullet"/>
      <w:lvlText w:val=""/>
      <w:lvlJc w:val="left"/>
      <w:pPr>
        <w:ind w:left="4731" w:hanging="360"/>
      </w:pPr>
      <w:rPr>
        <w:rFonts w:ascii="Symbol" w:hAnsi="Symbol" w:hint="default"/>
      </w:rPr>
    </w:lvl>
    <w:lvl w:ilvl="7" w:tplc="0C090003" w:tentative="1">
      <w:start w:val="1"/>
      <w:numFmt w:val="bullet"/>
      <w:lvlText w:val="o"/>
      <w:lvlJc w:val="left"/>
      <w:pPr>
        <w:ind w:left="5451" w:hanging="360"/>
      </w:pPr>
      <w:rPr>
        <w:rFonts w:ascii="Courier New" w:hAnsi="Courier New" w:cs="Courier New" w:hint="default"/>
      </w:rPr>
    </w:lvl>
    <w:lvl w:ilvl="8" w:tplc="0C090005" w:tentative="1">
      <w:start w:val="1"/>
      <w:numFmt w:val="bullet"/>
      <w:lvlText w:val=""/>
      <w:lvlJc w:val="left"/>
      <w:pPr>
        <w:ind w:left="6171" w:hanging="360"/>
      </w:pPr>
      <w:rPr>
        <w:rFonts w:ascii="Wingdings" w:hAnsi="Wingdings" w:hint="default"/>
      </w:rPr>
    </w:lvl>
  </w:abstractNum>
  <w:abstractNum w:abstractNumId="9" w15:restartNumberingAfterBreak="0">
    <w:nsid w:val="4056B843"/>
    <w:multiLevelType w:val="hybridMultilevel"/>
    <w:tmpl w:val="8F180876"/>
    <w:lvl w:ilvl="0" w:tplc="C5DC3610">
      <w:start w:val="1"/>
      <w:numFmt w:val="bullet"/>
      <w:lvlText w:val=""/>
      <w:lvlJc w:val="left"/>
      <w:pPr>
        <w:ind w:left="411" w:hanging="360"/>
      </w:pPr>
      <w:rPr>
        <w:rFonts w:ascii="Symbol" w:hAnsi="Symbol" w:hint="default"/>
      </w:rPr>
    </w:lvl>
    <w:lvl w:ilvl="1" w:tplc="5C34AE42">
      <w:start w:val="1"/>
      <w:numFmt w:val="bullet"/>
      <w:lvlText w:val="o"/>
      <w:lvlJc w:val="left"/>
      <w:pPr>
        <w:ind w:left="847" w:hanging="360"/>
      </w:pPr>
      <w:rPr>
        <w:rFonts w:ascii="Courier New" w:hAnsi="Courier New" w:hint="default"/>
      </w:rPr>
    </w:lvl>
    <w:lvl w:ilvl="2" w:tplc="B9A699E4">
      <w:start w:val="1"/>
      <w:numFmt w:val="bullet"/>
      <w:lvlText w:val=""/>
      <w:lvlJc w:val="left"/>
      <w:pPr>
        <w:ind w:left="1567" w:hanging="360"/>
      </w:pPr>
      <w:rPr>
        <w:rFonts w:ascii="Wingdings" w:hAnsi="Wingdings" w:hint="default"/>
      </w:rPr>
    </w:lvl>
    <w:lvl w:ilvl="3" w:tplc="36F47BD8">
      <w:start w:val="1"/>
      <w:numFmt w:val="bullet"/>
      <w:lvlText w:val=""/>
      <w:lvlJc w:val="left"/>
      <w:pPr>
        <w:ind w:left="2287" w:hanging="360"/>
      </w:pPr>
      <w:rPr>
        <w:rFonts w:ascii="Symbol" w:hAnsi="Symbol" w:hint="default"/>
      </w:rPr>
    </w:lvl>
    <w:lvl w:ilvl="4" w:tplc="7DCEBA20">
      <w:start w:val="1"/>
      <w:numFmt w:val="bullet"/>
      <w:lvlText w:val="o"/>
      <w:lvlJc w:val="left"/>
      <w:pPr>
        <w:ind w:left="3007" w:hanging="360"/>
      </w:pPr>
      <w:rPr>
        <w:rFonts w:ascii="Courier New" w:hAnsi="Courier New" w:hint="default"/>
      </w:rPr>
    </w:lvl>
    <w:lvl w:ilvl="5" w:tplc="0BC4D518">
      <w:start w:val="1"/>
      <w:numFmt w:val="bullet"/>
      <w:lvlText w:val=""/>
      <w:lvlJc w:val="left"/>
      <w:pPr>
        <w:ind w:left="3727" w:hanging="360"/>
      </w:pPr>
      <w:rPr>
        <w:rFonts w:ascii="Wingdings" w:hAnsi="Wingdings" w:hint="default"/>
      </w:rPr>
    </w:lvl>
    <w:lvl w:ilvl="6" w:tplc="71F8C8EA">
      <w:start w:val="1"/>
      <w:numFmt w:val="bullet"/>
      <w:lvlText w:val=""/>
      <w:lvlJc w:val="left"/>
      <w:pPr>
        <w:ind w:left="4447" w:hanging="360"/>
      </w:pPr>
      <w:rPr>
        <w:rFonts w:ascii="Symbol" w:hAnsi="Symbol" w:hint="default"/>
      </w:rPr>
    </w:lvl>
    <w:lvl w:ilvl="7" w:tplc="35DC88D2">
      <w:start w:val="1"/>
      <w:numFmt w:val="bullet"/>
      <w:lvlText w:val="o"/>
      <w:lvlJc w:val="left"/>
      <w:pPr>
        <w:ind w:left="5167" w:hanging="360"/>
      </w:pPr>
      <w:rPr>
        <w:rFonts w:ascii="Courier New" w:hAnsi="Courier New" w:hint="default"/>
      </w:rPr>
    </w:lvl>
    <w:lvl w:ilvl="8" w:tplc="401E29C0">
      <w:start w:val="1"/>
      <w:numFmt w:val="bullet"/>
      <w:lvlText w:val=""/>
      <w:lvlJc w:val="left"/>
      <w:pPr>
        <w:ind w:left="5887" w:hanging="360"/>
      </w:pPr>
      <w:rPr>
        <w:rFonts w:ascii="Wingdings" w:hAnsi="Wingdings" w:hint="default"/>
      </w:rPr>
    </w:lvl>
  </w:abstractNum>
  <w:abstractNum w:abstractNumId="10" w15:restartNumberingAfterBreak="0">
    <w:nsid w:val="4A473CD0"/>
    <w:multiLevelType w:val="hybridMultilevel"/>
    <w:tmpl w:val="26804492"/>
    <w:lvl w:ilvl="0" w:tplc="1C8ECEF0">
      <w:start w:val="1"/>
      <w:numFmt w:val="bullet"/>
      <w:lvlText w:val=""/>
      <w:lvlJc w:val="left"/>
      <w:pPr>
        <w:ind w:left="360" w:hanging="360"/>
      </w:pPr>
      <w:rPr>
        <w:rFonts w:ascii="Symbol" w:hAnsi="Symbol" w:hint="default"/>
      </w:rPr>
    </w:lvl>
    <w:lvl w:ilvl="1" w:tplc="4328BBFE">
      <w:start w:val="1"/>
      <w:numFmt w:val="bullet"/>
      <w:lvlText w:val="o"/>
      <w:lvlJc w:val="left"/>
      <w:pPr>
        <w:ind w:left="1080" w:hanging="360"/>
      </w:pPr>
      <w:rPr>
        <w:rFonts w:ascii="Courier New" w:hAnsi="Courier New" w:cs="Courier New" w:hint="default"/>
      </w:rPr>
    </w:lvl>
    <w:lvl w:ilvl="2" w:tplc="8CB0E428" w:tentative="1">
      <w:start w:val="1"/>
      <w:numFmt w:val="bullet"/>
      <w:lvlText w:val=""/>
      <w:lvlJc w:val="left"/>
      <w:pPr>
        <w:ind w:left="1800" w:hanging="360"/>
      </w:pPr>
      <w:rPr>
        <w:rFonts w:ascii="Wingdings" w:hAnsi="Wingdings" w:hint="default"/>
      </w:rPr>
    </w:lvl>
    <w:lvl w:ilvl="3" w:tplc="8AD2FC28" w:tentative="1">
      <w:start w:val="1"/>
      <w:numFmt w:val="bullet"/>
      <w:lvlText w:val=""/>
      <w:lvlJc w:val="left"/>
      <w:pPr>
        <w:ind w:left="2520" w:hanging="360"/>
      </w:pPr>
      <w:rPr>
        <w:rFonts w:ascii="Symbol" w:hAnsi="Symbol" w:hint="default"/>
      </w:rPr>
    </w:lvl>
    <w:lvl w:ilvl="4" w:tplc="48426B34" w:tentative="1">
      <w:start w:val="1"/>
      <w:numFmt w:val="bullet"/>
      <w:lvlText w:val="o"/>
      <w:lvlJc w:val="left"/>
      <w:pPr>
        <w:ind w:left="3240" w:hanging="360"/>
      </w:pPr>
      <w:rPr>
        <w:rFonts w:ascii="Courier New" w:hAnsi="Courier New" w:cs="Courier New" w:hint="default"/>
      </w:rPr>
    </w:lvl>
    <w:lvl w:ilvl="5" w:tplc="2F5C474E" w:tentative="1">
      <w:start w:val="1"/>
      <w:numFmt w:val="bullet"/>
      <w:lvlText w:val=""/>
      <w:lvlJc w:val="left"/>
      <w:pPr>
        <w:ind w:left="3960" w:hanging="360"/>
      </w:pPr>
      <w:rPr>
        <w:rFonts w:ascii="Wingdings" w:hAnsi="Wingdings" w:hint="default"/>
      </w:rPr>
    </w:lvl>
    <w:lvl w:ilvl="6" w:tplc="0ABC5364" w:tentative="1">
      <w:start w:val="1"/>
      <w:numFmt w:val="bullet"/>
      <w:lvlText w:val=""/>
      <w:lvlJc w:val="left"/>
      <w:pPr>
        <w:ind w:left="4680" w:hanging="360"/>
      </w:pPr>
      <w:rPr>
        <w:rFonts w:ascii="Symbol" w:hAnsi="Symbol" w:hint="default"/>
      </w:rPr>
    </w:lvl>
    <w:lvl w:ilvl="7" w:tplc="864219D6" w:tentative="1">
      <w:start w:val="1"/>
      <w:numFmt w:val="bullet"/>
      <w:lvlText w:val="o"/>
      <w:lvlJc w:val="left"/>
      <w:pPr>
        <w:ind w:left="5400" w:hanging="360"/>
      </w:pPr>
      <w:rPr>
        <w:rFonts w:ascii="Courier New" w:hAnsi="Courier New" w:cs="Courier New" w:hint="default"/>
      </w:rPr>
    </w:lvl>
    <w:lvl w:ilvl="8" w:tplc="8DC06C36" w:tentative="1">
      <w:start w:val="1"/>
      <w:numFmt w:val="bullet"/>
      <w:lvlText w:val=""/>
      <w:lvlJc w:val="left"/>
      <w:pPr>
        <w:ind w:left="6120" w:hanging="360"/>
      </w:pPr>
      <w:rPr>
        <w:rFonts w:ascii="Wingdings" w:hAnsi="Wingdings" w:hint="default"/>
      </w:rPr>
    </w:lvl>
  </w:abstractNum>
  <w:abstractNum w:abstractNumId="11" w15:restartNumberingAfterBreak="0">
    <w:nsid w:val="4F7325A9"/>
    <w:multiLevelType w:val="hybridMultilevel"/>
    <w:tmpl w:val="1DC4337E"/>
    <w:lvl w:ilvl="0" w:tplc="0C09000F">
      <w:start w:val="1"/>
      <w:numFmt w:val="decimal"/>
      <w:lvlText w:val="%1."/>
      <w:lvlJc w:val="left"/>
      <w:pPr>
        <w:ind w:left="720" w:hanging="360"/>
      </w:pPr>
    </w:lvl>
    <w:lvl w:ilvl="1" w:tplc="C62E4870">
      <w:start w:val="1"/>
      <w:numFmt w:val="bullet"/>
      <w:lvlText w:val=""/>
      <w:lvlJc w:val="left"/>
      <w:pPr>
        <w:ind w:left="1440" w:hanging="360"/>
      </w:pPr>
      <w:rPr>
        <w:rFonts w:ascii="Wingdings" w:hAnsi="Wingdings" w:hint="default"/>
        <w:sz w:val="18"/>
        <w:szCs w:val="18"/>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5FF2E9A"/>
    <w:multiLevelType w:val="hybridMultilevel"/>
    <w:tmpl w:val="F6A47B9C"/>
    <w:lvl w:ilvl="0" w:tplc="A0C0608C">
      <w:start w:val="1"/>
      <w:numFmt w:val="bullet"/>
      <w:lvlText w:val=""/>
      <w:lvlJc w:val="left"/>
      <w:pPr>
        <w:ind w:left="411"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EBB49A5"/>
    <w:multiLevelType w:val="hybridMultilevel"/>
    <w:tmpl w:val="B840E9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2DF3053"/>
    <w:multiLevelType w:val="hybridMultilevel"/>
    <w:tmpl w:val="5ED0B1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D6672FF"/>
    <w:multiLevelType w:val="hybridMultilevel"/>
    <w:tmpl w:val="398E659E"/>
    <w:lvl w:ilvl="0" w:tplc="A0C0608C">
      <w:start w:val="1"/>
      <w:numFmt w:val="bullet"/>
      <w:lvlText w:val=""/>
      <w:lvlJc w:val="left"/>
      <w:pPr>
        <w:ind w:left="771" w:hanging="360"/>
      </w:pPr>
      <w:rPr>
        <w:rFonts w:ascii="Symbol" w:hAnsi="Symbol" w:hint="default"/>
      </w:rPr>
    </w:lvl>
    <w:lvl w:ilvl="1" w:tplc="30B4EA0C" w:tentative="1">
      <w:start w:val="1"/>
      <w:numFmt w:val="bullet"/>
      <w:lvlText w:val="o"/>
      <w:lvlJc w:val="left"/>
      <w:pPr>
        <w:ind w:left="1491" w:hanging="360"/>
      </w:pPr>
      <w:rPr>
        <w:rFonts w:ascii="Courier New" w:hAnsi="Courier New" w:cs="Courier New" w:hint="default"/>
      </w:rPr>
    </w:lvl>
    <w:lvl w:ilvl="2" w:tplc="7E90EBEA" w:tentative="1">
      <w:start w:val="1"/>
      <w:numFmt w:val="bullet"/>
      <w:lvlText w:val=""/>
      <w:lvlJc w:val="left"/>
      <w:pPr>
        <w:ind w:left="2211" w:hanging="360"/>
      </w:pPr>
      <w:rPr>
        <w:rFonts w:ascii="Wingdings" w:hAnsi="Wingdings" w:hint="default"/>
      </w:rPr>
    </w:lvl>
    <w:lvl w:ilvl="3" w:tplc="FA6E12AA" w:tentative="1">
      <w:start w:val="1"/>
      <w:numFmt w:val="bullet"/>
      <w:lvlText w:val=""/>
      <w:lvlJc w:val="left"/>
      <w:pPr>
        <w:ind w:left="2931" w:hanging="360"/>
      </w:pPr>
      <w:rPr>
        <w:rFonts w:ascii="Symbol" w:hAnsi="Symbol" w:hint="default"/>
      </w:rPr>
    </w:lvl>
    <w:lvl w:ilvl="4" w:tplc="55B6A1CE" w:tentative="1">
      <w:start w:val="1"/>
      <w:numFmt w:val="bullet"/>
      <w:lvlText w:val="o"/>
      <w:lvlJc w:val="left"/>
      <w:pPr>
        <w:ind w:left="3651" w:hanging="360"/>
      </w:pPr>
      <w:rPr>
        <w:rFonts w:ascii="Courier New" w:hAnsi="Courier New" w:cs="Courier New" w:hint="default"/>
      </w:rPr>
    </w:lvl>
    <w:lvl w:ilvl="5" w:tplc="D6B8E148" w:tentative="1">
      <w:start w:val="1"/>
      <w:numFmt w:val="bullet"/>
      <w:lvlText w:val=""/>
      <w:lvlJc w:val="left"/>
      <w:pPr>
        <w:ind w:left="4371" w:hanging="360"/>
      </w:pPr>
      <w:rPr>
        <w:rFonts w:ascii="Wingdings" w:hAnsi="Wingdings" w:hint="default"/>
      </w:rPr>
    </w:lvl>
    <w:lvl w:ilvl="6" w:tplc="3D36975E" w:tentative="1">
      <w:start w:val="1"/>
      <w:numFmt w:val="bullet"/>
      <w:lvlText w:val=""/>
      <w:lvlJc w:val="left"/>
      <w:pPr>
        <w:ind w:left="5091" w:hanging="360"/>
      </w:pPr>
      <w:rPr>
        <w:rFonts w:ascii="Symbol" w:hAnsi="Symbol" w:hint="default"/>
      </w:rPr>
    </w:lvl>
    <w:lvl w:ilvl="7" w:tplc="7610BF60" w:tentative="1">
      <w:start w:val="1"/>
      <w:numFmt w:val="bullet"/>
      <w:lvlText w:val="o"/>
      <w:lvlJc w:val="left"/>
      <w:pPr>
        <w:ind w:left="5811" w:hanging="360"/>
      </w:pPr>
      <w:rPr>
        <w:rFonts w:ascii="Courier New" w:hAnsi="Courier New" w:cs="Courier New" w:hint="default"/>
      </w:rPr>
    </w:lvl>
    <w:lvl w:ilvl="8" w:tplc="3BFE09A4" w:tentative="1">
      <w:start w:val="1"/>
      <w:numFmt w:val="bullet"/>
      <w:lvlText w:val=""/>
      <w:lvlJc w:val="left"/>
      <w:pPr>
        <w:ind w:left="6531" w:hanging="360"/>
      </w:pPr>
      <w:rPr>
        <w:rFonts w:ascii="Wingdings" w:hAnsi="Wingdings" w:hint="default"/>
      </w:rPr>
    </w:lvl>
  </w:abstractNum>
  <w:num w:numId="1" w16cid:durableId="1994988280">
    <w:abstractNumId w:val="9"/>
  </w:num>
  <w:num w:numId="2" w16cid:durableId="682442837">
    <w:abstractNumId w:val="7"/>
  </w:num>
  <w:num w:numId="3" w16cid:durableId="1039277437">
    <w:abstractNumId w:val="3"/>
  </w:num>
  <w:num w:numId="4" w16cid:durableId="146096780">
    <w:abstractNumId w:val="15"/>
  </w:num>
  <w:num w:numId="5" w16cid:durableId="1769497967">
    <w:abstractNumId w:val="10"/>
  </w:num>
  <w:num w:numId="6" w16cid:durableId="1360858643">
    <w:abstractNumId w:val="2"/>
  </w:num>
  <w:num w:numId="7" w16cid:durableId="1882858567">
    <w:abstractNumId w:val="12"/>
  </w:num>
  <w:num w:numId="8" w16cid:durableId="1329597117">
    <w:abstractNumId w:val="4"/>
  </w:num>
  <w:num w:numId="9" w16cid:durableId="152071008">
    <w:abstractNumId w:val="11"/>
  </w:num>
  <w:num w:numId="10" w16cid:durableId="795637376">
    <w:abstractNumId w:val="5"/>
  </w:num>
  <w:num w:numId="11" w16cid:durableId="1676296982">
    <w:abstractNumId w:val="14"/>
  </w:num>
  <w:num w:numId="12" w16cid:durableId="1545168741">
    <w:abstractNumId w:val="13"/>
  </w:num>
  <w:num w:numId="13" w16cid:durableId="431098208">
    <w:abstractNumId w:val="0"/>
  </w:num>
  <w:num w:numId="14" w16cid:durableId="1720783663">
    <w:abstractNumId w:val="1"/>
  </w:num>
  <w:num w:numId="15" w16cid:durableId="1454667288">
    <w:abstractNumId w:val="8"/>
  </w:num>
  <w:num w:numId="16" w16cid:durableId="1250433333">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characterSpacingControl w:val="doNotCompress"/>
  <w:hdrShapeDefaults>
    <o:shapedefaults v:ext="edit" spidmax="3079"/>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07C"/>
    <w:rsid w:val="00002570"/>
    <w:rsid w:val="00004C45"/>
    <w:rsid w:val="000077EB"/>
    <w:rsid w:val="00007B6B"/>
    <w:rsid w:val="00012294"/>
    <w:rsid w:val="00015F63"/>
    <w:rsid w:val="00016EF1"/>
    <w:rsid w:val="000200FE"/>
    <w:rsid w:val="00020AB1"/>
    <w:rsid w:val="000223D7"/>
    <w:rsid w:val="000255F4"/>
    <w:rsid w:val="00026FBE"/>
    <w:rsid w:val="00027C77"/>
    <w:rsid w:val="00027DA3"/>
    <w:rsid w:val="00031E2F"/>
    <w:rsid w:val="0003433A"/>
    <w:rsid w:val="00036942"/>
    <w:rsid w:val="00036C1F"/>
    <w:rsid w:val="00037AC3"/>
    <w:rsid w:val="000443B9"/>
    <w:rsid w:val="00047C16"/>
    <w:rsid w:val="00050324"/>
    <w:rsid w:val="0005255E"/>
    <w:rsid w:val="000535EF"/>
    <w:rsid w:val="00057F39"/>
    <w:rsid w:val="0006036C"/>
    <w:rsid w:val="00067615"/>
    <w:rsid w:val="000707DA"/>
    <w:rsid w:val="00070C76"/>
    <w:rsid w:val="00070DB1"/>
    <w:rsid w:val="00071CA8"/>
    <w:rsid w:val="000732F3"/>
    <w:rsid w:val="000759C3"/>
    <w:rsid w:val="00077BFC"/>
    <w:rsid w:val="0008502A"/>
    <w:rsid w:val="00085B25"/>
    <w:rsid w:val="00086459"/>
    <w:rsid w:val="00086CCF"/>
    <w:rsid w:val="00086DF8"/>
    <w:rsid w:val="000903BF"/>
    <w:rsid w:val="00091588"/>
    <w:rsid w:val="00092D6B"/>
    <w:rsid w:val="0009682A"/>
    <w:rsid w:val="00096937"/>
    <w:rsid w:val="000A0DAF"/>
    <w:rsid w:val="000A0E44"/>
    <w:rsid w:val="000A78FA"/>
    <w:rsid w:val="000B1E73"/>
    <w:rsid w:val="000B204B"/>
    <w:rsid w:val="000B4E92"/>
    <w:rsid w:val="000C038A"/>
    <w:rsid w:val="000C05D4"/>
    <w:rsid w:val="000C1AD8"/>
    <w:rsid w:val="000C1FD1"/>
    <w:rsid w:val="000C2071"/>
    <w:rsid w:val="000C3093"/>
    <w:rsid w:val="000C36C0"/>
    <w:rsid w:val="000C5C46"/>
    <w:rsid w:val="000C603D"/>
    <w:rsid w:val="000C6FB8"/>
    <w:rsid w:val="000C7E2E"/>
    <w:rsid w:val="000D51F7"/>
    <w:rsid w:val="000D5F15"/>
    <w:rsid w:val="000D64D4"/>
    <w:rsid w:val="000D73A5"/>
    <w:rsid w:val="000D767D"/>
    <w:rsid w:val="000E0D97"/>
    <w:rsid w:val="000E1649"/>
    <w:rsid w:val="000E1D18"/>
    <w:rsid w:val="000E6501"/>
    <w:rsid w:val="000E65CE"/>
    <w:rsid w:val="000E7AB8"/>
    <w:rsid w:val="000F00E7"/>
    <w:rsid w:val="000F0B02"/>
    <w:rsid w:val="000F650D"/>
    <w:rsid w:val="001006FC"/>
    <w:rsid w:val="0010319A"/>
    <w:rsid w:val="00105FC1"/>
    <w:rsid w:val="00106A91"/>
    <w:rsid w:val="0011028D"/>
    <w:rsid w:val="00114045"/>
    <w:rsid w:val="00115065"/>
    <w:rsid w:val="0011509D"/>
    <w:rsid w:val="001155B2"/>
    <w:rsid w:val="00115E68"/>
    <w:rsid w:val="00115FF9"/>
    <w:rsid w:val="001205D3"/>
    <w:rsid w:val="0012141B"/>
    <w:rsid w:val="0012406B"/>
    <w:rsid w:val="00126AD4"/>
    <w:rsid w:val="00126BC5"/>
    <w:rsid w:val="00131378"/>
    <w:rsid w:val="001315FB"/>
    <w:rsid w:val="00132FC1"/>
    <w:rsid w:val="00134040"/>
    <w:rsid w:val="00135205"/>
    <w:rsid w:val="0013681F"/>
    <w:rsid w:val="00143E09"/>
    <w:rsid w:val="00145A0F"/>
    <w:rsid w:val="001461FE"/>
    <w:rsid w:val="00146812"/>
    <w:rsid w:val="00147796"/>
    <w:rsid w:val="00152D9C"/>
    <w:rsid w:val="00153870"/>
    <w:rsid w:val="00153E72"/>
    <w:rsid w:val="00164865"/>
    <w:rsid w:val="00164E75"/>
    <w:rsid w:val="00166531"/>
    <w:rsid w:val="00173BA9"/>
    <w:rsid w:val="001858AD"/>
    <w:rsid w:val="00187D07"/>
    <w:rsid w:val="00191AE8"/>
    <w:rsid w:val="001957FE"/>
    <w:rsid w:val="00195A31"/>
    <w:rsid w:val="00195E82"/>
    <w:rsid w:val="00197293"/>
    <w:rsid w:val="001A0285"/>
    <w:rsid w:val="001A426A"/>
    <w:rsid w:val="001A4F74"/>
    <w:rsid w:val="001A6A18"/>
    <w:rsid w:val="001B3659"/>
    <w:rsid w:val="001B5A2C"/>
    <w:rsid w:val="001B5D64"/>
    <w:rsid w:val="001B6446"/>
    <w:rsid w:val="001B65B7"/>
    <w:rsid w:val="001C5305"/>
    <w:rsid w:val="001C67D7"/>
    <w:rsid w:val="001D1C96"/>
    <w:rsid w:val="001D5429"/>
    <w:rsid w:val="001D5583"/>
    <w:rsid w:val="001D5660"/>
    <w:rsid w:val="001D6BC5"/>
    <w:rsid w:val="001D70D3"/>
    <w:rsid w:val="001E234C"/>
    <w:rsid w:val="001E2B22"/>
    <w:rsid w:val="001E4A4F"/>
    <w:rsid w:val="001E4CBB"/>
    <w:rsid w:val="001F38A0"/>
    <w:rsid w:val="001F46B4"/>
    <w:rsid w:val="001F582B"/>
    <w:rsid w:val="001F5AEB"/>
    <w:rsid w:val="001F617F"/>
    <w:rsid w:val="001F7467"/>
    <w:rsid w:val="00210A71"/>
    <w:rsid w:val="00214EB7"/>
    <w:rsid w:val="00217C00"/>
    <w:rsid w:val="00217E14"/>
    <w:rsid w:val="00221A2B"/>
    <w:rsid w:val="00221CA9"/>
    <w:rsid w:val="00223EAB"/>
    <w:rsid w:val="00224AA4"/>
    <w:rsid w:val="00225B9E"/>
    <w:rsid w:val="00226077"/>
    <w:rsid w:val="002341C5"/>
    <w:rsid w:val="00234DA5"/>
    <w:rsid w:val="00235395"/>
    <w:rsid w:val="00235947"/>
    <w:rsid w:val="00235B07"/>
    <w:rsid w:val="0024112D"/>
    <w:rsid w:val="00241379"/>
    <w:rsid w:val="00241995"/>
    <w:rsid w:val="00250549"/>
    <w:rsid w:val="002509D5"/>
    <w:rsid w:val="002517B2"/>
    <w:rsid w:val="00251EB0"/>
    <w:rsid w:val="002543E9"/>
    <w:rsid w:val="00254456"/>
    <w:rsid w:val="0025546A"/>
    <w:rsid w:val="002568CF"/>
    <w:rsid w:val="0026035D"/>
    <w:rsid w:val="002606A5"/>
    <w:rsid w:val="00261095"/>
    <w:rsid w:val="002612BA"/>
    <w:rsid w:val="002634EF"/>
    <w:rsid w:val="002638ED"/>
    <w:rsid w:val="00263C5A"/>
    <w:rsid w:val="00263DEB"/>
    <w:rsid w:val="00264B18"/>
    <w:rsid w:val="00265C03"/>
    <w:rsid w:val="00270864"/>
    <w:rsid w:val="00272480"/>
    <w:rsid w:val="00272CC3"/>
    <w:rsid w:val="00273C93"/>
    <w:rsid w:val="0027540E"/>
    <w:rsid w:val="0027565B"/>
    <w:rsid w:val="0027669A"/>
    <w:rsid w:val="002773C7"/>
    <w:rsid w:val="002773D4"/>
    <w:rsid w:val="0028317E"/>
    <w:rsid w:val="002860E1"/>
    <w:rsid w:val="00286A71"/>
    <w:rsid w:val="002917B0"/>
    <w:rsid w:val="00291D96"/>
    <w:rsid w:val="0029290B"/>
    <w:rsid w:val="00297119"/>
    <w:rsid w:val="002A0526"/>
    <w:rsid w:val="002A1E06"/>
    <w:rsid w:val="002A32F1"/>
    <w:rsid w:val="002A5321"/>
    <w:rsid w:val="002A596A"/>
    <w:rsid w:val="002A69F7"/>
    <w:rsid w:val="002A6F41"/>
    <w:rsid w:val="002B05D5"/>
    <w:rsid w:val="002B5435"/>
    <w:rsid w:val="002B5A9D"/>
    <w:rsid w:val="002B620E"/>
    <w:rsid w:val="002B6A9E"/>
    <w:rsid w:val="002B7AED"/>
    <w:rsid w:val="002C0679"/>
    <w:rsid w:val="002C0900"/>
    <w:rsid w:val="002C10A4"/>
    <w:rsid w:val="002D0149"/>
    <w:rsid w:val="002D17E4"/>
    <w:rsid w:val="002D4093"/>
    <w:rsid w:val="002D6C63"/>
    <w:rsid w:val="002D7F29"/>
    <w:rsid w:val="002E0614"/>
    <w:rsid w:val="002E1D88"/>
    <w:rsid w:val="002E3A9B"/>
    <w:rsid w:val="002E6457"/>
    <w:rsid w:val="002F1E79"/>
    <w:rsid w:val="002F47F1"/>
    <w:rsid w:val="002F59BF"/>
    <w:rsid w:val="002F6015"/>
    <w:rsid w:val="002F6AC7"/>
    <w:rsid w:val="002F74A7"/>
    <w:rsid w:val="00300747"/>
    <w:rsid w:val="003019DB"/>
    <w:rsid w:val="0030457F"/>
    <w:rsid w:val="00307B47"/>
    <w:rsid w:val="00307C61"/>
    <w:rsid w:val="003113D9"/>
    <w:rsid w:val="003115DC"/>
    <w:rsid w:val="00313463"/>
    <w:rsid w:val="003137AB"/>
    <w:rsid w:val="0031486C"/>
    <w:rsid w:val="00322624"/>
    <w:rsid w:val="00324CF4"/>
    <w:rsid w:val="003308AD"/>
    <w:rsid w:val="00332BCE"/>
    <w:rsid w:val="0033375F"/>
    <w:rsid w:val="003348AD"/>
    <w:rsid w:val="0033707C"/>
    <w:rsid w:val="00340C61"/>
    <w:rsid w:val="003471CA"/>
    <w:rsid w:val="00350F73"/>
    <w:rsid w:val="00350FE8"/>
    <w:rsid w:val="00353503"/>
    <w:rsid w:val="00354A9E"/>
    <w:rsid w:val="0035663C"/>
    <w:rsid w:val="00357955"/>
    <w:rsid w:val="00360BCD"/>
    <w:rsid w:val="00361A6B"/>
    <w:rsid w:val="00364D7A"/>
    <w:rsid w:val="0036544B"/>
    <w:rsid w:val="00365ABE"/>
    <w:rsid w:val="00367538"/>
    <w:rsid w:val="00370A46"/>
    <w:rsid w:val="00374E6B"/>
    <w:rsid w:val="003808F7"/>
    <w:rsid w:val="003816F1"/>
    <w:rsid w:val="00382D00"/>
    <w:rsid w:val="00385B8A"/>
    <w:rsid w:val="00385D04"/>
    <w:rsid w:val="00387387"/>
    <w:rsid w:val="00391924"/>
    <w:rsid w:val="00394081"/>
    <w:rsid w:val="0039510A"/>
    <w:rsid w:val="003A1582"/>
    <w:rsid w:val="003A2B3C"/>
    <w:rsid w:val="003A4FE7"/>
    <w:rsid w:val="003B05A6"/>
    <w:rsid w:val="003B0FF7"/>
    <w:rsid w:val="003C0F94"/>
    <w:rsid w:val="003C16A6"/>
    <w:rsid w:val="003C1727"/>
    <w:rsid w:val="003C3D3A"/>
    <w:rsid w:val="003C68CB"/>
    <w:rsid w:val="003C77F6"/>
    <w:rsid w:val="003C7C17"/>
    <w:rsid w:val="003D14F2"/>
    <w:rsid w:val="003D3C14"/>
    <w:rsid w:val="003D6EBF"/>
    <w:rsid w:val="003D7E2F"/>
    <w:rsid w:val="003E05B2"/>
    <w:rsid w:val="003E40D9"/>
    <w:rsid w:val="003E4804"/>
    <w:rsid w:val="003F00D5"/>
    <w:rsid w:val="003F00E6"/>
    <w:rsid w:val="003F1A4E"/>
    <w:rsid w:val="003F76EC"/>
    <w:rsid w:val="00400928"/>
    <w:rsid w:val="004010C3"/>
    <w:rsid w:val="00415BE1"/>
    <w:rsid w:val="0041632F"/>
    <w:rsid w:val="00416588"/>
    <w:rsid w:val="004172F4"/>
    <w:rsid w:val="00417452"/>
    <w:rsid w:val="004177C2"/>
    <w:rsid w:val="0041D305"/>
    <w:rsid w:val="0042383E"/>
    <w:rsid w:val="00423F7E"/>
    <w:rsid w:val="004267B0"/>
    <w:rsid w:val="00430042"/>
    <w:rsid w:val="00430632"/>
    <w:rsid w:val="004307E3"/>
    <w:rsid w:val="00431F38"/>
    <w:rsid w:val="00434798"/>
    <w:rsid w:val="00440595"/>
    <w:rsid w:val="00441071"/>
    <w:rsid w:val="0044260F"/>
    <w:rsid w:val="004447FD"/>
    <w:rsid w:val="0044524A"/>
    <w:rsid w:val="00446373"/>
    <w:rsid w:val="004475E8"/>
    <w:rsid w:val="00450793"/>
    <w:rsid w:val="00450A3E"/>
    <w:rsid w:val="004526C9"/>
    <w:rsid w:val="004530D5"/>
    <w:rsid w:val="00454DA9"/>
    <w:rsid w:val="00457902"/>
    <w:rsid w:val="00457B0A"/>
    <w:rsid w:val="00461504"/>
    <w:rsid w:val="004620DA"/>
    <w:rsid w:val="00462AA1"/>
    <w:rsid w:val="004632AA"/>
    <w:rsid w:val="00473168"/>
    <w:rsid w:val="004755EC"/>
    <w:rsid w:val="004763A6"/>
    <w:rsid w:val="004807AE"/>
    <w:rsid w:val="00481743"/>
    <w:rsid w:val="00482506"/>
    <w:rsid w:val="0048545B"/>
    <w:rsid w:val="00485E46"/>
    <w:rsid w:val="00493781"/>
    <w:rsid w:val="00493908"/>
    <w:rsid w:val="00493F8D"/>
    <w:rsid w:val="00495010"/>
    <w:rsid w:val="004957AE"/>
    <w:rsid w:val="00497ED3"/>
    <w:rsid w:val="004A1334"/>
    <w:rsid w:val="004A28F9"/>
    <w:rsid w:val="004A46B0"/>
    <w:rsid w:val="004B10EA"/>
    <w:rsid w:val="004B3ADB"/>
    <w:rsid w:val="004B4196"/>
    <w:rsid w:val="004B4C04"/>
    <w:rsid w:val="004B6784"/>
    <w:rsid w:val="004B752E"/>
    <w:rsid w:val="004B79C8"/>
    <w:rsid w:val="004C1A15"/>
    <w:rsid w:val="004C1B41"/>
    <w:rsid w:val="004C52C8"/>
    <w:rsid w:val="004C59E5"/>
    <w:rsid w:val="004C7B1C"/>
    <w:rsid w:val="004D2848"/>
    <w:rsid w:val="004D2B33"/>
    <w:rsid w:val="004D3973"/>
    <w:rsid w:val="004D3F71"/>
    <w:rsid w:val="004E02E2"/>
    <w:rsid w:val="004E0C51"/>
    <w:rsid w:val="004E3856"/>
    <w:rsid w:val="004E6D45"/>
    <w:rsid w:val="004F05D0"/>
    <w:rsid w:val="004F2128"/>
    <w:rsid w:val="004F558B"/>
    <w:rsid w:val="004F5909"/>
    <w:rsid w:val="004F7EE4"/>
    <w:rsid w:val="005057C4"/>
    <w:rsid w:val="00506271"/>
    <w:rsid w:val="00507880"/>
    <w:rsid w:val="00507F3B"/>
    <w:rsid w:val="00510DFD"/>
    <w:rsid w:val="00512A9C"/>
    <w:rsid w:val="00515C34"/>
    <w:rsid w:val="005178EB"/>
    <w:rsid w:val="00520DB7"/>
    <w:rsid w:val="00521498"/>
    <w:rsid w:val="00523474"/>
    <w:rsid w:val="005274E6"/>
    <w:rsid w:val="00527B12"/>
    <w:rsid w:val="00530DDF"/>
    <w:rsid w:val="0053198E"/>
    <w:rsid w:val="00532692"/>
    <w:rsid w:val="005431E2"/>
    <w:rsid w:val="00547095"/>
    <w:rsid w:val="00547B25"/>
    <w:rsid w:val="005513EC"/>
    <w:rsid w:val="005525B2"/>
    <w:rsid w:val="0055482D"/>
    <w:rsid w:val="005550BB"/>
    <w:rsid w:val="0055600D"/>
    <w:rsid w:val="00561063"/>
    <w:rsid w:val="00561352"/>
    <w:rsid w:val="005621F7"/>
    <w:rsid w:val="00563E32"/>
    <w:rsid w:val="00566D17"/>
    <w:rsid w:val="00570CB8"/>
    <w:rsid w:val="00572C02"/>
    <w:rsid w:val="0058501F"/>
    <w:rsid w:val="005853FA"/>
    <w:rsid w:val="00586FF5"/>
    <w:rsid w:val="00592B1D"/>
    <w:rsid w:val="00593C7A"/>
    <w:rsid w:val="005A1319"/>
    <w:rsid w:val="005A4350"/>
    <w:rsid w:val="005A46B8"/>
    <w:rsid w:val="005A6280"/>
    <w:rsid w:val="005A69AD"/>
    <w:rsid w:val="005B3370"/>
    <w:rsid w:val="005B5028"/>
    <w:rsid w:val="005C0A67"/>
    <w:rsid w:val="005C1A66"/>
    <w:rsid w:val="005C3DEA"/>
    <w:rsid w:val="005C4811"/>
    <w:rsid w:val="005D0041"/>
    <w:rsid w:val="005D2037"/>
    <w:rsid w:val="005D2F4B"/>
    <w:rsid w:val="005D45EE"/>
    <w:rsid w:val="005D467A"/>
    <w:rsid w:val="005D5006"/>
    <w:rsid w:val="005D7B3A"/>
    <w:rsid w:val="005E0EFD"/>
    <w:rsid w:val="005E288E"/>
    <w:rsid w:val="005E2960"/>
    <w:rsid w:val="005E3C09"/>
    <w:rsid w:val="005E506F"/>
    <w:rsid w:val="005E5FC6"/>
    <w:rsid w:val="005F1487"/>
    <w:rsid w:val="005F3556"/>
    <w:rsid w:val="005F528E"/>
    <w:rsid w:val="005F602F"/>
    <w:rsid w:val="00600113"/>
    <w:rsid w:val="0060100A"/>
    <w:rsid w:val="00602561"/>
    <w:rsid w:val="00603847"/>
    <w:rsid w:val="00605036"/>
    <w:rsid w:val="00610B66"/>
    <w:rsid w:val="00611AED"/>
    <w:rsid w:val="0061721D"/>
    <w:rsid w:val="00617842"/>
    <w:rsid w:val="0062104A"/>
    <w:rsid w:val="00621573"/>
    <w:rsid w:val="00623F42"/>
    <w:rsid w:val="00630C66"/>
    <w:rsid w:val="00633C2C"/>
    <w:rsid w:val="0063751D"/>
    <w:rsid w:val="00641203"/>
    <w:rsid w:val="00642E81"/>
    <w:rsid w:val="00646AC6"/>
    <w:rsid w:val="0065129C"/>
    <w:rsid w:val="00653B44"/>
    <w:rsid w:val="00653E4E"/>
    <w:rsid w:val="00654876"/>
    <w:rsid w:val="00654B50"/>
    <w:rsid w:val="0065724E"/>
    <w:rsid w:val="00657BBD"/>
    <w:rsid w:val="00662F56"/>
    <w:rsid w:val="0066549B"/>
    <w:rsid w:val="00665A18"/>
    <w:rsid w:val="00665E79"/>
    <w:rsid w:val="00667C25"/>
    <w:rsid w:val="00672128"/>
    <w:rsid w:val="00681FE6"/>
    <w:rsid w:val="00682240"/>
    <w:rsid w:val="00682459"/>
    <w:rsid w:val="00682794"/>
    <w:rsid w:val="00682B0D"/>
    <w:rsid w:val="0068372B"/>
    <w:rsid w:val="00687376"/>
    <w:rsid w:val="00690672"/>
    <w:rsid w:val="00696DFF"/>
    <w:rsid w:val="00697657"/>
    <w:rsid w:val="006A0CC4"/>
    <w:rsid w:val="006A28E5"/>
    <w:rsid w:val="006A3C1F"/>
    <w:rsid w:val="006A4D2D"/>
    <w:rsid w:val="006A6D04"/>
    <w:rsid w:val="006B3D12"/>
    <w:rsid w:val="006B52E7"/>
    <w:rsid w:val="006B56F9"/>
    <w:rsid w:val="006B6847"/>
    <w:rsid w:val="006C0584"/>
    <w:rsid w:val="006C080D"/>
    <w:rsid w:val="006C1383"/>
    <w:rsid w:val="006C17EA"/>
    <w:rsid w:val="006C1921"/>
    <w:rsid w:val="006C40DE"/>
    <w:rsid w:val="006C425D"/>
    <w:rsid w:val="006C6D65"/>
    <w:rsid w:val="006D1AD6"/>
    <w:rsid w:val="006D2201"/>
    <w:rsid w:val="006D4E8D"/>
    <w:rsid w:val="006D73A9"/>
    <w:rsid w:val="006E1797"/>
    <w:rsid w:val="006E5A78"/>
    <w:rsid w:val="006F0B6C"/>
    <w:rsid w:val="006F1102"/>
    <w:rsid w:val="006F27A2"/>
    <w:rsid w:val="006F3913"/>
    <w:rsid w:val="006F68D2"/>
    <w:rsid w:val="006F78EE"/>
    <w:rsid w:val="007010FE"/>
    <w:rsid w:val="007030C0"/>
    <w:rsid w:val="007051D3"/>
    <w:rsid w:val="00705C33"/>
    <w:rsid w:val="0070610D"/>
    <w:rsid w:val="00711CB0"/>
    <w:rsid w:val="00713CCE"/>
    <w:rsid w:val="00715561"/>
    <w:rsid w:val="00720BE4"/>
    <w:rsid w:val="00730223"/>
    <w:rsid w:val="0073093B"/>
    <w:rsid w:val="0073151B"/>
    <w:rsid w:val="00731AE6"/>
    <w:rsid w:val="00731D8D"/>
    <w:rsid w:val="00731E8E"/>
    <w:rsid w:val="00731E9D"/>
    <w:rsid w:val="00732CC6"/>
    <w:rsid w:val="00734C99"/>
    <w:rsid w:val="007362F7"/>
    <w:rsid w:val="00736FB7"/>
    <w:rsid w:val="00740FA1"/>
    <w:rsid w:val="00743B2A"/>
    <w:rsid w:val="007507B2"/>
    <w:rsid w:val="00750DC3"/>
    <w:rsid w:val="007542CB"/>
    <w:rsid w:val="00755B5C"/>
    <w:rsid w:val="0076327F"/>
    <w:rsid w:val="00764325"/>
    <w:rsid w:val="00764D89"/>
    <w:rsid w:val="00767C79"/>
    <w:rsid w:val="007704F6"/>
    <w:rsid w:val="00770885"/>
    <w:rsid w:val="00772A3A"/>
    <w:rsid w:val="00772C6B"/>
    <w:rsid w:val="0077675F"/>
    <w:rsid w:val="00776F58"/>
    <w:rsid w:val="00777637"/>
    <w:rsid w:val="00777B89"/>
    <w:rsid w:val="0078009C"/>
    <w:rsid w:val="00783AF6"/>
    <w:rsid w:val="00785ACB"/>
    <w:rsid w:val="00786B1E"/>
    <w:rsid w:val="00787EA3"/>
    <w:rsid w:val="007904F5"/>
    <w:rsid w:val="00790E39"/>
    <w:rsid w:val="0079155D"/>
    <w:rsid w:val="00794263"/>
    <w:rsid w:val="007972F4"/>
    <w:rsid w:val="00797959"/>
    <w:rsid w:val="007A04E1"/>
    <w:rsid w:val="007A3730"/>
    <w:rsid w:val="007A373D"/>
    <w:rsid w:val="007A4E89"/>
    <w:rsid w:val="007B0358"/>
    <w:rsid w:val="007B170C"/>
    <w:rsid w:val="007B43A7"/>
    <w:rsid w:val="007B54C3"/>
    <w:rsid w:val="007B55FD"/>
    <w:rsid w:val="007C0A38"/>
    <w:rsid w:val="007C16E4"/>
    <w:rsid w:val="007C543C"/>
    <w:rsid w:val="007C6FB9"/>
    <w:rsid w:val="007D11E7"/>
    <w:rsid w:val="007D2C05"/>
    <w:rsid w:val="007D4A9C"/>
    <w:rsid w:val="007D7E11"/>
    <w:rsid w:val="007E04E0"/>
    <w:rsid w:val="007E10F4"/>
    <w:rsid w:val="007E68BC"/>
    <w:rsid w:val="007F70DB"/>
    <w:rsid w:val="00800091"/>
    <w:rsid w:val="00802D8D"/>
    <w:rsid w:val="00805BD6"/>
    <w:rsid w:val="00807381"/>
    <w:rsid w:val="00811134"/>
    <w:rsid w:val="008120D9"/>
    <w:rsid w:val="0081320D"/>
    <w:rsid w:val="008140EB"/>
    <w:rsid w:val="00814312"/>
    <w:rsid w:val="00814335"/>
    <w:rsid w:val="008204FB"/>
    <w:rsid w:val="00821CF4"/>
    <w:rsid w:val="00822E37"/>
    <w:rsid w:val="0082593F"/>
    <w:rsid w:val="008301E4"/>
    <w:rsid w:val="00830750"/>
    <w:rsid w:val="008325B5"/>
    <w:rsid w:val="00835B2E"/>
    <w:rsid w:val="00836FE9"/>
    <w:rsid w:val="0084073F"/>
    <w:rsid w:val="00843031"/>
    <w:rsid w:val="00843F0F"/>
    <w:rsid w:val="00845021"/>
    <w:rsid w:val="00845CE1"/>
    <w:rsid w:val="008462CD"/>
    <w:rsid w:val="00847428"/>
    <w:rsid w:val="0085091C"/>
    <w:rsid w:val="0085165F"/>
    <w:rsid w:val="008518D6"/>
    <w:rsid w:val="00851F3E"/>
    <w:rsid w:val="008520CF"/>
    <w:rsid w:val="0085266F"/>
    <w:rsid w:val="00855EC2"/>
    <w:rsid w:val="008602F7"/>
    <w:rsid w:val="008660FD"/>
    <w:rsid w:val="00866D60"/>
    <w:rsid w:val="008700B6"/>
    <w:rsid w:val="008713F8"/>
    <w:rsid w:val="00873576"/>
    <w:rsid w:val="00875E1A"/>
    <w:rsid w:val="0088136A"/>
    <w:rsid w:val="00881BB5"/>
    <w:rsid w:val="00882FFD"/>
    <w:rsid w:val="00883409"/>
    <w:rsid w:val="00884B6B"/>
    <w:rsid w:val="0088551C"/>
    <w:rsid w:val="00886632"/>
    <w:rsid w:val="00887F5D"/>
    <w:rsid w:val="008907E5"/>
    <w:rsid w:val="008909AD"/>
    <w:rsid w:val="00892207"/>
    <w:rsid w:val="00892D47"/>
    <w:rsid w:val="008946AE"/>
    <w:rsid w:val="008A0ED4"/>
    <w:rsid w:val="008A22A3"/>
    <w:rsid w:val="008A29E6"/>
    <w:rsid w:val="008A32EB"/>
    <w:rsid w:val="008A61C5"/>
    <w:rsid w:val="008A72FD"/>
    <w:rsid w:val="008A755C"/>
    <w:rsid w:val="008B16FB"/>
    <w:rsid w:val="008B2A66"/>
    <w:rsid w:val="008B3BC5"/>
    <w:rsid w:val="008B43B5"/>
    <w:rsid w:val="008B485E"/>
    <w:rsid w:val="008C04B5"/>
    <w:rsid w:val="008C54DC"/>
    <w:rsid w:val="008C74B3"/>
    <w:rsid w:val="008C7963"/>
    <w:rsid w:val="008D3D87"/>
    <w:rsid w:val="008D4F26"/>
    <w:rsid w:val="008D7424"/>
    <w:rsid w:val="008D7A82"/>
    <w:rsid w:val="008E0EE0"/>
    <w:rsid w:val="008E5389"/>
    <w:rsid w:val="008E597D"/>
    <w:rsid w:val="008E70B5"/>
    <w:rsid w:val="008E7C00"/>
    <w:rsid w:val="008F44D5"/>
    <w:rsid w:val="008F450B"/>
    <w:rsid w:val="008F666D"/>
    <w:rsid w:val="008F6D0B"/>
    <w:rsid w:val="008F75A2"/>
    <w:rsid w:val="008F7F0A"/>
    <w:rsid w:val="009015BC"/>
    <w:rsid w:val="0090177B"/>
    <w:rsid w:val="0090229C"/>
    <w:rsid w:val="009047EC"/>
    <w:rsid w:val="00906538"/>
    <w:rsid w:val="00921A0E"/>
    <w:rsid w:val="00922FE1"/>
    <w:rsid w:val="009251F1"/>
    <w:rsid w:val="009271DA"/>
    <w:rsid w:val="00927D44"/>
    <w:rsid w:val="00933BEA"/>
    <w:rsid w:val="00936097"/>
    <w:rsid w:val="00942DAC"/>
    <w:rsid w:val="00950277"/>
    <w:rsid w:val="00950A19"/>
    <w:rsid w:val="00950B9C"/>
    <w:rsid w:val="00953363"/>
    <w:rsid w:val="00955296"/>
    <w:rsid w:val="0095728C"/>
    <w:rsid w:val="00963ADD"/>
    <w:rsid w:val="00972EE5"/>
    <w:rsid w:val="0097551F"/>
    <w:rsid w:val="00976687"/>
    <w:rsid w:val="00976F7F"/>
    <w:rsid w:val="00984229"/>
    <w:rsid w:val="00985EE9"/>
    <w:rsid w:val="0098698E"/>
    <w:rsid w:val="00986C1B"/>
    <w:rsid w:val="009920B0"/>
    <w:rsid w:val="0099372A"/>
    <w:rsid w:val="00994256"/>
    <w:rsid w:val="009A390F"/>
    <w:rsid w:val="009A45A3"/>
    <w:rsid w:val="009A4F42"/>
    <w:rsid w:val="009B67F0"/>
    <w:rsid w:val="009B69F3"/>
    <w:rsid w:val="009C0CA7"/>
    <w:rsid w:val="009C0F10"/>
    <w:rsid w:val="009C280D"/>
    <w:rsid w:val="009C4851"/>
    <w:rsid w:val="009C5352"/>
    <w:rsid w:val="009C57BB"/>
    <w:rsid w:val="009C5B47"/>
    <w:rsid w:val="009C79E3"/>
    <w:rsid w:val="009D2EF4"/>
    <w:rsid w:val="009D40C8"/>
    <w:rsid w:val="009D51FC"/>
    <w:rsid w:val="009E3713"/>
    <w:rsid w:val="009E3876"/>
    <w:rsid w:val="009E442C"/>
    <w:rsid w:val="009E4CA5"/>
    <w:rsid w:val="009E4EB1"/>
    <w:rsid w:val="009E51F3"/>
    <w:rsid w:val="009F01FD"/>
    <w:rsid w:val="009F154B"/>
    <w:rsid w:val="009F24B1"/>
    <w:rsid w:val="009F2A71"/>
    <w:rsid w:val="009F46FD"/>
    <w:rsid w:val="009F4A2E"/>
    <w:rsid w:val="009F6013"/>
    <w:rsid w:val="009F795C"/>
    <w:rsid w:val="00A011FC"/>
    <w:rsid w:val="00A019DF"/>
    <w:rsid w:val="00A02688"/>
    <w:rsid w:val="00A06DF2"/>
    <w:rsid w:val="00A07437"/>
    <w:rsid w:val="00A10311"/>
    <w:rsid w:val="00A1165C"/>
    <w:rsid w:val="00A12467"/>
    <w:rsid w:val="00A13EB2"/>
    <w:rsid w:val="00A143BE"/>
    <w:rsid w:val="00A2095D"/>
    <w:rsid w:val="00A22DE0"/>
    <w:rsid w:val="00A307B9"/>
    <w:rsid w:val="00A3135F"/>
    <w:rsid w:val="00A31AED"/>
    <w:rsid w:val="00A357C8"/>
    <w:rsid w:val="00A35CBD"/>
    <w:rsid w:val="00A36646"/>
    <w:rsid w:val="00A3763E"/>
    <w:rsid w:val="00A407E6"/>
    <w:rsid w:val="00A4474F"/>
    <w:rsid w:val="00A44871"/>
    <w:rsid w:val="00A45FC1"/>
    <w:rsid w:val="00A52491"/>
    <w:rsid w:val="00A55008"/>
    <w:rsid w:val="00A57346"/>
    <w:rsid w:val="00A6080C"/>
    <w:rsid w:val="00A60B0D"/>
    <w:rsid w:val="00A62018"/>
    <w:rsid w:val="00A63061"/>
    <w:rsid w:val="00A66305"/>
    <w:rsid w:val="00A666A3"/>
    <w:rsid w:val="00A71CD1"/>
    <w:rsid w:val="00A71CFD"/>
    <w:rsid w:val="00A743CE"/>
    <w:rsid w:val="00A75283"/>
    <w:rsid w:val="00A75371"/>
    <w:rsid w:val="00A77CF1"/>
    <w:rsid w:val="00A8460D"/>
    <w:rsid w:val="00A85B77"/>
    <w:rsid w:val="00A85E05"/>
    <w:rsid w:val="00A87049"/>
    <w:rsid w:val="00A9229C"/>
    <w:rsid w:val="00A922B4"/>
    <w:rsid w:val="00A92613"/>
    <w:rsid w:val="00A95DEB"/>
    <w:rsid w:val="00A967FB"/>
    <w:rsid w:val="00AA2A4E"/>
    <w:rsid w:val="00AA39AB"/>
    <w:rsid w:val="00AA7519"/>
    <w:rsid w:val="00AB5276"/>
    <w:rsid w:val="00AB68B6"/>
    <w:rsid w:val="00AC329B"/>
    <w:rsid w:val="00AC513C"/>
    <w:rsid w:val="00AC621F"/>
    <w:rsid w:val="00AC6456"/>
    <w:rsid w:val="00AC7745"/>
    <w:rsid w:val="00AD23B3"/>
    <w:rsid w:val="00AD2AF5"/>
    <w:rsid w:val="00AD4704"/>
    <w:rsid w:val="00AD4A43"/>
    <w:rsid w:val="00AD6405"/>
    <w:rsid w:val="00AE0673"/>
    <w:rsid w:val="00AE189E"/>
    <w:rsid w:val="00AE1C77"/>
    <w:rsid w:val="00AE2D33"/>
    <w:rsid w:val="00AE4513"/>
    <w:rsid w:val="00AE740B"/>
    <w:rsid w:val="00AE7BF0"/>
    <w:rsid w:val="00AF1F0F"/>
    <w:rsid w:val="00AF4284"/>
    <w:rsid w:val="00AF5598"/>
    <w:rsid w:val="00B072DC"/>
    <w:rsid w:val="00B16FD5"/>
    <w:rsid w:val="00B23D0F"/>
    <w:rsid w:val="00B25BB0"/>
    <w:rsid w:val="00B26C4A"/>
    <w:rsid w:val="00B32B5C"/>
    <w:rsid w:val="00B32EB2"/>
    <w:rsid w:val="00B33B91"/>
    <w:rsid w:val="00B340D4"/>
    <w:rsid w:val="00B340EC"/>
    <w:rsid w:val="00B36C24"/>
    <w:rsid w:val="00B409F5"/>
    <w:rsid w:val="00B447CE"/>
    <w:rsid w:val="00B44E4B"/>
    <w:rsid w:val="00B47760"/>
    <w:rsid w:val="00B47BD2"/>
    <w:rsid w:val="00B51EDD"/>
    <w:rsid w:val="00B52623"/>
    <w:rsid w:val="00B53629"/>
    <w:rsid w:val="00B5764A"/>
    <w:rsid w:val="00B61E86"/>
    <w:rsid w:val="00B63FF0"/>
    <w:rsid w:val="00B64892"/>
    <w:rsid w:val="00B67B40"/>
    <w:rsid w:val="00B809BB"/>
    <w:rsid w:val="00B80F1C"/>
    <w:rsid w:val="00B81E2A"/>
    <w:rsid w:val="00B82072"/>
    <w:rsid w:val="00B82453"/>
    <w:rsid w:val="00B847E3"/>
    <w:rsid w:val="00B87312"/>
    <w:rsid w:val="00B900B6"/>
    <w:rsid w:val="00B91FEA"/>
    <w:rsid w:val="00B94CB5"/>
    <w:rsid w:val="00B960EF"/>
    <w:rsid w:val="00BA0E62"/>
    <w:rsid w:val="00BA3221"/>
    <w:rsid w:val="00BA5009"/>
    <w:rsid w:val="00BB11C7"/>
    <w:rsid w:val="00BB404F"/>
    <w:rsid w:val="00BC051D"/>
    <w:rsid w:val="00BC0F80"/>
    <w:rsid w:val="00BC12B1"/>
    <w:rsid w:val="00BC2C65"/>
    <w:rsid w:val="00BC3D99"/>
    <w:rsid w:val="00BC45F5"/>
    <w:rsid w:val="00BD0D5B"/>
    <w:rsid w:val="00BD1107"/>
    <w:rsid w:val="00BD31D1"/>
    <w:rsid w:val="00BD4E27"/>
    <w:rsid w:val="00BD5667"/>
    <w:rsid w:val="00BD5FB2"/>
    <w:rsid w:val="00BD6649"/>
    <w:rsid w:val="00BD7699"/>
    <w:rsid w:val="00BD7CA2"/>
    <w:rsid w:val="00BE0FE4"/>
    <w:rsid w:val="00BE3FC0"/>
    <w:rsid w:val="00BE48C4"/>
    <w:rsid w:val="00BE48D2"/>
    <w:rsid w:val="00BE4B11"/>
    <w:rsid w:val="00BE5372"/>
    <w:rsid w:val="00BE794A"/>
    <w:rsid w:val="00BF1D38"/>
    <w:rsid w:val="00BF1EFA"/>
    <w:rsid w:val="00BF4A66"/>
    <w:rsid w:val="00BF4AF0"/>
    <w:rsid w:val="00BF741F"/>
    <w:rsid w:val="00C00C17"/>
    <w:rsid w:val="00C026A1"/>
    <w:rsid w:val="00C03506"/>
    <w:rsid w:val="00C053C9"/>
    <w:rsid w:val="00C06975"/>
    <w:rsid w:val="00C07709"/>
    <w:rsid w:val="00C11A5A"/>
    <w:rsid w:val="00C124F4"/>
    <w:rsid w:val="00C137C6"/>
    <w:rsid w:val="00C13CC2"/>
    <w:rsid w:val="00C1561D"/>
    <w:rsid w:val="00C15816"/>
    <w:rsid w:val="00C17D37"/>
    <w:rsid w:val="00C2131E"/>
    <w:rsid w:val="00C22381"/>
    <w:rsid w:val="00C22749"/>
    <w:rsid w:val="00C23E6A"/>
    <w:rsid w:val="00C2491E"/>
    <w:rsid w:val="00C2627F"/>
    <w:rsid w:val="00C30185"/>
    <w:rsid w:val="00C34405"/>
    <w:rsid w:val="00C34968"/>
    <w:rsid w:val="00C36D5B"/>
    <w:rsid w:val="00C36EE0"/>
    <w:rsid w:val="00C37F66"/>
    <w:rsid w:val="00C40965"/>
    <w:rsid w:val="00C45736"/>
    <w:rsid w:val="00C45A93"/>
    <w:rsid w:val="00C503F9"/>
    <w:rsid w:val="00C55E87"/>
    <w:rsid w:val="00C60000"/>
    <w:rsid w:val="00C62E33"/>
    <w:rsid w:val="00C65592"/>
    <w:rsid w:val="00C70185"/>
    <w:rsid w:val="00C733E1"/>
    <w:rsid w:val="00C73C94"/>
    <w:rsid w:val="00C76C51"/>
    <w:rsid w:val="00C7772A"/>
    <w:rsid w:val="00C77EFE"/>
    <w:rsid w:val="00C80A92"/>
    <w:rsid w:val="00C8281A"/>
    <w:rsid w:val="00C82833"/>
    <w:rsid w:val="00C82F66"/>
    <w:rsid w:val="00C84A10"/>
    <w:rsid w:val="00C86119"/>
    <w:rsid w:val="00C873CB"/>
    <w:rsid w:val="00C90451"/>
    <w:rsid w:val="00C91101"/>
    <w:rsid w:val="00C9280D"/>
    <w:rsid w:val="00C937BA"/>
    <w:rsid w:val="00C95360"/>
    <w:rsid w:val="00C96F60"/>
    <w:rsid w:val="00CA163B"/>
    <w:rsid w:val="00CA2A68"/>
    <w:rsid w:val="00CA390C"/>
    <w:rsid w:val="00CA3EC2"/>
    <w:rsid w:val="00CA3FE7"/>
    <w:rsid w:val="00CA6A91"/>
    <w:rsid w:val="00CA7095"/>
    <w:rsid w:val="00CB29E3"/>
    <w:rsid w:val="00CB4C52"/>
    <w:rsid w:val="00CB4C93"/>
    <w:rsid w:val="00CB51E0"/>
    <w:rsid w:val="00CB583F"/>
    <w:rsid w:val="00CB7C17"/>
    <w:rsid w:val="00CC0258"/>
    <w:rsid w:val="00CC1D4D"/>
    <w:rsid w:val="00CC4831"/>
    <w:rsid w:val="00CC4D78"/>
    <w:rsid w:val="00CC671F"/>
    <w:rsid w:val="00CD3DF1"/>
    <w:rsid w:val="00CD6C4C"/>
    <w:rsid w:val="00CE4E7A"/>
    <w:rsid w:val="00CE6A61"/>
    <w:rsid w:val="00CE710C"/>
    <w:rsid w:val="00CE7CF4"/>
    <w:rsid w:val="00CE7EAB"/>
    <w:rsid w:val="00CE7FD8"/>
    <w:rsid w:val="00CF24C6"/>
    <w:rsid w:val="00CF3E49"/>
    <w:rsid w:val="00CF4294"/>
    <w:rsid w:val="00CF4E9F"/>
    <w:rsid w:val="00CF5008"/>
    <w:rsid w:val="00CF5764"/>
    <w:rsid w:val="00D00686"/>
    <w:rsid w:val="00D00801"/>
    <w:rsid w:val="00D00818"/>
    <w:rsid w:val="00D00F65"/>
    <w:rsid w:val="00D04E20"/>
    <w:rsid w:val="00D04EB2"/>
    <w:rsid w:val="00D07030"/>
    <w:rsid w:val="00D0EA2D"/>
    <w:rsid w:val="00D10E70"/>
    <w:rsid w:val="00D11E25"/>
    <w:rsid w:val="00D12D15"/>
    <w:rsid w:val="00D135AF"/>
    <w:rsid w:val="00D1379C"/>
    <w:rsid w:val="00D13FE9"/>
    <w:rsid w:val="00D1644D"/>
    <w:rsid w:val="00D175D7"/>
    <w:rsid w:val="00D17B5B"/>
    <w:rsid w:val="00D20BFE"/>
    <w:rsid w:val="00D2463D"/>
    <w:rsid w:val="00D30670"/>
    <w:rsid w:val="00D32646"/>
    <w:rsid w:val="00D3293B"/>
    <w:rsid w:val="00D32E11"/>
    <w:rsid w:val="00D354A3"/>
    <w:rsid w:val="00D37E1B"/>
    <w:rsid w:val="00D4546A"/>
    <w:rsid w:val="00D477EC"/>
    <w:rsid w:val="00D509F3"/>
    <w:rsid w:val="00D51816"/>
    <w:rsid w:val="00D5257D"/>
    <w:rsid w:val="00D54CC5"/>
    <w:rsid w:val="00D54DFB"/>
    <w:rsid w:val="00D55623"/>
    <w:rsid w:val="00D65EAB"/>
    <w:rsid w:val="00D67472"/>
    <w:rsid w:val="00D67ECD"/>
    <w:rsid w:val="00D72045"/>
    <w:rsid w:val="00D7235F"/>
    <w:rsid w:val="00D72EF9"/>
    <w:rsid w:val="00D73828"/>
    <w:rsid w:val="00D7452D"/>
    <w:rsid w:val="00D75245"/>
    <w:rsid w:val="00D75B44"/>
    <w:rsid w:val="00D80089"/>
    <w:rsid w:val="00D8038C"/>
    <w:rsid w:val="00D84792"/>
    <w:rsid w:val="00D86AE8"/>
    <w:rsid w:val="00D87C14"/>
    <w:rsid w:val="00D87F20"/>
    <w:rsid w:val="00D90A97"/>
    <w:rsid w:val="00D935DB"/>
    <w:rsid w:val="00D93D4A"/>
    <w:rsid w:val="00D94096"/>
    <w:rsid w:val="00D95902"/>
    <w:rsid w:val="00D963F9"/>
    <w:rsid w:val="00D97B1B"/>
    <w:rsid w:val="00DA1D65"/>
    <w:rsid w:val="00DA3410"/>
    <w:rsid w:val="00DA6575"/>
    <w:rsid w:val="00DA69E4"/>
    <w:rsid w:val="00DA7C73"/>
    <w:rsid w:val="00DB4E5C"/>
    <w:rsid w:val="00DB6C03"/>
    <w:rsid w:val="00DB779B"/>
    <w:rsid w:val="00DC0974"/>
    <w:rsid w:val="00DC1BA8"/>
    <w:rsid w:val="00DC1C51"/>
    <w:rsid w:val="00DC23BE"/>
    <w:rsid w:val="00DC27B5"/>
    <w:rsid w:val="00DC393C"/>
    <w:rsid w:val="00DC48CA"/>
    <w:rsid w:val="00DC5969"/>
    <w:rsid w:val="00DC63F2"/>
    <w:rsid w:val="00DC7287"/>
    <w:rsid w:val="00DD1827"/>
    <w:rsid w:val="00DD5838"/>
    <w:rsid w:val="00DD5ADC"/>
    <w:rsid w:val="00DD6E57"/>
    <w:rsid w:val="00DD7576"/>
    <w:rsid w:val="00DD7B98"/>
    <w:rsid w:val="00DE005D"/>
    <w:rsid w:val="00DE1C8E"/>
    <w:rsid w:val="00DE35BF"/>
    <w:rsid w:val="00DE5E69"/>
    <w:rsid w:val="00DE6A8F"/>
    <w:rsid w:val="00DE704F"/>
    <w:rsid w:val="00DE7141"/>
    <w:rsid w:val="00DF0F7C"/>
    <w:rsid w:val="00DF1639"/>
    <w:rsid w:val="00DF1CFF"/>
    <w:rsid w:val="00DF246D"/>
    <w:rsid w:val="00DF5126"/>
    <w:rsid w:val="00DF63F4"/>
    <w:rsid w:val="00DF7EFE"/>
    <w:rsid w:val="00E001E6"/>
    <w:rsid w:val="00E0505A"/>
    <w:rsid w:val="00E1360A"/>
    <w:rsid w:val="00E15CFA"/>
    <w:rsid w:val="00E22619"/>
    <w:rsid w:val="00E263BB"/>
    <w:rsid w:val="00E30741"/>
    <w:rsid w:val="00E339D2"/>
    <w:rsid w:val="00E341E3"/>
    <w:rsid w:val="00E34F81"/>
    <w:rsid w:val="00E36AE8"/>
    <w:rsid w:val="00E37CD2"/>
    <w:rsid w:val="00E40F10"/>
    <w:rsid w:val="00E51169"/>
    <w:rsid w:val="00E549D4"/>
    <w:rsid w:val="00E61249"/>
    <w:rsid w:val="00E652A4"/>
    <w:rsid w:val="00E656B2"/>
    <w:rsid w:val="00E67F3E"/>
    <w:rsid w:val="00E71D6E"/>
    <w:rsid w:val="00E7207A"/>
    <w:rsid w:val="00E72BAC"/>
    <w:rsid w:val="00E755F9"/>
    <w:rsid w:val="00E7763E"/>
    <w:rsid w:val="00E802B9"/>
    <w:rsid w:val="00E8166D"/>
    <w:rsid w:val="00E82420"/>
    <w:rsid w:val="00E8361D"/>
    <w:rsid w:val="00E8458D"/>
    <w:rsid w:val="00E87B0C"/>
    <w:rsid w:val="00E923F6"/>
    <w:rsid w:val="00EB138B"/>
    <w:rsid w:val="00EB1744"/>
    <w:rsid w:val="00EB289B"/>
    <w:rsid w:val="00EB3C2A"/>
    <w:rsid w:val="00EB4B0D"/>
    <w:rsid w:val="00EB5156"/>
    <w:rsid w:val="00EB58E0"/>
    <w:rsid w:val="00EB6594"/>
    <w:rsid w:val="00EB67A6"/>
    <w:rsid w:val="00EC0065"/>
    <w:rsid w:val="00EC1345"/>
    <w:rsid w:val="00EC1D70"/>
    <w:rsid w:val="00EC5FBB"/>
    <w:rsid w:val="00ED14B9"/>
    <w:rsid w:val="00ED400F"/>
    <w:rsid w:val="00EE07C7"/>
    <w:rsid w:val="00EE42E2"/>
    <w:rsid w:val="00EE4466"/>
    <w:rsid w:val="00EE5EFB"/>
    <w:rsid w:val="00EF3B62"/>
    <w:rsid w:val="00EF4260"/>
    <w:rsid w:val="00EF7EF3"/>
    <w:rsid w:val="00F0512F"/>
    <w:rsid w:val="00F0638B"/>
    <w:rsid w:val="00F07DB7"/>
    <w:rsid w:val="00F14443"/>
    <w:rsid w:val="00F248E7"/>
    <w:rsid w:val="00F25986"/>
    <w:rsid w:val="00F274F7"/>
    <w:rsid w:val="00F27581"/>
    <w:rsid w:val="00F30963"/>
    <w:rsid w:val="00F319AD"/>
    <w:rsid w:val="00F321CC"/>
    <w:rsid w:val="00F340E4"/>
    <w:rsid w:val="00F3414F"/>
    <w:rsid w:val="00F35EF3"/>
    <w:rsid w:val="00F373D4"/>
    <w:rsid w:val="00F374F4"/>
    <w:rsid w:val="00F407B6"/>
    <w:rsid w:val="00F46D47"/>
    <w:rsid w:val="00F478F8"/>
    <w:rsid w:val="00F50BF6"/>
    <w:rsid w:val="00F51CA1"/>
    <w:rsid w:val="00F51EFA"/>
    <w:rsid w:val="00F52BF3"/>
    <w:rsid w:val="00F536BD"/>
    <w:rsid w:val="00F60863"/>
    <w:rsid w:val="00F608B9"/>
    <w:rsid w:val="00F60E50"/>
    <w:rsid w:val="00F61248"/>
    <w:rsid w:val="00F6128D"/>
    <w:rsid w:val="00F61526"/>
    <w:rsid w:val="00F63210"/>
    <w:rsid w:val="00F634C3"/>
    <w:rsid w:val="00F65A62"/>
    <w:rsid w:val="00F66C7F"/>
    <w:rsid w:val="00F67C0B"/>
    <w:rsid w:val="00F67C68"/>
    <w:rsid w:val="00F708A0"/>
    <w:rsid w:val="00F72408"/>
    <w:rsid w:val="00F7310D"/>
    <w:rsid w:val="00F740CE"/>
    <w:rsid w:val="00F746D5"/>
    <w:rsid w:val="00F80365"/>
    <w:rsid w:val="00F811D1"/>
    <w:rsid w:val="00F83B04"/>
    <w:rsid w:val="00F83DB2"/>
    <w:rsid w:val="00F84F43"/>
    <w:rsid w:val="00F85150"/>
    <w:rsid w:val="00F86C25"/>
    <w:rsid w:val="00F9200A"/>
    <w:rsid w:val="00F93011"/>
    <w:rsid w:val="00F962FD"/>
    <w:rsid w:val="00F9779A"/>
    <w:rsid w:val="00FA0ADB"/>
    <w:rsid w:val="00FA2121"/>
    <w:rsid w:val="00FA52BC"/>
    <w:rsid w:val="00FA6EAD"/>
    <w:rsid w:val="00FA7BE1"/>
    <w:rsid w:val="00FB0ECD"/>
    <w:rsid w:val="00FB138F"/>
    <w:rsid w:val="00FB34B2"/>
    <w:rsid w:val="00FB42A7"/>
    <w:rsid w:val="00FB4F62"/>
    <w:rsid w:val="00FC3630"/>
    <w:rsid w:val="00FC42C5"/>
    <w:rsid w:val="00FC476D"/>
    <w:rsid w:val="00FC6FC1"/>
    <w:rsid w:val="00FD08F8"/>
    <w:rsid w:val="00FD1670"/>
    <w:rsid w:val="00FD1BB6"/>
    <w:rsid w:val="00FD2694"/>
    <w:rsid w:val="00FD3B48"/>
    <w:rsid w:val="00FD4625"/>
    <w:rsid w:val="00FD57C3"/>
    <w:rsid w:val="00FD7AC0"/>
    <w:rsid w:val="00FE1C35"/>
    <w:rsid w:val="00FE31C2"/>
    <w:rsid w:val="00FE5547"/>
    <w:rsid w:val="00FE5648"/>
    <w:rsid w:val="00FE5D72"/>
    <w:rsid w:val="00FF1FA0"/>
    <w:rsid w:val="00FF21BB"/>
    <w:rsid w:val="00FF3764"/>
    <w:rsid w:val="00FF37BA"/>
    <w:rsid w:val="00FF3A88"/>
    <w:rsid w:val="00FF5966"/>
    <w:rsid w:val="014AE700"/>
    <w:rsid w:val="01F6C73F"/>
    <w:rsid w:val="035D41B9"/>
    <w:rsid w:val="04234D41"/>
    <w:rsid w:val="04F9121A"/>
    <w:rsid w:val="051ABFA6"/>
    <w:rsid w:val="05C456EF"/>
    <w:rsid w:val="06D22F2E"/>
    <w:rsid w:val="07439D26"/>
    <w:rsid w:val="07B1FE66"/>
    <w:rsid w:val="093AD34E"/>
    <w:rsid w:val="093D7137"/>
    <w:rsid w:val="0A4E12B6"/>
    <w:rsid w:val="0A7656C0"/>
    <w:rsid w:val="0AACA978"/>
    <w:rsid w:val="0C326715"/>
    <w:rsid w:val="0C8FD47A"/>
    <w:rsid w:val="0CF31B36"/>
    <w:rsid w:val="0DA5B2D1"/>
    <w:rsid w:val="0E215922"/>
    <w:rsid w:val="0EFDE252"/>
    <w:rsid w:val="0F5C5215"/>
    <w:rsid w:val="0F9E1281"/>
    <w:rsid w:val="1092D168"/>
    <w:rsid w:val="1221B5F3"/>
    <w:rsid w:val="12578F0D"/>
    <w:rsid w:val="13978093"/>
    <w:rsid w:val="1503C20E"/>
    <w:rsid w:val="153453A3"/>
    <w:rsid w:val="1548E0B3"/>
    <w:rsid w:val="161F2661"/>
    <w:rsid w:val="16572677"/>
    <w:rsid w:val="17D2946B"/>
    <w:rsid w:val="1956C723"/>
    <w:rsid w:val="1A112DFC"/>
    <w:rsid w:val="1A357A28"/>
    <w:rsid w:val="1B1BFF73"/>
    <w:rsid w:val="1BB691E8"/>
    <w:rsid w:val="1C8E67E5"/>
    <w:rsid w:val="1D6CACBA"/>
    <w:rsid w:val="1F339ED3"/>
    <w:rsid w:val="1F3B26B7"/>
    <w:rsid w:val="1FBA42C8"/>
    <w:rsid w:val="2044FD7B"/>
    <w:rsid w:val="20CF6F34"/>
    <w:rsid w:val="20EF606C"/>
    <w:rsid w:val="23559CE8"/>
    <w:rsid w:val="239C46D1"/>
    <w:rsid w:val="2436CC52"/>
    <w:rsid w:val="255C6755"/>
    <w:rsid w:val="25CFF33B"/>
    <w:rsid w:val="260EE160"/>
    <w:rsid w:val="263D37B1"/>
    <w:rsid w:val="26BE7A10"/>
    <w:rsid w:val="26EF47D8"/>
    <w:rsid w:val="27C32A8A"/>
    <w:rsid w:val="2A1E7BB1"/>
    <w:rsid w:val="2AC0C044"/>
    <w:rsid w:val="2B45154C"/>
    <w:rsid w:val="2BE75C0C"/>
    <w:rsid w:val="2CAC7935"/>
    <w:rsid w:val="2CD4776E"/>
    <w:rsid w:val="2D30F290"/>
    <w:rsid w:val="2DD4C605"/>
    <w:rsid w:val="2E217697"/>
    <w:rsid w:val="306AF291"/>
    <w:rsid w:val="306FA4A7"/>
    <w:rsid w:val="32364475"/>
    <w:rsid w:val="32482EC3"/>
    <w:rsid w:val="331BBAB9"/>
    <w:rsid w:val="34225EA9"/>
    <w:rsid w:val="34A88673"/>
    <w:rsid w:val="34CCAC9E"/>
    <w:rsid w:val="353EE20F"/>
    <w:rsid w:val="35E30A55"/>
    <w:rsid w:val="36C3834C"/>
    <w:rsid w:val="373C91AF"/>
    <w:rsid w:val="3778D7A9"/>
    <w:rsid w:val="38FA05DF"/>
    <w:rsid w:val="39524FF6"/>
    <w:rsid w:val="3A3F41DE"/>
    <w:rsid w:val="3AC24E26"/>
    <w:rsid w:val="3B9422BE"/>
    <w:rsid w:val="3BFA2DEF"/>
    <w:rsid w:val="3D016E0B"/>
    <w:rsid w:val="3E3619CE"/>
    <w:rsid w:val="40665790"/>
    <w:rsid w:val="40F06381"/>
    <w:rsid w:val="4184DC91"/>
    <w:rsid w:val="4273A456"/>
    <w:rsid w:val="43D2D19C"/>
    <w:rsid w:val="43D47683"/>
    <w:rsid w:val="4786D059"/>
    <w:rsid w:val="480F6E2D"/>
    <w:rsid w:val="487FB468"/>
    <w:rsid w:val="48929B5F"/>
    <w:rsid w:val="497E9451"/>
    <w:rsid w:val="49A53B50"/>
    <w:rsid w:val="4A602FBF"/>
    <w:rsid w:val="4B67009E"/>
    <w:rsid w:val="4B6993AA"/>
    <w:rsid w:val="4B85212A"/>
    <w:rsid w:val="4BBF25CE"/>
    <w:rsid w:val="4BE4DDBF"/>
    <w:rsid w:val="4C9567BE"/>
    <w:rsid w:val="4D9A3302"/>
    <w:rsid w:val="4E6B58F1"/>
    <w:rsid w:val="5012CA7A"/>
    <w:rsid w:val="509C7DDD"/>
    <w:rsid w:val="52384E3E"/>
    <w:rsid w:val="5272B2DE"/>
    <w:rsid w:val="52F6F453"/>
    <w:rsid w:val="53D41E9F"/>
    <w:rsid w:val="54095DE7"/>
    <w:rsid w:val="5598DEA7"/>
    <w:rsid w:val="57490C14"/>
    <w:rsid w:val="57FC441E"/>
    <w:rsid w:val="58389B3C"/>
    <w:rsid w:val="58C571A8"/>
    <w:rsid w:val="5994D769"/>
    <w:rsid w:val="59E82395"/>
    <w:rsid w:val="5C1C73F1"/>
    <w:rsid w:val="5D0CF681"/>
    <w:rsid w:val="5DAA99B0"/>
    <w:rsid w:val="5E862A79"/>
    <w:rsid w:val="5F4C33A4"/>
    <w:rsid w:val="611B06CC"/>
    <w:rsid w:val="61923566"/>
    <w:rsid w:val="61DF114B"/>
    <w:rsid w:val="62078860"/>
    <w:rsid w:val="62E5210E"/>
    <w:rsid w:val="681BB1D5"/>
    <w:rsid w:val="68239044"/>
    <w:rsid w:val="691A3D8E"/>
    <w:rsid w:val="695A7FF5"/>
    <w:rsid w:val="6A4A8ED1"/>
    <w:rsid w:val="6A9EBE26"/>
    <w:rsid w:val="6C5C25DC"/>
    <w:rsid w:val="6E93F279"/>
    <w:rsid w:val="703A0061"/>
    <w:rsid w:val="71A6FA5F"/>
    <w:rsid w:val="71EE6330"/>
    <w:rsid w:val="727FD7E3"/>
    <w:rsid w:val="72AE79D9"/>
    <w:rsid w:val="72CC78E1"/>
    <w:rsid w:val="72D2EDCF"/>
    <w:rsid w:val="734606D0"/>
    <w:rsid w:val="75184D7C"/>
    <w:rsid w:val="7546E3E5"/>
    <w:rsid w:val="767C7708"/>
    <w:rsid w:val="76B41497"/>
    <w:rsid w:val="7708AACC"/>
    <w:rsid w:val="77250703"/>
    <w:rsid w:val="784E4613"/>
    <w:rsid w:val="7867414F"/>
    <w:rsid w:val="7A472236"/>
    <w:rsid w:val="7AEE85EA"/>
    <w:rsid w:val="7BA723D6"/>
    <w:rsid w:val="7BB63DCB"/>
    <w:rsid w:val="7C5043FD"/>
    <w:rsid w:val="7D9175E6"/>
    <w:rsid w:val="7E45E505"/>
    <w:rsid w:val="7F4876A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9"/>
    <o:shapelayout v:ext="edit">
      <o:idmap v:ext="edit" data="2"/>
    </o:shapelayout>
  </w:shapeDefaults>
  <w:decimalSymbol w:val="."/>
  <w:listSeparator w:val=","/>
  <w14:docId w14:val="7721211C"/>
  <w15:docId w15:val="{C0D2BBCE-9186-44D3-A6AA-781E4B71A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w:semiHidden="1" w:unhideWhenUsed="1"/>
  </w:latentStyles>
  <w:style w:type="paragraph" w:default="1" w:styleId="Normal">
    <w:name w:val="Normal"/>
    <w:qFormat/>
    <w:rsid w:val="00F34A2D"/>
    <w:pPr>
      <w:widowControl w:val="0"/>
      <w:suppressAutoHyphens/>
      <w:autoSpaceDE w:val="0"/>
      <w:autoSpaceDN w:val="0"/>
      <w:adjustRightInd w:val="0"/>
      <w:spacing w:after="0" w:line="240" w:lineRule="auto"/>
      <w:ind w:left="51"/>
    </w:pPr>
    <w:rPr>
      <w:rFonts w:ascii="Source Sans Pro" w:eastAsiaTheme="minorEastAsia" w:hAnsi="Source Sans Pro" w:cs="SourceSansPro-Light"/>
      <w:color w:val="000000"/>
      <w:szCs w:val="24"/>
    </w:rPr>
  </w:style>
  <w:style w:type="paragraph" w:styleId="Heading1">
    <w:name w:val="heading 1"/>
    <w:basedOn w:val="Heading2"/>
    <w:next w:val="Normal"/>
    <w:link w:val="Heading1Char"/>
    <w:uiPriority w:val="9"/>
    <w:qFormat/>
    <w:rsid w:val="00485D90"/>
    <w:pPr>
      <w:spacing w:before="240"/>
      <w:outlineLvl w:val="0"/>
    </w:pPr>
    <w:rPr>
      <w:b w:val="0"/>
      <w:color w:val="A21C26"/>
      <w:sz w:val="56"/>
    </w:rPr>
  </w:style>
  <w:style w:type="paragraph" w:styleId="Heading2">
    <w:name w:val="heading 2"/>
    <w:basedOn w:val="Heading3"/>
    <w:next w:val="Normal"/>
    <w:link w:val="Heading2Char"/>
    <w:uiPriority w:val="9"/>
    <w:unhideWhenUsed/>
    <w:qFormat/>
    <w:rsid w:val="00F34A2D"/>
    <w:pPr>
      <w:keepNext w:val="0"/>
      <w:keepLines w:val="0"/>
      <w:pageBreakBefore/>
      <w:spacing w:before="200"/>
      <w:outlineLvl w:val="1"/>
    </w:pPr>
    <w:rPr>
      <w:rFonts w:ascii="Source Sans Pro" w:eastAsia="Times New Roman" w:hAnsi="Source Sans Pro" w:cs="SourceSansPro-Light"/>
      <w:b/>
      <w:color w:val="auto"/>
      <w:sz w:val="26"/>
      <w:szCs w:val="22"/>
    </w:rPr>
  </w:style>
  <w:style w:type="paragraph" w:styleId="Heading3">
    <w:name w:val="heading 3"/>
    <w:basedOn w:val="Normal"/>
    <w:next w:val="Normal"/>
    <w:link w:val="Heading3Char"/>
    <w:uiPriority w:val="9"/>
    <w:unhideWhenUsed/>
    <w:qFormat/>
    <w:rsid w:val="00485D9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5D90"/>
    <w:rPr>
      <w:rFonts w:ascii="Source Sans Pro" w:eastAsia="Times New Roman" w:hAnsi="Source Sans Pro" w:cs="SourceSansPro-Light"/>
      <w:color w:val="A21C26"/>
      <w:sz w:val="56"/>
    </w:rPr>
  </w:style>
  <w:style w:type="character" w:customStyle="1" w:styleId="Heading2Char">
    <w:name w:val="Heading 2 Char"/>
    <w:basedOn w:val="DefaultParagraphFont"/>
    <w:link w:val="Heading2"/>
    <w:uiPriority w:val="9"/>
    <w:rsid w:val="00F34A2D"/>
    <w:rPr>
      <w:rFonts w:ascii="Source Sans Pro" w:eastAsia="Times New Roman" w:hAnsi="Source Sans Pro" w:cs="SourceSansPro-Light"/>
      <w:b/>
      <w:sz w:val="26"/>
    </w:rPr>
  </w:style>
  <w:style w:type="paragraph" w:styleId="ListParagraph">
    <w:name w:val="List Paragraph"/>
    <w:basedOn w:val="Normal"/>
    <w:uiPriority w:val="34"/>
    <w:qFormat/>
    <w:rsid w:val="00A30671"/>
    <w:pPr>
      <w:ind w:left="0"/>
      <w:contextualSpacing/>
    </w:pPr>
  </w:style>
  <w:style w:type="paragraph" w:customStyle="1" w:styleId="Bullets">
    <w:name w:val="Bullets"/>
    <w:basedOn w:val="Normal"/>
    <w:uiPriority w:val="1"/>
    <w:qFormat/>
    <w:rsid w:val="00485D90"/>
    <w:pPr>
      <w:numPr>
        <w:numId w:val="2"/>
      </w:numPr>
      <w:ind w:left="0" w:firstLine="0"/>
    </w:pPr>
  </w:style>
  <w:style w:type="table" w:styleId="TableGrid">
    <w:name w:val="Table Grid"/>
    <w:basedOn w:val="TableNormal"/>
    <w:uiPriority w:val="59"/>
    <w:rsid w:val="00485D90"/>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485D90"/>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485D90"/>
    <w:pPr>
      <w:tabs>
        <w:tab w:val="center" w:pos="4513"/>
        <w:tab w:val="right" w:pos="9026"/>
      </w:tabs>
    </w:pPr>
  </w:style>
  <w:style w:type="character" w:customStyle="1" w:styleId="HeaderChar">
    <w:name w:val="Header Char"/>
    <w:basedOn w:val="DefaultParagraphFont"/>
    <w:link w:val="Header"/>
    <w:uiPriority w:val="99"/>
    <w:rsid w:val="00485D90"/>
    <w:rPr>
      <w:rFonts w:ascii="Source Sans Pro" w:eastAsiaTheme="minorEastAsia" w:hAnsi="Source Sans Pro" w:cs="SourceSansPro-Light"/>
      <w:color w:val="000000"/>
    </w:rPr>
  </w:style>
  <w:style w:type="paragraph" w:styleId="Footer">
    <w:name w:val="footer"/>
    <w:basedOn w:val="Normal"/>
    <w:link w:val="FooterChar"/>
    <w:uiPriority w:val="99"/>
    <w:unhideWhenUsed/>
    <w:rsid w:val="00485D90"/>
    <w:pPr>
      <w:tabs>
        <w:tab w:val="center" w:pos="4513"/>
        <w:tab w:val="right" w:pos="9026"/>
      </w:tabs>
    </w:pPr>
  </w:style>
  <w:style w:type="character" w:customStyle="1" w:styleId="FooterChar">
    <w:name w:val="Footer Char"/>
    <w:basedOn w:val="DefaultParagraphFont"/>
    <w:link w:val="Footer"/>
    <w:uiPriority w:val="99"/>
    <w:rsid w:val="00485D90"/>
    <w:rPr>
      <w:rFonts w:ascii="Source Sans Pro" w:eastAsiaTheme="minorEastAsia" w:hAnsi="Source Sans Pro" w:cs="SourceSansPro-Light"/>
      <w:color w:val="000000"/>
    </w:rPr>
  </w:style>
  <w:style w:type="character" w:styleId="Strong">
    <w:name w:val="Strong"/>
    <w:basedOn w:val="DefaultParagraphFont"/>
    <w:uiPriority w:val="22"/>
    <w:qFormat/>
    <w:rsid w:val="00F71B76"/>
    <w:rPr>
      <w:b/>
      <w:bCs/>
    </w:rPr>
  </w:style>
  <w:style w:type="character" w:styleId="Emphasis">
    <w:name w:val="Emphasis"/>
    <w:basedOn w:val="DefaultParagraphFont"/>
    <w:uiPriority w:val="20"/>
    <w:qFormat/>
    <w:rsid w:val="00906354"/>
    <w:rPr>
      <w:i/>
      <w:iCs/>
    </w:rPr>
  </w:style>
  <w:style w:type="character" w:styleId="Hyperlink">
    <w:name w:val="Hyperlink"/>
    <w:basedOn w:val="DefaultParagraphFont"/>
    <w:uiPriority w:val="99"/>
    <w:unhideWhenUsed/>
    <w:rsid w:val="0047074C"/>
    <w:rPr>
      <w:color w:val="0563C1" w:themeColor="hyperlink"/>
      <w:u w:val="single"/>
    </w:rPr>
  </w:style>
  <w:style w:type="paragraph" w:customStyle="1" w:styleId="Tablebulletpoints">
    <w:name w:val="*Table bullet points"/>
    <w:basedOn w:val="Normal"/>
    <w:rsid w:val="00F138EC"/>
    <w:pPr>
      <w:framePr w:hSpace="180" w:wrap="around" w:vAnchor="text" w:hAnchor="margin" w:y="-31"/>
      <w:widowControl/>
      <w:numPr>
        <w:numId w:val="3"/>
      </w:numPr>
      <w:tabs>
        <w:tab w:val="left" w:pos="7092"/>
      </w:tabs>
      <w:suppressAutoHyphens w:val="0"/>
      <w:autoSpaceDE/>
      <w:autoSpaceDN/>
      <w:adjustRightInd/>
      <w:spacing w:before="60" w:after="60"/>
      <w:ind w:right="57"/>
    </w:pPr>
    <w:rPr>
      <w:rFonts w:ascii="PUPHelvetica 45 Light" w:eastAsia="Times New Roman" w:hAnsi="PUPHelvetica 45 Light" w:cs="Arial"/>
      <w:bCs/>
      <w:color w:val="005395"/>
      <w:sz w:val="20"/>
      <w:szCs w:val="18"/>
    </w:rPr>
  </w:style>
  <w:style w:type="paragraph" w:styleId="BalloonText">
    <w:name w:val="Balloon Text"/>
    <w:basedOn w:val="Normal"/>
    <w:link w:val="BalloonTextChar"/>
    <w:uiPriority w:val="99"/>
    <w:semiHidden/>
    <w:unhideWhenUsed/>
    <w:rsid w:val="00A448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871"/>
    <w:rPr>
      <w:rFonts w:ascii="Segoe UI" w:eastAsiaTheme="minorEastAsia" w:hAnsi="Segoe UI" w:cs="Segoe UI"/>
      <w:color w:val="000000"/>
      <w:sz w:val="18"/>
      <w:szCs w:val="18"/>
    </w:rPr>
  </w:style>
  <w:style w:type="character" w:styleId="CommentReference">
    <w:name w:val="annotation reference"/>
    <w:basedOn w:val="DefaultParagraphFont"/>
    <w:uiPriority w:val="99"/>
    <w:semiHidden/>
    <w:unhideWhenUsed/>
    <w:rsid w:val="00D93D4A"/>
    <w:rPr>
      <w:sz w:val="16"/>
      <w:szCs w:val="16"/>
    </w:rPr>
  </w:style>
  <w:style w:type="paragraph" w:styleId="CommentText">
    <w:name w:val="annotation text"/>
    <w:basedOn w:val="Normal"/>
    <w:link w:val="CommentTextChar"/>
    <w:uiPriority w:val="99"/>
    <w:unhideWhenUsed/>
    <w:rsid w:val="00D93D4A"/>
    <w:rPr>
      <w:sz w:val="20"/>
      <w:szCs w:val="20"/>
    </w:rPr>
  </w:style>
  <w:style w:type="character" w:customStyle="1" w:styleId="CommentTextChar">
    <w:name w:val="Comment Text Char"/>
    <w:basedOn w:val="DefaultParagraphFont"/>
    <w:link w:val="CommentText"/>
    <w:uiPriority w:val="99"/>
    <w:rsid w:val="00D93D4A"/>
    <w:rPr>
      <w:rFonts w:ascii="Source Sans Pro" w:eastAsiaTheme="minorEastAsia" w:hAnsi="Source Sans Pro" w:cs="SourceSansPro-Light"/>
      <w:color w:val="000000"/>
      <w:sz w:val="20"/>
      <w:szCs w:val="20"/>
    </w:rPr>
  </w:style>
  <w:style w:type="paragraph" w:styleId="CommentSubject">
    <w:name w:val="annotation subject"/>
    <w:basedOn w:val="CommentText"/>
    <w:next w:val="CommentText"/>
    <w:link w:val="CommentSubjectChar"/>
    <w:uiPriority w:val="99"/>
    <w:semiHidden/>
    <w:unhideWhenUsed/>
    <w:rsid w:val="00D93D4A"/>
    <w:rPr>
      <w:b/>
      <w:bCs/>
    </w:rPr>
  </w:style>
  <w:style w:type="character" w:customStyle="1" w:styleId="CommentSubjectChar">
    <w:name w:val="Comment Subject Char"/>
    <w:basedOn w:val="CommentTextChar"/>
    <w:link w:val="CommentSubject"/>
    <w:uiPriority w:val="99"/>
    <w:semiHidden/>
    <w:rsid w:val="00D93D4A"/>
    <w:rPr>
      <w:rFonts w:ascii="Source Sans Pro" w:eastAsiaTheme="minorEastAsia" w:hAnsi="Source Sans Pro" w:cs="SourceSansPro-Light"/>
      <w:b/>
      <w:bCs/>
      <w:color w:val="000000"/>
      <w:sz w:val="20"/>
      <w:szCs w:val="20"/>
    </w:rPr>
  </w:style>
  <w:style w:type="character" w:customStyle="1" w:styleId="Mention1">
    <w:name w:val="Mention1"/>
    <w:basedOn w:val="DefaultParagraphFont"/>
    <w:uiPriority w:val="99"/>
    <w:unhideWhenUsed/>
    <w:rPr>
      <w:color w:val="2B579A"/>
      <w:shd w:val="clear" w:color="auto" w:fill="E6E6E6"/>
    </w:rPr>
  </w:style>
  <w:style w:type="character" w:customStyle="1" w:styleId="normaltextrun">
    <w:name w:val="normaltextrun"/>
    <w:basedOn w:val="DefaultParagraphFont"/>
    <w:rsid w:val="00AA39AB"/>
  </w:style>
  <w:style w:type="character" w:customStyle="1" w:styleId="eop">
    <w:name w:val="eop"/>
    <w:basedOn w:val="DefaultParagraphFont"/>
    <w:rsid w:val="00AA39AB"/>
  </w:style>
  <w:style w:type="paragraph" w:styleId="Revision">
    <w:name w:val="Revision"/>
    <w:hidden/>
    <w:uiPriority w:val="99"/>
    <w:semiHidden/>
    <w:rsid w:val="00C55E87"/>
    <w:pPr>
      <w:spacing w:after="0" w:line="240" w:lineRule="auto"/>
    </w:pPr>
    <w:rPr>
      <w:rFonts w:ascii="Source Sans Pro" w:eastAsiaTheme="minorEastAsia" w:hAnsi="Source Sans Pro" w:cs="SourceSansPro-Light"/>
      <w:color w:val="000000"/>
      <w:szCs w:val="24"/>
    </w:rPr>
  </w:style>
  <w:style w:type="character" w:customStyle="1" w:styleId="Mention2">
    <w:name w:val="Mention2"/>
    <w:basedOn w:val="DefaultParagraphFont"/>
    <w:uiPriority w:val="99"/>
    <w:unhideWhenUsed/>
    <w:rsid w:val="00530DDF"/>
    <w:rPr>
      <w:color w:val="2B579A"/>
      <w:shd w:val="clear" w:color="auto" w:fill="E1DFDD"/>
    </w:rPr>
  </w:style>
  <w:style w:type="character" w:customStyle="1" w:styleId="ui-provider">
    <w:name w:val="ui-provider"/>
    <w:basedOn w:val="DefaultParagraphFont"/>
    <w:rsid w:val="00273C93"/>
  </w:style>
  <w:style w:type="paragraph" w:styleId="NormalWeb">
    <w:name w:val="Normal (Web)"/>
    <w:basedOn w:val="Normal"/>
    <w:uiPriority w:val="99"/>
    <w:unhideWhenUsed/>
    <w:rsid w:val="00B52623"/>
    <w:pPr>
      <w:widowControl/>
      <w:suppressAutoHyphens w:val="0"/>
      <w:autoSpaceDE/>
      <w:autoSpaceDN/>
      <w:adjustRightInd/>
      <w:spacing w:before="100" w:beforeAutospacing="1" w:after="100" w:afterAutospacing="1"/>
      <w:ind w:left="0"/>
    </w:pPr>
    <w:rPr>
      <w:rFonts w:ascii="Times New Roman" w:eastAsia="Times New Roman" w:hAnsi="Times New Roman" w:cs="Times New Roman"/>
      <w:color w:val="auto"/>
      <w:sz w:val="24"/>
      <w:lang w:eastAsia="en-AU"/>
    </w:rPr>
  </w:style>
  <w:style w:type="character" w:customStyle="1" w:styleId="hgkelc">
    <w:name w:val="hgkelc"/>
    <w:basedOn w:val="DefaultParagraphFont"/>
    <w:rsid w:val="00C053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7891424">
      <w:bodyDiv w:val="1"/>
      <w:marLeft w:val="0"/>
      <w:marRight w:val="0"/>
      <w:marTop w:val="0"/>
      <w:marBottom w:val="0"/>
      <w:divBdr>
        <w:top w:val="none" w:sz="0" w:space="0" w:color="auto"/>
        <w:left w:val="none" w:sz="0" w:space="0" w:color="auto"/>
        <w:bottom w:val="none" w:sz="0" w:space="0" w:color="auto"/>
        <w:right w:val="none" w:sz="0" w:space="0" w:color="auto"/>
      </w:divBdr>
    </w:div>
    <w:div w:id="1307709299">
      <w:bodyDiv w:val="1"/>
      <w:marLeft w:val="0"/>
      <w:marRight w:val="0"/>
      <w:marTop w:val="0"/>
      <w:marBottom w:val="0"/>
      <w:divBdr>
        <w:top w:val="none" w:sz="0" w:space="0" w:color="auto"/>
        <w:left w:val="none" w:sz="0" w:space="0" w:color="auto"/>
        <w:bottom w:val="none" w:sz="0" w:space="0" w:color="auto"/>
        <w:right w:val="none" w:sz="0" w:space="0" w:color="auto"/>
      </w:divBdr>
    </w:div>
    <w:div w:id="1971670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E2C431BF9EB764BA0F4F0D2E0CFA2DA" ma:contentTypeVersion="6" ma:contentTypeDescription="Create a new document." ma:contentTypeScope="" ma:versionID="c6f452754f91fb70ec96d238f7b23656">
  <xsd:schema xmlns:xsd="http://www.w3.org/2001/XMLSchema" xmlns:xs="http://www.w3.org/2001/XMLSchema" xmlns:p="http://schemas.microsoft.com/office/2006/metadata/properties" xmlns:ns2="8a56502b-1438-4f27-8c48-3e3d21a360e1" xmlns:ns3="239805b5-650c-4062-9d25-3ece717f6b3b" targetNamespace="http://schemas.microsoft.com/office/2006/metadata/properties" ma:root="true" ma:fieldsID="e8710af14bb22b17a622e6d23818b368" ns2:_="" ns3:_="">
    <xsd:import namespace="8a56502b-1438-4f27-8c48-3e3d21a360e1"/>
    <xsd:import namespace="239805b5-650c-4062-9d25-3ece717f6b3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6502b-1438-4f27-8c48-3e3d21a360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9805b5-650c-4062-9d25-3ece717f6b3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8D0194-260C-4E55-967E-61DD69E4D7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4853D04-41E1-46FC-AACC-3C10DFC5C186}">
  <ds:schemaRefs>
    <ds:schemaRef ds:uri="http://schemas.openxmlformats.org/officeDocument/2006/bibliography"/>
  </ds:schemaRefs>
</ds:datastoreItem>
</file>

<file path=customXml/itemProps3.xml><?xml version="1.0" encoding="utf-8"?>
<ds:datastoreItem xmlns:ds="http://schemas.openxmlformats.org/officeDocument/2006/customXml" ds:itemID="{5151A324-E1A2-4950-AD5E-53A229874B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6502b-1438-4f27-8c48-3e3d21a360e1"/>
    <ds:schemaRef ds:uri="239805b5-650c-4062-9d25-3ece717f6b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224BEB-190C-4D41-8D0C-7D11C0A854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1315</Words>
  <Characters>8119</Characters>
  <Application>Microsoft Office Word</Application>
  <DocSecurity>0</DocSecurity>
  <Lines>213</Lines>
  <Paragraphs>113</Paragraphs>
  <ScaleCrop>false</ScaleCrop>
  <HeadingPairs>
    <vt:vector size="2" baseType="variant">
      <vt:variant>
        <vt:lpstr>Title</vt:lpstr>
      </vt:variant>
      <vt:variant>
        <vt:i4>1</vt:i4>
      </vt:variant>
    </vt:vector>
  </HeadingPairs>
  <TitlesOfParts>
    <vt:vector size="1" baseType="lpstr">
      <vt:lpstr>RTWSA Position Description</vt:lpstr>
    </vt:vector>
  </TitlesOfParts>
  <Company/>
  <LinksUpToDate>false</LinksUpToDate>
  <CharactersWithSpaces>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RTWSA Position Description</dc:title>
  <dc:creator>D'Aloia, Lucy</dc:creator>
  <cp:keywords>[SEC=OFFICIAL]</cp:keywords>
  <cp:lastModifiedBy>Lawton, Rebecca</cp:lastModifiedBy>
  <cp:revision>6</cp:revision>
  <cp:lastPrinted>2023-07-13T22:18:00Z</cp:lastPrinted>
  <dcterms:created xsi:type="dcterms:W3CDTF">2024-09-03T23:52:00Z</dcterms:created>
  <dcterms:modified xsi:type="dcterms:W3CDTF">2024-10-03T04:15:00Z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0x0101005E2C431BF9EB764BA0F4F0D2E0CFA2DA</vt:lpwstr>
  </property>
  <property fmtid="{D5CDD505-2E9C-101B-9397-08002B2CF9AE}" pid="3" name="Generator">
    <vt:lpwstr>Powered by Infiniti</vt:lpwstr>
  </property>
  <property fmtid="{D5CDD505-2E9C-101B-9397-08002B2CF9AE}" pid="4" name="MediaServiceImageTags">
    <vt:lpwstr/>
  </property>
  <property fmtid="{D5CDD505-2E9C-101B-9397-08002B2CF9AE}" pid="5" name="PMHMAC">
    <vt:lpwstr>v=2022.1;a=SHA256;h=766CBA9D96F9C47982F0BC3D15D01D64AC29EC3168A578B0B9F23CEFA46A4E65</vt:lpwstr>
  </property>
  <property fmtid="{D5CDD505-2E9C-101B-9397-08002B2CF9AE}" pid="6" name="PMUuid">
    <vt:lpwstr>v=2022.2;d=sa.gov.au;g=5F6E643A-828C-588E-B356-28B5377B14AC</vt:lpwstr>
  </property>
  <property fmtid="{D5CDD505-2E9C-101B-9397-08002B2CF9AE}" pid="7" name="PM_Caveats_Count">
    <vt:lpwstr>0</vt:lpwstr>
  </property>
  <property fmtid="{D5CDD505-2E9C-101B-9397-08002B2CF9AE}" pid="8" name="PM_Display">
    <vt:lpwstr>OFFICIAL</vt:lpwstr>
  </property>
  <property fmtid="{D5CDD505-2E9C-101B-9397-08002B2CF9AE}" pid="9" name="PM_DisplayValueSecClassificationWithQualifier">
    <vt:lpwstr>OFFICIAL</vt:lpwstr>
  </property>
  <property fmtid="{D5CDD505-2E9C-101B-9397-08002B2CF9AE}" pid="10" name="PM_Hash_Salt">
    <vt:lpwstr>142298FB8FCF8A2073E516F1F25D8260</vt:lpwstr>
  </property>
  <property fmtid="{D5CDD505-2E9C-101B-9397-08002B2CF9AE}" pid="11" name="PM_Hash_Salt_Prev">
    <vt:lpwstr>AAC69E2C1F11694E706566D7A5D38FF2</vt:lpwstr>
  </property>
  <property fmtid="{D5CDD505-2E9C-101B-9397-08002B2CF9AE}" pid="12" name="PM_Hash_SHA1">
    <vt:lpwstr>75B1A07E0565502844BED8DD8D0BCCC91B55C873</vt:lpwstr>
  </property>
  <property fmtid="{D5CDD505-2E9C-101B-9397-08002B2CF9AE}" pid="13" name="PM_Hash_Version">
    <vt:lpwstr>2022.1</vt:lpwstr>
  </property>
  <property fmtid="{D5CDD505-2E9C-101B-9397-08002B2CF9AE}" pid="14" name="PM_InsertionValue">
    <vt:lpwstr>OFFICIAL</vt:lpwstr>
  </property>
  <property fmtid="{D5CDD505-2E9C-101B-9397-08002B2CF9AE}" pid="15" name="PM_Markers">
    <vt:lpwstr/>
  </property>
  <property fmtid="{D5CDD505-2E9C-101B-9397-08002B2CF9AE}" pid="16" name="PM_Namespace">
    <vt:lpwstr>2019.1.sa.gov.au</vt:lpwstr>
  </property>
  <property fmtid="{D5CDD505-2E9C-101B-9397-08002B2CF9AE}" pid="17" name="PM_Note">
    <vt:lpwstr/>
  </property>
  <property fmtid="{D5CDD505-2E9C-101B-9397-08002B2CF9AE}" pid="18" name="PM_Originating_FileId">
    <vt:lpwstr>4C32932BBA3D4E94BFD29C9B2E839FC8</vt:lpwstr>
  </property>
  <property fmtid="{D5CDD505-2E9C-101B-9397-08002B2CF9AE}" pid="19" name="PM_OriginationTimeStamp">
    <vt:lpwstr>2024-09-04T07:01:17Z</vt:lpwstr>
  </property>
  <property fmtid="{D5CDD505-2E9C-101B-9397-08002B2CF9AE}" pid="20" name="PM_OriginatorDomainName_SHA256">
    <vt:lpwstr>CA5D5B125173BE405E1621D5B171553C8E27DA422E87FD3E4D5A087F5C3BA9FE</vt:lpwstr>
  </property>
  <property fmtid="{D5CDD505-2E9C-101B-9397-08002B2CF9AE}" pid="21" name="PM_OriginatorUserAccountName_SHA256">
    <vt:lpwstr>518D08A9634C9064A1C93DDA761F9F94EB8F2B10FA83619C55636A8E234B6152</vt:lpwstr>
  </property>
  <property fmtid="{D5CDD505-2E9C-101B-9397-08002B2CF9AE}" pid="22" name="PM_Originator_Hash_SHA1">
    <vt:lpwstr>31F4D71E099D49145358B428A14420931DE76462</vt:lpwstr>
  </property>
  <property fmtid="{D5CDD505-2E9C-101B-9397-08002B2CF9AE}" pid="23" name="PM_ProtectiveMarkingImage_Footer">
    <vt:lpwstr>C:\Program Files (x86)\Common Files\janusNET Shared\janusSEAL\Images\DocumentSlashBlue.png</vt:lpwstr>
  </property>
  <property fmtid="{D5CDD505-2E9C-101B-9397-08002B2CF9AE}" pid="24" name="PM_ProtectiveMarkingImage_Header">
    <vt:lpwstr>C:\Program Files (x86)\Common Files\janusNET Shared\janusSEAL\Images\DocumentSlashBlue.png</vt:lpwstr>
  </property>
  <property fmtid="{D5CDD505-2E9C-101B-9397-08002B2CF9AE}" pid="25" name="PM_ProtectiveMarkingValue_Footer">
    <vt:lpwstr>OFFICIAL</vt:lpwstr>
  </property>
  <property fmtid="{D5CDD505-2E9C-101B-9397-08002B2CF9AE}" pid="26" name="PM_ProtectiveMarkingValue_Header">
    <vt:lpwstr>OFFICIAL</vt:lpwstr>
  </property>
  <property fmtid="{D5CDD505-2E9C-101B-9397-08002B2CF9AE}" pid="27" name="PM_Qualifier">
    <vt:lpwstr/>
  </property>
  <property fmtid="{D5CDD505-2E9C-101B-9397-08002B2CF9AE}" pid="28" name="PM_Qualifier_Prev">
    <vt:lpwstr/>
  </property>
  <property fmtid="{D5CDD505-2E9C-101B-9397-08002B2CF9AE}" pid="29" name="PM_SecurityClassification">
    <vt:lpwstr>OFFICIAL</vt:lpwstr>
  </property>
  <property fmtid="{D5CDD505-2E9C-101B-9397-08002B2CF9AE}" pid="30" name="PM_SecurityClassification_Prev">
    <vt:lpwstr>OFFICIAL</vt:lpwstr>
  </property>
  <property fmtid="{D5CDD505-2E9C-101B-9397-08002B2CF9AE}" pid="31" name="PM_Version">
    <vt:lpwstr>2018.1</vt:lpwstr>
  </property>
  <property fmtid="{D5CDD505-2E9C-101B-9397-08002B2CF9AE}" pid="32" name="PM_Expires">
    <vt:lpwstr/>
  </property>
  <property fmtid="{D5CDD505-2E9C-101B-9397-08002B2CF9AE}" pid="33" name="PM_DownTo">
    <vt:lpwstr/>
  </property>
</Properties>
</file>