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5ED7" w14:textId="77777777" w:rsidR="005B7833" w:rsidRDefault="0014411B" w:rsidP="004843A3">
      <w:bookmarkStart w:id="0" w:name="_GoBack"/>
      <w:bookmarkEnd w:id="0"/>
      <w:r w:rsidRPr="0014411B">
        <w:rPr>
          <w:noProof/>
          <w:lang w:val="en-AU" w:eastAsia="en-AU"/>
        </w:rPr>
        <w:drawing>
          <wp:anchor distT="0" distB="0" distL="114300" distR="114300" simplePos="0" relativeHeight="251660288" behindDoc="0" locked="0" layoutInCell="1" allowOverlap="0" wp14:anchorId="5BA43532" wp14:editId="4599ADC2">
            <wp:simplePos x="0" y="0"/>
            <wp:positionH relativeFrom="margin">
              <wp:posOffset>-428625</wp:posOffset>
            </wp:positionH>
            <wp:positionV relativeFrom="margin">
              <wp:posOffset>132080</wp:posOffset>
            </wp:positionV>
            <wp:extent cx="2390775" cy="704850"/>
            <wp:effectExtent l="19050" t="0" r="9525" b="0"/>
            <wp:wrapSquare wrapText="bothSides"/>
            <wp:docPr id="5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66F2883" w14:textId="77777777" w:rsidR="0014411B" w:rsidRDefault="005B7833" w:rsidP="004843A3">
      <w:r>
        <w:rPr>
          <w:sz w:val="20"/>
        </w:rPr>
        <w:tab/>
      </w:r>
      <w:r w:rsidR="000708BF">
        <w:tab/>
      </w:r>
      <w:r w:rsidR="000708BF">
        <w:tab/>
      </w:r>
      <w:r w:rsidR="000708BF">
        <w:tab/>
      </w:r>
      <w:r w:rsidR="000708BF">
        <w:tab/>
      </w:r>
      <w:r w:rsidR="000708BF">
        <w:tab/>
      </w:r>
      <w:r w:rsidR="000708BF">
        <w:tab/>
      </w:r>
      <w:r w:rsidR="000708BF">
        <w:tab/>
      </w:r>
    </w:p>
    <w:p w14:paraId="1171EB3B" w14:textId="77777777" w:rsidR="0014411B" w:rsidRDefault="0014411B" w:rsidP="004843A3"/>
    <w:p w14:paraId="5A59EE67" w14:textId="77777777" w:rsidR="0014411B" w:rsidRDefault="0014411B" w:rsidP="004843A3"/>
    <w:p w14:paraId="471BD98F" w14:textId="77777777" w:rsidR="0014411B" w:rsidRDefault="0014411B" w:rsidP="004843A3"/>
    <w:p w14:paraId="12760B42" w14:textId="77777777" w:rsidR="000708BF" w:rsidRPr="004234AA" w:rsidRDefault="000708BF" w:rsidP="004843A3">
      <w:r w:rsidRPr="004234AA">
        <w:tab/>
      </w:r>
      <w:r w:rsidRPr="004234AA">
        <w:tab/>
      </w:r>
      <w:r w:rsidRPr="004234AA">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gridCol w:w="9242"/>
      </w:tblGrid>
      <w:tr w:rsidR="00761AF9" w14:paraId="27B64C1A" w14:textId="77777777" w:rsidTr="004843A3">
        <w:tc>
          <w:tcPr>
            <w:tcW w:w="9242" w:type="dxa"/>
            <w:shd w:val="clear" w:color="auto" w:fill="CCCCCC"/>
          </w:tcPr>
          <w:p w14:paraId="559AA151" w14:textId="77777777" w:rsidR="00761AF9" w:rsidRPr="004843A3" w:rsidRDefault="00A5079D" w:rsidP="004843A3">
            <w:pPr>
              <w:rPr>
                <w:lang w:val="en-AU"/>
              </w:rPr>
            </w:pPr>
            <w:bookmarkStart w:id="1" w:name="Position_No:"/>
            <w:bookmarkEnd w:id="1"/>
            <w:r w:rsidRPr="004843A3">
              <w:rPr>
                <w:lang w:val="en-AU"/>
              </w:rPr>
              <w:t xml:space="preserve">Position </w:t>
            </w:r>
            <w:r w:rsidR="000708BF" w:rsidRPr="004234AA">
              <w:rPr>
                <w:rFonts w:cs="Arial"/>
                <w:szCs w:val="40"/>
                <w:lang w:val="en-AU"/>
              </w:rPr>
              <w:t>Description</w:t>
            </w:r>
          </w:p>
        </w:tc>
        <w:tc>
          <w:tcPr>
            <w:tcW w:w="9242" w:type="dxa"/>
            <w:shd w:val="clear" w:color="auto" w:fill="CCCCCC"/>
          </w:tcPr>
          <w:p w14:paraId="282B7F10" w14:textId="77777777" w:rsidR="00761AF9" w:rsidRDefault="00761AF9" w:rsidP="004843A3">
            <w:pPr>
              <w:pStyle w:val="TableParagraph"/>
            </w:pPr>
          </w:p>
        </w:tc>
      </w:tr>
    </w:tbl>
    <w:tbl>
      <w:tblPr>
        <w:tblW w:w="0" w:type="auto"/>
        <w:tblInd w:w="688" w:type="dxa"/>
        <w:tblBorders>
          <w:insideV w:val="single" w:sz="4" w:space="0" w:color="auto"/>
        </w:tblBorders>
        <w:tblLayout w:type="fixed"/>
        <w:tblLook w:val="01E0" w:firstRow="1" w:lastRow="1" w:firstColumn="1" w:lastColumn="1" w:noHBand="0" w:noVBand="0"/>
      </w:tblPr>
      <w:tblGrid>
        <w:gridCol w:w="3085"/>
        <w:gridCol w:w="6157"/>
      </w:tblGrid>
      <w:tr w:rsidR="000708BF" w:rsidRPr="004843A3" w14:paraId="5CBA53D4" w14:textId="77777777" w:rsidTr="00BF4974">
        <w:tc>
          <w:tcPr>
            <w:tcW w:w="9242" w:type="dxa"/>
            <w:gridSpan w:val="2"/>
            <w:tcBorders>
              <w:bottom w:val="single" w:sz="4" w:space="0" w:color="auto"/>
            </w:tcBorders>
          </w:tcPr>
          <w:p w14:paraId="17923945" w14:textId="77777777" w:rsidR="00FF46AF" w:rsidRPr="004843A3" w:rsidRDefault="00FF46AF" w:rsidP="004843A3">
            <w:pPr>
              <w:rPr>
                <w:rFonts w:ascii="Roboto" w:hAnsi="Roboto"/>
                <w:lang w:val="en-AU"/>
              </w:rPr>
            </w:pPr>
            <w:bookmarkStart w:id="2" w:name="Organisation_Unit:"/>
            <w:bookmarkStart w:id="3" w:name="College:"/>
            <w:bookmarkStart w:id="4" w:name="Campus/Location:"/>
            <w:bookmarkStart w:id="5" w:name="Position_Supervisor:_"/>
            <w:bookmarkStart w:id="6" w:name="Other_Benefits:"/>
            <w:bookmarkEnd w:id="2"/>
            <w:bookmarkEnd w:id="3"/>
            <w:bookmarkEnd w:id="4"/>
            <w:bookmarkEnd w:id="5"/>
            <w:bookmarkEnd w:id="6"/>
          </w:p>
          <w:p w14:paraId="5FABCBE7" w14:textId="77777777" w:rsidR="000708BF" w:rsidRPr="004843A3" w:rsidRDefault="001B1E83" w:rsidP="004843A3">
            <w:pPr>
              <w:pStyle w:val="Heading1"/>
              <w:rPr>
                <w:rFonts w:ascii="Roboto" w:hAnsi="Roboto"/>
                <w:sz w:val="20"/>
                <w:szCs w:val="20"/>
              </w:rPr>
            </w:pPr>
            <w:r w:rsidRPr="004843A3">
              <w:rPr>
                <w:rFonts w:ascii="Roboto" w:hAnsi="Roboto"/>
              </w:rPr>
              <w:t>Dean and Head of</w:t>
            </w:r>
            <w:r w:rsidR="000708BF" w:rsidRPr="004843A3">
              <w:rPr>
                <w:rFonts w:ascii="Roboto" w:hAnsi="Roboto"/>
              </w:rPr>
              <w:t xml:space="preserve"> School </w:t>
            </w:r>
            <w:r w:rsidR="004843A3" w:rsidRPr="004843A3">
              <w:rPr>
                <w:rFonts w:ascii="Roboto" w:hAnsi="Roboto"/>
              </w:rPr>
              <w:t>–</w:t>
            </w:r>
            <w:r w:rsidR="001527EA" w:rsidRPr="004843A3">
              <w:rPr>
                <w:rFonts w:ascii="Roboto" w:hAnsi="Roboto"/>
              </w:rPr>
              <w:t xml:space="preserve"> </w:t>
            </w:r>
            <w:r w:rsidR="004843A3" w:rsidRPr="004843A3">
              <w:rPr>
                <w:rFonts w:ascii="Roboto" w:hAnsi="Roboto"/>
              </w:rPr>
              <w:t>La Trobe Law School</w:t>
            </w:r>
          </w:p>
        </w:tc>
      </w:tr>
      <w:tr w:rsidR="000708BF" w:rsidRPr="004234AA" w14:paraId="5A276C23" w14:textId="77777777" w:rsidTr="00BF4974">
        <w:tc>
          <w:tcPr>
            <w:tcW w:w="3085" w:type="dxa"/>
            <w:tcBorders>
              <w:top w:val="single" w:sz="4" w:space="0" w:color="auto"/>
              <w:bottom w:val="nil"/>
              <w:right w:val="nil"/>
            </w:tcBorders>
          </w:tcPr>
          <w:p w14:paraId="732ECFF8" w14:textId="77777777" w:rsidR="000708BF" w:rsidRPr="004234AA" w:rsidRDefault="000708BF" w:rsidP="004843A3">
            <w:pPr>
              <w:rPr>
                <w:lang w:val="en-AU"/>
              </w:rPr>
            </w:pPr>
          </w:p>
        </w:tc>
        <w:tc>
          <w:tcPr>
            <w:tcW w:w="6157" w:type="dxa"/>
            <w:tcBorders>
              <w:top w:val="single" w:sz="4" w:space="0" w:color="auto"/>
              <w:left w:val="nil"/>
              <w:bottom w:val="nil"/>
            </w:tcBorders>
          </w:tcPr>
          <w:p w14:paraId="65ED42C5" w14:textId="77777777" w:rsidR="000708BF" w:rsidRPr="004234AA" w:rsidRDefault="000708BF" w:rsidP="004843A3">
            <w:pPr>
              <w:rPr>
                <w:lang w:val="en-AU"/>
              </w:rPr>
            </w:pPr>
          </w:p>
        </w:tc>
      </w:tr>
      <w:tr w:rsidR="000708BF" w:rsidRPr="004234AA" w14:paraId="297F76DB" w14:textId="77777777" w:rsidTr="00BF4974">
        <w:tc>
          <w:tcPr>
            <w:tcW w:w="3085" w:type="dxa"/>
            <w:tcBorders>
              <w:top w:val="nil"/>
              <w:right w:val="nil"/>
            </w:tcBorders>
          </w:tcPr>
          <w:p w14:paraId="356C5C1F" w14:textId="77777777" w:rsidR="000708BF" w:rsidRPr="004234AA" w:rsidRDefault="000708BF" w:rsidP="004843A3">
            <w:pPr>
              <w:pStyle w:val="Heading1"/>
            </w:pPr>
            <w:r w:rsidRPr="004234AA">
              <w:t>Position No:</w:t>
            </w:r>
          </w:p>
          <w:p w14:paraId="1916F033" w14:textId="77777777" w:rsidR="000708BF" w:rsidRPr="004234AA" w:rsidRDefault="000708BF" w:rsidP="004843A3">
            <w:pPr>
              <w:rPr>
                <w:lang w:val="en-AU"/>
              </w:rPr>
            </w:pPr>
          </w:p>
        </w:tc>
        <w:tc>
          <w:tcPr>
            <w:tcW w:w="6157" w:type="dxa"/>
            <w:tcBorders>
              <w:top w:val="nil"/>
              <w:left w:val="nil"/>
            </w:tcBorders>
          </w:tcPr>
          <w:p w14:paraId="20098D53" w14:textId="77777777" w:rsidR="000708BF" w:rsidRPr="004234AA" w:rsidRDefault="006653F7" w:rsidP="004843A3">
            <w:pPr>
              <w:pStyle w:val="TextArial12"/>
            </w:pPr>
            <w:r w:rsidRPr="00E60296">
              <w:rPr>
                <w:rFonts w:asciiTheme="minorHAnsi" w:hAnsiTheme="minorHAnsi" w:cstheme="minorHAnsi"/>
                <w:szCs w:val="22"/>
              </w:rPr>
              <w:t>50000666</w:t>
            </w:r>
          </w:p>
        </w:tc>
      </w:tr>
      <w:tr w:rsidR="000708BF" w:rsidRPr="004234AA" w14:paraId="4C1A2870" w14:textId="77777777" w:rsidTr="00BF4974">
        <w:tc>
          <w:tcPr>
            <w:tcW w:w="3085" w:type="dxa"/>
            <w:tcBorders>
              <w:right w:val="nil"/>
            </w:tcBorders>
          </w:tcPr>
          <w:p w14:paraId="19FF70E6" w14:textId="77777777" w:rsidR="000708BF" w:rsidRPr="004234AA" w:rsidRDefault="00664470" w:rsidP="004843A3">
            <w:pPr>
              <w:pStyle w:val="Heading1"/>
            </w:pPr>
            <w:r>
              <w:t>School</w:t>
            </w:r>
            <w:r w:rsidR="000708BF" w:rsidRPr="004234AA">
              <w:t>:</w:t>
            </w:r>
          </w:p>
          <w:p w14:paraId="779AEA03" w14:textId="77777777" w:rsidR="000708BF" w:rsidRPr="004234AA" w:rsidRDefault="000708BF" w:rsidP="004843A3">
            <w:pPr>
              <w:rPr>
                <w:lang w:val="en-AU"/>
              </w:rPr>
            </w:pPr>
          </w:p>
        </w:tc>
        <w:tc>
          <w:tcPr>
            <w:tcW w:w="6157" w:type="dxa"/>
            <w:tcBorders>
              <w:left w:val="nil"/>
            </w:tcBorders>
          </w:tcPr>
          <w:p w14:paraId="0D1079B7" w14:textId="77777777" w:rsidR="000708BF" w:rsidRPr="009A317B" w:rsidRDefault="004843A3" w:rsidP="004843A3">
            <w:pPr>
              <w:pStyle w:val="TextArial12"/>
              <w:rPr>
                <w:color w:val="FF0000"/>
              </w:rPr>
            </w:pPr>
            <w:r>
              <w:t>La Trobe Law School</w:t>
            </w:r>
          </w:p>
        </w:tc>
      </w:tr>
      <w:tr w:rsidR="000708BF" w:rsidRPr="004234AA" w14:paraId="0C88B9A9" w14:textId="77777777" w:rsidTr="00BF4974">
        <w:tc>
          <w:tcPr>
            <w:tcW w:w="3085" w:type="dxa"/>
            <w:tcBorders>
              <w:right w:val="nil"/>
            </w:tcBorders>
          </w:tcPr>
          <w:p w14:paraId="228E2B0E" w14:textId="77777777" w:rsidR="000708BF" w:rsidRPr="004234AA" w:rsidRDefault="00B50ECD" w:rsidP="004843A3">
            <w:pPr>
              <w:pStyle w:val="Heading1"/>
            </w:pPr>
            <w:r>
              <w:t>College</w:t>
            </w:r>
            <w:r w:rsidR="000708BF" w:rsidRPr="004234AA">
              <w:t>:</w:t>
            </w:r>
          </w:p>
          <w:p w14:paraId="43166DCF" w14:textId="77777777" w:rsidR="000708BF" w:rsidRPr="004234AA" w:rsidRDefault="000708BF" w:rsidP="004843A3">
            <w:pPr>
              <w:rPr>
                <w:lang w:val="en-AU"/>
              </w:rPr>
            </w:pPr>
          </w:p>
        </w:tc>
        <w:tc>
          <w:tcPr>
            <w:tcW w:w="6157" w:type="dxa"/>
            <w:tcBorders>
              <w:left w:val="nil"/>
            </w:tcBorders>
          </w:tcPr>
          <w:p w14:paraId="4E7F811B" w14:textId="77777777" w:rsidR="000708BF" w:rsidRPr="004234AA" w:rsidRDefault="004843A3" w:rsidP="004843A3">
            <w:pPr>
              <w:pStyle w:val="TextArial12"/>
            </w:pPr>
            <w:r w:rsidRPr="004843A3">
              <w:t>Arts, Social Sciences and Commerce</w:t>
            </w:r>
          </w:p>
        </w:tc>
      </w:tr>
      <w:tr w:rsidR="000708BF" w:rsidRPr="004234AA" w14:paraId="7EA9EDE2" w14:textId="77777777" w:rsidTr="00BF4974">
        <w:tc>
          <w:tcPr>
            <w:tcW w:w="3085" w:type="dxa"/>
            <w:tcBorders>
              <w:right w:val="nil"/>
            </w:tcBorders>
          </w:tcPr>
          <w:p w14:paraId="74473B7E" w14:textId="77777777" w:rsidR="000708BF" w:rsidRPr="004234AA" w:rsidRDefault="000708BF" w:rsidP="004843A3">
            <w:pPr>
              <w:pStyle w:val="Heading1"/>
            </w:pPr>
            <w:r w:rsidRPr="004234AA">
              <w:t>Campus/Location:</w:t>
            </w:r>
          </w:p>
          <w:p w14:paraId="6BC24C54" w14:textId="77777777" w:rsidR="000708BF" w:rsidRPr="004234AA" w:rsidRDefault="000708BF" w:rsidP="004843A3">
            <w:pPr>
              <w:rPr>
                <w:lang w:val="en-AU"/>
              </w:rPr>
            </w:pPr>
          </w:p>
        </w:tc>
        <w:tc>
          <w:tcPr>
            <w:tcW w:w="6157" w:type="dxa"/>
            <w:tcBorders>
              <w:left w:val="nil"/>
            </w:tcBorders>
          </w:tcPr>
          <w:p w14:paraId="17F72097" w14:textId="77777777" w:rsidR="000708BF" w:rsidRPr="004234AA" w:rsidRDefault="00A16BCD" w:rsidP="004843A3">
            <w:pPr>
              <w:pStyle w:val="TextArial12"/>
            </w:pPr>
            <w:r>
              <w:t>Melbourne (Bundoora)</w:t>
            </w:r>
          </w:p>
        </w:tc>
      </w:tr>
      <w:tr w:rsidR="000708BF" w:rsidRPr="004234AA" w14:paraId="58CD77D2" w14:textId="77777777" w:rsidTr="00BF4974">
        <w:tc>
          <w:tcPr>
            <w:tcW w:w="3085" w:type="dxa"/>
            <w:tcBorders>
              <w:right w:val="nil"/>
            </w:tcBorders>
          </w:tcPr>
          <w:p w14:paraId="5817FDAC" w14:textId="77777777" w:rsidR="000708BF" w:rsidRPr="004234AA" w:rsidRDefault="000708BF" w:rsidP="004843A3">
            <w:pPr>
              <w:rPr>
                <w:lang w:val="en-AU"/>
              </w:rPr>
            </w:pPr>
          </w:p>
        </w:tc>
        <w:tc>
          <w:tcPr>
            <w:tcW w:w="6157" w:type="dxa"/>
            <w:tcBorders>
              <w:left w:val="nil"/>
            </w:tcBorders>
          </w:tcPr>
          <w:p w14:paraId="2B6B9204" w14:textId="77777777" w:rsidR="000708BF" w:rsidRPr="004234AA" w:rsidRDefault="000708BF" w:rsidP="004843A3">
            <w:pPr>
              <w:rPr>
                <w:lang w:val="en-AU"/>
              </w:rPr>
            </w:pPr>
          </w:p>
        </w:tc>
      </w:tr>
      <w:tr w:rsidR="000708BF" w:rsidRPr="004234AA" w14:paraId="40835BFE" w14:textId="77777777" w:rsidTr="00BF4974">
        <w:tc>
          <w:tcPr>
            <w:tcW w:w="3085" w:type="dxa"/>
            <w:tcBorders>
              <w:right w:val="nil"/>
            </w:tcBorders>
          </w:tcPr>
          <w:p w14:paraId="5D7AA15B" w14:textId="77777777" w:rsidR="000708BF" w:rsidRPr="004234AA" w:rsidRDefault="000708BF" w:rsidP="004843A3">
            <w:pPr>
              <w:pStyle w:val="Heading1"/>
            </w:pPr>
            <w:r w:rsidRPr="004234AA">
              <w:t>Classification:</w:t>
            </w:r>
          </w:p>
          <w:p w14:paraId="448D19BE" w14:textId="77777777" w:rsidR="000708BF" w:rsidRPr="004234AA" w:rsidRDefault="000708BF" w:rsidP="004843A3">
            <w:pPr>
              <w:rPr>
                <w:lang w:val="en-AU"/>
              </w:rPr>
            </w:pPr>
          </w:p>
        </w:tc>
        <w:tc>
          <w:tcPr>
            <w:tcW w:w="6157" w:type="dxa"/>
            <w:tcBorders>
              <w:left w:val="nil"/>
            </w:tcBorders>
          </w:tcPr>
          <w:p w14:paraId="74216743" w14:textId="77777777" w:rsidR="000708BF" w:rsidRPr="004234AA" w:rsidRDefault="004A47C9" w:rsidP="004843A3">
            <w:pPr>
              <w:pStyle w:val="TextArial12"/>
            </w:pPr>
            <w:r>
              <w:t>N/A</w:t>
            </w:r>
          </w:p>
        </w:tc>
      </w:tr>
      <w:tr w:rsidR="000708BF" w:rsidRPr="004234AA" w14:paraId="2A0A1DF4" w14:textId="77777777" w:rsidTr="00BF4974">
        <w:tc>
          <w:tcPr>
            <w:tcW w:w="3085" w:type="dxa"/>
            <w:tcBorders>
              <w:right w:val="nil"/>
            </w:tcBorders>
          </w:tcPr>
          <w:p w14:paraId="0A6CF36C" w14:textId="77777777" w:rsidR="000708BF" w:rsidRPr="004234AA" w:rsidRDefault="000708BF" w:rsidP="004843A3">
            <w:pPr>
              <w:rPr>
                <w:lang w:val="en-AU"/>
              </w:rPr>
            </w:pPr>
          </w:p>
        </w:tc>
        <w:tc>
          <w:tcPr>
            <w:tcW w:w="6157" w:type="dxa"/>
            <w:tcBorders>
              <w:left w:val="nil"/>
            </w:tcBorders>
          </w:tcPr>
          <w:p w14:paraId="10C3290A" w14:textId="77777777" w:rsidR="000708BF" w:rsidRPr="004234AA" w:rsidRDefault="000708BF" w:rsidP="004843A3">
            <w:pPr>
              <w:rPr>
                <w:lang w:val="en-AU"/>
              </w:rPr>
            </w:pPr>
          </w:p>
        </w:tc>
      </w:tr>
      <w:tr w:rsidR="000708BF" w:rsidRPr="004234AA" w14:paraId="38C6E07D" w14:textId="77777777" w:rsidTr="00BF4974">
        <w:tc>
          <w:tcPr>
            <w:tcW w:w="3085" w:type="dxa"/>
            <w:tcBorders>
              <w:right w:val="nil"/>
            </w:tcBorders>
          </w:tcPr>
          <w:p w14:paraId="612BF1C1" w14:textId="77777777" w:rsidR="000708BF" w:rsidRPr="004234AA" w:rsidRDefault="000708BF" w:rsidP="004843A3">
            <w:pPr>
              <w:pStyle w:val="Heading1"/>
            </w:pPr>
            <w:r w:rsidRPr="004234AA">
              <w:t>Employment Type:</w:t>
            </w:r>
          </w:p>
          <w:p w14:paraId="6DE66A54" w14:textId="77777777" w:rsidR="000708BF" w:rsidRPr="004234AA" w:rsidRDefault="000708BF" w:rsidP="004843A3">
            <w:pPr>
              <w:rPr>
                <w:lang w:val="en-AU"/>
              </w:rPr>
            </w:pPr>
          </w:p>
        </w:tc>
        <w:tc>
          <w:tcPr>
            <w:tcW w:w="6157" w:type="dxa"/>
            <w:tcBorders>
              <w:left w:val="nil"/>
            </w:tcBorders>
          </w:tcPr>
          <w:p w14:paraId="3B8A03F7" w14:textId="4677A127" w:rsidR="000708BF" w:rsidRPr="004234AA" w:rsidRDefault="000708BF" w:rsidP="004843A3">
            <w:pPr>
              <w:pStyle w:val="TextArial12"/>
            </w:pPr>
            <w:r w:rsidRPr="004234AA">
              <w:t>Fixed Term</w:t>
            </w:r>
            <w:r w:rsidR="00E45DEA">
              <w:t xml:space="preserve"> </w:t>
            </w:r>
            <w:proofErr w:type="gramStart"/>
            <w:r w:rsidR="00E45DEA">
              <w:t>5 year</w:t>
            </w:r>
            <w:proofErr w:type="gramEnd"/>
            <w:r w:rsidR="00E45DEA">
              <w:t xml:space="preserve"> appointment</w:t>
            </w:r>
            <w:r w:rsidRPr="004234AA">
              <w:t xml:space="preserve"> in conjunction with substantive position</w:t>
            </w:r>
            <w:r w:rsidR="004843A3">
              <w:t xml:space="preserve"> as Academic Level E - Professor</w:t>
            </w:r>
          </w:p>
        </w:tc>
      </w:tr>
      <w:tr w:rsidR="000708BF" w:rsidRPr="004234AA" w14:paraId="59941C1C" w14:textId="77777777" w:rsidTr="00BF4974">
        <w:tc>
          <w:tcPr>
            <w:tcW w:w="3085" w:type="dxa"/>
            <w:tcBorders>
              <w:right w:val="nil"/>
            </w:tcBorders>
          </w:tcPr>
          <w:p w14:paraId="409EF95F" w14:textId="77777777" w:rsidR="000708BF" w:rsidRPr="004234AA" w:rsidRDefault="000708BF" w:rsidP="004843A3">
            <w:pPr>
              <w:rPr>
                <w:lang w:val="en-AU"/>
              </w:rPr>
            </w:pPr>
          </w:p>
        </w:tc>
        <w:tc>
          <w:tcPr>
            <w:tcW w:w="6157" w:type="dxa"/>
            <w:tcBorders>
              <w:left w:val="nil"/>
            </w:tcBorders>
          </w:tcPr>
          <w:p w14:paraId="2DD182CF" w14:textId="77777777" w:rsidR="000708BF" w:rsidRPr="004234AA" w:rsidRDefault="000708BF" w:rsidP="004843A3">
            <w:pPr>
              <w:rPr>
                <w:lang w:val="en-AU"/>
              </w:rPr>
            </w:pPr>
          </w:p>
        </w:tc>
      </w:tr>
      <w:tr w:rsidR="000708BF" w:rsidRPr="004234AA" w14:paraId="3507326D" w14:textId="77777777" w:rsidTr="00BF4974">
        <w:trPr>
          <w:trHeight w:val="594"/>
        </w:trPr>
        <w:tc>
          <w:tcPr>
            <w:tcW w:w="3085" w:type="dxa"/>
            <w:tcBorders>
              <w:right w:val="nil"/>
            </w:tcBorders>
          </w:tcPr>
          <w:p w14:paraId="22074101" w14:textId="77777777" w:rsidR="004234AA" w:rsidRDefault="000708BF" w:rsidP="004843A3">
            <w:pPr>
              <w:pStyle w:val="Heading1"/>
            </w:pPr>
            <w:r w:rsidRPr="004234AA">
              <w:t>Position Supervisor</w:t>
            </w:r>
            <w:r w:rsidR="004234AA">
              <w:t>:</w:t>
            </w:r>
            <w:r w:rsidRPr="004234AA">
              <w:t xml:space="preserve"> </w:t>
            </w:r>
          </w:p>
          <w:p w14:paraId="0B558D3F" w14:textId="77777777" w:rsidR="000708BF" w:rsidRPr="004234AA" w:rsidRDefault="000708BF" w:rsidP="004843A3">
            <w:pPr>
              <w:pStyle w:val="Heading1"/>
            </w:pPr>
            <w:r w:rsidRPr="004234AA">
              <w:t>Number:</w:t>
            </w:r>
          </w:p>
        </w:tc>
        <w:tc>
          <w:tcPr>
            <w:tcW w:w="6157" w:type="dxa"/>
            <w:tcBorders>
              <w:left w:val="nil"/>
            </w:tcBorders>
          </w:tcPr>
          <w:p w14:paraId="6C18611B" w14:textId="77777777" w:rsidR="000708BF" w:rsidRPr="004234AA" w:rsidRDefault="002516B3" w:rsidP="004843A3">
            <w:pPr>
              <w:pStyle w:val="TextArial12"/>
            </w:pPr>
            <w:r>
              <w:t xml:space="preserve">Pro Vice-Chancellor, College of </w:t>
            </w:r>
            <w:r w:rsidR="004843A3" w:rsidRPr="004843A3">
              <w:t>Arts, Social Sciences and Commerce</w:t>
            </w:r>
          </w:p>
          <w:p w14:paraId="7E5243FD" w14:textId="77777777" w:rsidR="00FF46AF" w:rsidRPr="004234AA" w:rsidRDefault="006653F7" w:rsidP="004843A3">
            <w:pPr>
              <w:pStyle w:val="TextArial12"/>
            </w:pPr>
            <w:r>
              <w:rPr>
                <w:rFonts w:asciiTheme="minorHAnsi" w:hAnsiTheme="minorHAnsi"/>
                <w:szCs w:val="22"/>
              </w:rPr>
              <w:t>50040554</w:t>
            </w:r>
          </w:p>
        </w:tc>
      </w:tr>
      <w:tr w:rsidR="000708BF" w:rsidRPr="004234AA" w14:paraId="78F02B76" w14:textId="77777777" w:rsidTr="00BF4974">
        <w:trPr>
          <w:trHeight w:val="287"/>
        </w:trPr>
        <w:tc>
          <w:tcPr>
            <w:tcW w:w="3085" w:type="dxa"/>
            <w:tcBorders>
              <w:right w:val="nil"/>
            </w:tcBorders>
          </w:tcPr>
          <w:p w14:paraId="702660A1" w14:textId="77777777" w:rsidR="000708BF" w:rsidRPr="004234AA" w:rsidRDefault="000708BF" w:rsidP="004843A3">
            <w:pPr>
              <w:rPr>
                <w:lang w:val="en-AU"/>
              </w:rPr>
            </w:pPr>
          </w:p>
        </w:tc>
        <w:tc>
          <w:tcPr>
            <w:tcW w:w="6157" w:type="dxa"/>
            <w:tcBorders>
              <w:left w:val="nil"/>
            </w:tcBorders>
          </w:tcPr>
          <w:p w14:paraId="0B55E2F3" w14:textId="77777777" w:rsidR="000708BF" w:rsidRPr="004234AA" w:rsidRDefault="000708BF" w:rsidP="004843A3">
            <w:pPr>
              <w:rPr>
                <w:lang w:val="en-AU"/>
              </w:rPr>
            </w:pPr>
          </w:p>
        </w:tc>
      </w:tr>
      <w:tr w:rsidR="000708BF" w:rsidRPr="004234AA" w14:paraId="11035589" w14:textId="77777777" w:rsidTr="00BF4974">
        <w:tc>
          <w:tcPr>
            <w:tcW w:w="3085" w:type="dxa"/>
            <w:tcBorders>
              <w:right w:val="nil"/>
            </w:tcBorders>
          </w:tcPr>
          <w:p w14:paraId="30C04DFF" w14:textId="77777777" w:rsidR="000708BF" w:rsidRPr="004234AA" w:rsidRDefault="000708BF" w:rsidP="004843A3">
            <w:pPr>
              <w:pStyle w:val="Heading1"/>
            </w:pPr>
            <w:r w:rsidRPr="004234AA">
              <w:t>Other Benefits:</w:t>
            </w:r>
          </w:p>
          <w:p w14:paraId="5C7CFA7D" w14:textId="77777777" w:rsidR="000708BF" w:rsidRPr="004234AA" w:rsidRDefault="000708BF" w:rsidP="004843A3">
            <w:pPr>
              <w:rPr>
                <w:lang w:val="en-AU"/>
              </w:rPr>
            </w:pPr>
          </w:p>
        </w:tc>
        <w:tc>
          <w:tcPr>
            <w:tcW w:w="6157" w:type="dxa"/>
            <w:tcBorders>
              <w:left w:val="nil"/>
            </w:tcBorders>
          </w:tcPr>
          <w:p w14:paraId="41A278DC" w14:textId="77777777" w:rsidR="000708BF" w:rsidRPr="004234AA" w:rsidRDefault="00A57FD4" w:rsidP="004843A3">
            <w:pPr>
              <w:rPr>
                <w:rFonts w:cs="Arial"/>
                <w:color w:val="000000"/>
                <w:szCs w:val="22"/>
                <w:lang w:val="en-AU"/>
              </w:rPr>
            </w:pPr>
            <w:hyperlink r:id="rId12" w:history="1">
              <w:r w:rsidR="000708BF" w:rsidRPr="004234AA">
                <w:rPr>
                  <w:rStyle w:val="Hyperlink"/>
                  <w:rFonts w:cs="Arial"/>
                  <w:szCs w:val="22"/>
                </w:rPr>
                <w:t>http://www.latrobe.edu.au/jobs/working/benefits</w:t>
              </w:r>
            </w:hyperlink>
            <w:r w:rsidR="000708BF" w:rsidRPr="004234AA">
              <w:rPr>
                <w:rFonts w:cs="Arial"/>
                <w:color w:val="000000"/>
                <w:szCs w:val="22"/>
                <w:lang w:val="en-AU"/>
              </w:rPr>
              <w:t xml:space="preserve"> </w:t>
            </w:r>
          </w:p>
        </w:tc>
      </w:tr>
    </w:tbl>
    <w:p w14:paraId="47F5126E" w14:textId="77777777" w:rsidR="00761AF9" w:rsidRPr="004843A3" w:rsidRDefault="00761AF9" w:rsidP="004843A3"/>
    <w:p w14:paraId="1FD0DF81" w14:textId="77777777" w:rsidR="00761AF9" w:rsidRPr="004843A3" w:rsidRDefault="00A5079D" w:rsidP="004843A3">
      <w:r w:rsidRPr="004843A3">
        <w:t>Further information about:</w:t>
      </w:r>
    </w:p>
    <w:p w14:paraId="2B1B0DAA" w14:textId="77777777" w:rsidR="00761AF9" w:rsidRPr="004843A3" w:rsidRDefault="00761AF9" w:rsidP="004843A3"/>
    <w:p w14:paraId="47E7F645" w14:textId="77777777" w:rsidR="00761AF9" w:rsidRPr="004843A3" w:rsidRDefault="00A5079D" w:rsidP="004843A3">
      <w:bookmarkStart w:id="7" w:name="La_Trobe_University_-_http://www.latrobe"/>
      <w:bookmarkEnd w:id="7"/>
      <w:r w:rsidRPr="004843A3">
        <w:t xml:space="preserve">La Trobe University - </w:t>
      </w:r>
      <w:hyperlink r:id="rId13" w:history="1">
        <w:r w:rsidR="000708BF" w:rsidRPr="004234AA">
          <w:rPr>
            <w:rStyle w:val="Hyperlink"/>
            <w:rFonts w:cs="Arial"/>
            <w:szCs w:val="22"/>
          </w:rPr>
          <w:t>http://www.latrobe.edu.au/about</w:t>
        </w:r>
      </w:hyperlink>
      <w:r w:rsidR="000708BF" w:rsidRPr="004234AA">
        <w:rPr>
          <w:rFonts w:cs="Arial"/>
          <w:szCs w:val="22"/>
        </w:rPr>
        <w:t xml:space="preserve"> </w:t>
      </w:r>
      <w:r w:rsidR="000708BF" w:rsidRPr="004234AA">
        <w:rPr>
          <w:rFonts w:cs="Arial"/>
          <w:szCs w:val="22"/>
        </w:rPr>
        <w:tab/>
      </w:r>
    </w:p>
    <w:p w14:paraId="28DF81CB" w14:textId="77777777" w:rsidR="00761AF9" w:rsidRPr="004843A3" w:rsidRDefault="00761AF9" w:rsidP="004843A3"/>
    <w:p w14:paraId="21832296" w14:textId="77777777" w:rsidR="006653F7" w:rsidRDefault="006653F7" w:rsidP="006653F7">
      <w:pPr>
        <w:outlineLvl w:val="0"/>
        <w:rPr>
          <w:rFonts w:ascii="Calibri" w:hAnsi="Calibri" w:cs="Arial"/>
          <w:snapToGrid/>
          <w:szCs w:val="22"/>
        </w:rPr>
      </w:pPr>
      <w:r w:rsidRPr="00E60296">
        <w:rPr>
          <w:rFonts w:cstheme="minorHAnsi"/>
          <w:szCs w:val="22"/>
        </w:rPr>
        <w:t xml:space="preserve">College Arts, Social Sciences and </w:t>
      </w:r>
      <w:proofErr w:type="gramStart"/>
      <w:r w:rsidRPr="00E60296">
        <w:rPr>
          <w:rFonts w:cstheme="minorHAnsi"/>
          <w:szCs w:val="22"/>
        </w:rPr>
        <w:t>Commerce</w:t>
      </w:r>
      <w:r>
        <w:t xml:space="preserve">, </w:t>
      </w:r>
      <w:r>
        <w:rPr>
          <w:rFonts w:ascii="Calibri" w:hAnsi="Calibri" w:cs="Arial"/>
          <w:szCs w:val="22"/>
        </w:rPr>
        <w:t xml:space="preserve"> –</w:t>
      </w:r>
      <w:proofErr w:type="gramEnd"/>
      <w:r>
        <w:rPr>
          <w:rFonts w:ascii="Calibri" w:hAnsi="Calibri" w:cs="Arial"/>
          <w:szCs w:val="22"/>
        </w:rPr>
        <w:t xml:space="preserve"> </w:t>
      </w:r>
      <w:r w:rsidRPr="00E60296">
        <w:rPr>
          <w:rFonts w:cstheme="minorHAnsi"/>
          <w:szCs w:val="22"/>
        </w:rPr>
        <w:t>http://latrobe.edu.au/</w:t>
      </w:r>
      <w:r w:rsidRPr="00E60296">
        <w:rPr>
          <w:rFonts w:cstheme="minorHAnsi"/>
        </w:rPr>
        <w:t>assc</w:t>
      </w:r>
      <w:r>
        <w:rPr>
          <w:rFonts w:ascii="Calibri" w:hAnsi="Calibri" w:cs="Arial"/>
          <w:szCs w:val="22"/>
        </w:rPr>
        <w:t xml:space="preserve"> </w:t>
      </w:r>
    </w:p>
    <w:p w14:paraId="3ED2A62A" w14:textId="77777777" w:rsidR="007F68E6" w:rsidRPr="004234AA" w:rsidRDefault="007F68E6" w:rsidP="004843A3"/>
    <w:p w14:paraId="323D72A6" w14:textId="77777777" w:rsidR="000708BF" w:rsidRPr="004234AA" w:rsidRDefault="004C4F37" w:rsidP="004843A3">
      <w:pPr>
        <w:rPr>
          <w:rFonts w:cs="Arial"/>
        </w:rPr>
      </w:pPr>
      <w:r>
        <w:rPr>
          <w:noProof/>
          <w:snapToGrid/>
          <w:lang w:val="en-AU" w:eastAsia="en-AU"/>
        </w:rPr>
        <mc:AlternateContent>
          <mc:Choice Requires="wps">
            <w:drawing>
              <wp:anchor distT="4294967295" distB="4294967295" distL="114300" distR="114300" simplePos="0" relativeHeight="251662336" behindDoc="0" locked="0" layoutInCell="1" allowOverlap="1" wp14:anchorId="33ABC937" wp14:editId="6052FF5F">
                <wp:simplePos x="0" y="0"/>
                <wp:positionH relativeFrom="column">
                  <wp:posOffset>-104775</wp:posOffset>
                </wp:positionH>
                <wp:positionV relativeFrom="paragraph">
                  <wp:posOffset>136524</wp:posOffset>
                </wp:positionV>
                <wp:extent cx="6172200" cy="0"/>
                <wp:effectExtent l="0" t="0" r="19050" b="1905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8F3A" id="Line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w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"/>
            </w:pict>
          </mc:Fallback>
        </mc:AlternateContent>
      </w:r>
    </w:p>
    <w:p w14:paraId="7A641887" w14:textId="77777777" w:rsidR="000708BF" w:rsidRPr="004234AA" w:rsidRDefault="000708BF" w:rsidP="004843A3"/>
    <w:p w14:paraId="6D0DE528" w14:textId="77777777" w:rsidR="000708BF" w:rsidRPr="004234AA" w:rsidRDefault="000708BF" w:rsidP="004843A3">
      <w:r w:rsidRPr="004234AA">
        <w:t>For enquiries only contact:</w:t>
      </w:r>
    </w:p>
    <w:p w14:paraId="491D21F2" w14:textId="77777777" w:rsidR="000708BF" w:rsidRPr="004234AA" w:rsidRDefault="000708BF" w:rsidP="004843A3"/>
    <w:p w14:paraId="7DAC28D6" w14:textId="77777777" w:rsidR="000708BF" w:rsidRPr="00E45DEA" w:rsidRDefault="00E45DEA" w:rsidP="004843A3">
      <w:r>
        <w:t xml:space="preserve">Professor </w:t>
      </w:r>
      <w:r w:rsidR="004843A3">
        <w:t xml:space="preserve">Simon Evans, </w:t>
      </w:r>
      <w:hyperlink r:id="rId14" w:history="1">
        <w:r w:rsidR="004843A3" w:rsidRPr="00337631">
          <w:rPr>
            <w:rStyle w:val="Hyperlink"/>
            <w:rFonts w:cs="Arial"/>
            <w:szCs w:val="22"/>
          </w:rPr>
          <w:t>simon.evans@latrobe.edu.au</w:t>
        </w:r>
      </w:hyperlink>
      <w:r w:rsidR="004843A3">
        <w:t xml:space="preserve">, </w:t>
      </w:r>
      <w:r w:rsidR="004843A3" w:rsidRPr="004843A3">
        <w:t>+</w:t>
      </w:r>
      <w:r w:rsidR="004843A3">
        <w:t>61 3 9479 5900</w:t>
      </w:r>
    </w:p>
    <w:p w14:paraId="50A79779" w14:textId="77777777" w:rsidR="00D87760" w:rsidRPr="004234AA" w:rsidRDefault="00D87760" w:rsidP="004843A3"/>
    <w:p w14:paraId="486ACF01" w14:textId="77777777" w:rsidR="005B7833" w:rsidRPr="004234AA" w:rsidRDefault="005B7833" w:rsidP="004843A3"/>
    <w:p w14:paraId="44942F3B" w14:textId="77777777" w:rsidR="005B7833" w:rsidRPr="004234AA" w:rsidRDefault="005B7833" w:rsidP="004843A3">
      <w:pPr>
        <w:rPr>
          <w:rFonts w:cs="Arial"/>
        </w:rPr>
      </w:pPr>
      <w:r w:rsidRPr="004234A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5B7833" w:rsidRPr="004234AA" w14:paraId="7B36387E" w14:textId="77777777">
        <w:tc>
          <w:tcPr>
            <w:tcW w:w="9242" w:type="dxa"/>
            <w:shd w:val="clear" w:color="auto" w:fill="CCCCCC"/>
          </w:tcPr>
          <w:p w14:paraId="03E4CA6C" w14:textId="77777777" w:rsidR="005B7833" w:rsidRPr="004234AA" w:rsidRDefault="005B7833" w:rsidP="004843A3">
            <w:pPr>
              <w:rPr>
                <w:i/>
                <w:szCs w:val="24"/>
                <w:lang w:val="en-AU"/>
              </w:rPr>
            </w:pPr>
            <w:r w:rsidRPr="004234AA">
              <w:rPr>
                <w:color w:val="000000"/>
                <w:szCs w:val="24"/>
                <w:lang w:val="en-AU"/>
              </w:rPr>
              <w:lastRenderedPageBreak/>
              <w:br w:type="page"/>
            </w:r>
            <w:r w:rsidR="00D87760" w:rsidRPr="004234AA">
              <w:rPr>
                <w:lang w:val="en-AU"/>
              </w:rPr>
              <w:t>Position Description</w:t>
            </w:r>
          </w:p>
        </w:tc>
      </w:tr>
    </w:tbl>
    <w:p w14:paraId="6A2240DE" w14:textId="77777777" w:rsidR="005B7833" w:rsidRPr="004234AA" w:rsidRDefault="005B7833" w:rsidP="004843A3">
      <w:pPr>
        <w:rPr>
          <w:lang w:val="en-AU"/>
        </w:rPr>
      </w:pPr>
    </w:p>
    <w:p w14:paraId="3F1F71AB" w14:textId="77777777" w:rsidR="005B7833" w:rsidRPr="004843A3" w:rsidRDefault="00A5079D" w:rsidP="004843A3">
      <w:pPr>
        <w:pStyle w:val="Heading1"/>
      </w:pPr>
      <w:bookmarkStart w:id="8" w:name="Dean_and_Head_of_School,_La_Trobe_Busine"/>
      <w:bookmarkEnd w:id="8"/>
      <w:r w:rsidRPr="004843A3">
        <w:t xml:space="preserve">Dean and Head of School, </w:t>
      </w:r>
      <w:r w:rsidR="004843A3" w:rsidRPr="004843A3">
        <w:t>La Trobe Law School</w:t>
      </w:r>
    </w:p>
    <w:p w14:paraId="345891FA" w14:textId="77777777" w:rsidR="005B7833" w:rsidRPr="004234AA" w:rsidRDefault="005B7833" w:rsidP="004843A3"/>
    <w:p w14:paraId="44E4EA07" w14:textId="77777777" w:rsidR="00761AF9" w:rsidRPr="00FB289B" w:rsidRDefault="00A5079D" w:rsidP="004843A3">
      <w:pPr>
        <w:rPr>
          <w:b/>
          <w:szCs w:val="22"/>
        </w:rPr>
      </w:pPr>
      <w:r w:rsidRPr="00FB289B">
        <w:rPr>
          <w:b/>
          <w:szCs w:val="22"/>
        </w:rPr>
        <w:t>Position Context</w:t>
      </w:r>
    </w:p>
    <w:p w14:paraId="1CF2EFF4" w14:textId="77777777" w:rsidR="005B7833" w:rsidRPr="006653F7" w:rsidRDefault="005B7833" w:rsidP="004843A3">
      <w:pPr>
        <w:rPr>
          <w:szCs w:val="22"/>
        </w:rPr>
      </w:pPr>
    </w:p>
    <w:p w14:paraId="2EEC1C36" w14:textId="77777777" w:rsidR="00761AF9" w:rsidRPr="006653F7" w:rsidRDefault="00A5079D" w:rsidP="004843A3">
      <w:pPr>
        <w:rPr>
          <w:szCs w:val="22"/>
        </w:rPr>
      </w:pPr>
      <w:r w:rsidRPr="006653F7">
        <w:rPr>
          <w:szCs w:val="22"/>
        </w:rPr>
        <w:t>The Dean and Head of School is a key leadership role within the University and is accountable to the College Pro Vice-Chancellor for the strategic management and performance of the School’s teaching, research and engagement activities. The incumbent provides support and advice to the College PVC and Vice-Chancellor on all matters relating to the School, and works closely with other Heads of School and University portfolio and division leaders in executing the role accountabilities.</w:t>
      </w:r>
      <w:r w:rsidR="008730D0" w:rsidRPr="006653F7">
        <w:rPr>
          <w:rFonts w:cs="Arial"/>
          <w:szCs w:val="22"/>
        </w:rPr>
        <w:t xml:space="preserve"> </w:t>
      </w:r>
    </w:p>
    <w:p w14:paraId="330322C7" w14:textId="77777777" w:rsidR="00D53923" w:rsidRPr="006653F7" w:rsidRDefault="00D53923" w:rsidP="004843A3">
      <w:pPr>
        <w:rPr>
          <w:szCs w:val="22"/>
        </w:rPr>
      </w:pPr>
    </w:p>
    <w:p w14:paraId="1A59F9FF" w14:textId="77777777" w:rsidR="00C23B97" w:rsidRPr="00FB289B" w:rsidRDefault="00080B12" w:rsidP="00FB289B">
      <w:pPr>
        <w:pStyle w:val="Default"/>
        <w:rPr>
          <w:sz w:val="22"/>
          <w:szCs w:val="22"/>
          <w:lang w:val="en"/>
        </w:rPr>
      </w:pPr>
      <w:r>
        <w:rPr>
          <w:sz w:val="22"/>
          <w:szCs w:val="22"/>
          <w:lang w:val="en"/>
        </w:rPr>
        <w:t>La Trobe Law School form</w:t>
      </w:r>
      <w:r w:rsidR="00F51DA6">
        <w:rPr>
          <w:sz w:val="22"/>
          <w:szCs w:val="22"/>
          <w:lang w:val="en"/>
        </w:rPr>
        <w:t>s</w:t>
      </w:r>
      <w:r>
        <w:rPr>
          <w:sz w:val="22"/>
          <w:szCs w:val="22"/>
          <w:lang w:val="en"/>
        </w:rPr>
        <w:t xml:space="preserve"> part of t</w:t>
      </w:r>
      <w:r w:rsidR="006653F7" w:rsidRPr="006653F7">
        <w:rPr>
          <w:sz w:val="22"/>
          <w:szCs w:val="22"/>
          <w:lang w:val="en"/>
        </w:rPr>
        <w:t>he College of Arts, Social Sciences and Commerce</w:t>
      </w:r>
      <w:r>
        <w:rPr>
          <w:sz w:val="22"/>
          <w:szCs w:val="22"/>
          <w:lang w:val="en"/>
        </w:rPr>
        <w:t xml:space="preserve">. This consists of four schools and also includes the </w:t>
      </w:r>
      <w:r w:rsidR="006653F7" w:rsidRPr="006653F7">
        <w:rPr>
          <w:sz w:val="22"/>
          <w:szCs w:val="22"/>
          <w:lang w:val="en"/>
        </w:rPr>
        <w:t>La Trobe Business School, the School of Education and the School o</w:t>
      </w:r>
      <w:r w:rsidR="00FB289B">
        <w:rPr>
          <w:sz w:val="22"/>
          <w:szCs w:val="22"/>
          <w:lang w:val="en"/>
        </w:rPr>
        <w:t>f Humanities &amp; Social Sciences</w:t>
      </w:r>
      <w:r>
        <w:rPr>
          <w:sz w:val="22"/>
          <w:szCs w:val="22"/>
          <w:lang w:val="en"/>
        </w:rPr>
        <w:t>.</w:t>
      </w:r>
    </w:p>
    <w:p w14:paraId="08D86CFA" w14:textId="77777777" w:rsidR="006653F7" w:rsidRDefault="006653F7" w:rsidP="004843A3">
      <w:pPr>
        <w:pStyle w:val="Default"/>
        <w:rPr>
          <w:sz w:val="22"/>
          <w:szCs w:val="22"/>
        </w:rPr>
      </w:pPr>
    </w:p>
    <w:p w14:paraId="7A02B982" w14:textId="12305BD6" w:rsidR="0062540A" w:rsidRDefault="002516B3" w:rsidP="00FB289B">
      <w:pPr>
        <w:rPr>
          <w:szCs w:val="22"/>
        </w:rPr>
      </w:pPr>
      <w:r w:rsidRPr="006653F7">
        <w:rPr>
          <w:szCs w:val="22"/>
        </w:rPr>
        <w:t>The School c</w:t>
      </w:r>
      <w:r w:rsidR="00C23B97">
        <w:rPr>
          <w:szCs w:val="22"/>
        </w:rPr>
        <w:t xml:space="preserve">urrently provides education to </w:t>
      </w:r>
      <w:r w:rsidRPr="006653F7">
        <w:rPr>
          <w:szCs w:val="22"/>
        </w:rPr>
        <w:t xml:space="preserve">more than </w:t>
      </w:r>
      <w:r w:rsidR="00DC511E" w:rsidRPr="006653F7">
        <w:rPr>
          <w:szCs w:val="22"/>
        </w:rPr>
        <w:t>1900</w:t>
      </w:r>
      <w:r w:rsidRPr="006653F7">
        <w:rPr>
          <w:szCs w:val="22"/>
        </w:rPr>
        <w:t xml:space="preserve"> students at entry to practice and higher degree levels</w:t>
      </w:r>
      <w:r w:rsidR="004843A3" w:rsidRPr="006653F7">
        <w:rPr>
          <w:szCs w:val="22"/>
        </w:rPr>
        <w:t xml:space="preserve"> as well as leading the University’s </w:t>
      </w:r>
      <w:proofErr w:type="gramStart"/>
      <w:r w:rsidR="004843A3" w:rsidRPr="006653F7">
        <w:rPr>
          <w:szCs w:val="22"/>
        </w:rPr>
        <w:t>Bachelors of Criminology</w:t>
      </w:r>
      <w:proofErr w:type="gramEnd"/>
      <w:r w:rsidR="004843A3" w:rsidRPr="006653F7">
        <w:rPr>
          <w:szCs w:val="22"/>
        </w:rPr>
        <w:t xml:space="preserve"> </w:t>
      </w:r>
      <w:r w:rsidR="00AF3CD7">
        <w:rPr>
          <w:szCs w:val="22"/>
        </w:rPr>
        <w:t xml:space="preserve">and </w:t>
      </w:r>
      <w:r w:rsidR="004843A3" w:rsidRPr="006653F7">
        <w:rPr>
          <w:szCs w:val="22"/>
        </w:rPr>
        <w:t>teaching into programs in the La Trobe Business School</w:t>
      </w:r>
      <w:r w:rsidR="0098076E">
        <w:rPr>
          <w:szCs w:val="22"/>
        </w:rPr>
        <w:t xml:space="preserve"> and the College of Science, Health and Engineering (</w:t>
      </w:r>
      <w:r w:rsidR="00D82AE8">
        <w:rPr>
          <w:szCs w:val="22"/>
        </w:rPr>
        <w:t>including the Masters of Cybersecurity (Law))</w:t>
      </w:r>
      <w:r w:rsidRPr="006653F7">
        <w:rPr>
          <w:szCs w:val="22"/>
        </w:rPr>
        <w:t>.</w:t>
      </w:r>
      <w:r w:rsidR="0062540A">
        <w:rPr>
          <w:szCs w:val="22"/>
        </w:rPr>
        <w:t xml:space="preserve"> </w:t>
      </w:r>
      <w:r w:rsidRPr="006653F7">
        <w:rPr>
          <w:szCs w:val="22"/>
        </w:rPr>
        <w:t xml:space="preserve"> </w:t>
      </w:r>
    </w:p>
    <w:p w14:paraId="1BE1B4C9" w14:textId="77777777" w:rsidR="0062540A" w:rsidRDefault="0062540A" w:rsidP="00FB289B">
      <w:pPr>
        <w:rPr>
          <w:szCs w:val="22"/>
        </w:rPr>
      </w:pPr>
    </w:p>
    <w:p w14:paraId="71D97547" w14:textId="5593A304" w:rsidR="00FB289B" w:rsidRPr="00FB289B" w:rsidRDefault="00FB289B" w:rsidP="00FB289B">
      <w:pPr>
        <w:rPr>
          <w:szCs w:val="22"/>
        </w:rPr>
      </w:pPr>
      <w:r>
        <w:rPr>
          <w:szCs w:val="22"/>
        </w:rPr>
        <w:t xml:space="preserve">The School has </w:t>
      </w:r>
      <w:r w:rsidR="00F51DA6">
        <w:rPr>
          <w:szCs w:val="22"/>
        </w:rPr>
        <w:t xml:space="preserve">a </w:t>
      </w:r>
      <w:r>
        <w:rPr>
          <w:szCs w:val="22"/>
        </w:rPr>
        <w:t xml:space="preserve">revenue of </w:t>
      </w:r>
      <w:r w:rsidR="00AF3CD7">
        <w:rPr>
          <w:szCs w:val="22"/>
        </w:rPr>
        <w:t>$</w:t>
      </w:r>
      <w:r>
        <w:rPr>
          <w:szCs w:val="22"/>
        </w:rPr>
        <w:t>22.9M (</w:t>
      </w:r>
      <w:r w:rsidR="00AF3CD7">
        <w:rPr>
          <w:szCs w:val="22"/>
        </w:rPr>
        <w:t>$</w:t>
      </w:r>
      <w:r>
        <w:rPr>
          <w:szCs w:val="22"/>
        </w:rPr>
        <w:t>0.6M in research grant</w:t>
      </w:r>
      <w:r w:rsidR="00F51DA6">
        <w:rPr>
          <w:szCs w:val="22"/>
        </w:rPr>
        <w:t>s</w:t>
      </w:r>
      <w:r>
        <w:rPr>
          <w:szCs w:val="22"/>
        </w:rPr>
        <w:t>)</w:t>
      </w:r>
      <w:r w:rsidR="00080B12">
        <w:rPr>
          <w:szCs w:val="22"/>
        </w:rPr>
        <w:t xml:space="preserve"> and</w:t>
      </w:r>
      <w:r w:rsidR="002516B3" w:rsidRPr="006653F7">
        <w:rPr>
          <w:szCs w:val="22"/>
        </w:rPr>
        <w:t xml:space="preserve"> employs </w:t>
      </w:r>
      <w:r>
        <w:rPr>
          <w:szCs w:val="22"/>
        </w:rPr>
        <w:t>56</w:t>
      </w:r>
      <w:r w:rsidR="002516B3" w:rsidRPr="006653F7">
        <w:rPr>
          <w:szCs w:val="22"/>
        </w:rPr>
        <w:t xml:space="preserve"> </w:t>
      </w:r>
      <w:r w:rsidR="00C82655" w:rsidRPr="006653F7">
        <w:rPr>
          <w:szCs w:val="22"/>
        </w:rPr>
        <w:t>continuing and fixed term staff</w:t>
      </w:r>
      <w:r w:rsidR="004843A3" w:rsidRPr="006653F7">
        <w:rPr>
          <w:szCs w:val="22"/>
        </w:rPr>
        <w:t>.</w:t>
      </w:r>
      <w:r>
        <w:rPr>
          <w:szCs w:val="22"/>
        </w:rPr>
        <w:t xml:space="preserve"> </w:t>
      </w:r>
    </w:p>
    <w:p w14:paraId="3E75296B" w14:textId="77777777" w:rsidR="00080B12" w:rsidRDefault="00080B12" w:rsidP="004843A3">
      <w:pPr>
        <w:rPr>
          <w:snapToGrid/>
          <w:szCs w:val="22"/>
          <w:lang w:val="en-AU"/>
        </w:rPr>
      </w:pPr>
    </w:p>
    <w:p w14:paraId="2FC2B4D4" w14:textId="7958ED0D" w:rsidR="00080B12" w:rsidRDefault="00080B12" w:rsidP="004843A3">
      <w:pPr>
        <w:rPr>
          <w:color w:val="000000" w:themeColor="text1"/>
          <w:szCs w:val="22"/>
        </w:rPr>
      </w:pPr>
      <w:r>
        <w:rPr>
          <w:color w:val="000000" w:themeColor="text1"/>
          <w:szCs w:val="22"/>
        </w:rPr>
        <w:t>The School offers 43 courses including double</w:t>
      </w:r>
      <w:r w:rsidR="00D82AE8">
        <w:rPr>
          <w:color w:val="000000" w:themeColor="text1"/>
          <w:szCs w:val="22"/>
        </w:rPr>
        <w:t xml:space="preserve"> degree</w:t>
      </w:r>
      <w:r>
        <w:rPr>
          <w:color w:val="000000" w:themeColor="text1"/>
          <w:szCs w:val="22"/>
        </w:rPr>
        <w:t>s over three campuses (Bendigo</w:t>
      </w:r>
      <w:r w:rsidRPr="006653F7">
        <w:rPr>
          <w:color w:val="000000" w:themeColor="text1"/>
          <w:szCs w:val="22"/>
        </w:rPr>
        <w:t xml:space="preserve">, </w:t>
      </w:r>
      <w:proofErr w:type="spellStart"/>
      <w:r w:rsidRPr="006653F7">
        <w:rPr>
          <w:color w:val="000000" w:themeColor="text1"/>
          <w:szCs w:val="22"/>
        </w:rPr>
        <w:t>Bundoora</w:t>
      </w:r>
      <w:proofErr w:type="spellEnd"/>
      <w:r w:rsidRPr="006653F7">
        <w:rPr>
          <w:color w:val="000000" w:themeColor="text1"/>
          <w:szCs w:val="22"/>
        </w:rPr>
        <w:t xml:space="preserve"> and City)</w:t>
      </w:r>
      <w:r w:rsidR="00F62413">
        <w:rPr>
          <w:color w:val="000000" w:themeColor="text1"/>
          <w:szCs w:val="22"/>
        </w:rPr>
        <w:t>.</w:t>
      </w:r>
    </w:p>
    <w:p w14:paraId="5BA00361" w14:textId="77777777" w:rsidR="00080B12" w:rsidRDefault="00080B12" w:rsidP="004843A3">
      <w:pPr>
        <w:rPr>
          <w:snapToGrid/>
          <w:szCs w:val="22"/>
          <w:lang w:val="en-AU"/>
        </w:rPr>
      </w:pPr>
    </w:p>
    <w:p w14:paraId="24AE7C54" w14:textId="185852E7" w:rsidR="004843A3" w:rsidRPr="006653F7" w:rsidRDefault="004843A3" w:rsidP="004843A3">
      <w:pPr>
        <w:rPr>
          <w:snapToGrid/>
          <w:szCs w:val="22"/>
          <w:lang w:val="en-AU"/>
        </w:rPr>
      </w:pPr>
      <w:r w:rsidRPr="006653F7">
        <w:rPr>
          <w:snapToGrid/>
          <w:szCs w:val="22"/>
          <w:lang w:val="en-AU"/>
        </w:rPr>
        <w:t>The School has a proud tradition of high</w:t>
      </w:r>
      <w:r w:rsidR="00231CA3">
        <w:rPr>
          <w:snapToGrid/>
          <w:szCs w:val="22"/>
          <w:lang w:val="en-AU"/>
        </w:rPr>
        <w:t>-</w:t>
      </w:r>
      <w:r w:rsidRPr="006653F7">
        <w:rPr>
          <w:snapToGrid/>
          <w:szCs w:val="22"/>
          <w:lang w:val="en-AU"/>
        </w:rPr>
        <w:t xml:space="preserve">impact socio-legal or “law and society” research, with significant practical application. Law and society research </w:t>
      </w:r>
      <w:proofErr w:type="gramStart"/>
      <w:r w:rsidRPr="006653F7">
        <w:rPr>
          <w:snapToGrid/>
          <w:szCs w:val="22"/>
          <w:lang w:val="en-AU"/>
        </w:rPr>
        <w:t>aims</w:t>
      </w:r>
      <w:proofErr w:type="gramEnd"/>
      <w:r w:rsidRPr="006653F7">
        <w:rPr>
          <w:snapToGrid/>
          <w:szCs w:val="22"/>
          <w:lang w:val="en-AU"/>
        </w:rPr>
        <w:t xml:space="preserve"> to understand legal concepts, institutions and practices in their social, historical, cultural, political and economic contexts.</w:t>
      </w:r>
      <w:r w:rsidR="00D82AE8">
        <w:rPr>
          <w:snapToGrid/>
          <w:szCs w:val="22"/>
          <w:lang w:val="en-AU"/>
        </w:rPr>
        <w:t xml:space="preserve"> </w:t>
      </w:r>
    </w:p>
    <w:p w14:paraId="54E45F0F" w14:textId="77777777" w:rsidR="00F041C7" w:rsidRDefault="00F041C7" w:rsidP="004843A3">
      <w:pPr>
        <w:rPr>
          <w:snapToGrid/>
          <w:szCs w:val="22"/>
          <w:lang w:val="en-AU"/>
        </w:rPr>
      </w:pPr>
    </w:p>
    <w:p w14:paraId="581F934C" w14:textId="67492910" w:rsidR="004843A3" w:rsidRPr="00495DEF" w:rsidRDefault="004843A3" w:rsidP="004843A3">
      <w:pPr>
        <w:rPr>
          <w:szCs w:val="22"/>
        </w:rPr>
      </w:pPr>
      <w:r w:rsidRPr="006653F7">
        <w:rPr>
          <w:snapToGrid/>
          <w:szCs w:val="22"/>
          <w:lang w:val="en-AU"/>
        </w:rPr>
        <w:t>In recent years, the Law School has continued to build on its tradition of law and society research</w:t>
      </w:r>
      <w:r w:rsidR="006B2B34">
        <w:rPr>
          <w:snapToGrid/>
          <w:szCs w:val="22"/>
          <w:lang w:val="en-AU"/>
        </w:rPr>
        <w:t xml:space="preserve"> </w:t>
      </w:r>
      <w:r w:rsidR="00860BEF">
        <w:rPr>
          <w:snapToGrid/>
          <w:szCs w:val="22"/>
          <w:lang w:val="en-AU"/>
        </w:rPr>
        <w:t xml:space="preserve">while </w:t>
      </w:r>
      <w:r w:rsidR="00860BEF">
        <w:rPr>
          <w:szCs w:val="22"/>
        </w:rPr>
        <w:t xml:space="preserve">recognizing the </w:t>
      </w:r>
      <w:r w:rsidR="00860BEF" w:rsidRPr="00860BEF">
        <w:rPr>
          <w:szCs w:val="22"/>
        </w:rPr>
        <w:t>strength that comes from multiple approaches to legal scholarship</w:t>
      </w:r>
      <w:r w:rsidRPr="006653F7">
        <w:rPr>
          <w:snapToGrid/>
          <w:szCs w:val="22"/>
          <w:lang w:val="en-AU"/>
        </w:rPr>
        <w:t>. Law School researchers are</w:t>
      </w:r>
      <w:r w:rsidR="00231CA3">
        <w:rPr>
          <w:snapToGrid/>
          <w:szCs w:val="22"/>
          <w:lang w:val="en-AU"/>
        </w:rPr>
        <w:t xml:space="preserve"> now</w:t>
      </w:r>
      <w:r w:rsidRPr="006653F7">
        <w:rPr>
          <w:snapToGrid/>
          <w:szCs w:val="22"/>
          <w:lang w:val="en-AU"/>
        </w:rPr>
        <w:t xml:space="preserve"> tackling some of the most challenging issues of the 21st century, including:</w:t>
      </w:r>
    </w:p>
    <w:p w14:paraId="4E62A413" w14:textId="77777777" w:rsidR="004843A3" w:rsidRPr="006653F7" w:rsidRDefault="004843A3" w:rsidP="004843A3">
      <w:pPr>
        <w:rPr>
          <w:snapToGrid/>
          <w:szCs w:val="22"/>
          <w:lang w:val="en-AU"/>
        </w:rPr>
      </w:pPr>
    </w:p>
    <w:p w14:paraId="393D4219" w14:textId="77777777" w:rsidR="004843A3" w:rsidRPr="006653F7" w:rsidRDefault="004843A3" w:rsidP="004843A3">
      <w:pPr>
        <w:pStyle w:val="ListParagraph"/>
        <w:rPr>
          <w:szCs w:val="22"/>
        </w:rPr>
      </w:pPr>
      <w:r w:rsidRPr="006653F7">
        <w:rPr>
          <w:szCs w:val="22"/>
        </w:rPr>
        <w:t>the relationship between law and technology</w:t>
      </w:r>
    </w:p>
    <w:p w14:paraId="7E1D80B6" w14:textId="77777777" w:rsidR="004843A3" w:rsidRPr="006653F7" w:rsidRDefault="004843A3" w:rsidP="004843A3">
      <w:pPr>
        <w:pStyle w:val="ListParagraph"/>
        <w:rPr>
          <w:szCs w:val="22"/>
        </w:rPr>
      </w:pPr>
      <w:r w:rsidRPr="006653F7">
        <w:rPr>
          <w:szCs w:val="22"/>
        </w:rPr>
        <w:t>the regulation of health technologies and the human body</w:t>
      </w:r>
    </w:p>
    <w:p w14:paraId="4CDFB8D5" w14:textId="0F71382B" w:rsidR="004843A3" w:rsidRDefault="004843A3" w:rsidP="004843A3">
      <w:pPr>
        <w:pStyle w:val="ListParagraph"/>
        <w:rPr>
          <w:szCs w:val="22"/>
        </w:rPr>
      </w:pPr>
      <w:r w:rsidRPr="006653F7">
        <w:rPr>
          <w:szCs w:val="22"/>
        </w:rPr>
        <w:t>the relationship between the state and its citizens.</w:t>
      </w:r>
    </w:p>
    <w:p w14:paraId="058491B5" w14:textId="3A3E6121" w:rsidR="008A0B0C" w:rsidRDefault="008A0B0C" w:rsidP="008A0B0C">
      <w:pPr>
        <w:rPr>
          <w:snapToGrid/>
          <w:szCs w:val="22"/>
          <w:lang w:val="en-AU"/>
        </w:rPr>
      </w:pPr>
      <w:r>
        <w:rPr>
          <w:snapToGrid/>
          <w:szCs w:val="22"/>
          <w:lang w:val="en-AU"/>
        </w:rPr>
        <w:t xml:space="preserve">The School received a rating of </w:t>
      </w:r>
      <w:r w:rsidRPr="00D82AE8">
        <w:rPr>
          <w:i/>
          <w:iCs/>
          <w:snapToGrid/>
          <w:szCs w:val="22"/>
          <w:lang w:val="en-AU"/>
        </w:rPr>
        <w:t>4 – above world standard</w:t>
      </w:r>
      <w:r>
        <w:rPr>
          <w:snapToGrid/>
          <w:szCs w:val="22"/>
          <w:lang w:val="en-AU"/>
        </w:rPr>
        <w:t xml:space="preserve"> in the 2018 Excellence in Research for Australia research evaluation framework conducted by the Australian Research Council.</w:t>
      </w:r>
    </w:p>
    <w:p w14:paraId="44A8D3BC" w14:textId="77777777" w:rsidR="008A0B0C" w:rsidRPr="008A0B0C" w:rsidRDefault="008A0B0C" w:rsidP="008A0B0C">
      <w:pPr>
        <w:rPr>
          <w:szCs w:val="22"/>
        </w:rPr>
      </w:pPr>
    </w:p>
    <w:p w14:paraId="3DC2A0D1" w14:textId="77777777" w:rsidR="004843A3" w:rsidRPr="006653F7" w:rsidRDefault="004843A3" w:rsidP="004843A3">
      <w:pPr>
        <w:rPr>
          <w:snapToGrid/>
          <w:szCs w:val="22"/>
          <w:lang w:val="en-AU"/>
        </w:rPr>
      </w:pPr>
      <w:r w:rsidRPr="006653F7">
        <w:rPr>
          <w:snapToGrid/>
          <w:szCs w:val="22"/>
          <w:lang w:val="en-AU"/>
        </w:rPr>
        <w:t>Staff within the School partner with a range of industry and government bodies, including the Victorian Assisted Reproductive Treatment Authority, the Victorian Institute of Forensic Medicine, and the Donor Tissue Bank of Victoria. Researchers have influenced law reform in Australia and overseas, participated in test case litigation, served as expert witnesses in superior court cases, and engage regularly with the media.</w:t>
      </w:r>
    </w:p>
    <w:p w14:paraId="6EA038CE" w14:textId="77777777" w:rsidR="004843A3" w:rsidRPr="006653F7" w:rsidRDefault="004843A3" w:rsidP="004843A3">
      <w:pPr>
        <w:rPr>
          <w:szCs w:val="22"/>
        </w:rPr>
      </w:pPr>
    </w:p>
    <w:p w14:paraId="13B03099" w14:textId="77777777" w:rsidR="00D90049" w:rsidRPr="00F041C7" w:rsidRDefault="00D90049" w:rsidP="00F041C7">
      <w:pPr>
        <w:rPr>
          <w:color w:val="000000" w:themeColor="text1"/>
          <w:szCs w:val="22"/>
        </w:rPr>
      </w:pPr>
      <w:r w:rsidRPr="006653F7">
        <w:rPr>
          <w:szCs w:val="22"/>
        </w:rPr>
        <w:t xml:space="preserve">The School has two major research centres, the </w:t>
      </w:r>
      <w:hyperlink r:id="rId15" w:history="1">
        <w:r w:rsidRPr="006653F7">
          <w:rPr>
            <w:rStyle w:val="Hyperlink"/>
            <w:color w:val="auto"/>
            <w:szCs w:val="22"/>
          </w:rPr>
          <w:t>Centre for Health Law and Society</w:t>
        </w:r>
      </w:hyperlink>
      <w:r w:rsidRPr="006653F7">
        <w:rPr>
          <w:szCs w:val="22"/>
        </w:rPr>
        <w:t xml:space="preserve"> and the </w:t>
      </w:r>
      <w:hyperlink r:id="rId16" w:history="1">
        <w:r w:rsidRPr="006653F7">
          <w:rPr>
            <w:rStyle w:val="Hyperlink"/>
            <w:color w:val="auto"/>
            <w:szCs w:val="22"/>
          </w:rPr>
          <w:t>Centre for Legislation, Interpretation and Drafting</w:t>
        </w:r>
      </w:hyperlink>
      <w:r w:rsidRPr="006653F7">
        <w:rPr>
          <w:szCs w:val="22"/>
        </w:rPr>
        <w:t>, and a R</w:t>
      </w:r>
      <w:r w:rsidR="00F041C7">
        <w:rPr>
          <w:szCs w:val="22"/>
        </w:rPr>
        <w:t>esearch Collaboration network, </w:t>
      </w:r>
      <w:hyperlink r:id="rId17" w:history="1">
        <w:r w:rsidRPr="006653F7">
          <w:rPr>
            <w:rStyle w:val="Hyperlink"/>
            <w:color w:val="auto"/>
            <w:szCs w:val="22"/>
          </w:rPr>
          <w:t>La Trobe Law Tech</w:t>
        </w:r>
      </w:hyperlink>
      <w:r w:rsidRPr="006653F7">
        <w:rPr>
          <w:szCs w:val="22"/>
        </w:rPr>
        <w:t xml:space="preserve">. The School partners with the Asylum Seeker Resource Centre to run the Fast Track Clinic, which offers free legal services to asylum seekers. </w:t>
      </w:r>
    </w:p>
    <w:p w14:paraId="69451780" w14:textId="77777777" w:rsidR="00D90049" w:rsidRDefault="00D90049" w:rsidP="00D90049">
      <w:pPr>
        <w:pStyle w:val="Default"/>
        <w:ind w:left="45"/>
      </w:pPr>
      <w:r>
        <w:rPr>
          <w:color w:val="auto"/>
          <w:sz w:val="22"/>
          <w:szCs w:val="22"/>
        </w:rPr>
        <w:t> </w:t>
      </w:r>
    </w:p>
    <w:p w14:paraId="1AA37300" w14:textId="6D92A1B8" w:rsidR="00D90049" w:rsidRDefault="00D90049" w:rsidP="00D90049">
      <w:pPr>
        <w:pStyle w:val="Default"/>
        <w:ind w:left="45"/>
      </w:pPr>
      <w:r>
        <w:rPr>
          <w:color w:val="auto"/>
          <w:sz w:val="22"/>
          <w:szCs w:val="22"/>
        </w:rPr>
        <w:t xml:space="preserve">La Trobe Law School offers three </w:t>
      </w:r>
      <w:hyperlink r:id="rId18" w:history="1">
        <w:r>
          <w:rPr>
            <w:rStyle w:val="Hyperlink"/>
            <w:color w:val="auto"/>
            <w:sz w:val="22"/>
            <w:szCs w:val="22"/>
          </w:rPr>
          <w:t>Higher Degree Research</w:t>
        </w:r>
      </w:hyperlink>
      <w:r>
        <w:rPr>
          <w:color w:val="auto"/>
          <w:sz w:val="22"/>
          <w:szCs w:val="22"/>
        </w:rPr>
        <w:t xml:space="preserve"> programs, and edits </w:t>
      </w:r>
      <w:r w:rsidR="00595FEA">
        <w:rPr>
          <w:color w:val="auto"/>
          <w:sz w:val="22"/>
          <w:szCs w:val="22"/>
        </w:rPr>
        <w:t>the journal</w:t>
      </w:r>
      <w:r>
        <w:rPr>
          <w:color w:val="auto"/>
          <w:sz w:val="22"/>
          <w:szCs w:val="22"/>
        </w:rPr>
        <w:t xml:space="preserve"> </w:t>
      </w:r>
      <w:hyperlink r:id="rId19" w:history="1">
        <w:r>
          <w:rPr>
            <w:rStyle w:val="Hyperlink"/>
            <w:color w:val="auto"/>
            <w:sz w:val="22"/>
            <w:szCs w:val="22"/>
          </w:rPr>
          <w:t>Law in Context</w:t>
        </w:r>
      </w:hyperlink>
      <w:r>
        <w:rPr>
          <w:color w:val="auto"/>
          <w:sz w:val="22"/>
          <w:szCs w:val="22"/>
        </w:rPr>
        <w:t xml:space="preserve"> and</w:t>
      </w:r>
      <w:r w:rsidR="005D03F3">
        <w:rPr>
          <w:color w:val="auto"/>
          <w:sz w:val="22"/>
          <w:szCs w:val="22"/>
        </w:rPr>
        <w:t xml:space="preserve"> hosts the journal</w:t>
      </w:r>
      <w:r>
        <w:rPr>
          <w:color w:val="auto"/>
          <w:sz w:val="22"/>
          <w:szCs w:val="22"/>
        </w:rPr>
        <w:t xml:space="preserve"> </w:t>
      </w:r>
      <w:hyperlink r:id="rId20" w:history="1">
        <w:r>
          <w:rPr>
            <w:rStyle w:val="Hyperlink"/>
            <w:color w:val="auto"/>
            <w:sz w:val="22"/>
            <w:szCs w:val="22"/>
          </w:rPr>
          <w:t>Global Change, Peace and Security</w:t>
        </w:r>
      </w:hyperlink>
      <w:r>
        <w:rPr>
          <w:color w:val="auto"/>
          <w:sz w:val="22"/>
          <w:szCs w:val="22"/>
        </w:rPr>
        <w:t xml:space="preserve">. </w:t>
      </w:r>
    </w:p>
    <w:p w14:paraId="0B7F9740" w14:textId="77777777" w:rsidR="00D90049" w:rsidRDefault="00D90049" w:rsidP="00D90049">
      <w:pPr>
        <w:pStyle w:val="Default"/>
        <w:ind w:left="45"/>
      </w:pPr>
      <w:r>
        <w:rPr>
          <w:color w:val="auto"/>
          <w:sz w:val="22"/>
          <w:szCs w:val="22"/>
        </w:rPr>
        <w:t> </w:t>
      </w:r>
    </w:p>
    <w:p w14:paraId="26FC9EAE" w14:textId="2555880E" w:rsidR="00080B12" w:rsidRPr="00080B12" w:rsidRDefault="00080B12" w:rsidP="00080B12">
      <w:pPr>
        <w:pStyle w:val="Default"/>
        <w:rPr>
          <w:sz w:val="22"/>
          <w:szCs w:val="22"/>
          <w:lang w:val="en"/>
        </w:rPr>
      </w:pPr>
      <w:r w:rsidRPr="00080B12">
        <w:rPr>
          <w:sz w:val="22"/>
          <w:szCs w:val="22"/>
          <w:lang w:val="en"/>
        </w:rPr>
        <w:t xml:space="preserve">La Trobe Law School offers students an innovative, high quality legal education with a strong commitment to social justice and interdisciplinary enquiry. </w:t>
      </w:r>
      <w:r w:rsidR="00D41CA1">
        <w:rPr>
          <w:sz w:val="22"/>
          <w:szCs w:val="22"/>
          <w:lang w:val="en"/>
        </w:rPr>
        <w:t>It is</w:t>
      </w:r>
      <w:r w:rsidRPr="00080B12">
        <w:rPr>
          <w:sz w:val="22"/>
          <w:szCs w:val="22"/>
          <w:lang w:val="en"/>
        </w:rPr>
        <w:t xml:space="preserve"> proud of </w:t>
      </w:r>
      <w:r w:rsidR="00D41CA1">
        <w:rPr>
          <w:sz w:val="22"/>
          <w:szCs w:val="22"/>
          <w:lang w:val="en"/>
        </w:rPr>
        <w:t>its</w:t>
      </w:r>
      <w:r w:rsidR="00D41CA1" w:rsidRPr="00080B12">
        <w:rPr>
          <w:sz w:val="22"/>
          <w:szCs w:val="22"/>
          <w:lang w:val="en"/>
        </w:rPr>
        <w:t xml:space="preserve"> </w:t>
      </w:r>
      <w:r w:rsidRPr="00080B12">
        <w:rPr>
          <w:sz w:val="22"/>
          <w:szCs w:val="22"/>
          <w:lang w:val="en"/>
        </w:rPr>
        <w:t>global perspective, local and international staff, open-door policy and a real emphasis on practical experience.</w:t>
      </w:r>
      <w:r w:rsidR="008A0B0C">
        <w:rPr>
          <w:sz w:val="22"/>
          <w:szCs w:val="22"/>
          <w:lang w:val="en"/>
        </w:rPr>
        <w:t xml:space="preserve"> It has been a pioneer in clinical legal education in Australia.</w:t>
      </w:r>
    </w:p>
    <w:p w14:paraId="44603DD8" w14:textId="77777777" w:rsidR="00761AF9" w:rsidRPr="004843A3" w:rsidRDefault="00761AF9" w:rsidP="004843A3"/>
    <w:p w14:paraId="3B316FFF" w14:textId="77777777" w:rsidR="00761AF9" w:rsidRPr="004843A3" w:rsidRDefault="00A5079D" w:rsidP="004843A3">
      <w:r w:rsidRPr="004843A3">
        <w:t>The Dean and Head of School leads the School’s staff and manages resources to achieve objectives aligned with the University’s Strategic Plan and priorities, and the College’s plans. The role is a key member of the College Executive and broader Senior Leadership Group.</w:t>
      </w:r>
    </w:p>
    <w:p w14:paraId="72A24C05" w14:textId="77777777" w:rsidR="00761AF9" w:rsidRPr="004843A3" w:rsidRDefault="00761AF9" w:rsidP="004843A3"/>
    <w:p w14:paraId="574B5978" w14:textId="77777777" w:rsidR="005B7833" w:rsidRPr="004234AA" w:rsidRDefault="00D143FA" w:rsidP="004843A3">
      <w:pPr>
        <w:pStyle w:val="Heading1"/>
      </w:pPr>
      <w:bookmarkStart w:id="9" w:name="Overarching_Duties"/>
      <w:bookmarkEnd w:id="9"/>
      <w:r>
        <w:t>Accountabilities</w:t>
      </w:r>
    </w:p>
    <w:p w14:paraId="00B441F7" w14:textId="77777777" w:rsidR="008E6BF4" w:rsidRDefault="00FF5F8A" w:rsidP="004843A3">
      <w:r>
        <w:t>Strategic l</w:t>
      </w:r>
      <w:r w:rsidR="008E6BF4">
        <w:t>eadership:</w:t>
      </w:r>
    </w:p>
    <w:p w14:paraId="1E534D64" w14:textId="77777777" w:rsidR="00761AF9" w:rsidRPr="004843A3" w:rsidRDefault="008E6BF4" w:rsidP="004843A3">
      <w:pPr>
        <w:pStyle w:val="ListParagraph"/>
      </w:pPr>
      <w:r>
        <w:rPr>
          <w:rFonts w:cs="Arial"/>
          <w:szCs w:val="22"/>
        </w:rPr>
        <w:t>Ensure the</w:t>
      </w:r>
      <w:bookmarkStart w:id="10" w:name="Providing_strategic_direction_for_the_Sc"/>
      <w:bookmarkEnd w:id="10"/>
      <w:r w:rsidR="00A5079D" w:rsidRPr="004843A3">
        <w:t xml:space="preserve"> strategic </w:t>
      </w:r>
      <w:r>
        <w:rPr>
          <w:rFonts w:cs="Arial"/>
          <w:szCs w:val="22"/>
        </w:rPr>
        <w:t>objectives and activities of</w:t>
      </w:r>
      <w:r w:rsidR="00A5079D" w:rsidRPr="004843A3">
        <w:t xml:space="preserve"> the School </w:t>
      </w:r>
      <w:r>
        <w:rPr>
          <w:rFonts w:cs="Arial"/>
          <w:szCs w:val="22"/>
        </w:rPr>
        <w:t xml:space="preserve">are aligned to those of the </w:t>
      </w:r>
      <w:r w:rsidR="00B50ECD">
        <w:rPr>
          <w:rFonts w:cs="Arial"/>
          <w:szCs w:val="22"/>
        </w:rPr>
        <w:t xml:space="preserve">College </w:t>
      </w:r>
      <w:r>
        <w:rPr>
          <w:rFonts w:cs="Arial"/>
          <w:szCs w:val="22"/>
        </w:rPr>
        <w:t xml:space="preserve">and the broader </w:t>
      </w:r>
      <w:r w:rsidR="00A5079D" w:rsidRPr="004843A3">
        <w:t>University</w:t>
      </w:r>
    </w:p>
    <w:p w14:paraId="7CCCB2B1" w14:textId="77777777" w:rsidR="00FF5F8A" w:rsidRDefault="008E6BF4" w:rsidP="004843A3">
      <w:pPr>
        <w:pStyle w:val="ListParagraph"/>
      </w:pPr>
      <w:r>
        <w:t>Collaborate with the College and University Executive in the generation of School strategic and business plans</w:t>
      </w:r>
    </w:p>
    <w:p w14:paraId="53F032F0" w14:textId="77777777" w:rsidR="00FF5F8A" w:rsidRDefault="00FF5F8A" w:rsidP="004843A3">
      <w:pPr>
        <w:pStyle w:val="ListParagraph"/>
        <w:numPr>
          <w:ilvl w:val="0"/>
          <w:numId w:val="33"/>
        </w:numPr>
      </w:pPr>
      <w:r>
        <w:t>Implement quality assurance and improvement initiatives with the goal of enhancing all aspects of the School’s activities</w:t>
      </w:r>
    </w:p>
    <w:p w14:paraId="40DF025F" w14:textId="77777777" w:rsidR="00761AF9" w:rsidRPr="004843A3" w:rsidRDefault="00FF5F8A" w:rsidP="004843A3">
      <w:pPr>
        <w:pStyle w:val="ListParagraph"/>
      </w:pPr>
      <w:r>
        <w:rPr>
          <w:rFonts w:cs="Arial"/>
          <w:szCs w:val="22"/>
        </w:rPr>
        <w:t>Actively promote the School, to external bodies to enhance</w:t>
      </w:r>
      <w:bookmarkStart w:id="11" w:name="Promoting_the_reputation_and_external_en"/>
      <w:bookmarkEnd w:id="11"/>
      <w:r w:rsidR="00A5079D" w:rsidRPr="004843A3">
        <w:t xml:space="preserve"> the reputation of the School</w:t>
      </w:r>
      <w:r>
        <w:rPr>
          <w:rFonts w:cs="Arial"/>
          <w:szCs w:val="22"/>
        </w:rPr>
        <w:t xml:space="preserve"> and </w:t>
      </w:r>
      <w:r w:rsidR="00A5079D" w:rsidRPr="004843A3">
        <w:t xml:space="preserve">the </w:t>
      </w:r>
      <w:r>
        <w:rPr>
          <w:rFonts w:cs="Arial"/>
          <w:szCs w:val="22"/>
        </w:rPr>
        <w:t>University locally, nationally</w:t>
      </w:r>
      <w:r w:rsidR="00A5079D" w:rsidRPr="004843A3">
        <w:t xml:space="preserve"> and internationally.</w:t>
      </w:r>
      <w:r w:rsidR="008E6BF4">
        <w:rPr>
          <w:rFonts w:cs="Arial"/>
          <w:szCs w:val="22"/>
        </w:rPr>
        <w:t xml:space="preserve"> </w:t>
      </w:r>
    </w:p>
    <w:p w14:paraId="466AC08A" w14:textId="77777777" w:rsidR="00ED4B0D" w:rsidRPr="008E6BF4" w:rsidRDefault="00ED4B0D" w:rsidP="004843A3">
      <w:pPr>
        <w:pStyle w:val="ListParagraph"/>
        <w:numPr>
          <w:ilvl w:val="0"/>
          <w:numId w:val="33"/>
        </w:numPr>
      </w:pPr>
      <w:r>
        <w:t>Assurance of regulatory, professional body and policy requirements within the School</w:t>
      </w:r>
    </w:p>
    <w:p w14:paraId="086959A9" w14:textId="77777777" w:rsidR="00A43A86" w:rsidRDefault="00A43A86" w:rsidP="004843A3">
      <w:pPr>
        <w:rPr>
          <w:rFonts w:cs="Arial"/>
          <w:szCs w:val="22"/>
        </w:rPr>
      </w:pPr>
      <w:r>
        <w:rPr>
          <w:rFonts w:cs="Arial"/>
          <w:szCs w:val="22"/>
        </w:rPr>
        <w:t>Leadership and management of learning</w:t>
      </w:r>
      <w:r w:rsidR="00A5079D" w:rsidRPr="004843A3">
        <w:t xml:space="preserve"> and </w:t>
      </w:r>
      <w:r>
        <w:rPr>
          <w:rFonts w:cs="Arial"/>
          <w:szCs w:val="22"/>
        </w:rPr>
        <w:t>teaching and the student experience:</w:t>
      </w:r>
    </w:p>
    <w:p w14:paraId="4CA14E9C" w14:textId="77777777" w:rsidR="00A43A86" w:rsidRDefault="00A43A86" w:rsidP="004843A3">
      <w:pPr>
        <w:pStyle w:val="ListParagraph"/>
        <w:numPr>
          <w:ilvl w:val="0"/>
          <w:numId w:val="34"/>
        </w:numPr>
      </w:pPr>
      <w:r>
        <w:t>Accountable for achieving high standards of quality</w:t>
      </w:r>
      <w:r w:rsidR="00A5079D" w:rsidRPr="004843A3">
        <w:t xml:space="preserve"> in teaching and </w:t>
      </w:r>
      <w:r>
        <w:t>learning as indicated by student feedback (including QILT results), retention rates and graduate outcomes by;</w:t>
      </w:r>
    </w:p>
    <w:p w14:paraId="63518293" w14:textId="77777777" w:rsidR="00A43A86" w:rsidRDefault="00AB7BFB" w:rsidP="004843A3">
      <w:pPr>
        <w:pStyle w:val="ListParagraph"/>
        <w:numPr>
          <w:ilvl w:val="1"/>
          <w:numId w:val="34"/>
        </w:numPr>
      </w:pPr>
      <w:r>
        <w:t>Effectively m</w:t>
      </w:r>
      <w:r w:rsidR="00A43A86">
        <w:t xml:space="preserve">onitoring </w:t>
      </w:r>
      <w:r w:rsidR="00AE4C0D">
        <w:t xml:space="preserve">the quality of </w:t>
      </w:r>
      <w:r w:rsidR="00A43A86">
        <w:t xml:space="preserve">teaching </w:t>
      </w:r>
      <w:r w:rsidR="00AE4C0D">
        <w:t xml:space="preserve">across the School </w:t>
      </w:r>
      <w:r w:rsidR="00A43A86">
        <w:t>and implementing improvement programs and initiatives</w:t>
      </w:r>
    </w:p>
    <w:p w14:paraId="490B1B51" w14:textId="77777777" w:rsidR="00AE4C0D" w:rsidRDefault="00AE4C0D" w:rsidP="004843A3">
      <w:pPr>
        <w:pStyle w:val="ListParagraph"/>
        <w:numPr>
          <w:ilvl w:val="1"/>
          <w:numId w:val="34"/>
        </w:numPr>
      </w:pPr>
      <w:r>
        <w:t>Monitoring student retention, satisfaction and success across the School and implementing improvement programs and initiatives where required</w:t>
      </w:r>
    </w:p>
    <w:p w14:paraId="4A23CB11" w14:textId="77777777" w:rsidR="00AE4C0D" w:rsidRDefault="00AE4C0D" w:rsidP="004843A3">
      <w:pPr>
        <w:pStyle w:val="ListParagraph"/>
        <w:numPr>
          <w:ilvl w:val="1"/>
          <w:numId w:val="34"/>
        </w:numPr>
      </w:pPr>
      <w:r>
        <w:t>Leading the development of a strong teaching and learning culture within the School</w:t>
      </w:r>
    </w:p>
    <w:p w14:paraId="5A322071" w14:textId="77777777" w:rsidR="00875FFC" w:rsidRPr="00875FFC" w:rsidRDefault="00875FFC" w:rsidP="004843A3">
      <w:pPr>
        <w:pStyle w:val="ListParagraph"/>
        <w:numPr>
          <w:ilvl w:val="1"/>
          <w:numId w:val="34"/>
        </w:numPr>
      </w:pPr>
      <w:r w:rsidRPr="00E04D26">
        <w:t>Assuring the viability and relevance of subjects and courses</w:t>
      </w:r>
      <w:r w:rsidRPr="00FF2ACC">
        <w:t xml:space="preserve"> and </w:t>
      </w:r>
      <w:r>
        <w:t>e</w:t>
      </w:r>
      <w:r w:rsidRPr="00DF6C10">
        <w:t>stablishing new subjects and courses within the University’s portfolio requirements</w:t>
      </w:r>
      <w:r w:rsidRPr="00DF6C10" w:rsidDel="00E04D26">
        <w:t xml:space="preserve"> </w:t>
      </w:r>
    </w:p>
    <w:p w14:paraId="50138403" w14:textId="77777777" w:rsidR="00A43A86" w:rsidRDefault="00A43A86" w:rsidP="004843A3">
      <w:pPr>
        <w:pStyle w:val="ListParagraph"/>
        <w:numPr>
          <w:ilvl w:val="1"/>
          <w:numId w:val="34"/>
        </w:numPr>
      </w:pPr>
      <w:r>
        <w:t>Coordinating all aspects of the management and administration of School teaching programs, including maintenance of quality improvement systems and processes</w:t>
      </w:r>
    </w:p>
    <w:p w14:paraId="17BC55B0" w14:textId="77777777" w:rsidR="00A43A86" w:rsidRDefault="00A43A86" w:rsidP="004843A3">
      <w:pPr>
        <w:pStyle w:val="ListParagraph"/>
        <w:numPr>
          <w:ilvl w:val="1"/>
          <w:numId w:val="34"/>
        </w:numPr>
      </w:pPr>
      <w:r>
        <w:t>Fostering an excellent student experience by providing high standards of quality for the support and pastoral care of students</w:t>
      </w:r>
    </w:p>
    <w:p w14:paraId="2F2FF850" w14:textId="77777777" w:rsidR="00A43A86" w:rsidRDefault="00875FFC" w:rsidP="004843A3">
      <w:pPr>
        <w:pStyle w:val="ListParagraph"/>
        <w:numPr>
          <w:ilvl w:val="1"/>
          <w:numId w:val="34"/>
        </w:numPr>
      </w:pPr>
      <w:r>
        <w:t xml:space="preserve">Leading and managing </w:t>
      </w:r>
      <w:r w:rsidR="00A43A86">
        <w:t>liaison with external professional bodies to gain and maintain professional accreditation of professional School courses.</w:t>
      </w:r>
    </w:p>
    <w:p w14:paraId="5E55D174" w14:textId="77777777" w:rsidR="00761AF9" w:rsidRPr="004843A3" w:rsidRDefault="007A65D5" w:rsidP="004843A3">
      <w:r>
        <w:t xml:space="preserve">Leadership and management of research and </w:t>
      </w:r>
      <w:r w:rsidR="00A5079D" w:rsidRPr="004843A3">
        <w:t>research</w:t>
      </w:r>
      <w:r>
        <w:t xml:space="preserve"> training:</w:t>
      </w:r>
    </w:p>
    <w:p w14:paraId="1D51386B" w14:textId="77777777" w:rsidR="007A65D5" w:rsidRDefault="00721349" w:rsidP="004843A3">
      <w:pPr>
        <w:pStyle w:val="ListParagraph"/>
        <w:numPr>
          <w:ilvl w:val="0"/>
          <w:numId w:val="34"/>
        </w:numPr>
      </w:pPr>
      <w:r>
        <w:t>Accountable for growing the research productivity of the School by;</w:t>
      </w:r>
    </w:p>
    <w:p w14:paraId="4FEE1C37" w14:textId="77777777" w:rsidR="00721349" w:rsidRDefault="00721349" w:rsidP="004843A3">
      <w:pPr>
        <w:pStyle w:val="ListParagraph"/>
        <w:numPr>
          <w:ilvl w:val="1"/>
          <w:numId w:val="34"/>
        </w:numPr>
      </w:pPr>
      <w:r>
        <w:t>Building research partnerships and collaboration (including commercial opportunities) with industry</w:t>
      </w:r>
      <w:r w:rsidR="002D4303">
        <w:t xml:space="preserve"> and</w:t>
      </w:r>
      <w:r>
        <w:t xml:space="preserve"> govern</w:t>
      </w:r>
      <w:r w:rsidR="002D4303">
        <w:t>ment</w:t>
      </w:r>
    </w:p>
    <w:p w14:paraId="7CBD3E6C" w14:textId="77777777" w:rsidR="00761AF9" w:rsidRPr="004843A3" w:rsidRDefault="002D4303" w:rsidP="004843A3">
      <w:pPr>
        <w:pStyle w:val="ListParagraph"/>
        <w:numPr>
          <w:ilvl w:val="1"/>
          <w:numId w:val="34"/>
        </w:numPr>
      </w:pPr>
      <w:r>
        <w:t>Leading a supportive research training environment that encompasses mentoring of early career resea</w:t>
      </w:r>
      <w:r w:rsidR="00A100C8">
        <w:t>r</w:t>
      </w:r>
      <w:r>
        <w:t>chers, and the recruitment of Higher Degree Research candidates</w:t>
      </w:r>
    </w:p>
    <w:p w14:paraId="0310AA47" w14:textId="77777777" w:rsidR="00A100C8" w:rsidRDefault="00A5079D" w:rsidP="004843A3">
      <w:pPr>
        <w:pStyle w:val="ListParagraph"/>
        <w:numPr>
          <w:ilvl w:val="1"/>
          <w:numId w:val="34"/>
        </w:numPr>
      </w:pPr>
      <w:r w:rsidRPr="004843A3">
        <w:t xml:space="preserve">Ensuring </w:t>
      </w:r>
      <w:r w:rsidR="00A100C8">
        <w:t xml:space="preserve">that the School has an effective strategy to grow global partnerships and attract </w:t>
      </w:r>
      <w:r w:rsidRPr="004843A3">
        <w:t xml:space="preserve">international </w:t>
      </w:r>
      <w:r w:rsidR="00A100C8">
        <w:t>research students</w:t>
      </w:r>
    </w:p>
    <w:p w14:paraId="31610EC8" w14:textId="77777777" w:rsidR="002D4303" w:rsidRDefault="002D4303" w:rsidP="004843A3">
      <w:pPr>
        <w:pStyle w:val="ListParagraph"/>
        <w:numPr>
          <w:ilvl w:val="1"/>
          <w:numId w:val="34"/>
        </w:numPr>
      </w:pPr>
      <w:r>
        <w:t xml:space="preserve">Driving sustained and significant research performance through demonstrated research </w:t>
      </w:r>
      <w:r w:rsidR="00A100C8">
        <w:t>productivity, mentoring and leadership.</w:t>
      </w:r>
    </w:p>
    <w:p w14:paraId="7380CFD8" w14:textId="77777777" w:rsidR="000F62EF" w:rsidRDefault="009E40E8" w:rsidP="004843A3">
      <w:r>
        <w:t>Leadership and management of staff and other resources:</w:t>
      </w:r>
    </w:p>
    <w:p w14:paraId="2FB2835C" w14:textId="77777777" w:rsidR="008A6C6A" w:rsidRDefault="008A6C6A" w:rsidP="004843A3">
      <w:pPr>
        <w:pStyle w:val="ListParagraph"/>
        <w:numPr>
          <w:ilvl w:val="0"/>
          <w:numId w:val="34"/>
        </w:numPr>
      </w:pPr>
      <w:r>
        <w:t xml:space="preserve">Provide engaging and inspiring leadership to School staff that drives a shared commitment to achieving quality outcomes, delivers effective outcomes and communicates the strategic objectives of the School </w:t>
      </w:r>
    </w:p>
    <w:p w14:paraId="6E663DDB" w14:textId="77777777" w:rsidR="00761AF9" w:rsidRPr="004843A3" w:rsidRDefault="00C7145D" w:rsidP="004843A3">
      <w:pPr>
        <w:pStyle w:val="ListParagraph"/>
        <w:numPr>
          <w:ilvl w:val="0"/>
          <w:numId w:val="34"/>
        </w:numPr>
      </w:pPr>
      <w:r>
        <w:t xml:space="preserve">Build the capability of the workforce by ensuring that </w:t>
      </w:r>
      <w:r w:rsidR="00A5079D" w:rsidRPr="004843A3">
        <w:t xml:space="preserve">the School </w:t>
      </w:r>
      <w:r w:rsidR="009A317B">
        <w:t>leadership group utilis</w:t>
      </w:r>
      <w:r>
        <w:t>es University tools and resources</w:t>
      </w:r>
      <w:r w:rsidR="00A5079D" w:rsidRPr="004843A3">
        <w:t xml:space="preserve"> to </w:t>
      </w:r>
      <w:r>
        <w:t>support staff development</w:t>
      </w:r>
      <w:r w:rsidR="00FC5E65">
        <w:t>, improve the quality of teaching learning and research,</w:t>
      </w:r>
      <w:r>
        <w:t xml:space="preserve"> and manage difficult staffing matters or performance, including the Career Success performance management program</w:t>
      </w:r>
    </w:p>
    <w:p w14:paraId="635FE7CD" w14:textId="77777777" w:rsidR="00B50ECD" w:rsidRDefault="00B50ECD" w:rsidP="004843A3">
      <w:pPr>
        <w:pStyle w:val="ListParagraph"/>
        <w:numPr>
          <w:ilvl w:val="0"/>
          <w:numId w:val="34"/>
        </w:numPr>
      </w:pPr>
      <w:r>
        <w:t>Play an active leadership role on the College Executive, deputising for Associate PVCs and the PVC when required</w:t>
      </w:r>
    </w:p>
    <w:p w14:paraId="714C9D61" w14:textId="77777777" w:rsidR="009E40E8" w:rsidRDefault="00C7145D" w:rsidP="004843A3">
      <w:pPr>
        <w:pStyle w:val="ListParagraph"/>
        <w:numPr>
          <w:ilvl w:val="0"/>
          <w:numId w:val="34"/>
        </w:numPr>
      </w:pPr>
      <w:r>
        <w:t xml:space="preserve">Role model the University values and Cultural Qualities and cultivate workplace practices and </w:t>
      </w:r>
      <w:proofErr w:type="spellStart"/>
      <w:r>
        <w:t>behaviors</w:t>
      </w:r>
      <w:proofErr w:type="spellEnd"/>
      <w:r>
        <w:t xml:space="preserve"> that promote, support and maintain a safe, healthy, equitable, diverse and respectful workplace</w:t>
      </w:r>
    </w:p>
    <w:p w14:paraId="233E8063" w14:textId="77777777" w:rsidR="00852A60" w:rsidRDefault="00852A60" w:rsidP="004843A3">
      <w:pPr>
        <w:pStyle w:val="ListParagraph"/>
        <w:numPr>
          <w:ilvl w:val="0"/>
          <w:numId w:val="34"/>
        </w:numPr>
      </w:pPr>
      <w:r>
        <w:t>Engage with the Chief Finance Officer, College PVC</w:t>
      </w:r>
      <w:r w:rsidR="00B50ECD">
        <w:t>, College General Manager,</w:t>
      </w:r>
      <w:r>
        <w:t xml:space="preserve"> and School leadership to prepare the annual School budget and then manage</w:t>
      </w:r>
      <w:r w:rsidR="00B50ECD">
        <w:t>,</w:t>
      </w:r>
      <w:r>
        <w:t xml:space="preserve"> oversee and be accountable for the expenditure of the allocated budget</w:t>
      </w:r>
    </w:p>
    <w:p w14:paraId="2FD00A0B" w14:textId="77777777" w:rsidR="00C7145D" w:rsidRDefault="00852A60" w:rsidP="004843A3">
      <w:pPr>
        <w:pStyle w:val="ListParagraph"/>
        <w:numPr>
          <w:ilvl w:val="0"/>
          <w:numId w:val="34"/>
        </w:numPr>
      </w:pPr>
      <w:r>
        <w:t>Develop initiatives and coordinate measures to obtain and generate income</w:t>
      </w:r>
      <w:r w:rsidR="00B50ECD">
        <w:t xml:space="preserve"> from</w:t>
      </w:r>
      <w:r>
        <w:t xml:space="preserve"> internal and external sources, and oversee the disbursement of such funds </w:t>
      </w:r>
    </w:p>
    <w:p w14:paraId="5B1E04B0" w14:textId="77777777" w:rsidR="00BE65AD" w:rsidRPr="00383FAE" w:rsidRDefault="00D14DDA" w:rsidP="004843A3">
      <w:r w:rsidRPr="00383FAE">
        <w:t>Personal workload</w:t>
      </w:r>
      <w:r w:rsidR="00BE65AD" w:rsidRPr="00383FAE">
        <w:t>:</w:t>
      </w:r>
    </w:p>
    <w:p w14:paraId="29A6B2B9" w14:textId="77777777" w:rsidR="00BE65AD" w:rsidRPr="00383FAE" w:rsidRDefault="00D14DDA" w:rsidP="004843A3">
      <w:pPr>
        <w:pStyle w:val="ListParagraph"/>
        <w:numPr>
          <w:ilvl w:val="0"/>
          <w:numId w:val="34"/>
        </w:numPr>
      </w:pPr>
      <w:r w:rsidRPr="00383FAE">
        <w:t xml:space="preserve">The workload allocation for </w:t>
      </w:r>
      <w:r w:rsidR="00DF296B" w:rsidRPr="00383FAE">
        <w:t>the</w:t>
      </w:r>
      <w:r w:rsidRPr="00383FAE">
        <w:t xml:space="preserve"> Dean and Head of School duties will b</w:t>
      </w:r>
      <w:r w:rsidR="00E45DEA">
        <w:t>e 100</w:t>
      </w:r>
      <w:r w:rsidRPr="00383FAE">
        <w:t xml:space="preserve">%, taking </w:t>
      </w:r>
      <w:r w:rsidR="00E45DEA">
        <w:t xml:space="preserve">into account </w:t>
      </w:r>
      <w:r w:rsidRPr="00383FAE">
        <w:t>the time needed to discharge these duties effectively while maintaining a</w:t>
      </w:r>
      <w:r w:rsidR="00E45DEA">
        <w:t>n</w:t>
      </w:r>
      <w:r w:rsidRPr="00383FAE">
        <w:t xml:space="preserve"> appropriate teaching </w:t>
      </w:r>
      <w:r w:rsidR="00D53923">
        <w:t>or</w:t>
      </w:r>
      <w:r w:rsidR="00D53923" w:rsidRPr="00383FAE">
        <w:t xml:space="preserve"> </w:t>
      </w:r>
      <w:r w:rsidRPr="00383FAE">
        <w:t xml:space="preserve">research </w:t>
      </w:r>
      <w:r w:rsidR="00E45DEA" w:rsidRPr="00383FAE">
        <w:t>profile.</w:t>
      </w:r>
      <w:r w:rsidRPr="00383FAE">
        <w:t xml:space="preserve"> The Dean and Head of School will be expected to maintain a research profile, and will be supported in doing so.</w:t>
      </w:r>
      <w:r w:rsidR="00BE65AD" w:rsidRPr="00383FAE">
        <w:t xml:space="preserve"> </w:t>
      </w:r>
    </w:p>
    <w:p w14:paraId="7B23346D" w14:textId="77777777" w:rsidR="00761AF9" w:rsidRPr="004843A3" w:rsidRDefault="00761AF9" w:rsidP="004843A3">
      <w:pPr>
        <w:rPr>
          <w:lang w:val="en-AU"/>
        </w:rPr>
      </w:pPr>
    </w:p>
    <w:p w14:paraId="109F35E8" w14:textId="77777777" w:rsidR="00761AF9" w:rsidRPr="004843A3" w:rsidRDefault="00A5079D" w:rsidP="004843A3">
      <w:pPr>
        <w:pStyle w:val="Heading1"/>
      </w:pPr>
      <w:bookmarkStart w:id="12" w:name="Key_Selection_Criteria"/>
      <w:bookmarkEnd w:id="12"/>
      <w:r w:rsidRPr="004843A3">
        <w:t>Key Selection Criteria</w:t>
      </w:r>
    </w:p>
    <w:p w14:paraId="46E3C5F2" w14:textId="77777777" w:rsidR="005B7833" w:rsidRPr="004234AA" w:rsidRDefault="005B7833" w:rsidP="004843A3"/>
    <w:p w14:paraId="65A8425A" w14:textId="632CA8B8" w:rsidR="00A7143C" w:rsidRDefault="0087137E" w:rsidP="00A7143C">
      <w:pPr>
        <w:pStyle w:val="ListParagraph"/>
      </w:pPr>
      <w:r w:rsidRPr="004843A3">
        <w:t xml:space="preserve">A doctoral qualification </w:t>
      </w:r>
      <w:r w:rsidR="00A5079D" w:rsidRPr="004843A3">
        <w:t xml:space="preserve">or equivalent in </w:t>
      </w:r>
      <w:r w:rsidR="004843A3">
        <w:t xml:space="preserve">Law </w:t>
      </w:r>
    </w:p>
    <w:p w14:paraId="112EA3F4" w14:textId="557171DF" w:rsidR="00761AF9" w:rsidRDefault="00BF2565" w:rsidP="004843A3">
      <w:pPr>
        <w:pStyle w:val="ListParagraph"/>
      </w:pPr>
      <w:r w:rsidRPr="004843A3">
        <w:rPr>
          <w:rFonts w:cs="Arial"/>
          <w:szCs w:val="22"/>
        </w:rPr>
        <w:t>A</w:t>
      </w:r>
      <w:r w:rsidR="00284FBB" w:rsidRPr="004843A3">
        <w:rPr>
          <w:rFonts w:cs="Arial"/>
          <w:szCs w:val="22"/>
        </w:rPr>
        <w:t>n outstanding record of scholarly activity encompassing</w:t>
      </w:r>
      <w:r w:rsidR="00A5079D" w:rsidRPr="004843A3">
        <w:t xml:space="preserve"> a substantial publication record, national and international research profile</w:t>
      </w:r>
      <w:r w:rsidR="00C001E4">
        <w:t xml:space="preserve"> and </w:t>
      </w:r>
      <w:r w:rsidR="00A5079D" w:rsidRPr="004843A3">
        <w:t>collaborations</w:t>
      </w:r>
      <w:r w:rsidR="00C001E4">
        <w:t>,</w:t>
      </w:r>
      <w:r w:rsidR="00A5079D" w:rsidRPr="004843A3">
        <w:t xml:space="preserve"> and external research funding</w:t>
      </w:r>
    </w:p>
    <w:p w14:paraId="2E543095" w14:textId="45C68076" w:rsidR="00095442" w:rsidRPr="004843A3" w:rsidRDefault="00095442" w:rsidP="00095442">
      <w:pPr>
        <w:pStyle w:val="ListParagraph"/>
      </w:pPr>
      <w:r w:rsidRPr="004843A3">
        <w:rPr>
          <w:rFonts w:cs="Arial"/>
          <w:szCs w:val="22"/>
        </w:rPr>
        <w:t>Extensive</w:t>
      </w:r>
      <w:r w:rsidRPr="004843A3">
        <w:t xml:space="preserve"> skills and experience </w:t>
      </w:r>
      <w:r w:rsidRPr="00383FAE">
        <w:t>in quality teaching at undergraduate and postgraduate levels, including curriculum development skills and</w:t>
      </w:r>
      <w:r w:rsidRPr="004843A3">
        <w:t xml:space="preserve"> experience </w:t>
      </w:r>
      <w:r w:rsidRPr="00383FAE">
        <w:t>in one of the discipline areas within the School</w:t>
      </w:r>
    </w:p>
    <w:p w14:paraId="77D638A0" w14:textId="65E17253" w:rsidR="00B74C4E" w:rsidRPr="004843A3" w:rsidRDefault="00A7143C" w:rsidP="00B74C4E">
      <w:pPr>
        <w:pStyle w:val="ListParagraph"/>
      </w:pPr>
      <w:r>
        <w:t>D</w:t>
      </w:r>
      <w:r w:rsidR="00B74C4E">
        <w:t>emonstrated sophisticated understanding of the local, national and global environment for, and emerging trends in, legal education and legal practice and capacity to develop and implement strategies to position the School accordingly</w:t>
      </w:r>
    </w:p>
    <w:p w14:paraId="45548B13" w14:textId="11ACFA41" w:rsidR="00761AF9" w:rsidRDefault="00A5079D" w:rsidP="004843A3">
      <w:pPr>
        <w:pStyle w:val="ListParagraph"/>
      </w:pPr>
      <w:r w:rsidRPr="004843A3">
        <w:t xml:space="preserve">Demonstrated capacity to </w:t>
      </w:r>
      <w:r w:rsidR="00036735">
        <w:t>inspire</w:t>
      </w:r>
      <w:r w:rsidR="004C5862">
        <w:t xml:space="preserve">, motivate, </w:t>
      </w:r>
      <w:r w:rsidRPr="004843A3">
        <w:t xml:space="preserve">lead and manage </w:t>
      </w:r>
      <w:r w:rsidR="0019464D">
        <w:t>academic and administrative staff</w:t>
      </w:r>
      <w:r w:rsidR="005B27A4">
        <w:t xml:space="preserve"> </w:t>
      </w:r>
      <w:r w:rsidR="00FD02F5">
        <w:t xml:space="preserve">in </w:t>
      </w:r>
      <w:r w:rsidR="004C5862">
        <w:t>a complex organisation</w:t>
      </w:r>
      <w:r w:rsidR="00A7143C">
        <w:t xml:space="preserve"> in an inclusive fashion</w:t>
      </w:r>
      <w:r w:rsidR="004C5862">
        <w:t xml:space="preserve"> </w:t>
      </w:r>
      <w:r w:rsidR="00EF7B17">
        <w:t xml:space="preserve">and </w:t>
      </w:r>
      <w:r w:rsidR="002B0ED0">
        <w:t>to</w:t>
      </w:r>
      <w:r w:rsidR="006A3023">
        <w:t xml:space="preserve"> </w:t>
      </w:r>
      <w:r w:rsidR="002B0ED0">
        <w:t xml:space="preserve">model and lead </w:t>
      </w:r>
      <w:r w:rsidR="006A3023">
        <w:t xml:space="preserve">the process of </w:t>
      </w:r>
      <w:r w:rsidR="002B0ED0">
        <w:t xml:space="preserve">embedding </w:t>
      </w:r>
      <w:r w:rsidR="00EF7B17">
        <w:t>La Trobe’s cultural qualities</w:t>
      </w:r>
      <w:r w:rsidR="006A3023">
        <w:t xml:space="preserve"> across the School</w:t>
      </w:r>
    </w:p>
    <w:p w14:paraId="6750C063" w14:textId="1F3219F6" w:rsidR="00F53AF6" w:rsidRPr="004843A3" w:rsidRDefault="00F53AF6" w:rsidP="00F53AF6">
      <w:pPr>
        <w:pStyle w:val="ListParagraph"/>
      </w:pPr>
      <w:r>
        <w:t>Proven ability to drive change whilst continuing to consolidate the School’s existing priorities</w:t>
      </w:r>
    </w:p>
    <w:p w14:paraId="57684406" w14:textId="34095200" w:rsidR="00761AF9" w:rsidRPr="004843A3" w:rsidRDefault="000B34CC" w:rsidP="004843A3">
      <w:pPr>
        <w:pStyle w:val="ListParagraph"/>
      </w:pPr>
      <w:r w:rsidRPr="004843A3">
        <w:t>Ability</w:t>
      </w:r>
      <w:r w:rsidR="00A5079D" w:rsidRPr="004843A3">
        <w:t xml:space="preserve"> to </w:t>
      </w:r>
      <w:r w:rsidRPr="004843A3">
        <w:t>lead and manage</w:t>
      </w:r>
      <w:r w:rsidR="00A5079D" w:rsidRPr="004843A3">
        <w:t xml:space="preserve"> the School’s performance in </w:t>
      </w:r>
      <w:r w:rsidRPr="004843A3">
        <w:t xml:space="preserve">areas of </w:t>
      </w:r>
      <w:r w:rsidR="00A5079D" w:rsidRPr="004843A3">
        <w:t xml:space="preserve">teaching, research, </w:t>
      </w:r>
      <w:r w:rsidRPr="004843A3">
        <w:t>planning, finance and people management</w:t>
      </w:r>
    </w:p>
    <w:p w14:paraId="56067824" w14:textId="2186ED32" w:rsidR="00761AF9" w:rsidRPr="004843A3" w:rsidRDefault="00A5079D" w:rsidP="004843A3">
      <w:pPr>
        <w:pStyle w:val="ListParagraph"/>
      </w:pPr>
      <w:r w:rsidRPr="004843A3">
        <w:t xml:space="preserve">Ability to exercise executive leadership </w:t>
      </w:r>
      <w:r w:rsidR="00B74C4E">
        <w:t xml:space="preserve">including </w:t>
      </w:r>
      <w:r w:rsidRPr="004843A3">
        <w:t>in areas of problem-solving</w:t>
      </w:r>
      <w:r w:rsidR="00117B78" w:rsidRPr="004843A3">
        <w:rPr>
          <w:rFonts w:cs="Arial"/>
          <w:szCs w:val="22"/>
        </w:rPr>
        <w:t xml:space="preserve"> and</w:t>
      </w:r>
      <w:r w:rsidRPr="004843A3">
        <w:t xml:space="preserve"> negotiation</w:t>
      </w:r>
      <w:r w:rsidR="00117B78" w:rsidRPr="004843A3">
        <w:rPr>
          <w:rFonts w:cs="Arial"/>
          <w:szCs w:val="22"/>
        </w:rPr>
        <w:t>.</w:t>
      </w:r>
    </w:p>
    <w:p w14:paraId="513BCE60" w14:textId="649BA14A" w:rsidR="0019464D" w:rsidRPr="0019464D" w:rsidRDefault="0019464D" w:rsidP="004843A3">
      <w:pPr>
        <w:pStyle w:val="ListParagraph"/>
      </w:pPr>
      <w:r>
        <w:t xml:space="preserve">Ability to work effectively with </w:t>
      </w:r>
      <w:r w:rsidR="00B94A51">
        <w:t xml:space="preserve">internal and external </w:t>
      </w:r>
      <w:r>
        <w:t>stakeholders</w:t>
      </w:r>
      <w:r w:rsidR="00B94A51">
        <w:t xml:space="preserve"> </w:t>
      </w:r>
      <w:r>
        <w:t>and colleagues across divisions to meet regulatory and policy requirements and to achieve continuous improvement in university operations</w:t>
      </w:r>
    </w:p>
    <w:p w14:paraId="7E6915C8" w14:textId="4187852D" w:rsidR="00761AF9" w:rsidRPr="004843A3" w:rsidRDefault="00A5079D" w:rsidP="004843A3">
      <w:pPr>
        <w:pStyle w:val="ListParagraph"/>
      </w:pPr>
      <w:r w:rsidRPr="004843A3">
        <w:t xml:space="preserve">Demonstrated entrepreneurial skills and ability to </w:t>
      </w:r>
      <w:r w:rsidR="0095233F" w:rsidRPr="004843A3">
        <w:rPr>
          <w:rFonts w:cs="Arial"/>
          <w:szCs w:val="22"/>
        </w:rPr>
        <w:t>build strong</w:t>
      </w:r>
      <w:r w:rsidRPr="004843A3">
        <w:t xml:space="preserve"> relationships with external stakeholders and relevant industry partners</w:t>
      </w:r>
      <w:r w:rsidR="0095233F" w:rsidRPr="004843A3">
        <w:rPr>
          <w:rFonts w:cs="Arial"/>
          <w:szCs w:val="22"/>
        </w:rPr>
        <w:t xml:space="preserve"> and provide leadership in the community</w:t>
      </w:r>
    </w:p>
    <w:p w14:paraId="5BF54F26" w14:textId="77777777" w:rsidR="004C4F37" w:rsidRDefault="004C4F37" w:rsidP="004C4F37">
      <w:pPr>
        <w:pStyle w:val="Default"/>
        <w:jc w:val="both"/>
        <w:rPr>
          <w:rFonts w:asciiTheme="minorHAnsi" w:hAnsiTheme="minorHAnsi" w:cstheme="minorHAnsi"/>
          <w:b/>
          <w:bCs/>
          <w:sz w:val="22"/>
          <w:szCs w:val="22"/>
        </w:rPr>
      </w:pPr>
    </w:p>
    <w:p w14:paraId="6CEA495B" w14:textId="77777777" w:rsidR="00901CF7" w:rsidRPr="007567A3" w:rsidRDefault="00901CF7" w:rsidP="00A50F7A">
      <w:pPr>
        <w:pStyle w:val="Default"/>
        <w:spacing w:before="160" w:after="16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730D1F1E" w14:textId="77777777" w:rsidR="00901CF7" w:rsidRPr="007567A3" w:rsidRDefault="00901CF7" w:rsidP="00901CF7">
      <w:pPr>
        <w:pStyle w:val="Default"/>
        <w:jc w:val="both"/>
        <w:rPr>
          <w:rFonts w:asciiTheme="minorHAnsi" w:hAnsiTheme="minorHAnsi" w:cstheme="minorHAnsi"/>
          <w:b/>
          <w:bCs/>
          <w:sz w:val="22"/>
          <w:szCs w:val="22"/>
        </w:rPr>
      </w:pPr>
    </w:p>
    <w:p w14:paraId="596FB3DD" w14:textId="77777777" w:rsidR="00901CF7" w:rsidRPr="007567A3" w:rsidRDefault="00901CF7" w:rsidP="00901CF7">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2D5409C4" w14:textId="77777777" w:rsidR="00901CF7" w:rsidRPr="007567A3" w:rsidRDefault="00901CF7" w:rsidP="00901CF7">
      <w:pPr>
        <w:pStyle w:val="Default"/>
        <w:jc w:val="both"/>
        <w:rPr>
          <w:rFonts w:asciiTheme="minorHAnsi" w:hAnsiTheme="minorHAnsi" w:cstheme="minorHAnsi"/>
          <w:bCs/>
          <w:sz w:val="22"/>
          <w:szCs w:val="22"/>
        </w:rPr>
      </w:pPr>
    </w:p>
    <w:p w14:paraId="0C076DF0" w14:textId="77777777" w:rsidR="00901CF7" w:rsidRPr="007567A3" w:rsidRDefault="00901CF7" w:rsidP="00901CF7">
      <w:pPr>
        <w:pStyle w:val="Default"/>
        <w:numPr>
          <w:ilvl w:val="0"/>
          <w:numId w:val="35"/>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1411397A" w14:textId="77777777" w:rsidR="00761AF9" w:rsidRPr="004843A3" w:rsidRDefault="00901CF7" w:rsidP="004843A3">
      <w:pPr>
        <w:pStyle w:val="Default"/>
        <w:numPr>
          <w:ilvl w:val="0"/>
          <w:numId w:val="35"/>
        </w:numPr>
        <w:jc w:val="both"/>
        <w:rPr>
          <w:rFonts w:asciiTheme="minorHAnsi" w:hAnsiTheme="minorHAnsi"/>
          <w:b/>
          <w:sz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tive or regulatory obligations; including but not limited to TEQSA and the Higher Education Threshold Standards.</w:t>
      </w:r>
    </w:p>
    <w:p w14:paraId="73D6B404" w14:textId="77777777" w:rsidR="00761AF9" w:rsidRPr="004843A3" w:rsidRDefault="00761AF9" w:rsidP="004843A3">
      <w:pPr>
        <w:pStyle w:val="Default"/>
        <w:jc w:val="both"/>
        <w:rPr>
          <w:rFonts w:asciiTheme="minorHAnsi" w:hAnsiTheme="minorHAnsi"/>
          <w:b/>
          <w:sz w:val="22"/>
        </w:rPr>
      </w:pPr>
    </w:p>
    <w:p w14:paraId="0EC4EE39" w14:textId="77777777" w:rsidR="00761AF9" w:rsidRPr="004843A3" w:rsidRDefault="00A5079D" w:rsidP="004843A3">
      <w:pPr>
        <w:pStyle w:val="Default"/>
        <w:jc w:val="both"/>
        <w:rPr>
          <w:rFonts w:asciiTheme="minorHAnsi" w:hAnsiTheme="minorHAnsi"/>
          <w:b/>
          <w:sz w:val="22"/>
        </w:rPr>
      </w:pPr>
      <w:r w:rsidRPr="004843A3">
        <w:rPr>
          <w:rFonts w:asciiTheme="minorHAnsi" w:hAnsiTheme="minorHAnsi"/>
          <w:b/>
          <w:sz w:val="22"/>
        </w:rPr>
        <w:t>La Trobe Cultural Qualities</w:t>
      </w:r>
    </w:p>
    <w:p w14:paraId="33F3C26C" w14:textId="77777777" w:rsidR="00761AF9" w:rsidRPr="004843A3" w:rsidRDefault="00761AF9" w:rsidP="004843A3">
      <w:pPr>
        <w:pStyle w:val="Default"/>
        <w:jc w:val="both"/>
        <w:rPr>
          <w:rFonts w:asciiTheme="minorHAnsi" w:hAnsiTheme="minorHAnsi"/>
          <w:sz w:val="22"/>
        </w:rPr>
      </w:pPr>
    </w:p>
    <w:p w14:paraId="2976682D" w14:textId="77777777" w:rsidR="00761AF9" w:rsidRPr="004843A3" w:rsidRDefault="00A5079D" w:rsidP="004843A3">
      <w:pPr>
        <w:pStyle w:val="Default"/>
        <w:jc w:val="both"/>
        <w:rPr>
          <w:rFonts w:asciiTheme="minorHAnsi" w:hAnsiTheme="minorHAnsi"/>
          <w:sz w:val="22"/>
        </w:rPr>
      </w:pPr>
      <w:r w:rsidRPr="004843A3">
        <w:rPr>
          <w:rFonts w:asciiTheme="minorHAnsi" w:hAnsiTheme="minorHAnsi"/>
          <w:sz w:val="22"/>
        </w:rPr>
        <w:t>Our cultural qualities underpin everything we do. As we work towards realising the strategic goals of the University we strive to work in a way which is aligned to our four cultural qualities:</w:t>
      </w:r>
    </w:p>
    <w:p w14:paraId="3E875001" w14:textId="77777777" w:rsidR="00761AF9" w:rsidRPr="004843A3" w:rsidRDefault="004C4F37" w:rsidP="004843A3">
      <w:pPr>
        <w:pStyle w:val="Default"/>
        <w:jc w:val="both"/>
        <w:rPr>
          <w:rFonts w:asciiTheme="minorHAnsi" w:hAnsiTheme="minorHAnsi"/>
          <w:sz w:val="22"/>
        </w:rPr>
      </w:pPr>
      <w:r w:rsidRPr="00F66E33">
        <w:rPr>
          <w:rFonts w:asciiTheme="minorHAnsi" w:hAnsiTheme="minorHAnsi" w:cstheme="minorHAnsi"/>
          <w:color w:val="595959"/>
          <w:sz w:val="22"/>
          <w:szCs w:val="22"/>
        </w:rPr>
        <w:t> </w:t>
      </w:r>
    </w:p>
    <w:p w14:paraId="6814FF0B" w14:textId="77777777" w:rsidR="00761AF9" w:rsidRPr="004843A3" w:rsidRDefault="00A5079D" w:rsidP="004843A3">
      <w:pPr>
        <w:pStyle w:val="ListParagraph"/>
        <w:numPr>
          <w:ilvl w:val="0"/>
          <w:numId w:val="32"/>
        </w:numPr>
      </w:pPr>
      <w:r w:rsidRPr="004843A3">
        <w:t>We are</w:t>
      </w:r>
      <w:r w:rsidRPr="004843A3">
        <w:rPr>
          <w:i/>
        </w:rPr>
        <w:t xml:space="preserve"> </w:t>
      </w:r>
      <w:r w:rsidRPr="004843A3">
        <w:rPr>
          <w:b/>
          <w:i/>
        </w:rPr>
        <w:t>Connected</w:t>
      </w:r>
      <w:r w:rsidRPr="004843A3">
        <w:rPr>
          <w:i/>
        </w:rPr>
        <w:t>:</w:t>
      </w:r>
      <w:r w:rsidR="004C4F37" w:rsidRPr="00F66E33">
        <w:rPr>
          <w:i/>
          <w:iCs/>
          <w:szCs w:val="22"/>
          <w:lang w:eastAsia="en-AU"/>
        </w:rPr>
        <w:t> </w:t>
      </w:r>
      <w:r w:rsidRPr="004843A3">
        <w:rPr>
          <w:i/>
        </w:rPr>
        <w:t xml:space="preserve"> </w:t>
      </w:r>
      <w:r w:rsidRPr="004843A3">
        <w:t>We connect to the world outside — the students and communities we serve, both locally and globally.</w:t>
      </w:r>
    </w:p>
    <w:p w14:paraId="08892A2F" w14:textId="77777777" w:rsidR="00761AF9" w:rsidRPr="004843A3" w:rsidRDefault="00A5079D" w:rsidP="004843A3">
      <w:pPr>
        <w:pStyle w:val="ListParagraph"/>
        <w:numPr>
          <w:ilvl w:val="0"/>
          <w:numId w:val="32"/>
        </w:numPr>
      </w:pPr>
      <w:r w:rsidRPr="004843A3">
        <w:rPr>
          <w:i/>
        </w:rPr>
        <w:t xml:space="preserve">We are </w:t>
      </w:r>
      <w:r w:rsidRPr="004843A3">
        <w:rPr>
          <w:b/>
          <w:i/>
        </w:rPr>
        <w:t>Innovative</w:t>
      </w:r>
      <w:r w:rsidRPr="004843A3">
        <w:rPr>
          <w:i/>
        </w:rPr>
        <w:t>:</w:t>
      </w:r>
      <w:r w:rsidR="004C4F37" w:rsidRPr="00F66E33">
        <w:rPr>
          <w:i/>
          <w:iCs/>
          <w:szCs w:val="22"/>
          <w:lang w:eastAsia="en-AU"/>
        </w:rPr>
        <w:t> </w:t>
      </w:r>
      <w:r w:rsidRPr="004843A3">
        <w:rPr>
          <w:i/>
        </w:rPr>
        <w:t xml:space="preserve"> </w:t>
      </w:r>
      <w:r w:rsidRPr="004843A3">
        <w:t>We tackle the big issues of our time to transform the lives of our students and society.</w:t>
      </w:r>
      <w:r w:rsidR="004C4F37" w:rsidRPr="00F66E33">
        <w:rPr>
          <w:i/>
          <w:iCs/>
          <w:szCs w:val="22"/>
          <w:lang w:eastAsia="en-AU"/>
        </w:rPr>
        <w:t xml:space="preserve"> </w:t>
      </w:r>
    </w:p>
    <w:p w14:paraId="1123F0BE" w14:textId="77777777" w:rsidR="00761AF9" w:rsidRPr="004843A3" w:rsidRDefault="00A5079D" w:rsidP="004843A3">
      <w:pPr>
        <w:pStyle w:val="ListParagraph"/>
        <w:numPr>
          <w:ilvl w:val="0"/>
          <w:numId w:val="32"/>
        </w:numPr>
      </w:pPr>
      <w:r w:rsidRPr="004843A3">
        <w:rPr>
          <w:i/>
        </w:rPr>
        <w:t xml:space="preserve">We are </w:t>
      </w:r>
      <w:r w:rsidRPr="004843A3">
        <w:rPr>
          <w:b/>
          <w:i/>
        </w:rPr>
        <w:t>Accountable:</w:t>
      </w:r>
      <w:r w:rsidR="004C4F37" w:rsidRPr="00F66E33">
        <w:rPr>
          <w:b/>
          <w:bCs/>
          <w:i/>
          <w:iCs/>
          <w:szCs w:val="22"/>
          <w:lang w:eastAsia="en-AU"/>
        </w:rPr>
        <w:t> </w:t>
      </w:r>
      <w:r w:rsidRPr="004843A3">
        <w:rPr>
          <w:b/>
          <w:i/>
        </w:rPr>
        <w:t xml:space="preserve"> </w:t>
      </w:r>
      <w:r w:rsidRPr="004843A3">
        <w:t>We strive for excellence in everything we do. We hold each other and ourselves to account, and work to the highest standard.</w:t>
      </w:r>
    </w:p>
    <w:p w14:paraId="2AD76E2F" w14:textId="77777777" w:rsidR="00761AF9" w:rsidRPr="004843A3" w:rsidRDefault="00A5079D" w:rsidP="004843A3">
      <w:pPr>
        <w:pStyle w:val="ListParagraph"/>
      </w:pPr>
      <w:r w:rsidRPr="004843A3">
        <w:rPr>
          <w:i/>
        </w:rPr>
        <w:t xml:space="preserve">We </w:t>
      </w:r>
      <w:r w:rsidRPr="004843A3">
        <w:rPr>
          <w:b/>
          <w:i/>
        </w:rPr>
        <w:t>Care:</w:t>
      </w:r>
      <w:r w:rsidR="004C4F37" w:rsidRPr="001A49F9">
        <w:rPr>
          <w:b/>
          <w:bCs/>
          <w:i/>
          <w:iCs/>
          <w:szCs w:val="22"/>
          <w:lang w:eastAsia="en-AU"/>
        </w:rPr>
        <w:t> </w:t>
      </w:r>
      <w:r w:rsidRPr="004843A3">
        <w:rPr>
          <w:b/>
          <w:i/>
        </w:rPr>
        <w:t xml:space="preserve"> </w:t>
      </w:r>
      <w:r w:rsidRPr="004843A3">
        <w:t>We care about what we do and why we do it. We believe in the power of education and research to transform lives and global society. We care about being the difference in the lives of our students and communities.</w:t>
      </w:r>
    </w:p>
    <w:p w14:paraId="25AACDA7" w14:textId="77777777" w:rsidR="00761AF9" w:rsidRPr="004843A3" w:rsidRDefault="00761AF9" w:rsidP="004843A3"/>
    <w:p w14:paraId="24A04B93" w14:textId="77777777" w:rsidR="00C444BB" w:rsidRDefault="00C444BB" w:rsidP="004843A3">
      <w:r>
        <w:t>__________________________________________________________________________________________</w:t>
      </w:r>
    </w:p>
    <w:p w14:paraId="347FF9F4" w14:textId="77777777" w:rsidR="00761AF9" w:rsidRPr="004843A3" w:rsidRDefault="00A5079D" w:rsidP="004843A3">
      <w:r w:rsidRPr="004843A3">
        <w:t xml:space="preserve">For </w:t>
      </w:r>
      <w:r w:rsidRPr="004843A3">
        <w:rPr>
          <w:lang w:val="en-AU"/>
        </w:rPr>
        <w:t xml:space="preserve">Human Resource </w:t>
      </w:r>
      <w:r w:rsidRPr="004843A3">
        <w:t>Use only:</w:t>
      </w:r>
      <w:r w:rsidR="00182711" w:rsidRPr="00E60762">
        <w:rPr>
          <w:rFonts w:cs="Arial"/>
        </w:rPr>
        <w:tab/>
      </w:r>
    </w:p>
    <w:p w14:paraId="2CA4DE48" w14:textId="77777777" w:rsidR="005B7833" w:rsidRDefault="00A5079D" w:rsidP="004843A3">
      <w:pPr>
        <w:rPr>
          <w:rFonts w:cs="Arial"/>
        </w:rPr>
      </w:pPr>
      <w:r w:rsidRPr="004843A3">
        <w:t xml:space="preserve">Initials:  </w:t>
      </w:r>
      <w:r w:rsidR="003416C2">
        <w:rPr>
          <w:rFonts w:cs="Arial"/>
        </w:rPr>
        <w:t>GS</w:t>
      </w:r>
      <w:r w:rsidR="00182711" w:rsidRPr="00E60762">
        <w:rPr>
          <w:rFonts w:cs="Arial"/>
        </w:rPr>
        <w:t xml:space="preserve"> </w:t>
      </w:r>
      <w:r w:rsidRPr="004843A3">
        <w:tab/>
        <w:t xml:space="preserve">Date:  </w:t>
      </w:r>
      <w:r w:rsidR="00E45DEA">
        <w:rPr>
          <w:rFonts w:cs="Arial"/>
        </w:rPr>
        <w:t>June</w:t>
      </w:r>
      <w:r w:rsidR="00D87760" w:rsidRPr="00E60762">
        <w:rPr>
          <w:rFonts w:cs="Arial"/>
        </w:rPr>
        <w:t xml:space="preserve"> 201</w:t>
      </w:r>
      <w:r w:rsidR="00E45DEA">
        <w:rPr>
          <w:rFonts w:cs="Arial"/>
        </w:rPr>
        <w:t>8</w:t>
      </w:r>
    </w:p>
    <w:p w14:paraId="4BF0456D" w14:textId="77777777" w:rsidR="00761AF9" w:rsidRPr="004843A3" w:rsidRDefault="00761AF9" w:rsidP="004843A3"/>
    <w:sectPr w:rsidR="00761AF9" w:rsidRPr="004843A3" w:rsidSect="004843A3">
      <w:headerReference w:type="default" r:id="rId21"/>
      <w:endnotePr>
        <w:numFmt w:val="decimal"/>
      </w:endnotePr>
      <w:pgSz w:w="11906" w:h="16838"/>
      <w:pgMar w:top="1418" w:right="1440" w:bottom="1560"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42B1" w14:textId="77777777" w:rsidR="00A57FD4" w:rsidRDefault="00A57FD4" w:rsidP="004843A3">
      <w:r>
        <w:separator/>
      </w:r>
    </w:p>
  </w:endnote>
  <w:endnote w:type="continuationSeparator" w:id="0">
    <w:p w14:paraId="106CFF84" w14:textId="77777777" w:rsidR="00A57FD4" w:rsidRDefault="00A57FD4" w:rsidP="004843A3">
      <w:r>
        <w:continuationSeparator/>
      </w:r>
    </w:p>
  </w:endnote>
  <w:endnote w:type="continuationNotice" w:id="1">
    <w:p w14:paraId="6667FA9D" w14:textId="77777777" w:rsidR="00A57FD4" w:rsidRDefault="00A57FD4" w:rsidP="00484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9584" w14:textId="77777777" w:rsidR="00A57FD4" w:rsidRDefault="00A57FD4" w:rsidP="004843A3">
      <w:r>
        <w:separator/>
      </w:r>
    </w:p>
  </w:footnote>
  <w:footnote w:type="continuationSeparator" w:id="0">
    <w:p w14:paraId="535CA08B" w14:textId="77777777" w:rsidR="00A57FD4" w:rsidRDefault="00A57FD4" w:rsidP="004843A3">
      <w:r>
        <w:continuationSeparator/>
      </w:r>
    </w:p>
  </w:footnote>
  <w:footnote w:type="continuationNotice" w:id="1">
    <w:p w14:paraId="2CDE0116" w14:textId="77777777" w:rsidR="00A57FD4" w:rsidRDefault="00A57FD4" w:rsidP="00484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72D8" w14:textId="77777777" w:rsidR="004843A3" w:rsidRDefault="005B7833" w:rsidP="004843A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3F"/>
    <w:multiLevelType w:val="hybridMultilevel"/>
    <w:tmpl w:val="E8B873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7632"/>
    <w:multiLevelType w:val="multilevel"/>
    <w:tmpl w:val="562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15445"/>
    <w:multiLevelType w:val="hybridMultilevel"/>
    <w:tmpl w:val="69B4A5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27B69"/>
    <w:multiLevelType w:val="hybridMultilevel"/>
    <w:tmpl w:val="6EE6C87A"/>
    <w:lvl w:ilvl="0" w:tplc="667E5080">
      <w:numFmt w:val="bullet"/>
      <w:lvlText w:val=""/>
      <w:lvlJc w:val="left"/>
      <w:pPr>
        <w:ind w:left="666" w:hanging="284"/>
      </w:pPr>
      <w:rPr>
        <w:rFonts w:hint="default"/>
        <w:w w:val="100"/>
      </w:rPr>
    </w:lvl>
    <w:lvl w:ilvl="1" w:tplc="92A06CA0">
      <w:numFmt w:val="bullet"/>
      <w:lvlText w:val="•"/>
      <w:lvlJc w:val="left"/>
      <w:pPr>
        <w:ind w:left="1518" w:hanging="284"/>
      </w:pPr>
      <w:rPr>
        <w:rFonts w:hint="default"/>
      </w:rPr>
    </w:lvl>
    <w:lvl w:ilvl="2" w:tplc="ADBEE77E">
      <w:numFmt w:val="bullet"/>
      <w:lvlText w:val="•"/>
      <w:lvlJc w:val="left"/>
      <w:pPr>
        <w:ind w:left="2377" w:hanging="284"/>
      </w:pPr>
      <w:rPr>
        <w:rFonts w:hint="default"/>
      </w:rPr>
    </w:lvl>
    <w:lvl w:ilvl="3" w:tplc="6DF27154">
      <w:numFmt w:val="bullet"/>
      <w:lvlText w:val="•"/>
      <w:lvlJc w:val="left"/>
      <w:pPr>
        <w:ind w:left="3235" w:hanging="284"/>
      </w:pPr>
      <w:rPr>
        <w:rFonts w:hint="default"/>
      </w:rPr>
    </w:lvl>
    <w:lvl w:ilvl="4" w:tplc="07AEF004">
      <w:numFmt w:val="bullet"/>
      <w:lvlText w:val="•"/>
      <w:lvlJc w:val="left"/>
      <w:pPr>
        <w:ind w:left="4094" w:hanging="284"/>
      </w:pPr>
      <w:rPr>
        <w:rFonts w:hint="default"/>
      </w:rPr>
    </w:lvl>
    <w:lvl w:ilvl="5" w:tplc="577CB346">
      <w:numFmt w:val="bullet"/>
      <w:lvlText w:val="•"/>
      <w:lvlJc w:val="left"/>
      <w:pPr>
        <w:ind w:left="4953" w:hanging="284"/>
      </w:pPr>
      <w:rPr>
        <w:rFonts w:hint="default"/>
      </w:rPr>
    </w:lvl>
    <w:lvl w:ilvl="6" w:tplc="14B6116A">
      <w:numFmt w:val="bullet"/>
      <w:lvlText w:val="•"/>
      <w:lvlJc w:val="left"/>
      <w:pPr>
        <w:ind w:left="5811" w:hanging="284"/>
      </w:pPr>
      <w:rPr>
        <w:rFonts w:hint="default"/>
      </w:rPr>
    </w:lvl>
    <w:lvl w:ilvl="7" w:tplc="7EF05750">
      <w:numFmt w:val="bullet"/>
      <w:lvlText w:val="•"/>
      <w:lvlJc w:val="left"/>
      <w:pPr>
        <w:ind w:left="6670" w:hanging="284"/>
      </w:pPr>
      <w:rPr>
        <w:rFonts w:hint="default"/>
      </w:rPr>
    </w:lvl>
    <w:lvl w:ilvl="8" w:tplc="11FE8056">
      <w:numFmt w:val="bullet"/>
      <w:lvlText w:val="•"/>
      <w:lvlJc w:val="left"/>
      <w:pPr>
        <w:ind w:left="7529" w:hanging="284"/>
      </w:pPr>
      <w:rPr>
        <w:rFonts w:hint="default"/>
      </w:rPr>
    </w:lvl>
  </w:abstractNum>
  <w:abstractNum w:abstractNumId="10" w15:restartNumberingAfterBreak="0">
    <w:nsid w:val="2F976F13"/>
    <w:multiLevelType w:val="hybridMultilevel"/>
    <w:tmpl w:val="FB5EF460"/>
    <w:lvl w:ilvl="0" w:tplc="08F4F584">
      <w:start w:val="1"/>
      <w:numFmt w:val="bullet"/>
      <w:lvlText w:val="-"/>
      <w:lvlJc w:val="left"/>
      <w:pPr>
        <w:tabs>
          <w:tab w:val="num" w:pos="1440"/>
        </w:tabs>
        <w:ind w:left="1440" w:hanging="360"/>
      </w:pPr>
      <w:rPr>
        <w:rFonts w:ascii="Courier New" w:hAnsi="Courier New"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32004"/>
    <w:multiLevelType w:val="hybridMultilevel"/>
    <w:tmpl w:val="CDB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B7A7500"/>
    <w:multiLevelType w:val="hybridMultilevel"/>
    <w:tmpl w:val="A91E6C0E"/>
    <w:lvl w:ilvl="0" w:tplc="46DA91E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47910"/>
    <w:multiLevelType w:val="hybridMultilevel"/>
    <w:tmpl w:val="6088D36A"/>
    <w:lvl w:ilvl="0" w:tplc="5FC200A6">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6A3A17"/>
    <w:multiLevelType w:val="multilevel"/>
    <w:tmpl w:val="D4A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214C3"/>
    <w:multiLevelType w:val="multilevel"/>
    <w:tmpl w:val="4858EC66"/>
    <w:lvl w:ilvl="0">
      <w:start w:val="1"/>
      <w:numFmt w:val="bullet"/>
      <w:lvlText w:val=""/>
      <w:lvlJc w:val="left"/>
      <w:pPr>
        <w:tabs>
          <w:tab w:val="num" w:pos="1440"/>
        </w:tabs>
        <w:ind w:left="144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D3B1D"/>
    <w:multiLevelType w:val="hybridMultilevel"/>
    <w:tmpl w:val="E94224E2"/>
    <w:lvl w:ilvl="0" w:tplc="DD70A514">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0B1CEC"/>
    <w:multiLevelType w:val="hybridMultilevel"/>
    <w:tmpl w:val="88BAC698"/>
    <w:lvl w:ilvl="0" w:tplc="DD70A514">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936E2"/>
    <w:multiLevelType w:val="hybridMultilevel"/>
    <w:tmpl w:val="6136EDAC"/>
    <w:lvl w:ilvl="0" w:tplc="DD70A514">
      <w:start w:val="1"/>
      <w:numFmt w:val="bullet"/>
      <w:lvlText w:val=""/>
      <w:lvlJc w:val="left"/>
      <w:pPr>
        <w:tabs>
          <w:tab w:val="num" w:pos="1724"/>
        </w:tabs>
        <w:ind w:left="172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7001234A"/>
    <w:multiLevelType w:val="hybridMultilevel"/>
    <w:tmpl w:val="00EC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F69FC"/>
    <w:multiLevelType w:val="hybridMultilevel"/>
    <w:tmpl w:val="57968A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7F83FCC"/>
    <w:multiLevelType w:val="hybridMultilevel"/>
    <w:tmpl w:val="D19602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412BB"/>
    <w:multiLevelType w:val="hybridMultilevel"/>
    <w:tmpl w:val="67C449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7A9D2654"/>
    <w:multiLevelType w:val="hybridMultilevel"/>
    <w:tmpl w:val="486CE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15458"/>
    <w:multiLevelType w:val="hybridMultilevel"/>
    <w:tmpl w:val="D10C53E8"/>
    <w:lvl w:ilvl="0" w:tplc="B4C80346">
      <w:start w:val="9"/>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3"/>
  </w:num>
  <w:num w:numId="4">
    <w:abstractNumId w:val="25"/>
  </w:num>
  <w:num w:numId="5">
    <w:abstractNumId w:val="14"/>
  </w:num>
  <w:num w:numId="6">
    <w:abstractNumId w:val="19"/>
  </w:num>
  <w:num w:numId="7">
    <w:abstractNumId w:val="23"/>
  </w:num>
  <w:num w:numId="8">
    <w:abstractNumId w:val="7"/>
  </w:num>
  <w:num w:numId="9">
    <w:abstractNumId w:val="2"/>
  </w:num>
  <w:num w:numId="10">
    <w:abstractNumId w:val="24"/>
  </w:num>
  <w:num w:numId="11">
    <w:abstractNumId w:val="27"/>
  </w:num>
  <w:num w:numId="12">
    <w:abstractNumId w:val="12"/>
  </w:num>
  <w:num w:numId="13">
    <w:abstractNumId w:val="6"/>
  </w:num>
  <w:num w:numId="14">
    <w:abstractNumId w:val="30"/>
  </w:num>
  <w:num w:numId="15">
    <w:abstractNumId w:val="28"/>
  </w:num>
  <w:num w:numId="16">
    <w:abstractNumId w:val="16"/>
  </w:num>
  <w:num w:numId="17">
    <w:abstractNumId w:val="15"/>
  </w:num>
  <w:num w:numId="18">
    <w:abstractNumId w:val="29"/>
  </w:num>
  <w:num w:numId="19">
    <w:abstractNumId w:val="35"/>
  </w:num>
  <w:num w:numId="20">
    <w:abstractNumId w:val="3"/>
  </w:num>
  <w:num w:numId="21">
    <w:abstractNumId w:val="8"/>
  </w:num>
  <w:num w:numId="22">
    <w:abstractNumId w:val="39"/>
  </w:num>
  <w:num w:numId="23">
    <w:abstractNumId w:val="36"/>
  </w:num>
  <w:num w:numId="24">
    <w:abstractNumId w:val="34"/>
  </w:num>
  <w:num w:numId="25">
    <w:abstractNumId w:val="0"/>
  </w:num>
  <w:num w:numId="26">
    <w:abstractNumId w:val="20"/>
  </w:num>
  <w:num w:numId="27">
    <w:abstractNumId w:val="22"/>
  </w:num>
  <w:num w:numId="28">
    <w:abstractNumId w:val="21"/>
  </w:num>
  <w:num w:numId="29">
    <w:abstractNumId w:val="10"/>
  </w:num>
  <w:num w:numId="30">
    <w:abstractNumId w:val="26"/>
  </w:num>
  <w:num w:numId="31">
    <w:abstractNumId w:val="31"/>
  </w:num>
  <w:num w:numId="32">
    <w:abstractNumId w:val="18"/>
  </w:num>
  <w:num w:numId="33">
    <w:abstractNumId w:val="32"/>
  </w:num>
  <w:num w:numId="34">
    <w:abstractNumId w:val="38"/>
  </w:num>
  <w:num w:numId="35">
    <w:abstractNumId w:val="37"/>
  </w:num>
  <w:num w:numId="36">
    <w:abstractNumId w:val="5"/>
  </w:num>
  <w:num w:numId="37">
    <w:abstractNumId w:val="1"/>
  </w:num>
  <w:num w:numId="38">
    <w:abstractNumId w:val="11"/>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savePreviewPicture/>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F9"/>
    <w:rsid w:val="000001BF"/>
    <w:rsid w:val="00011334"/>
    <w:rsid w:val="000155AA"/>
    <w:rsid w:val="000255D9"/>
    <w:rsid w:val="00025CB2"/>
    <w:rsid w:val="00036735"/>
    <w:rsid w:val="0004697D"/>
    <w:rsid w:val="00052143"/>
    <w:rsid w:val="000708BF"/>
    <w:rsid w:val="00080B12"/>
    <w:rsid w:val="00085F3F"/>
    <w:rsid w:val="00087D76"/>
    <w:rsid w:val="00095442"/>
    <w:rsid w:val="000B34CC"/>
    <w:rsid w:val="000D332E"/>
    <w:rsid w:val="000F62EF"/>
    <w:rsid w:val="000F74A9"/>
    <w:rsid w:val="001039F3"/>
    <w:rsid w:val="00113D11"/>
    <w:rsid w:val="00117B78"/>
    <w:rsid w:val="00127531"/>
    <w:rsid w:val="0014411B"/>
    <w:rsid w:val="00150154"/>
    <w:rsid w:val="001527EA"/>
    <w:rsid w:val="0015512E"/>
    <w:rsid w:val="00170893"/>
    <w:rsid w:val="00171F8E"/>
    <w:rsid w:val="00173E60"/>
    <w:rsid w:val="00182711"/>
    <w:rsid w:val="00185631"/>
    <w:rsid w:val="0019464D"/>
    <w:rsid w:val="001A49F9"/>
    <w:rsid w:val="001B1D96"/>
    <w:rsid w:val="001B1E83"/>
    <w:rsid w:val="001C0BC6"/>
    <w:rsid w:val="001E2592"/>
    <w:rsid w:val="001E3E66"/>
    <w:rsid w:val="001E47FB"/>
    <w:rsid w:val="00200A85"/>
    <w:rsid w:val="00204CB5"/>
    <w:rsid w:val="002052D4"/>
    <w:rsid w:val="002073BB"/>
    <w:rsid w:val="00231CA3"/>
    <w:rsid w:val="002430F0"/>
    <w:rsid w:val="00246017"/>
    <w:rsid w:val="002516B3"/>
    <w:rsid w:val="00284FBB"/>
    <w:rsid w:val="002A7187"/>
    <w:rsid w:val="002B0ED0"/>
    <w:rsid w:val="002B3D04"/>
    <w:rsid w:val="002D3DD8"/>
    <w:rsid w:val="002D4303"/>
    <w:rsid w:val="002D582F"/>
    <w:rsid w:val="002E12E7"/>
    <w:rsid w:val="002E1988"/>
    <w:rsid w:val="00317470"/>
    <w:rsid w:val="0033527E"/>
    <w:rsid w:val="00336417"/>
    <w:rsid w:val="00337384"/>
    <w:rsid w:val="003416C2"/>
    <w:rsid w:val="00346103"/>
    <w:rsid w:val="00351327"/>
    <w:rsid w:val="00351B54"/>
    <w:rsid w:val="00363E54"/>
    <w:rsid w:val="0036413B"/>
    <w:rsid w:val="00365DED"/>
    <w:rsid w:val="003755B9"/>
    <w:rsid w:val="00383FAE"/>
    <w:rsid w:val="00392502"/>
    <w:rsid w:val="003A24AB"/>
    <w:rsid w:val="003A6F0F"/>
    <w:rsid w:val="003C5B05"/>
    <w:rsid w:val="003F4B11"/>
    <w:rsid w:val="004147AD"/>
    <w:rsid w:val="004234AA"/>
    <w:rsid w:val="004350AD"/>
    <w:rsid w:val="00444B3A"/>
    <w:rsid w:val="0045673F"/>
    <w:rsid w:val="004843A3"/>
    <w:rsid w:val="00486B61"/>
    <w:rsid w:val="00486F18"/>
    <w:rsid w:val="00491697"/>
    <w:rsid w:val="00495DEF"/>
    <w:rsid w:val="004A205E"/>
    <w:rsid w:val="004A47C9"/>
    <w:rsid w:val="004C4F37"/>
    <w:rsid w:val="004C5862"/>
    <w:rsid w:val="004D083F"/>
    <w:rsid w:val="004D764F"/>
    <w:rsid w:val="004F3B1B"/>
    <w:rsid w:val="004F6AEF"/>
    <w:rsid w:val="005017A9"/>
    <w:rsid w:val="005668AF"/>
    <w:rsid w:val="00575804"/>
    <w:rsid w:val="00595FEA"/>
    <w:rsid w:val="005A565B"/>
    <w:rsid w:val="005A57C3"/>
    <w:rsid w:val="005B208F"/>
    <w:rsid w:val="005B27A4"/>
    <w:rsid w:val="005B7833"/>
    <w:rsid w:val="005C0261"/>
    <w:rsid w:val="005D03F3"/>
    <w:rsid w:val="005F2E5D"/>
    <w:rsid w:val="006048F6"/>
    <w:rsid w:val="006141E2"/>
    <w:rsid w:val="00622F64"/>
    <w:rsid w:val="0062540A"/>
    <w:rsid w:val="00652068"/>
    <w:rsid w:val="00664470"/>
    <w:rsid w:val="006653F7"/>
    <w:rsid w:val="006679B5"/>
    <w:rsid w:val="0068266D"/>
    <w:rsid w:val="0069105F"/>
    <w:rsid w:val="00696B67"/>
    <w:rsid w:val="006A3023"/>
    <w:rsid w:val="006A33E6"/>
    <w:rsid w:val="006A7098"/>
    <w:rsid w:val="006B2B34"/>
    <w:rsid w:val="006B2F8A"/>
    <w:rsid w:val="006C2761"/>
    <w:rsid w:val="006C4709"/>
    <w:rsid w:val="006D24D8"/>
    <w:rsid w:val="00720BA1"/>
    <w:rsid w:val="00721349"/>
    <w:rsid w:val="0072672E"/>
    <w:rsid w:val="00735510"/>
    <w:rsid w:val="00736A2E"/>
    <w:rsid w:val="007421DB"/>
    <w:rsid w:val="007525EB"/>
    <w:rsid w:val="00761AF9"/>
    <w:rsid w:val="007A65D5"/>
    <w:rsid w:val="007B22DC"/>
    <w:rsid w:val="007C2DCD"/>
    <w:rsid w:val="007D4737"/>
    <w:rsid w:val="007F68E6"/>
    <w:rsid w:val="00800236"/>
    <w:rsid w:val="008059A7"/>
    <w:rsid w:val="008131BD"/>
    <w:rsid w:val="00817E7A"/>
    <w:rsid w:val="00831B9D"/>
    <w:rsid w:val="00845050"/>
    <w:rsid w:val="00852A60"/>
    <w:rsid w:val="00856011"/>
    <w:rsid w:val="00860BEF"/>
    <w:rsid w:val="0087137E"/>
    <w:rsid w:val="008730D0"/>
    <w:rsid w:val="00875FFC"/>
    <w:rsid w:val="008A0B0C"/>
    <w:rsid w:val="008A6C6A"/>
    <w:rsid w:val="008B5DFE"/>
    <w:rsid w:val="008C3E24"/>
    <w:rsid w:val="008E3FB4"/>
    <w:rsid w:val="008E6BF4"/>
    <w:rsid w:val="008F6539"/>
    <w:rsid w:val="00901CF7"/>
    <w:rsid w:val="00906898"/>
    <w:rsid w:val="00912394"/>
    <w:rsid w:val="0092224C"/>
    <w:rsid w:val="009230AA"/>
    <w:rsid w:val="00927B98"/>
    <w:rsid w:val="00935963"/>
    <w:rsid w:val="0095233F"/>
    <w:rsid w:val="009568DE"/>
    <w:rsid w:val="0096477D"/>
    <w:rsid w:val="0098076E"/>
    <w:rsid w:val="009906F7"/>
    <w:rsid w:val="009A1EEE"/>
    <w:rsid w:val="009A317B"/>
    <w:rsid w:val="009C2F6C"/>
    <w:rsid w:val="009C3916"/>
    <w:rsid w:val="009C3D1E"/>
    <w:rsid w:val="009D3142"/>
    <w:rsid w:val="009D5553"/>
    <w:rsid w:val="009D7B4F"/>
    <w:rsid w:val="009E02D0"/>
    <w:rsid w:val="009E40E8"/>
    <w:rsid w:val="00A100C8"/>
    <w:rsid w:val="00A16BCD"/>
    <w:rsid w:val="00A23A19"/>
    <w:rsid w:val="00A4299B"/>
    <w:rsid w:val="00A43A86"/>
    <w:rsid w:val="00A466B1"/>
    <w:rsid w:val="00A5079D"/>
    <w:rsid w:val="00A50F7A"/>
    <w:rsid w:val="00A57FD4"/>
    <w:rsid w:val="00A675F5"/>
    <w:rsid w:val="00A679E0"/>
    <w:rsid w:val="00A7143C"/>
    <w:rsid w:val="00A91016"/>
    <w:rsid w:val="00AB0BA6"/>
    <w:rsid w:val="00AB3FEB"/>
    <w:rsid w:val="00AB7BFB"/>
    <w:rsid w:val="00AD650D"/>
    <w:rsid w:val="00AE4C0D"/>
    <w:rsid w:val="00AF0512"/>
    <w:rsid w:val="00AF3CD7"/>
    <w:rsid w:val="00AF6A1D"/>
    <w:rsid w:val="00B359F9"/>
    <w:rsid w:val="00B50ECD"/>
    <w:rsid w:val="00B51A32"/>
    <w:rsid w:val="00B607B1"/>
    <w:rsid w:val="00B74C4E"/>
    <w:rsid w:val="00B90CF5"/>
    <w:rsid w:val="00B94A51"/>
    <w:rsid w:val="00BB4B4C"/>
    <w:rsid w:val="00BE3401"/>
    <w:rsid w:val="00BE65AD"/>
    <w:rsid w:val="00BF2565"/>
    <w:rsid w:val="00BF4974"/>
    <w:rsid w:val="00C001E4"/>
    <w:rsid w:val="00C128A8"/>
    <w:rsid w:val="00C15C55"/>
    <w:rsid w:val="00C23B97"/>
    <w:rsid w:val="00C444BB"/>
    <w:rsid w:val="00C457AA"/>
    <w:rsid w:val="00C625F6"/>
    <w:rsid w:val="00C7145D"/>
    <w:rsid w:val="00C82655"/>
    <w:rsid w:val="00C91ABE"/>
    <w:rsid w:val="00CA01D7"/>
    <w:rsid w:val="00CC5ACE"/>
    <w:rsid w:val="00CD125C"/>
    <w:rsid w:val="00CF20AF"/>
    <w:rsid w:val="00CF4BAE"/>
    <w:rsid w:val="00D143FA"/>
    <w:rsid w:val="00D14DDA"/>
    <w:rsid w:val="00D30E04"/>
    <w:rsid w:val="00D35E8F"/>
    <w:rsid w:val="00D40B5A"/>
    <w:rsid w:val="00D41CA1"/>
    <w:rsid w:val="00D53923"/>
    <w:rsid w:val="00D71EE9"/>
    <w:rsid w:val="00D7725F"/>
    <w:rsid w:val="00D82AE8"/>
    <w:rsid w:val="00D87760"/>
    <w:rsid w:val="00D90049"/>
    <w:rsid w:val="00DB1175"/>
    <w:rsid w:val="00DB6CBA"/>
    <w:rsid w:val="00DC3CD5"/>
    <w:rsid w:val="00DC511E"/>
    <w:rsid w:val="00DE2852"/>
    <w:rsid w:val="00DF296B"/>
    <w:rsid w:val="00E42F73"/>
    <w:rsid w:val="00E43C11"/>
    <w:rsid w:val="00E45DEA"/>
    <w:rsid w:val="00E60762"/>
    <w:rsid w:val="00EC2740"/>
    <w:rsid w:val="00EC29DD"/>
    <w:rsid w:val="00EC3F2E"/>
    <w:rsid w:val="00ED31AC"/>
    <w:rsid w:val="00ED4B0D"/>
    <w:rsid w:val="00ED72C5"/>
    <w:rsid w:val="00EF7213"/>
    <w:rsid w:val="00EF7B17"/>
    <w:rsid w:val="00F00999"/>
    <w:rsid w:val="00F041C7"/>
    <w:rsid w:val="00F10DF7"/>
    <w:rsid w:val="00F14B43"/>
    <w:rsid w:val="00F1553F"/>
    <w:rsid w:val="00F25B2F"/>
    <w:rsid w:val="00F338C3"/>
    <w:rsid w:val="00F43505"/>
    <w:rsid w:val="00F456D7"/>
    <w:rsid w:val="00F51DA6"/>
    <w:rsid w:val="00F53AF6"/>
    <w:rsid w:val="00F561C3"/>
    <w:rsid w:val="00F608DD"/>
    <w:rsid w:val="00F62413"/>
    <w:rsid w:val="00F86399"/>
    <w:rsid w:val="00F95468"/>
    <w:rsid w:val="00FB289B"/>
    <w:rsid w:val="00FC5E65"/>
    <w:rsid w:val="00FD02F5"/>
    <w:rsid w:val="00FF46AF"/>
    <w:rsid w:val="00FF5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C4B6"/>
  <w15:docId w15:val="{871DC210-7D9B-4844-8CA0-EFDA6A5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3A3"/>
    <w:pPr>
      <w:autoSpaceDE/>
      <w:autoSpaceDN/>
      <w:jc w:val="both"/>
    </w:pPr>
    <w:rPr>
      <w:rFonts w:eastAsia="Times New Roman" w:cs="Times New Roman"/>
      <w:snapToGrid w:val="0"/>
      <w:szCs w:val="20"/>
    </w:rPr>
  </w:style>
  <w:style w:type="paragraph" w:styleId="Heading1">
    <w:name w:val="heading 1"/>
    <w:basedOn w:val="Normal"/>
    <w:next w:val="Normal"/>
    <w:qFormat/>
    <w:rsid w:val="00A4299B"/>
    <w:pPr>
      <w:outlineLvl w:val="0"/>
    </w:pPr>
    <w:rPr>
      <w:rFonts w:ascii="Arial" w:hAnsi="Arial" w:cs="Arial"/>
      <w:b/>
      <w:color w:val="000000"/>
      <w:szCs w:val="24"/>
      <w:lang w:val="en-AU"/>
    </w:rPr>
  </w:style>
  <w:style w:type="paragraph" w:styleId="Heading2">
    <w:name w:val="heading 2"/>
    <w:basedOn w:val="Normal"/>
    <w:next w:val="Normal"/>
    <w:link w:val="Heading2Char"/>
    <w:qFormat/>
    <w:rsid w:val="00173E60"/>
    <w:pPr>
      <w:keepNext/>
      <w:outlineLvl w:val="1"/>
    </w:pPr>
    <w:rPr>
      <w:rFonts w:ascii="Arial" w:hAnsi="Arial"/>
      <w:b/>
      <w:sz w:val="18"/>
      <w:lang w:val="en-AU"/>
    </w:rPr>
  </w:style>
  <w:style w:type="paragraph" w:styleId="Heading3">
    <w:name w:val="heading 3"/>
    <w:basedOn w:val="Normal"/>
    <w:next w:val="Normal"/>
    <w:link w:val="Heading3Char"/>
    <w:qFormat/>
    <w:rsid w:val="00173E60"/>
    <w:pPr>
      <w:keepNext/>
      <w:outlineLvl w:val="2"/>
    </w:pPr>
    <w:rPr>
      <w:rFonts w:ascii="Times New Roman" w:hAnsi="Times New Roman"/>
      <w:b/>
      <w:u w:val="single"/>
      <w:lang w:val="en-AU"/>
    </w:rPr>
  </w:style>
  <w:style w:type="paragraph" w:styleId="Heading4">
    <w:name w:val="heading 4"/>
    <w:basedOn w:val="Normal"/>
    <w:next w:val="Normal"/>
    <w:link w:val="Heading4Char"/>
    <w:qFormat/>
    <w:rsid w:val="00173E60"/>
    <w:pPr>
      <w:keepNext/>
      <w:outlineLvl w:val="3"/>
    </w:pPr>
    <w:rPr>
      <w:rFonts w:ascii="Arial" w:hAnsi="Arial"/>
      <w:i/>
      <w:sz w:val="18"/>
      <w:lang w:val="en-AU"/>
    </w:rPr>
  </w:style>
  <w:style w:type="paragraph" w:styleId="Heading5">
    <w:name w:val="heading 5"/>
    <w:basedOn w:val="Normal"/>
    <w:next w:val="Normal"/>
    <w:link w:val="Heading5Char"/>
    <w:qFormat/>
    <w:rsid w:val="00173E6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73E60"/>
    <w:rPr>
      <w:rFonts w:ascii="Arial" w:hAnsi="Arial"/>
      <w:sz w:val="20"/>
      <w:lang w:val="en-AU"/>
    </w:rPr>
  </w:style>
  <w:style w:type="paragraph" w:styleId="ListParagraph">
    <w:name w:val="List Paragraph"/>
    <w:basedOn w:val="Normal"/>
    <w:uiPriority w:val="34"/>
    <w:qFormat/>
    <w:rsid w:val="004843A3"/>
    <w:pPr>
      <w:widowControl/>
      <w:numPr>
        <w:numId w:val="39"/>
      </w:numPr>
      <w:spacing w:after="200"/>
      <w:contextualSpacing/>
    </w:pPr>
    <w:rPr>
      <w:rFonts w:eastAsia="Cambria" w:cstheme="minorHAnsi"/>
      <w:snapToGrid/>
      <w:szCs w:val="24"/>
      <w:lang w:val="en-AU"/>
    </w:rPr>
  </w:style>
  <w:style w:type="paragraph" w:customStyle="1" w:styleId="TableParagraph">
    <w:name w:val="Table Paragraph"/>
    <w:basedOn w:val="Normal"/>
    <w:uiPriority w:val="1"/>
    <w:qFormat/>
    <w:pPr>
      <w:ind w:left="579"/>
    </w:pPr>
  </w:style>
  <w:style w:type="paragraph" w:styleId="BalloonText">
    <w:name w:val="Balloon Text"/>
    <w:basedOn w:val="Normal"/>
    <w:link w:val="BalloonTextChar"/>
    <w:semiHidden/>
    <w:rsid w:val="00173E60"/>
    <w:rPr>
      <w:rFonts w:ascii="Tahoma" w:hAnsi="Tahoma" w:cs="Tahoma"/>
      <w:sz w:val="16"/>
      <w:szCs w:val="16"/>
    </w:rPr>
  </w:style>
  <w:style w:type="character" w:customStyle="1" w:styleId="BalloonTextChar">
    <w:name w:val="Balloon Text Char"/>
    <w:basedOn w:val="DefaultParagraphFont"/>
    <w:link w:val="BalloonText"/>
    <w:semiHidden/>
    <w:rsid w:val="006B2F8A"/>
    <w:rPr>
      <w:rFonts w:ascii="Tahoma" w:eastAsia="Times New Roman" w:hAnsi="Tahoma" w:cs="Tahoma"/>
      <w:snapToGrid w:val="0"/>
      <w:sz w:val="16"/>
      <w:szCs w:val="16"/>
    </w:rPr>
  </w:style>
  <w:style w:type="character" w:customStyle="1" w:styleId="Heading2Char">
    <w:name w:val="Heading 2 Char"/>
    <w:basedOn w:val="DefaultParagraphFont"/>
    <w:link w:val="Heading2"/>
    <w:rsid w:val="004843A3"/>
    <w:rPr>
      <w:rFonts w:ascii="Arial" w:eastAsia="Times New Roman" w:hAnsi="Arial" w:cs="Times New Roman"/>
      <w:b/>
      <w:snapToGrid w:val="0"/>
      <w:sz w:val="18"/>
      <w:szCs w:val="20"/>
      <w:lang w:val="en-AU"/>
    </w:rPr>
  </w:style>
  <w:style w:type="character" w:customStyle="1" w:styleId="Heading3Char">
    <w:name w:val="Heading 3 Char"/>
    <w:basedOn w:val="DefaultParagraphFont"/>
    <w:link w:val="Heading3"/>
    <w:rsid w:val="004843A3"/>
    <w:rPr>
      <w:rFonts w:ascii="Times New Roman" w:eastAsia="Times New Roman" w:hAnsi="Times New Roman" w:cs="Times New Roman"/>
      <w:b/>
      <w:snapToGrid w:val="0"/>
      <w:szCs w:val="20"/>
      <w:u w:val="single"/>
      <w:lang w:val="en-AU"/>
    </w:rPr>
  </w:style>
  <w:style w:type="character" w:customStyle="1" w:styleId="Heading4Char">
    <w:name w:val="Heading 4 Char"/>
    <w:basedOn w:val="DefaultParagraphFont"/>
    <w:link w:val="Heading4"/>
    <w:rsid w:val="004843A3"/>
    <w:rPr>
      <w:rFonts w:ascii="Arial" w:eastAsia="Times New Roman" w:hAnsi="Arial" w:cs="Times New Roman"/>
      <w:i/>
      <w:snapToGrid w:val="0"/>
      <w:sz w:val="18"/>
      <w:szCs w:val="20"/>
      <w:lang w:val="en-AU"/>
    </w:rPr>
  </w:style>
  <w:style w:type="character" w:customStyle="1" w:styleId="Heading5Char">
    <w:name w:val="Heading 5 Char"/>
    <w:basedOn w:val="DefaultParagraphFont"/>
    <w:link w:val="Heading5"/>
    <w:rsid w:val="004843A3"/>
    <w:rPr>
      <w:rFonts w:eastAsia="Times New Roman" w:cs="Times New Roman"/>
      <w:b/>
      <w:bCs/>
      <w:i/>
      <w:iCs/>
      <w:snapToGrid w:val="0"/>
      <w:sz w:val="26"/>
      <w:szCs w:val="26"/>
    </w:rPr>
  </w:style>
  <w:style w:type="character" w:styleId="FootnoteReference">
    <w:name w:val="footnote reference"/>
    <w:semiHidden/>
    <w:rsid w:val="004843A3"/>
  </w:style>
  <w:style w:type="paragraph" w:styleId="Header">
    <w:name w:val="header"/>
    <w:basedOn w:val="Normal"/>
    <w:link w:val="HeaderChar"/>
    <w:semiHidden/>
    <w:rsid w:val="00173E60"/>
    <w:pPr>
      <w:tabs>
        <w:tab w:val="center" w:pos="4153"/>
        <w:tab w:val="right" w:pos="8306"/>
      </w:tabs>
    </w:pPr>
  </w:style>
  <w:style w:type="character" w:customStyle="1" w:styleId="HeaderChar">
    <w:name w:val="Header Char"/>
    <w:basedOn w:val="DefaultParagraphFont"/>
    <w:link w:val="Header"/>
    <w:semiHidden/>
    <w:rsid w:val="004843A3"/>
    <w:rPr>
      <w:rFonts w:eastAsia="Times New Roman" w:cs="Times New Roman"/>
      <w:snapToGrid w:val="0"/>
      <w:szCs w:val="20"/>
    </w:rPr>
  </w:style>
  <w:style w:type="paragraph" w:styleId="Footer">
    <w:name w:val="footer"/>
    <w:basedOn w:val="Normal"/>
    <w:link w:val="FooterChar"/>
    <w:semiHidden/>
    <w:rsid w:val="00173E60"/>
    <w:pPr>
      <w:tabs>
        <w:tab w:val="center" w:pos="4153"/>
        <w:tab w:val="right" w:pos="8306"/>
      </w:tabs>
    </w:pPr>
  </w:style>
  <w:style w:type="character" w:customStyle="1" w:styleId="FooterChar">
    <w:name w:val="Footer Char"/>
    <w:basedOn w:val="DefaultParagraphFont"/>
    <w:link w:val="Footer"/>
    <w:semiHidden/>
    <w:rsid w:val="004843A3"/>
    <w:rPr>
      <w:rFonts w:eastAsia="Times New Roman" w:cs="Times New Roman"/>
      <w:snapToGrid w:val="0"/>
      <w:szCs w:val="20"/>
    </w:rPr>
  </w:style>
  <w:style w:type="paragraph" w:styleId="DocumentMap">
    <w:name w:val="Document Map"/>
    <w:basedOn w:val="Normal"/>
    <w:link w:val="DocumentMapChar"/>
    <w:semiHidden/>
    <w:rsid w:val="00173E60"/>
    <w:pPr>
      <w:shd w:val="clear" w:color="auto" w:fill="000080"/>
    </w:pPr>
    <w:rPr>
      <w:rFonts w:ascii="Tahoma" w:hAnsi="Tahoma"/>
    </w:rPr>
  </w:style>
  <w:style w:type="character" w:customStyle="1" w:styleId="DocumentMapChar">
    <w:name w:val="Document Map Char"/>
    <w:basedOn w:val="DefaultParagraphFont"/>
    <w:link w:val="DocumentMap"/>
    <w:semiHidden/>
    <w:rsid w:val="004843A3"/>
    <w:rPr>
      <w:rFonts w:ascii="Tahoma" w:eastAsia="Times New Roman" w:hAnsi="Tahoma" w:cs="Times New Roman"/>
      <w:snapToGrid w:val="0"/>
      <w:szCs w:val="20"/>
      <w:shd w:val="clear" w:color="auto" w:fill="000080"/>
    </w:rPr>
  </w:style>
  <w:style w:type="table" w:styleId="TableGrid">
    <w:name w:val="Table Grid"/>
    <w:basedOn w:val="TableNormal"/>
    <w:rsid w:val="004843A3"/>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43A3"/>
    <w:rPr>
      <w:color w:val="0000FF"/>
      <w:u w:val="single"/>
    </w:rPr>
  </w:style>
  <w:style w:type="paragraph" w:styleId="BodyTextIndent">
    <w:name w:val="Body Text Indent"/>
    <w:basedOn w:val="Normal"/>
    <w:link w:val="BodyTextIndentChar"/>
    <w:semiHidden/>
    <w:rsid w:val="00173E60"/>
    <w:pPr>
      <w:spacing w:after="120"/>
      <w:ind w:left="283"/>
    </w:pPr>
  </w:style>
  <w:style w:type="character" w:customStyle="1" w:styleId="BodyTextIndentChar">
    <w:name w:val="Body Text Indent Char"/>
    <w:basedOn w:val="DefaultParagraphFont"/>
    <w:link w:val="BodyTextIndent"/>
    <w:semiHidden/>
    <w:rsid w:val="004843A3"/>
    <w:rPr>
      <w:rFonts w:eastAsia="Times New Roman" w:cs="Times New Roman"/>
      <w:snapToGrid w:val="0"/>
      <w:szCs w:val="20"/>
    </w:rPr>
  </w:style>
  <w:style w:type="character" w:styleId="FollowedHyperlink">
    <w:name w:val="FollowedHyperlink"/>
    <w:basedOn w:val="DefaultParagraphFont"/>
    <w:semiHidden/>
    <w:rsid w:val="004843A3"/>
    <w:rPr>
      <w:color w:val="800080"/>
      <w:u w:val="single"/>
    </w:rPr>
  </w:style>
  <w:style w:type="paragraph" w:customStyle="1" w:styleId="TextArial12">
    <w:name w:val="Text Arial 12"/>
    <w:basedOn w:val="Normal"/>
    <w:qFormat/>
    <w:rsid w:val="00A4299B"/>
    <w:rPr>
      <w:rFonts w:ascii="Arial" w:hAnsi="Arial" w:cs="Arial"/>
      <w:color w:val="000000"/>
      <w:szCs w:val="24"/>
      <w:lang w:val="en-AU"/>
    </w:rPr>
  </w:style>
  <w:style w:type="paragraph" w:customStyle="1" w:styleId="Default">
    <w:name w:val="Default"/>
    <w:rsid w:val="004C4F37"/>
    <w:pPr>
      <w:widowControl/>
      <w:adjustRightInd w:val="0"/>
    </w:pPr>
    <w:rPr>
      <w:rFonts w:ascii="Calibri" w:eastAsia="Times New Roman" w:hAnsi="Calibri" w:cs="Calibri"/>
      <w:color w:val="000000"/>
      <w:sz w:val="24"/>
      <w:szCs w:val="24"/>
      <w:lang w:val="en-AU" w:eastAsia="en-AU"/>
    </w:rPr>
  </w:style>
  <w:style w:type="character" w:styleId="CommentReference">
    <w:name w:val="annotation reference"/>
    <w:basedOn w:val="DefaultParagraphFont"/>
    <w:uiPriority w:val="99"/>
    <w:semiHidden/>
    <w:unhideWhenUsed/>
    <w:rsid w:val="004843A3"/>
    <w:rPr>
      <w:sz w:val="16"/>
      <w:szCs w:val="16"/>
    </w:rPr>
  </w:style>
  <w:style w:type="paragraph" w:styleId="CommentText">
    <w:name w:val="annotation text"/>
    <w:basedOn w:val="Normal"/>
    <w:link w:val="CommentTextChar"/>
    <w:uiPriority w:val="99"/>
    <w:semiHidden/>
    <w:unhideWhenUsed/>
    <w:rsid w:val="004350AD"/>
    <w:rPr>
      <w:sz w:val="20"/>
    </w:rPr>
  </w:style>
  <w:style w:type="character" w:customStyle="1" w:styleId="CommentTextChar">
    <w:name w:val="Comment Text Char"/>
    <w:basedOn w:val="DefaultParagraphFont"/>
    <w:link w:val="CommentText"/>
    <w:uiPriority w:val="99"/>
    <w:semiHidden/>
    <w:rsid w:val="004843A3"/>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843A3"/>
    <w:rPr>
      <w:b/>
      <w:bCs/>
    </w:rPr>
  </w:style>
  <w:style w:type="character" w:customStyle="1" w:styleId="CommentSubjectChar">
    <w:name w:val="Comment Subject Char"/>
    <w:basedOn w:val="CommentTextChar"/>
    <w:link w:val="CommentSubject"/>
    <w:uiPriority w:val="99"/>
    <w:semiHidden/>
    <w:rsid w:val="004843A3"/>
    <w:rPr>
      <w:rFonts w:eastAsia="Times New Roman" w:cs="Times New Roman"/>
      <w:b/>
      <w:bCs/>
      <w:snapToGrid w:val="0"/>
      <w:sz w:val="20"/>
      <w:szCs w:val="20"/>
    </w:rPr>
  </w:style>
  <w:style w:type="paragraph" w:customStyle="1" w:styleId="Para-Review">
    <w:name w:val="Para - Review"/>
    <w:basedOn w:val="Normal"/>
    <w:link w:val="Para-ReviewChar"/>
    <w:qFormat/>
    <w:rsid w:val="00D53923"/>
    <w:pPr>
      <w:pBdr>
        <w:top w:val="nil"/>
        <w:left w:val="nil"/>
        <w:bottom w:val="nil"/>
        <w:right w:val="nil"/>
        <w:between w:val="nil"/>
      </w:pBdr>
      <w:ind w:left="147"/>
    </w:pPr>
    <w:rPr>
      <w:rFonts w:ascii="Arial" w:eastAsia="Arial" w:hAnsi="Arial" w:cs="Arial"/>
      <w:snapToGrid/>
      <w:color w:val="000000"/>
      <w:szCs w:val="22"/>
      <w:lang w:val="en-AU" w:eastAsia="en-AU"/>
    </w:rPr>
  </w:style>
  <w:style w:type="character" w:customStyle="1" w:styleId="Para-ReviewChar">
    <w:name w:val="Para - Review Char"/>
    <w:basedOn w:val="DefaultParagraphFont"/>
    <w:link w:val="Para-Review"/>
    <w:rsid w:val="004843A3"/>
    <w:rPr>
      <w:rFonts w:ascii="Arial" w:eastAsia="Arial" w:hAnsi="Arial" w:cs="Arial"/>
      <w:color w:val="000000"/>
      <w:lang w:val="en-AU" w:eastAsia="en-AU"/>
    </w:rPr>
  </w:style>
  <w:style w:type="character" w:customStyle="1" w:styleId="UnresolvedMention1">
    <w:name w:val="Unresolved Mention1"/>
    <w:basedOn w:val="DefaultParagraphFont"/>
    <w:uiPriority w:val="99"/>
    <w:semiHidden/>
    <w:unhideWhenUsed/>
    <w:rsid w:val="004843A3"/>
    <w:rPr>
      <w:color w:val="605E5C"/>
      <w:shd w:val="clear" w:color="auto" w:fill="E1DFDD"/>
    </w:rPr>
  </w:style>
  <w:style w:type="paragraph" w:styleId="NormalWeb">
    <w:name w:val="Normal (Web)"/>
    <w:basedOn w:val="Normal"/>
    <w:uiPriority w:val="99"/>
    <w:semiHidden/>
    <w:unhideWhenUsed/>
    <w:rsid w:val="004843A3"/>
    <w:pPr>
      <w:widowControl/>
      <w:spacing w:before="100" w:beforeAutospacing="1" w:after="100" w:afterAutospacing="1"/>
      <w:jc w:val="left"/>
    </w:pPr>
    <w:rPr>
      <w:rFonts w:ascii="Times New Roman" w:hAnsi="Times New Roman"/>
      <w:snapToGrid/>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383">
      <w:bodyDiv w:val="1"/>
      <w:marLeft w:val="0"/>
      <w:marRight w:val="0"/>
      <w:marTop w:val="0"/>
      <w:marBottom w:val="0"/>
      <w:divBdr>
        <w:top w:val="none" w:sz="0" w:space="0" w:color="auto"/>
        <w:left w:val="none" w:sz="0" w:space="0" w:color="auto"/>
        <w:bottom w:val="none" w:sz="0" w:space="0" w:color="auto"/>
        <w:right w:val="none" w:sz="0" w:space="0" w:color="auto"/>
      </w:divBdr>
      <w:divsChild>
        <w:div w:id="3094175">
          <w:marLeft w:val="0"/>
          <w:marRight w:val="0"/>
          <w:marTop w:val="0"/>
          <w:marBottom w:val="0"/>
          <w:divBdr>
            <w:top w:val="none" w:sz="0" w:space="0" w:color="auto"/>
            <w:left w:val="none" w:sz="0" w:space="0" w:color="auto"/>
            <w:bottom w:val="none" w:sz="0" w:space="0" w:color="auto"/>
            <w:right w:val="none" w:sz="0" w:space="0" w:color="auto"/>
          </w:divBdr>
          <w:divsChild>
            <w:div w:id="1297638944">
              <w:marLeft w:val="0"/>
              <w:marRight w:val="0"/>
              <w:marTop w:val="0"/>
              <w:marBottom w:val="0"/>
              <w:divBdr>
                <w:top w:val="none" w:sz="0" w:space="0" w:color="auto"/>
                <w:left w:val="none" w:sz="0" w:space="0" w:color="auto"/>
                <w:bottom w:val="none" w:sz="0" w:space="0" w:color="auto"/>
                <w:right w:val="none" w:sz="0" w:space="0" w:color="auto"/>
              </w:divBdr>
              <w:divsChild>
                <w:div w:id="1856730586">
                  <w:marLeft w:val="0"/>
                  <w:marRight w:val="0"/>
                  <w:marTop w:val="0"/>
                  <w:marBottom w:val="0"/>
                  <w:divBdr>
                    <w:top w:val="none" w:sz="0" w:space="0" w:color="auto"/>
                    <w:left w:val="none" w:sz="0" w:space="0" w:color="auto"/>
                    <w:bottom w:val="none" w:sz="0" w:space="0" w:color="auto"/>
                    <w:right w:val="none" w:sz="0" w:space="0" w:color="auto"/>
                  </w:divBdr>
                  <w:divsChild>
                    <w:div w:id="3438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0407">
      <w:bodyDiv w:val="1"/>
      <w:marLeft w:val="0"/>
      <w:marRight w:val="0"/>
      <w:marTop w:val="0"/>
      <w:marBottom w:val="0"/>
      <w:divBdr>
        <w:top w:val="none" w:sz="0" w:space="0" w:color="auto"/>
        <w:left w:val="none" w:sz="0" w:space="0" w:color="auto"/>
        <w:bottom w:val="none" w:sz="0" w:space="0" w:color="auto"/>
        <w:right w:val="none" w:sz="0" w:space="0" w:color="auto"/>
      </w:divBdr>
    </w:div>
    <w:div w:id="921530133">
      <w:bodyDiv w:val="1"/>
      <w:marLeft w:val="0"/>
      <w:marRight w:val="0"/>
      <w:marTop w:val="0"/>
      <w:marBottom w:val="0"/>
      <w:divBdr>
        <w:top w:val="none" w:sz="0" w:space="0" w:color="auto"/>
        <w:left w:val="none" w:sz="0" w:space="0" w:color="auto"/>
        <w:bottom w:val="none" w:sz="0" w:space="0" w:color="auto"/>
        <w:right w:val="none" w:sz="0" w:space="0" w:color="auto"/>
      </w:divBdr>
    </w:div>
    <w:div w:id="1164473045">
      <w:bodyDiv w:val="1"/>
      <w:marLeft w:val="0"/>
      <w:marRight w:val="0"/>
      <w:marTop w:val="0"/>
      <w:marBottom w:val="0"/>
      <w:divBdr>
        <w:top w:val="none" w:sz="0" w:space="0" w:color="auto"/>
        <w:left w:val="none" w:sz="0" w:space="0" w:color="auto"/>
        <w:bottom w:val="none" w:sz="0" w:space="0" w:color="auto"/>
        <w:right w:val="none" w:sz="0" w:space="0" w:color="auto"/>
      </w:divBdr>
    </w:div>
    <w:div w:id="1175610253">
      <w:bodyDiv w:val="1"/>
      <w:marLeft w:val="0"/>
      <w:marRight w:val="0"/>
      <w:marTop w:val="0"/>
      <w:marBottom w:val="0"/>
      <w:divBdr>
        <w:top w:val="none" w:sz="0" w:space="0" w:color="auto"/>
        <w:left w:val="none" w:sz="0" w:space="0" w:color="auto"/>
        <w:bottom w:val="none" w:sz="0" w:space="0" w:color="auto"/>
        <w:right w:val="none" w:sz="0" w:space="0" w:color="auto"/>
      </w:divBdr>
    </w:div>
    <w:div w:id="1224871175">
      <w:bodyDiv w:val="1"/>
      <w:marLeft w:val="0"/>
      <w:marRight w:val="0"/>
      <w:marTop w:val="0"/>
      <w:marBottom w:val="0"/>
      <w:divBdr>
        <w:top w:val="none" w:sz="0" w:space="0" w:color="auto"/>
        <w:left w:val="none" w:sz="0" w:space="0" w:color="auto"/>
        <w:bottom w:val="none" w:sz="0" w:space="0" w:color="auto"/>
        <w:right w:val="none" w:sz="0" w:space="0" w:color="auto"/>
      </w:divBdr>
    </w:div>
    <w:div w:id="1506633332">
      <w:bodyDiv w:val="1"/>
      <w:marLeft w:val="0"/>
      <w:marRight w:val="0"/>
      <w:marTop w:val="0"/>
      <w:marBottom w:val="0"/>
      <w:divBdr>
        <w:top w:val="none" w:sz="0" w:space="0" w:color="auto"/>
        <w:left w:val="none" w:sz="0" w:space="0" w:color="auto"/>
        <w:bottom w:val="none" w:sz="0" w:space="0" w:color="auto"/>
        <w:right w:val="none" w:sz="0" w:space="0" w:color="auto"/>
      </w:divBdr>
    </w:div>
    <w:div w:id="1775133279">
      <w:bodyDiv w:val="1"/>
      <w:marLeft w:val="0"/>
      <w:marRight w:val="0"/>
      <w:marTop w:val="0"/>
      <w:marBottom w:val="0"/>
      <w:divBdr>
        <w:top w:val="none" w:sz="0" w:space="0" w:color="auto"/>
        <w:left w:val="none" w:sz="0" w:space="0" w:color="auto"/>
        <w:bottom w:val="none" w:sz="0" w:space="0" w:color="auto"/>
        <w:right w:val="none" w:sz="0" w:space="0" w:color="auto"/>
      </w:divBdr>
    </w:div>
    <w:div w:id="190291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hyperlink" Target="https://www.latrobe.edu.au/law/research/stud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hyperlink" Target="https://www.latrobe.edu.au/law/research/la-trobe-law-tech" TargetMode="External"/><Relationship Id="rId2" Type="http://schemas.openxmlformats.org/officeDocument/2006/relationships/customXml" Target="../customXml/item2.xml"/><Relationship Id="rId16" Type="http://schemas.openxmlformats.org/officeDocument/2006/relationships/hyperlink" Target="https://www.latrobe.edu.au/law/research/cfl" TargetMode="External"/><Relationship Id="rId20" Type="http://schemas.openxmlformats.org/officeDocument/2006/relationships/hyperlink" Target="https://www.latrobe.edu.au/law/research/journals/global-change-peace-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trobe.edu.au/law/research/ch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trobe.edu.au/law/research/journals/law-in-con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vans@latrobe.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7C19DC4CE874090FEB87D83C74BC2" ma:contentTypeVersion="0" ma:contentTypeDescription="Create a new document." ma:contentTypeScope="" ma:versionID="def2a9ecabfdd8d923044e81c9f171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2D0E-979A-4970-86A6-163E377B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F9DAA-5742-41AB-A164-D0E177662D25}">
  <ds:schemaRefs>
    <ds:schemaRef ds:uri="http://schemas.microsoft.com/office/2006/metadata/properties"/>
  </ds:schemaRefs>
</ds:datastoreItem>
</file>

<file path=customXml/itemProps3.xml><?xml version="1.0" encoding="utf-8"?>
<ds:datastoreItem xmlns:ds="http://schemas.openxmlformats.org/officeDocument/2006/customXml" ds:itemID="{0CAE475C-F5DB-430E-A4DD-9CC88483770D}">
  <ds:schemaRefs>
    <ds:schemaRef ds:uri="http://schemas.microsoft.com/sharepoint/v3/contenttype/forms"/>
  </ds:schemaRefs>
</ds:datastoreItem>
</file>

<file path=customXml/itemProps4.xml><?xml version="1.0" encoding="utf-8"?>
<ds:datastoreItem xmlns:ds="http://schemas.openxmlformats.org/officeDocument/2006/customXml" ds:itemID="{9A597CB9-A90C-4944-BB4E-704CEE1A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Peter Andreopoulos</cp:lastModifiedBy>
  <cp:revision>2</cp:revision>
  <cp:lastPrinted>2018-04-17T06:04:00Z</cp:lastPrinted>
  <dcterms:created xsi:type="dcterms:W3CDTF">2019-06-21T06:25:00Z</dcterms:created>
  <dcterms:modified xsi:type="dcterms:W3CDTF">2019-06-21T06:25:00Z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15 for Word</vt:lpwstr>
  </property>
  <property fmtid="{D5CDD505-2E9C-101B-9397-08002B2CF9AE}" pid="4" name="LastSaved">
    <vt:filetime>2018-04-17T00:00:00Z</vt:filetime>
  </property>
  <property fmtid="{D5CDD505-2E9C-101B-9397-08002B2CF9AE}" pid="5" name="_DocHome">
    <vt:i4>1594489924</vt:i4>
  </property>
</Properties>
</file>