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7736F" w14:textId="77777777" w:rsidR="004615B9" w:rsidRPr="00091BBA" w:rsidRDefault="00612467" w:rsidP="0062143F">
      <w:pPr>
        <w:spacing w:before="240" w:after="240"/>
        <w:ind w:left="-709"/>
        <w:rPr>
          <w:b/>
          <w:color w:val="2E74B5"/>
          <w:sz w:val="32"/>
          <w:szCs w:val="32"/>
        </w:rPr>
      </w:pPr>
      <w:bookmarkStart w:id="0" w:name="_GoBack"/>
      <w:bookmarkEnd w:id="0"/>
      <w:r w:rsidRPr="00091BBA">
        <w:rPr>
          <w:b/>
          <w:noProof/>
          <w:color w:val="007D98"/>
          <w:sz w:val="32"/>
          <w:szCs w:val="32"/>
          <w:lang w:eastAsia="en-AU"/>
        </w:rPr>
        <mc:AlternateContent>
          <mc:Choice Requires="wps">
            <w:drawing>
              <wp:anchor distT="0" distB="0" distL="114300" distR="114300" simplePos="0" relativeHeight="251655168" behindDoc="0" locked="0" layoutInCell="1" allowOverlap="1" wp14:anchorId="7CA09E24" wp14:editId="38DFCB82">
                <wp:simplePos x="0" y="0"/>
                <wp:positionH relativeFrom="column">
                  <wp:posOffset>-438150</wp:posOffset>
                </wp:positionH>
                <wp:positionV relativeFrom="paragraph">
                  <wp:posOffset>149860</wp:posOffset>
                </wp:positionV>
                <wp:extent cx="6562725" cy="1685925"/>
                <wp:effectExtent l="0" t="0" r="28575"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685925"/>
                        </a:xfrm>
                        <a:prstGeom prst="rect">
                          <a:avLst/>
                        </a:prstGeom>
                        <a:solidFill>
                          <a:srgbClr val="FFFFFF">
                            <a:alpha val="60001"/>
                          </a:srgbClr>
                        </a:solidFill>
                        <a:ln w="15875">
                          <a:solidFill>
                            <a:srgbClr val="007D98"/>
                          </a:solidFill>
                          <a:miter lim="800000"/>
                          <a:headEnd/>
                          <a:tailEnd/>
                        </a:ln>
                      </wps:spPr>
                      <wps:txbx>
                        <w:txbxContent>
                          <w:tbl>
                            <w:tblPr>
                              <w:tblW w:w="10065" w:type="dxa"/>
                              <w:tblLook w:val="04A0" w:firstRow="1" w:lastRow="0" w:firstColumn="1" w:lastColumn="0" w:noHBand="0" w:noVBand="1"/>
                            </w:tblPr>
                            <w:tblGrid>
                              <w:gridCol w:w="2602"/>
                              <w:gridCol w:w="7463"/>
                            </w:tblGrid>
                            <w:tr w:rsidR="0028082D" w:rsidRPr="00A11180" w14:paraId="288FE39C" w14:textId="77777777" w:rsidTr="006F2941">
                              <w:trPr>
                                <w:trHeight w:val="381"/>
                              </w:trPr>
                              <w:tc>
                                <w:tcPr>
                                  <w:tcW w:w="2602" w:type="dxa"/>
                                  <w:shd w:val="clear" w:color="auto" w:fill="auto"/>
                                  <w:vAlign w:val="center"/>
                                </w:tcPr>
                                <w:p w14:paraId="4E603309" w14:textId="77777777" w:rsidR="0028082D" w:rsidRPr="006E4BDD" w:rsidRDefault="00D20AD2" w:rsidP="009E6EED">
                                  <w:pPr>
                                    <w:spacing w:after="0" w:line="240" w:lineRule="auto"/>
                                    <w:ind w:left="147"/>
                                    <w:rPr>
                                      <w:rFonts w:eastAsia="Times New Roman" w:cs="Arial"/>
                                      <w:b/>
                                      <w:bCs/>
                                      <w:sz w:val="20"/>
                                      <w:szCs w:val="20"/>
                                      <w:lang w:eastAsia="en-AU"/>
                                    </w:rPr>
                                  </w:pPr>
                                  <w:r>
                                    <w:rPr>
                                      <w:rFonts w:eastAsia="Times New Roman" w:cs="Arial"/>
                                      <w:b/>
                                      <w:bCs/>
                                      <w:sz w:val="20"/>
                                      <w:szCs w:val="20"/>
                                      <w:lang w:eastAsia="en-AU"/>
                                    </w:rPr>
                                    <w:t>Faculty/</w:t>
                                  </w:r>
                                  <w:r w:rsidR="00787603" w:rsidRPr="006E4BDD">
                                    <w:rPr>
                                      <w:rFonts w:eastAsia="Times New Roman" w:cs="Arial"/>
                                      <w:b/>
                                      <w:bCs/>
                                      <w:sz w:val="20"/>
                                      <w:szCs w:val="20"/>
                                      <w:lang w:eastAsia="en-AU"/>
                                    </w:rPr>
                                    <w:t>Portfolio</w:t>
                                  </w:r>
                                </w:p>
                              </w:tc>
                              <w:tc>
                                <w:tcPr>
                                  <w:tcW w:w="7463" w:type="dxa"/>
                                  <w:shd w:val="clear" w:color="auto" w:fill="auto"/>
                                  <w:vAlign w:val="center"/>
                                </w:tcPr>
                                <w:p w14:paraId="5B92C4AC" w14:textId="77777777" w:rsidR="0028082D" w:rsidRPr="001679AE" w:rsidRDefault="00731230" w:rsidP="009E6EED">
                                  <w:pPr>
                                    <w:spacing w:after="0" w:line="240" w:lineRule="auto"/>
                                    <w:ind w:left="176"/>
                                    <w:rPr>
                                      <w:rFonts w:eastAsia="Times New Roman" w:cs="Arial"/>
                                      <w:bCs/>
                                      <w:sz w:val="20"/>
                                      <w:szCs w:val="20"/>
                                      <w:lang w:eastAsia="en-AU"/>
                                    </w:rPr>
                                  </w:pPr>
                                  <w:r w:rsidRPr="001679AE">
                                    <w:rPr>
                                      <w:rFonts w:eastAsia="Times New Roman" w:cs="Arial"/>
                                      <w:bCs/>
                                      <w:sz w:val="20"/>
                                      <w:szCs w:val="20"/>
                                      <w:lang w:eastAsia="en-AU"/>
                                    </w:rPr>
                                    <w:t>Office of the Deputy Vice Chancellor (Research)</w:t>
                                  </w:r>
                                </w:p>
                              </w:tc>
                            </w:tr>
                            <w:tr w:rsidR="0028082D" w:rsidRPr="00A11180" w14:paraId="04162297" w14:textId="77777777" w:rsidTr="006F2941">
                              <w:trPr>
                                <w:trHeight w:val="381"/>
                              </w:trPr>
                              <w:tc>
                                <w:tcPr>
                                  <w:tcW w:w="2602" w:type="dxa"/>
                                  <w:shd w:val="clear" w:color="auto" w:fill="auto"/>
                                  <w:vAlign w:val="center"/>
                                </w:tcPr>
                                <w:p w14:paraId="331BAB71" w14:textId="77777777" w:rsidR="0028082D" w:rsidRPr="006E4BDD" w:rsidRDefault="00D20AD2" w:rsidP="009E6EED">
                                  <w:pPr>
                                    <w:spacing w:after="0" w:line="240" w:lineRule="auto"/>
                                    <w:ind w:left="147"/>
                                    <w:rPr>
                                      <w:rFonts w:eastAsia="Times New Roman" w:cs="Calibri"/>
                                      <w:b/>
                                      <w:bCs/>
                                      <w:sz w:val="20"/>
                                      <w:szCs w:val="20"/>
                                      <w:lang w:eastAsia="en-AU"/>
                                    </w:rPr>
                                  </w:pPr>
                                  <w:r>
                                    <w:rPr>
                                      <w:rFonts w:eastAsia="Times New Roman" w:cs="Arial"/>
                                      <w:b/>
                                      <w:bCs/>
                                      <w:sz w:val="20"/>
                                      <w:szCs w:val="20"/>
                                      <w:lang w:eastAsia="en-AU"/>
                                    </w:rPr>
                                    <w:t>School/Centre</w:t>
                                  </w:r>
                                </w:p>
                              </w:tc>
                              <w:tc>
                                <w:tcPr>
                                  <w:tcW w:w="7463" w:type="dxa"/>
                                  <w:shd w:val="clear" w:color="auto" w:fill="auto"/>
                                  <w:vAlign w:val="center"/>
                                </w:tcPr>
                                <w:p w14:paraId="478CEABD" w14:textId="77777777" w:rsidR="0028082D" w:rsidRPr="001679AE" w:rsidRDefault="00731230" w:rsidP="009E6EED">
                                  <w:pPr>
                                    <w:spacing w:after="0" w:line="240" w:lineRule="auto"/>
                                    <w:ind w:left="176"/>
                                    <w:rPr>
                                      <w:rFonts w:eastAsia="Times New Roman" w:cs="Arial"/>
                                      <w:bCs/>
                                      <w:sz w:val="20"/>
                                      <w:szCs w:val="20"/>
                                      <w:lang w:eastAsia="en-AU"/>
                                    </w:rPr>
                                  </w:pPr>
                                  <w:r w:rsidRPr="001679AE">
                                    <w:rPr>
                                      <w:rFonts w:eastAsia="Times New Roman" w:cs="Arial"/>
                                      <w:bCs/>
                                      <w:sz w:val="20"/>
                                      <w:szCs w:val="20"/>
                                      <w:lang w:eastAsia="en-AU"/>
                                    </w:rPr>
                                    <w:t xml:space="preserve">Deakin Research Innovations </w:t>
                                  </w:r>
                                </w:p>
                              </w:tc>
                            </w:tr>
                            <w:tr w:rsidR="0028082D" w:rsidRPr="00A11180" w14:paraId="060A53DD" w14:textId="77777777" w:rsidTr="006F2941">
                              <w:trPr>
                                <w:trHeight w:val="381"/>
                              </w:trPr>
                              <w:tc>
                                <w:tcPr>
                                  <w:tcW w:w="2602" w:type="dxa"/>
                                  <w:shd w:val="clear" w:color="auto" w:fill="auto"/>
                                  <w:vAlign w:val="center"/>
                                </w:tcPr>
                                <w:p w14:paraId="6039AABC" w14:textId="77777777" w:rsidR="0028082D" w:rsidRPr="006E4BDD" w:rsidRDefault="0028082D" w:rsidP="009E6EED">
                                  <w:pPr>
                                    <w:spacing w:after="0" w:line="240" w:lineRule="auto"/>
                                    <w:ind w:left="147"/>
                                    <w:rPr>
                                      <w:rFonts w:eastAsia="Times New Roman" w:cs="Arial"/>
                                      <w:b/>
                                      <w:bCs/>
                                      <w:sz w:val="20"/>
                                      <w:szCs w:val="20"/>
                                      <w:lang w:eastAsia="en-AU"/>
                                    </w:rPr>
                                  </w:pPr>
                                  <w:r w:rsidRPr="006E4BDD">
                                    <w:rPr>
                                      <w:rFonts w:eastAsia="Times New Roman" w:cs="Arial"/>
                                      <w:b/>
                                      <w:bCs/>
                                      <w:sz w:val="20"/>
                                      <w:szCs w:val="20"/>
                                      <w:lang w:eastAsia="en-AU"/>
                                    </w:rPr>
                                    <w:t>Basis of Employment</w:t>
                                  </w:r>
                                </w:p>
                              </w:tc>
                              <w:tc>
                                <w:tcPr>
                                  <w:tcW w:w="7463" w:type="dxa"/>
                                  <w:shd w:val="clear" w:color="auto" w:fill="auto"/>
                                  <w:vAlign w:val="center"/>
                                </w:tcPr>
                                <w:p w14:paraId="1F57CAC3" w14:textId="77777777" w:rsidR="0028082D" w:rsidRPr="001679AE" w:rsidRDefault="00731230" w:rsidP="009E6EED">
                                  <w:pPr>
                                    <w:spacing w:after="0" w:line="240" w:lineRule="auto"/>
                                    <w:ind w:left="176"/>
                                    <w:rPr>
                                      <w:rFonts w:eastAsia="Times New Roman" w:cs="Arial"/>
                                      <w:bCs/>
                                      <w:sz w:val="20"/>
                                      <w:szCs w:val="20"/>
                                      <w:lang w:eastAsia="en-AU"/>
                                    </w:rPr>
                                  </w:pPr>
                                  <w:r w:rsidRPr="001679AE">
                                    <w:rPr>
                                      <w:rFonts w:eastAsia="Times New Roman" w:cs="Arial"/>
                                      <w:bCs/>
                                      <w:sz w:val="20"/>
                                      <w:szCs w:val="20"/>
                                      <w:lang w:eastAsia="en-AU"/>
                                    </w:rPr>
                                    <w:t>F</w:t>
                                  </w:r>
                                  <w:r w:rsidR="00787603" w:rsidRPr="001679AE">
                                    <w:rPr>
                                      <w:rFonts w:eastAsia="Times New Roman" w:cs="Arial"/>
                                      <w:bCs/>
                                      <w:sz w:val="20"/>
                                      <w:szCs w:val="20"/>
                                      <w:lang w:eastAsia="en-AU"/>
                                    </w:rPr>
                                    <w:t>ull-time (36.75 hours per week) and continuing</w:t>
                                  </w:r>
                                </w:p>
                              </w:tc>
                            </w:tr>
                            <w:tr w:rsidR="0028082D" w:rsidRPr="00A11180" w14:paraId="4E623A30" w14:textId="77777777" w:rsidTr="006F2941">
                              <w:trPr>
                                <w:trHeight w:val="381"/>
                              </w:trPr>
                              <w:tc>
                                <w:tcPr>
                                  <w:tcW w:w="2602" w:type="dxa"/>
                                  <w:shd w:val="clear" w:color="auto" w:fill="auto"/>
                                  <w:vAlign w:val="center"/>
                                </w:tcPr>
                                <w:p w14:paraId="55400187" w14:textId="77777777" w:rsidR="0028082D" w:rsidRPr="006E4BDD" w:rsidRDefault="0028082D" w:rsidP="009E6EED">
                                  <w:pPr>
                                    <w:spacing w:after="0" w:line="240" w:lineRule="auto"/>
                                    <w:ind w:left="147"/>
                                    <w:rPr>
                                      <w:rFonts w:eastAsia="Times New Roman" w:cs="Calibri"/>
                                      <w:b/>
                                      <w:bCs/>
                                      <w:sz w:val="20"/>
                                      <w:szCs w:val="20"/>
                                      <w:lang w:eastAsia="en-AU"/>
                                    </w:rPr>
                                  </w:pPr>
                                  <w:r w:rsidRPr="006E4BDD">
                                    <w:rPr>
                                      <w:rFonts w:eastAsia="Times New Roman" w:cs="Arial"/>
                                      <w:b/>
                                      <w:bCs/>
                                      <w:sz w:val="20"/>
                                      <w:szCs w:val="20"/>
                                      <w:lang w:eastAsia="en-AU"/>
                                    </w:rPr>
                                    <w:t>Primary Location of Work</w:t>
                                  </w:r>
                                </w:p>
                              </w:tc>
                              <w:tc>
                                <w:tcPr>
                                  <w:tcW w:w="7463" w:type="dxa"/>
                                  <w:shd w:val="clear" w:color="auto" w:fill="auto"/>
                                  <w:vAlign w:val="center"/>
                                </w:tcPr>
                                <w:p w14:paraId="13877362" w14:textId="77777777" w:rsidR="0028082D" w:rsidRPr="001679AE" w:rsidRDefault="00D20AD2" w:rsidP="00731230">
                                  <w:pPr>
                                    <w:spacing w:after="0" w:line="240" w:lineRule="auto"/>
                                    <w:ind w:left="176"/>
                                    <w:rPr>
                                      <w:rFonts w:eastAsia="Times New Roman" w:cs="Calibri"/>
                                      <w:bCs/>
                                      <w:sz w:val="20"/>
                                      <w:szCs w:val="20"/>
                                      <w:lang w:eastAsia="en-AU"/>
                                    </w:rPr>
                                  </w:pPr>
                                  <w:r w:rsidRPr="001679AE">
                                    <w:rPr>
                                      <w:rFonts w:eastAsia="Times New Roman" w:cs="Calibri"/>
                                      <w:sz w:val="20"/>
                                      <w:szCs w:val="20"/>
                                    </w:rPr>
                                    <w:t xml:space="preserve">Geelong Waurn Ponds Campus </w:t>
                                  </w:r>
                                </w:p>
                              </w:tc>
                            </w:tr>
                            <w:tr w:rsidR="0028082D" w:rsidRPr="00A11180" w14:paraId="728B0995" w14:textId="77777777" w:rsidTr="006F2941">
                              <w:trPr>
                                <w:trHeight w:val="381"/>
                              </w:trPr>
                              <w:tc>
                                <w:tcPr>
                                  <w:tcW w:w="2602" w:type="dxa"/>
                                  <w:shd w:val="clear" w:color="auto" w:fill="auto"/>
                                  <w:vAlign w:val="center"/>
                                </w:tcPr>
                                <w:p w14:paraId="295F1722" w14:textId="77777777" w:rsidR="0028082D" w:rsidRPr="006E4BDD" w:rsidRDefault="0028082D" w:rsidP="009E6EED">
                                  <w:pPr>
                                    <w:spacing w:after="0" w:line="240" w:lineRule="auto"/>
                                    <w:ind w:left="147"/>
                                    <w:rPr>
                                      <w:rFonts w:eastAsia="Times New Roman" w:cs="Calibri"/>
                                      <w:b/>
                                      <w:bCs/>
                                      <w:sz w:val="20"/>
                                      <w:szCs w:val="20"/>
                                      <w:lang w:eastAsia="en-AU"/>
                                    </w:rPr>
                                  </w:pPr>
                                  <w:r w:rsidRPr="006E4BDD">
                                    <w:rPr>
                                      <w:rFonts w:eastAsia="Times New Roman" w:cs="Arial"/>
                                      <w:b/>
                                      <w:bCs/>
                                      <w:sz w:val="20"/>
                                      <w:szCs w:val="20"/>
                                      <w:lang w:eastAsia="en-AU"/>
                                    </w:rPr>
                                    <w:t>Classification</w:t>
                                  </w:r>
                                </w:p>
                              </w:tc>
                              <w:tc>
                                <w:tcPr>
                                  <w:tcW w:w="7463" w:type="dxa"/>
                                  <w:shd w:val="clear" w:color="auto" w:fill="auto"/>
                                  <w:vAlign w:val="center"/>
                                </w:tcPr>
                                <w:p w14:paraId="40074912" w14:textId="77777777" w:rsidR="0028082D" w:rsidRPr="001679AE" w:rsidRDefault="0028082D" w:rsidP="009E6EED">
                                  <w:pPr>
                                    <w:spacing w:after="0" w:line="240" w:lineRule="auto"/>
                                    <w:ind w:left="176"/>
                                    <w:rPr>
                                      <w:rFonts w:eastAsia="Times New Roman" w:cs="Calibri"/>
                                      <w:bCs/>
                                      <w:sz w:val="20"/>
                                      <w:szCs w:val="20"/>
                                      <w:lang w:eastAsia="en-AU"/>
                                    </w:rPr>
                                  </w:pPr>
                                  <w:r w:rsidRPr="001679AE">
                                    <w:rPr>
                                      <w:rFonts w:eastAsia="Times New Roman" w:cs="Arial"/>
                                      <w:bCs/>
                                      <w:sz w:val="20"/>
                                      <w:szCs w:val="20"/>
                                      <w:lang w:eastAsia="en-AU"/>
                                    </w:rPr>
                                    <w:t xml:space="preserve">HEW </w:t>
                                  </w:r>
                                  <w:r w:rsidR="00CF427E" w:rsidRPr="001679AE">
                                    <w:rPr>
                                      <w:rFonts w:eastAsia="Times New Roman" w:cs="Arial"/>
                                      <w:bCs/>
                                      <w:sz w:val="20"/>
                                      <w:szCs w:val="20"/>
                                      <w:lang w:eastAsia="en-AU"/>
                                    </w:rPr>
                                    <w:t>9</w:t>
                                  </w:r>
                                </w:p>
                              </w:tc>
                            </w:tr>
                            <w:tr w:rsidR="00787603" w:rsidRPr="00A11180" w14:paraId="40708526" w14:textId="77777777" w:rsidTr="006F2941">
                              <w:trPr>
                                <w:trHeight w:val="480"/>
                              </w:trPr>
                              <w:tc>
                                <w:tcPr>
                                  <w:tcW w:w="2602" w:type="dxa"/>
                                  <w:shd w:val="clear" w:color="auto" w:fill="auto"/>
                                  <w:vAlign w:val="center"/>
                                </w:tcPr>
                                <w:p w14:paraId="5AFB955C" w14:textId="77777777" w:rsidR="00787603" w:rsidRPr="00B60F69" w:rsidRDefault="00787603" w:rsidP="009E6EED">
                                  <w:pPr>
                                    <w:spacing w:after="0" w:line="240" w:lineRule="auto"/>
                                    <w:ind w:left="147"/>
                                    <w:rPr>
                                      <w:rFonts w:eastAsia="Times New Roman" w:cs="Arial"/>
                                      <w:b/>
                                      <w:bCs/>
                                      <w:sz w:val="20"/>
                                      <w:szCs w:val="20"/>
                                      <w:lang w:eastAsia="en-AU"/>
                                    </w:rPr>
                                  </w:pPr>
                                  <w:r>
                                    <w:rPr>
                                      <w:rFonts w:eastAsia="Times New Roman" w:cs="Arial"/>
                                      <w:b/>
                                      <w:bCs/>
                                      <w:sz w:val="20"/>
                                      <w:szCs w:val="20"/>
                                      <w:lang w:eastAsia="en-AU"/>
                                    </w:rPr>
                                    <w:t>Reporting Line</w:t>
                                  </w:r>
                                </w:p>
                              </w:tc>
                              <w:tc>
                                <w:tcPr>
                                  <w:tcW w:w="7463" w:type="dxa"/>
                                  <w:shd w:val="clear" w:color="auto" w:fill="auto"/>
                                  <w:vAlign w:val="center"/>
                                </w:tcPr>
                                <w:p w14:paraId="009DCA8F" w14:textId="2AA2B463" w:rsidR="00787603" w:rsidRPr="001679AE" w:rsidRDefault="00731230" w:rsidP="00D20AD2">
                                  <w:pPr>
                                    <w:spacing w:after="0" w:line="240" w:lineRule="auto"/>
                                    <w:ind w:left="176"/>
                                    <w:rPr>
                                      <w:rFonts w:eastAsia="Times New Roman" w:cs="Arial"/>
                                      <w:bCs/>
                                      <w:sz w:val="20"/>
                                      <w:szCs w:val="20"/>
                                      <w:lang w:eastAsia="en-AU"/>
                                    </w:rPr>
                                  </w:pPr>
                                  <w:r w:rsidRPr="001679AE">
                                    <w:rPr>
                                      <w:rFonts w:eastAsia="Times New Roman" w:cs="Calibri"/>
                                      <w:sz w:val="20"/>
                                      <w:szCs w:val="20"/>
                                    </w:rPr>
                                    <w:t>Senior Commercial Manager</w:t>
                                  </w:r>
                                  <w:r w:rsidR="00E92753">
                                    <w:rPr>
                                      <w:rFonts w:eastAsia="Times New Roman" w:cs="Calibri"/>
                                      <w:sz w:val="20"/>
                                      <w:szCs w:val="20"/>
                                    </w:rPr>
                                    <w:t xml:space="preserve"> – ICT</w:t>
                                  </w:r>
                                  <w:r w:rsidRPr="001679AE">
                                    <w:rPr>
                                      <w:rFonts w:eastAsia="Times New Roman" w:cs="Calibri"/>
                                      <w:sz w:val="20"/>
                                      <w:szCs w:val="20"/>
                                    </w:rPr>
                                    <w:t>, Deakin Research Innovations</w:t>
                                  </w:r>
                                </w:p>
                              </w:tc>
                            </w:tr>
                          </w:tbl>
                          <w:p w14:paraId="37B0DB4C" w14:textId="77777777" w:rsidR="00AB342B" w:rsidRPr="004615B9" w:rsidRDefault="00AB342B" w:rsidP="00BA0BAD">
                            <w:pPr>
                              <w:spacing w:after="240"/>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09E24" id="_x0000_t202" coordsize="21600,21600" o:spt="202" path="m,l,21600r21600,l21600,xe">
                <v:stroke joinstyle="miter"/>
                <v:path gradientshapeok="t" o:connecttype="rect"/>
              </v:shapetype>
              <v:shape id="Text Box 3" o:spid="_x0000_s1026" type="#_x0000_t202" style="position:absolute;left:0;text-align:left;margin-left:-34.5pt;margin-top:11.8pt;width:516.75pt;height:13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" strokecolor="#007d98" strokeweight="1.25pt">
                <v:fill opacity="39321f"/>
                <v:textbox>
                  <w:txbxContent>
                    <w:tbl>
                      <w:tblPr>
                        <w:tblW w:w="10065" w:type="dxa"/>
                        <w:tblLook w:val="04A0" w:firstRow="1" w:lastRow="0" w:firstColumn="1" w:lastColumn="0" w:noHBand="0" w:noVBand="1"/>
                      </w:tblPr>
                      <w:tblGrid>
                        <w:gridCol w:w="2602"/>
                        <w:gridCol w:w="7463"/>
                      </w:tblGrid>
                      <w:tr w:rsidR="0028082D" w:rsidRPr="00A11180" w14:paraId="288FE39C" w14:textId="77777777" w:rsidTr="006F2941">
                        <w:trPr>
                          <w:trHeight w:val="381"/>
                        </w:trPr>
                        <w:tc>
                          <w:tcPr>
                            <w:tcW w:w="2602" w:type="dxa"/>
                            <w:shd w:val="clear" w:color="auto" w:fill="auto"/>
                            <w:vAlign w:val="center"/>
                          </w:tcPr>
                          <w:p w14:paraId="4E603309" w14:textId="77777777" w:rsidR="0028082D" w:rsidRPr="006E4BDD" w:rsidRDefault="00D20AD2" w:rsidP="009E6EED">
                            <w:pPr>
                              <w:spacing w:after="0" w:line="240" w:lineRule="auto"/>
                              <w:ind w:left="147"/>
                              <w:rPr>
                                <w:rFonts w:eastAsia="Times New Roman" w:cs="Arial"/>
                                <w:b/>
                                <w:bCs/>
                                <w:sz w:val="20"/>
                                <w:szCs w:val="20"/>
                                <w:lang w:eastAsia="en-AU"/>
                              </w:rPr>
                            </w:pPr>
                            <w:r>
                              <w:rPr>
                                <w:rFonts w:eastAsia="Times New Roman" w:cs="Arial"/>
                                <w:b/>
                                <w:bCs/>
                                <w:sz w:val="20"/>
                                <w:szCs w:val="20"/>
                                <w:lang w:eastAsia="en-AU"/>
                              </w:rPr>
                              <w:t>Faculty/</w:t>
                            </w:r>
                            <w:r w:rsidR="00787603" w:rsidRPr="006E4BDD">
                              <w:rPr>
                                <w:rFonts w:eastAsia="Times New Roman" w:cs="Arial"/>
                                <w:b/>
                                <w:bCs/>
                                <w:sz w:val="20"/>
                                <w:szCs w:val="20"/>
                                <w:lang w:eastAsia="en-AU"/>
                              </w:rPr>
                              <w:t>Portfolio</w:t>
                            </w:r>
                          </w:p>
                        </w:tc>
                        <w:tc>
                          <w:tcPr>
                            <w:tcW w:w="7463" w:type="dxa"/>
                            <w:shd w:val="clear" w:color="auto" w:fill="auto"/>
                            <w:vAlign w:val="center"/>
                          </w:tcPr>
                          <w:p w14:paraId="5B92C4AC" w14:textId="77777777" w:rsidR="0028082D" w:rsidRPr="001679AE" w:rsidRDefault="00731230" w:rsidP="009E6EED">
                            <w:pPr>
                              <w:spacing w:after="0" w:line="240" w:lineRule="auto"/>
                              <w:ind w:left="176"/>
                              <w:rPr>
                                <w:rFonts w:eastAsia="Times New Roman" w:cs="Arial"/>
                                <w:bCs/>
                                <w:sz w:val="20"/>
                                <w:szCs w:val="20"/>
                                <w:lang w:eastAsia="en-AU"/>
                              </w:rPr>
                            </w:pPr>
                            <w:r w:rsidRPr="001679AE">
                              <w:rPr>
                                <w:rFonts w:eastAsia="Times New Roman" w:cs="Arial"/>
                                <w:bCs/>
                                <w:sz w:val="20"/>
                                <w:szCs w:val="20"/>
                                <w:lang w:eastAsia="en-AU"/>
                              </w:rPr>
                              <w:t>Office of the Deputy Vice Chancellor (Research)</w:t>
                            </w:r>
                          </w:p>
                        </w:tc>
                      </w:tr>
                      <w:tr w:rsidR="0028082D" w:rsidRPr="00A11180" w14:paraId="04162297" w14:textId="77777777" w:rsidTr="006F2941">
                        <w:trPr>
                          <w:trHeight w:val="381"/>
                        </w:trPr>
                        <w:tc>
                          <w:tcPr>
                            <w:tcW w:w="2602" w:type="dxa"/>
                            <w:shd w:val="clear" w:color="auto" w:fill="auto"/>
                            <w:vAlign w:val="center"/>
                          </w:tcPr>
                          <w:p w14:paraId="331BAB71" w14:textId="77777777" w:rsidR="0028082D" w:rsidRPr="006E4BDD" w:rsidRDefault="00D20AD2" w:rsidP="009E6EED">
                            <w:pPr>
                              <w:spacing w:after="0" w:line="240" w:lineRule="auto"/>
                              <w:ind w:left="147"/>
                              <w:rPr>
                                <w:rFonts w:eastAsia="Times New Roman" w:cs="Calibri"/>
                                <w:b/>
                                <w:bCs/>
                                <w:sz w:val="20"/>
                                <w:szCs w:val="20"/>
                                <w:lang w:eastAsia="en-AU"/>
                              </w:rPr>
                            </w:pPr>
                            <w:r>
                              <w:rPr>
                                <w:rFonts w:eastAsia="Times New Roman" w:cs="Arial"/>
                                <w:b/>
                                <w:bCs/>
                                <w:sz w:val="20"/>
                                <w:szCs w:val="20"/>
                                <w:lang w:eastAsia="en-AU"/>
                              </w:rPr>
                              <w:t>School/Centre</w:t>
                            </w:r>
                          </w:p>
                        </w:tc>
                        <w:tc>
                          <w:tcPr>
                            <w:tcW w:w="7463" w:type="dxa"/>
                            <w:shd w:val="clear" w:color="auto" w:fill="auto"/>
                            <w:vAlign w:val="center"/>
                          </w:tcPr>
                          <w:p w14:paraId="478CEABD" w14:textId="77777777" w:rsidR="0028082D" w:rsidRPr="001679AE" w:rsidRDefault="00731230" w:rsidP="009E6EED">
                            <w:pPr>
                              <w:spacing w:after="0" w:line="240" w:lineRule="auto"/>
                              <w:ind w:left="176"/>
                              <w:rPr>
                                <w:rFonts w:eastAsia="Times New Roman" w:cs="Arial"/>
                                <w:bCs/>
                                <w:sz w:val="20"/>
                                <w:szCs w:val="20"/>
                                <w:lang w:eastAsia="en-AU"/>
                              </w:rPr>
                            </w:pPr>
                            <w:r w:rsidRPr="001679AE">
                              <w:rPr>
                                <w:rFonts w:eastAsia="Times New Roman" w:cs="Arial"/>
                                <w:bCs/>
                                <w:sz w:val="20"/>
                                <w:szCs w:val="20"/>
                                <w:lang w:eastAsia="en-AU"/>
                              </w:rPr>
                              <w:t xml:space="preserve">Deakin Research Innovations </w:t>
                            </w:r>
                          </w:p>
                        </w:tc>
                      </w:tr>
                      <w:tr w:rsidR="0028082D" w:rsidRPr="00A11180" w14:paraId="060A53DD" w14:textId="77777777" w:rsidTr="006F2941">
                        <w:trPr>
                          <w:trHeight w:val="381"/>
                        </w:trPr>
                        <w:tc>
                          <w:tcPr>
                            <w:tcW w:w="2602" w:type="dxa"/>
                            <w:shd w:val="clear" w:color="auto" w:fill="auto"/>
                            <w:vAlign w:val="center"/>
                          </w:tcPr>
                          <w:p w14:paraId="6039AABC" w14:textId="77777777" w:rsidR="0028082D" w:rsidRPr="006E4BDD" w:rsidRDefault="0028082D" w:rsidP="009E6EED">
                            <w:pPr>
                              <w:spacing w:after="0" w:line="240" w:lineRule="auto"/>
                              <w:ind w:left="147"/>
                              <w:rPr>
                                <w:rFonts w:eastAsia="Times New Roman" w:cs="Arial"/>
                                <w:b/>
                                <w:bCs/>
                                <w:sz w:val="20"/>
                                <w:szCs w:val="20"/>
                                <w:lang w:eastAsia="en-AU"/>
                              </w:rPr>
                            </w:pPr>
                            <w:r w:rsidRPr="006E4BDD">
                              <w:rPr>
                                <w:rFonts w:eastAsia="Times New Roman" w:cs="Arial"/>
                                <w:b/>
                                <w:bCs/>
                                <w:sz w:val="20"/>
                                <w:szCs w:val="20"/>
                                <w:lang w:eastAsia="en-AU"/>
                              </w:rPr>
                              <w:t>Basis of Employment</w:t>
                            </w:r>
                          </w:p>
                        </w:tc>
                        <w:tc>
                          <w:tcPr>
                            <w:tcW w:w="7463" w:type="dxa"/>
                            <w:shd w:val="clear" w:color="auto" w:fill="auto"/>
                            <w:vAlign w:val="center"/>
                          </w:tcPr>
                          <w:p w14:paraId="1F57CAC3" w14:textId="77777777" w:rsidR="0028082D" w:rsidRPr="001679AE" w:rsidRDefault="00731230" w:rsidP="009E6EED">
                            <w:pPr>
                              <w:spacing w:after="0" w:line="240" w:lineRule="auto"/>
                              <w:ind w:left="176"/>
                              <w:rPr>
                                <w:rFonts w:eastAsia="Times New Roman" w:cs="Arial"/>
                                <w:bCs/>
                                <w:sz w:val="20"/>
                                <w:szCs w:val="20"/>
                                <w:lang w:eastAsia="en-AU"/>
                              </w:rPr>
                            </w:pPr>
                            <w:r w:rsidRPr="001679AE">
                              <w:rPr>
                                <w:rFonts w:eastAsia="Times New Roman" w:cs="Arial"/>
                                <w:bCs/>
                                <w:sz w:val="20"/>
                                <w:szCs w:val="20"/>
                                <w:lang w:eastAsia="en-AU"/>
                              </w:rPr>
                              <w:t>F</w:t>
                            </w:r>
                            <w:r w:rsidR="00787603" w:rsidRPr="001679AE">
                              <w:rPr>
                                <w:rFonts w:eastAsia="Times New Roman" w:cs="Arial"/>
                                <w:bCs/>
                                <w:sz w:val="20"/>
                                <w:szCs w:val="20"/>
                                <w:lang w:eastAsia="en-AU"/>
                              </w:rPr>
                              <w:t>ull-time (36.75 hours per week) and continuing</w:t>
                            </w:r>
                          </w:p>
                        </w:tc>
                      </w:tr>
                      <w:tr w:rsidR="0028082D" w:rsidRPr="00A11180" w14:paraId="4E623A30" w14:textId="77777777" w:rsidTr="006F2941">
                        <w:trPr>
                          <w:trHeight w:val="381"/>
                        </w:trPr>
                        <w:tc>
                          <w:tcPr>
                            <w:tcW w:w="2602" w:type="dxa"/>
                            <w:shd w:val="clear" w:color="auto" w:fill="auto"/>
                            <w:vAlign w:val="center"/>
                          </w:tcPr>
                          <w:p w14:paraId="55400187" w14:textId="77777777" w:rsidR="0028082D" w:rsidRPr="006E4BDD" w:rsidRDefault="0028082D" w:rsidP="009E6EED">
                            <w:pPr>
                              <w:spacing w:after="0" w:line="240" w:lineRule="auto"/>
                              <w:ind w:left="147"/>
                              <w:rPr>
                                <w:rFonts w:eastAsia="Times New Roman" w:cs="Calibri"/>
                                <w:b/>
                                <w:bCs/>
                                <w:sz w:val="20"/>
                                <w:szCs w:val="20"/>
                                <w:lang w:eastAsia="en-AU"/>
                              </w:rPr>
                            </w:pPr>
                            <w:r w:rsidRPr="006E4BDD">
                              <w:rPr>
                                <w:rFonts w:eastAsia="Times New Roman" w:cs="Arial"/>
                                <w:b/>
                                <w:bCs/>
                                <w:sz w:val="20"/>
                                <w:szCs w:val="20"/>
                                <w:lang w:eastAsia="en-AU"/>
                              </w:rPr>
                              <w:t>Primary Location of Work</w:t>
                            </w:r>
                          </w:p>
                        </w:tc>
                        <w:tc>
                          <w:tcPr>
                            <w:tcW w:w="7463" w:type="dxa"/>
                            <w:shd w:val="clear" w:color="auto" w:fill="auto"/>
                            <w:vAlign w:val="center"/>
                          </w:tcPr>
                          <w:p w14:paraId="13877362" w14:textId="77777777" w:rsidR="0028082D" w:rsidRPr="001679AE" w:rsidRDefault="00D20AD2" w:rsidP="00731230">
                            <w:pPr>
                              <w:spacing w:after="0" w:line="240" w:lineRule="auto"/>
                              <w:ind w:left="176"/>
                              <w:rPr>
                                <w:rFonts w:eastAsia="Times New Roman" w:cs="Calibri"/>
                                <w:bCs/>
                                <w:sz w:val="20"/>
                                <w:szCs w:val="20"/>
                                <w:lang w:eastAsia="en-AU"/>
                              </w:rPr>
                            </w:pPr>
                            <w:r w:rsidRPr="001679AE">
                              <w:rPr>
                                <w:rFonts w:eastAsia="Times New Roman" w:cs="Calibri"/>
                                <w:sz w:val="20"/>
                                <w:szCs w:val="20"/>
                              </w:rPr>
                              <w:t xml:space="preserve">Geelong Waurn Ponds Campus </w:t>
                            </w:r>
                          </w:p>
                        </w:tc>
                      </w:tr>
                      <w:tr w:rsidR="0028082D" w:rsidRPr="00A11180" w14:paraId="728B0995" w14:textId="77777777" w:rsidTr="006F2941">
                        <w:trPr>
                          <w:trHeight w:val="381"/>
                        </w:trPr>
                        <w:tc>
                          <w:tcPr>
                            <w:tcW w:w="2602" w:type="dxa"/>
                            <w:shd w:val="clear" w:color="auto" w:fill="auto"/>
                            <w:vAlign w:val="center"/>
                          </w:tcPr>
                          <w:p w14:paraId="295F1722" w14:textId="77777777" w:rsidR="0028082D" w:rsidRPr="006E4BDD" w:rsidRDefault="0028082D" w:rsidP="009E6EED">
                            <w:pPr>
                              <w:spacing w:after="0" w:line="240" w:lineRule="auto"/>
                              <w:ind w:left="147"/>
                              <w:rPr>
                                <w:rFonts w:eastAsia="Times New Roman" w:cs="Calibri"/>
                                <w:b/>
                                <w:bCs/>
                                <w:sz w:val="20"/>
                                <w:szCs w:val="20"/>
                                <w:lang w:eastAsia="en-AU"/>
                              </w:rPr>
                            </w:pPr>
                            <w:r w:rsidRPr="006E4BDD">
                              <w:rPr>
                                <w:rFonts w:eastAsia="Times New Roman" w:cs="Arial"/>
                                <w:b/>
                                <w:bCs/>
                                <w:sz w:val="20"/>
                                <w:szCs w:val="20"/>
                                <w:lang w:eastAsia="en-AU"/>
                              </w:rPr>
                              <w:t>Classification</w:t>
                            </w:r>
                          </w:p>
                        </w:tc>
                        <w:tc>
                          <w:tcPr>
                            <w:tcW w:w="7463" w:type="dxa"/>
                            <w:shd w:val="clear" w:color="auto" w:fill="auto"/>
                            <w:vAlign w:val="center"/>
                          </w:tcPr>
                          <w:p w14:paraId="40074912" w14:textId="77777777" w:rsidR="0028082D" w:rsidRPr="001679AE" w:rsidRDefault="0028082D" w:rsidP="009E6EED">
                            <w:pPr>
                              <w:spacing w:after="0" w:line="240" w:lineRule="auto"/>
                              <w:ind w:left="176"/>
                              <w:rPr>
                                <w:rFonts w:eastAsia="Times New Roman" w:cs="Calibri"/>
                                <w:bCs/>
                                <w:sz w:val="20"/>
                                <w:szCs w:val="20"/>
                                <w:lang w:eastAsia="en-AU"/>
                              </w:rPr>
                            </w:pPr>
                            <w:r w:rsidRPr="001679AE">
                              <w:rPr>
                                <w:rFonts w:eastAsia="Times New Roman" w:cs="Arial"/>
                                <w:bCs/>
                                <w:sz w:val="20"/>
                                <w:szCs w:val="20"/>
                                <w:lang w:eastAsia="en-AU"/>
                              </w:rPr>
                              <w:t xml:space="preserve">HEW </w:t>
                            </w:r>
                            <w:r w:rsidR="00CF427E" w:rsidRPr="001679AE">
                              <w:rPr>
                                <w:rFonts w:eastAsia="Times New Roman" w:cs="Arial"/>
                                <w:bCs/>
                                <w:sz w:val="20"/>
                                <w:szCs w:val="20"/>
                                <w:lang w:eastAsia="en-AU"/>
                              </w:rPr>
                              <w:t>9</w:t>
                            </w:r>
                          </w:p>
                        </w:tc>
                      </w:tr>
                      <w:tr w:rsidR="00787603" w:rsidRPr="00A11180" w14:paraId="40708526" w14:textId="77777777" w:rsidTr="006F2941">
                        <w:trPr>
                          <w:trHeight w:val="480"/>
                        </w:trPr>
                        <w:tc>
                          <w:tcPr>
                            <w:tcW w:w="2602" w:type="dxa"/>
                            <w:shd w:val="clear" w:color="auto" w:fill="auto"/>
                            <w:vAlign w:val="center"/>
                          </w:tcPr>
                          <w:p w14:paraId="5AFB955C" w14:textId="77777777" w:rsidR="00787603" w:rsidRPr="00B60F69" w:rsidRDefault="00787603" w:rsidP="009E6EED">
                            <w:pPr>
                              <w:spacing w:after="0" w:line="240" w:lineRule="auto"/>
                              <w:ind w:left="147"/>
                              <w:rPr>
                                <w:rFonts w:eastAsia="Times New Roman" w:cs="Arial"/>
                                <w:b/>
                                <w:bCs/>
                                <w:sz w:val="20"/>
                                <w:szCs w:val="20"/>
                                <w:lang w:eastAsia="en-AU"/>
                              </w:rPr>
                            </w:pPr>
                            <w:r>
                              <w:rPr>
                                <w:rFonts w:eastAsia="Times New Roman" w:cs="Arial"/>
                                <w:b/>
                                <w:bCs/>
                                <w:sz w:val="20"/>
                                <w:szCs w:val="20"/>
                                <w:lang w:eastAsia="en-AU"/>
                              </w:rPr>
                              <w:t>Reporting Line</w:t>
                            </w:r>
                          </w:p>
                        </w:tc>
                        <w:tc>
                          <w:tcPr>
                            <w:tcW w:w="7463" w:type="dxa"/>
                            <w:shd w:val="clear" w:color="auto" w:fill="auto"/>
                            <w:vAlign w:val="center"/>
                          </w:tcPr>
                          <w:p w14:paraId="009DCA8F" w14:textId="2AA2B463" w:rsidR="00787603" w:rsidRPr="001679AE" w:rsidRDefault="00731230" w:rsidP="00D20AD2">
                            <w:pPr>
                              <w:spacing w:after="0" w:line="240" w:lineRule="auto"/>
                              <w:ind w:left="176"/>
                              <w:rPr>
                                <w:rFonts w:eastAsia="Times New Roman" w:cs="Arial"/>
                                <w:bCs/>
                                <w:sz w:val="20"/>
                                <w:szCs w:val="20"/>
                                <w:lang w:eastAsia="en-AU"/>
                              </w:rPr>
                            </w:pPr>
                            <w:r w:rsidRPr="001679AE">
                              <w:rPr>
                                <w:rFonts w:eastAsia="Times New Roman" w:cs="Calibri"/>
                                <w:sz w:val="20"/>
                                <w:szCs w:val="20"/>
                              </w:rPr>
                              <w:t>Senior Commercial Manager</w:t>
                            </w:r>
                            <w:r w:rsidR="00E92753">
                              <w:rPr>
                                <w:rFonts w:eastAsia="Times New Roman" w:cs="Calibri"/>
                                <w:sz w:val="20"/>
                                <w:szCs w:val="20"/>
                              </w:rPr>
                              <w:t xml:space="preserve"> – ICT</w:t>
                            </w:r>
                            <w:r w:rsidRPr="001679AE">
                              <w:rPr>
                                <w:rFonts w:eastAsia="Times New Roman" w:cs="Calibri"/>
                                <w:sz w:val="20"/>
                                <w:szCs w:val="20"/>
                              </w:rPr>
                              <w:t>, Deakin Research Innovations</w:t>
                            </w:r>
                          </w:p>
                        </w:tc>
                      </w:tr>
                    </w:tbl>
                    <w:p w14:paraId="37B0DB4C" w14:textId="77777777" w:rsidR="00AB342B" w:rsidRPr="004615B9" w:rsidRDefault="00AB342B" w:rsidP="00BA0BAD">
                      <w:pPr>
                        <w:spacing w:after="240"/>
                        <w:rPr>
                          <w:lang w:val="en-GB"/>
                        </w:rPr>
                      </w:pPr>
                    </w:p>
                  </w:txbxContent>
                </v:textbox>
              </v:shape>
            </w:pict>
          </mc:Fallback>
        </mc:AlternateContent>
      </w:r>
    </w:p>
    <w:p w14:paraId="327429D7" w14:textId="77777777" w:rsidR="004615B9" w:rsidRPr="00091BBA" w:rsidRDefault="004615B9" w:rsidP="0062143F">
      <w:pPr>
        <w:spacing w:before="240" w:after="240"/>
        <w:ind w:left="-709"/>
        <w:rPr>
          <w:b/>
          <w:color w:val="2E74B5"/>
          <w:sz w:val="32"/>
          <w:szCs w:val="32"/>
        </w:rPr>
      </w:pPr>
    </w:p>
    <w:p w14:paraId="2D75EB25" w14:textId="77777777" w:rsidR="004615B9" w:rsidRPr="00091BBA" w:rsidRDefault="004615B9" w:rsidP="0062143F">
      <w:pPr>
        <w:spacing w:before="240" w:after="240"/>
        <w:ind w:left="-709"/>
        <w:rPr>
          <w:b/>
          <w:color w:val="2E74B5"/>
          <w:sz w:val="32"/>
          <w:szCs w:val="32"/>
        </w:rPr>
      </w:pPr>
    </w:p>
    <w:p w14:paraId="1FCAB7F5" w14:textId="77777777" w:rsidR="00CB7C37" w:rsidRPr="00091BBA" w:rsidRDefault="00CB7C37" w:rsidP="00CB7C37">
      <w:pPr>
        <w:spacing w:after="120" w:line="240" w:lineRule="auto"/>
        <w:ind w:left="-709"/>
        <w:rPr>
          <w:b/>
          <w:color w:val="007D98"/>
        </w:rPr>
      </w:pPr>
    </w:p>
    <w:p w14:paraId="3EFFF51A" w14:textId="77777777" w:rsidR="006E4BDD" w:rsidRPr="00091BBA" w:rsidRDefault="005650E5" w:rsidP="005650E5">
      <w:pPr>
        <w:tabs>
          <w:tab w:val="left" w:pos="4830"/>
        </w:tabs>
        <w:spacing w:before="120" w:after="120" w:line="240" w:lineRule="auto"/>
        <w:ind w:left="-709"/>
        <w:rPr>
          <w:b/>
          <w:color w:val="007D98"/>
        </w:rPr>
      </w:pPr>
      <w:r w:rsidRPr="00091BBA">
        <w:rPr>
          <w:b/>
          <w:color w:val="007D98"/>
        </w:rPr>
        <w:tab/>
      </w:r>
    </w:p>
    <w:p w14:paraId="7C6AC663" w14:textId="77777777" w:rsidR="003D5697" w:rsidRPr="00091BBA" w:rsidRDefault="003D5697" w:rsidP="006B7726">
      <w:pPr>
        <w:spacing w:before="360" w:after="240" w:line="240" w:lineRule="auto"/>
        <w:ind w:left="-709" w:right="-23"/>
        <w:rPr>
          <w:b/>
          <w:color w:val="007D98"/>
        </w:rPr>
      </w:pPr>
      <w:r w:rsidRPr="00091BBA">
        <w:rPr>
          <w:b/>
          <w:color w:val="007D98"/>
        </w:rPr>
        <w:t>ABOUT DEAKIN</w:t>
      </w:r>
    </w:p>
    <w:p w14:paraId="2749C7B1" w14:textId="77777777" w:rsidR="0077211E" w:rsidRPr="00091BBA" w:rsidRDefault="00A33DEC" w:rsidP="006B7726">
      <w:pPr>
        <w:pStyle w:val="BodyText"/>
        <w:spacing w:after="240" w:line="276" w:lineRule="auto"/>
        <w:ind w:left="-709" w:right="-23"/>
      </w:pPr>
      <w:r w:rsidRPr="00091BBA">
        <w:t xml:space="preserve">Deakin University is proud to be recognised as an organisation that offers a friendly, supportive and challenging working environment. Our staff are committed to making a genuine difference to people’s lives through excellence in education and research. We acknowledge the importance of providing a dynamic and diverse working environment and offer variety in day-to-day roles as well as professional development opportunities to assist staff to grow and progress their careers. Deakin University staff have the opportunity to interact with colleagues from a diverse range of cultures and professional backgrounds, all of whom share a common interest in lifelong learning. </w:t>
      </w:r>
    </w:p>
    <w:p w14:paraId="547E915D" w14:textId="77777777" w:rsidR="00A33DEC" w:rsidRPr="00091BBA" w:rsidRDefault="00A33DEC" w:rsidP="006B7726">
      <w:pPr>
        <w:pStyle w:val="BodyText"/>
        <w:spacing w:after="360" w:line="276" w:lineRule="auto"/>
        <w:ind w:left="-709" w:right="-23"/>
      </w:pPr>
      <w:r w:rsidRPr="00091BBA">
        <w:t xml:space="preserve">Deakin is Australia’s sixth largest university and number one in Victoria for student satisfaction – a ranking of which we are very proud. Deakin University operates five campuses; the Cloud Campus, Melbourne Burwood Campus, Geelong Waurn Ponds Campus, Geelong Waterfront Campus, and the Warrnambool Campus. </w:t>
      </w:r>
      <w:r w:rsidR="00DB03DA" w:rsidRPr="00091BBA">
        <w:t>We have four corporate centres in Melbourne’s CBD, and at the Burwood, Waterfront and Waurn Ponds campuses, as well as offices in India, China and Indonesia.</w:t>
      </w:r>
      <w:r w:rsidRPr="00091BBA">
        <w:t xml:space="preserve">  </w:t>
      </w:r>
      <w:r w:rsidR="003D2A59" w:rsidRPr="00091BBA">
        <w:tab/>
      </w:r>
    </w:p>
    <w:p w14:paraId="169B823E" w14:textId="77777777" w:rsidR="008C5787" w:rsidRPr="00091BBA" w:rsidRDefault="008C5787" w:rsidP="006B7726">
      <w:pPr>
        <w:spacing w:before="120" w:after="240" w:line="240" w:lineRule="auto"/>
        <w:ind w:left="-709" w:right="-23"/>
        <w:rPr>
          <w:b/>
          <w:color w:val="007D98"/>
        </w:rPr>
      </w:pPr>
      <w:r w:rsidRPr="00091BBA">
        <w:rPr>
          <w:b/>
          <w:color w:val="007D98"/>
        </w:rPr>
        <w:t>WHY WORK FOR OUR UNIVERSITY?</w:t>
      </w:r>
    </w:p>
    <w:p w14:paraId="66E035C0" w14:textId="77777777" w:rsidR="006576B9" w:rsidRPr="00091BBA" w:rsidRDefault="00B23727" w:rsidP="006B7726">
      <w:pPr>
        <w:spacing w:before="120" w:after="120" w:line="240" w:lineRule="auto"/>
        <w:ind w:left="-709" w:right="-23"/>
        <w:rPr>
          <w:b/>
          <w:bCs/>
          <w:color w:val="FFFFFF"/>
        </w:rPr>
      </w:pPr>
      <w:r w:rsidRPr="00091BBA">
        <w:rPr>
          <w:b/>
          <w:bCs/>
          <w:noProof/>
          <w:color w:val="FFFFFF"/>
          <w:lang w:eastAsia="en-AU"/>
        </w:rPr>
        <mc:AlternateContent>
          <mc:Choice Requires="wps">
            <w:drawing>
              <wp:anchor distT="0" distB="0" distL="114300" distR="114300" simplePos="0" relativeHeight="251658240" behindDoc="0" locked="0" layoutInCell="1" allowOverlap="1" wp14:anchorId="7C8EFA96" wp14:editId="14304DD2">
                <wp:simplePos x="0" y="0"/>
                <wp:positionH relativeFrom="column">
                  <wp:posOffset>2924175</wp:posOffset>
                </wp:positionH>
                <wp:positionV relativeFrom="paragraph">
                  <wp:posOffset>137160</wp:posOffset>
                </wp:positionV>
                <wp:extent cx="1457325" cy="676275"/>
                <wp:effectExtent l="0" t="0" r="28575" b="2857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76275"/>
                        </a:xfrm>
                        <a:prstGeom prst="roundRect">
                          <a:avLst>
                            <a:gd name="adj" fmla="val 16667"/>
                          </a:avLst>
                        </a:prstGeom>
                        <a:solidFill>
                          <a:srgbClr val="007D98"/>
                        </a:solidFill>
                        <a:ln w="9525">
                          <a:solidFill>
                            <a:srgbClr val="007D98"/>
                          </a:solidFill>
                          <a:round/>
                          <a:headEnd/>
                          <a:tailEnd/>
                        </a:ln>
                      </wps:spPr>
                      <wps:txbx>
                        <w:txbxContent>
                          <w:p w14:paraId="3B76F59B" w14:textId="77777777" w:rsidR="00B167BC" w:rsidRPr="00B560B4" w:rsidRDefault="0033375A" w:rsidP="00B560B4">
                            <w:pPr>
                              <w:spacing w:before="80"/>
                              <w:jc w:val="center"/>
                              <w:rPr>
                                <w:color w:val="FFFFFF"/>
                              </w:rPr>
                            </w:pPr>
                            <w:hyperlink r:id="rId8" w:history="1">
                              <w:r w:rsidR="00B167BC" w:rsidRPr="00B560B4">
                                <w:rPr>
                                  <w:rStyle w:val="Hyperlink"/>
                                  <w:rFonts w:cs="Calibri"/>
                                  <w:color w:val="FFFFFF"/>
                                </w:rPr>
                                <w:t>Benefits of working at Deakin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AutoShape 23" o:spid="_x0000_s1027" style="position:absolute;left:0;text-align:left;margin-left:230.25pt;margin-top:10.8pt;width:114.7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" fillcolor="#007d98" strokecolor="#007d98">
                <v:textbox>
                  <w:txbxContent>
                    <w:p w:rsidR="00B167BC" w:rsidRPr="00B560B4" w:rsidRDefault="00626280" w:rsidP="00B560B4">
                      <w:pPr>
                        <w:spacing w:before="80"/>
                        <w:jc w:val="center"/>
                        <w:rPr>
                          <w:color w:val="FFFFFF"/>
                        </w:rPr>
                      </w:pPr>
                      <w:hyperlink r:id="rId9" w:history="1">
                        <w:r w:rsidR="00B167BC" w:rsidRPr="00B560B4">
                          <w:rPr>
                            <w:rStyle w:val="Hyperlink"/>
                            <w:rFonts w:cs="Calibri"/>
                            <w:color w:val="FFFFFF"/>
                          </w:rPr>
                          <w:t>Benefits of working at Deakin</w:t>
                        </w:r>
                      </w:hyperlink>
                    </w:p>
                  </w:txbxContent>
                </v:textbox>
              </v:roundrect>
            </w:pict>
          </mc:Fallback>
        </mc:AlternateContent>
      </w:r>
      <w:r w:rsidRPr="00091BBA">
        <w:rPr>
          <w:noProof/>
          <w:lang w:eastAsia="en-AU"/>
        </w:rPr>
        <mc:AlternateContent>
          <mc:Choice Requires="wps">
            <w:drawing>
              <wp:anchor distT="0" distB="0" distL="114300" distR="114300" simplePos="0" relativeHeight="251657216" behindDoc="0" locked="0" layoutInCell="1" allowOverlap="1" wp14:anchorId="1C26388C" wp14:editId="015422BD">
                <wp:simplePos x="0" y="0"/>
                <wp:positionH relativeFrom="column">
                  <wp:posOffset>1285875</wp:posOffset>
                </wp:positionH>
                <wp:positionV relativeFrom="paragraph">
                  <wp:posOffset>137160</wp:posOffset>
                </wp:positionV>
                <wp:extent cx="1495425" cy="676275"/>
                <wp:effectExtent l="0" t="0" r="28575" b="2857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76275"/>
                        </a:xfrm>
                        <a:prstGeom prst="roundRect">
                          <a:avLst>
                            <a:gd name="adj" fmla="val 16667"/>
                          </a:avLst>
                        </a:prstGeom>
                        <a:solidFill>
                          <a:srgbClr val="007D98"/>
                        </a:solidFill>
                        <a:ln w="9525">
                          <a:solidFill>
                            <a:srgbClr val="007D98"/>
                          </a:solidFill>
                          <a:round/>
                          <a:headEnd/>
                          <a:tailEnd/>
                        </a:ln>
                      </wps:spPr>
                      <wps:txbx>
                        <w:txbxContent>
                          <w:p w14:paraId="20EB9ECA" w14:textId="77777777" w:rsidR="009A60FA" w:rsidRDefault="009A60FA" w:rsidP="00D217BF">
                            <w:pPr>
                              <w:spacing w:after="0" w:line="240" w:lineRule="auto"/>
                              <w:ind w:left="-142" w:right="-164"/>
                              <w:jc w:val="center"/>
                              <w:rPr>
                                <w:color w:val="FFFFFF" w:themeColor="background1"/>
                                <w:lang w:val="en-GB"/>
                              </w:rPr>
                            </w:pPr>
                          </w:p>
                          <w:p w14:paraId="0A3768E7" w14:textId="77777777" w:rsidR="00B560B4" w:rsidRPr="009A60FA" w:rsidRDefault="0033375A" w:rsidP="00D217BF">
                            <w:pPr>
                              <w:spacing w:after="0" w:line="240" w:lineRule="auto"/>
                              <w:ind w:left="-142" w:right="-164"/>
                              <w:jc w:val="center"/>
                              <w:rPr>
                                <w:color w:val="FFFFFF" w:themeColor="background1"/>
                                <w:lang w:val="en-GB"/>
                              </w:rPr>
                            </w:pPr>
                            <w:hyperlink r:id="rId10" w:history="1">
                              <w:r w:rsidR="009A60FA" w:rsidRPr="009A60FA">
                                <w:rPr>
                                  <w:rStyle w:val="Hyperlink"/>
                                  <w:color w:val="FFFFFF" w:themeColor="background1"/>
                                  <w:lang w:val="en-GB"/>
                                </w:rPr>
                                <w:t>Deakin Research</w:t>
                              </w:r>
                            </w:hyperlink>
                          </w:p>
                          <w:p w14:paraId="0AC01E45" w14:textId="77777777" w:rsidR="00B167BC" w:rsidRPr="0007544B" w:rsidRDefault="00B167BC" w:rsidP="00B560B4">
                            <w:pPr>
                              <w:spacing w:before="40"/>
                              <w:jc w:val="center"/>
                              <w:rPr>
                                <w:color w:val="FFFFFF"/>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AutoShape 22" o:spid="_x0000_s1028" style="position:absolute;left:0;text-align:left;margin-left:101.25pt;margin-top:10.8pt;width:117.7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" fillcolor="#007d98" strokecolor="#007d98">
                <v:textbox>
                  <w:txbxContent>
                    <w:p w:rsidR="009A60FA" w:rsidRDefault="009A60FA" w:rsidP="00D217BF">
                      <w:pPr>
                        <w:spacing w:after="0" w:line="240" w:lineRule="auto"/>
                        <w:ind w:left="-142" w:right="-164"/>
                        <w:jc w:val="center"/>
                        <w:rPr>
                          <w:color w:val="FFFFFF" w:themeColor="background1"/>
                          <w:lang w:val="en-GB"/>
                        </w:rPr>
                      </w:pPr>
                    </w:p>
                    <w:p w:rsidR="00B560B4" w:rsidRPr="009A60FA" w:rsidRDefault="009A60FA" w:rsidP="00D217BF">
                      <w:pPr>
                        <w:spacing w:after="0" w:line="240" w:lineRule="auto"/>
                        <w:ind w:left="-142" w:right="-164"/>
                        <w:jc w:val="center"/>
                        <w:rPr>
                          <w:color w:val="FFFFFF" w:themeColor="background1"/>
                          <w:lang w:val="en-GB"/>
                        </w:rPr>
                      </w:pPr>
                      <w:hyperlink r:id="rId11" w:history="1">
                        <w:r w:rsidRPr="009A60FA">
                          <w:rPr>
                            <w:rStyle w:val="Hyperlink"/>
                            <w:color w:val="FFFFFF" w:themeColor="background1"/>
                            <w:lang w:val="en-GB"/>
                          </w:rPr>
                          <w:t>Deakin Research</w:t>
                        </w:r>
                      </w:hyperlink>
                    </w:p>
                    <w:p w:rsidR="00B167BC" w:rsidRPr="0007544B" w:rsidRDefault="00B167BC" w:rsidP="00B560B4">
                      <w:pPr>
                        <w:spacing w:before="40"/>
                        <w:jc w:val="center"/>
                        <w:rPr>
                          <w:color w:val="FFFFFF"/>
                          <w:lang w:val="en-GB"/>
                        </w:rPr>
                      </w:pPr>
                    </w:p>
                  </w:txbxContent>
                </v:textbox>
              </v:roundrect>
            </w:pict>
          </mc:Fallback>
        </mc:AlternateContent>
      </w:r>
      <w:r w:rsidR="00B560B4" w:rsidRPr="00091BBA">
        <w:rPr>
          <w:b/>
          <w:bCs/>
          <w:noProof/>
          <w:color w:val="FFFFFF"/>
          <w:lang w:eastAsia="en-AU"/>
        </w:rPr>
        <mc:AlternateContent>
          <mc:Choice Requires="wps">
            <w:drawing>
              <wp:anchor distT="0" distB="0" distL="114300" distR="114300" simplePos="0" relativeHeight="251659264" behindDoc="0" locked="0" layoutInCell="1" allowOverlap="1" wp14:anchorId="13C551E7" wp14:editId="13E3C8F6">
                <wp:simplePos x="0" y="0"/>
                <wp:positionH relativeFrom="column">
                  <wp:posOffset>4524375</wp:posOffset>
                </wp:positionH>
                <wp:positionV relativeFrom="paragraph">
                  <wp:posOffset>137160</wp:posOffset>
                </wp:positionV>
                <wp:extent cx="1457325" cy="676275"/>
                <wp:effectExtent l="0" t="0" r="28575" b="2857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76275"/>
                        </a:xfrm>
                        <a:prstGeom prst="roundRect">
                          <a:avLst>
                            <a:gd name="adj" fmla="val 16667"/>
                          </a:avLst>
                        </a:prstGeom>
                        <a:solidFill>
                          <a:srgbClr val="007D98"/>
                        </a:solidFill>
                        <a:ln w="9525">
                          <a:solidFill>
                            <a:srgbClr val="007D98"/>
                          </a:solidFill>
                          <a:round/>
                          <a:headEnd/>
                          <a:tailEnd/>
                        </a:ln>
                      </wps:spPr>
                      <wps:txbx>
                        <w:txbxContent>
                          <w:p w14:paraId="04A3F112" w14:textId="77777777" w:rsidR="00B560B4" w:rsidRPr="00B560B4" w:rsidRDefault="0033375A" w:rsidP="00B560B4">
                            <w:pPr>
                              <w:spacing w:before="80"/>
                              <w:jc w:val="center"/>
                              <w:rPr>
                                <w:color w:val="FFFFFF"/>
                              </w:rPr>
                            </w:pPr>
                            <w:hyperlink r:id="rId12" w:history="1">
                              <w:r w:rsidR="00B560B4" w:rsidRPr="00B560B4">
                                <w:rPr>
                                  <w:rStyle w:val="Hyperlink"/>
                                  <w:rFonts w:cs="Calibri"/>
                                  <w:color w:val="FFFFFF"/>
                                </w:rPr>
                                <w:t>Deakin’s Strategic Plan</w:t>
                              </w:r>
                            </w:hyperlink>
                            <w:r w:rsidR="00B560B4" w:rsidRPr="00B560B4">
                              <w:rPr>
                                <w:rStyle w:val="Hyperlink"/>
                                <w:rFonts w:cs="Calibri"/>
                                <w:color w:val="FFFFFF"/>
                              </w:rPr>
                              <w:t xml:space="preserve"> – LIVE Agenda</w:t>
                            </w:r>
                          </w:p>
                          <w:p w14:paraId="2063FFC1" w14:textId="77777777" w:rsidR="00B167BC" w:rsidRPr="00B560B4" w:rsidRDefault="00B167BC" w:rsidP="00B167BC">
                            <w:pPr>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id="AutoShape 24" o:spid="_x0000_s1029" style="position:absolute;left:0;text-align:left;margin-left:356.25pt;margin-top:10.8pt;width:114.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" fillcolor="#007d98" strokecolor="#007d98">
                <v:textbox>
                  <w:txbxContent>
                    <w:p w:rsidR="00B560B4" w:rsidRPr="00B560B4" w:rsidRDefault="00626280" w:rsidP="00B560B4">
                      <w:pPr>
                        <w:spacing w:before="80"/>
                        <w:jc w:val="center"/>
                        <w:rPr>
                          <w:color w:val="FFFFFF"/>
                        </w:rPr>
                      </w:pPr>
                      <w:hyperlink r:id="rId13" w:history="1">
                        <w:r w:rsidR="00B560B4" w:rsidRPr="00B560B4">
                          <w:rPr>
                            <w:rStyle w:val="Hyperlink"/>
                            <w:rFonts w:cs="Calibri"/>
                            <w:color w:val="FFFFFF"/>
                          </w:rPr>
                          <w:t>Deakin’s Strategic Plan</w:t>
                        </w:r>
                      </w:hyperlink>
                      <w:r w:rsidR="00B560B4" w:rsidRPr="00B560B4">
                        <w:rPr>
                          <w:rStyle w:val="Hyperlink"/>
                          <w:rFonts w:cs="Calibri"/>
                          <w:color w:val="FFFFFF"/>
                        </w:rPr>
                        <w:t xml:space="preserve"> – LIVE Agenda</w:t>
                      </w:r>
                    </w:p>
                    <w:p w:rsidR="00B167BC" w:rsidRPr="00B560B4" w:rsidRDefault="00B167BC" w:rsidP="00B167BC">
                      <w:pPr>
                        <w:jc w:val="center"/>
                        <w:rPr>
                          <w:color w:val="FFFFFF" w:themeColor="background1"/>
                        </w:rPr>
                      </w:pPr>
                    </w:p>
                  </w:txbxContent>
                </v:textbox>
              </v:roundrect>
            </w:pict>
          </mc:Fallback>
        </mc:AlternateContent>
      </w:r>
      <w:r w:rsidR="00D217BF" w:rsidRPr="00091BBA">
        <w:rPr>
          <w:noProof/>
          <w:lang w:eastAsia="en-AU"/>
        </w:rPr>
        <mc:AlternateContent>
          <mc:Choice Requires="wps">
            <w:drawing>
              <wp:anchor distT="0" distB="0" distL="114300" distR="114300" simplePos="0" relativeHeight="251656192" behindDoc="0" locked="0" layoutInCell="1" allowOverlap="1" wp14:anchorId="24A153A2" wp14:editId="25AD278C">
                <wp:simplePos x="0" y="0"/>
                <wp:positionH relativeFrom="column">
                  <wp:posOffset>-367665</wp:posOffset>
                </wp:positionH>
                <wp:positionV relativeFrom="paragraph">
                  <wp:posOffset>140335</wp:posOffset>
                </wp:positionV>
                <wp:extent cx="1495425" cy="676275"/>
                <wp:effectExtent l="0" t="0" r="15875" b="952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76275"/>
                        </a:xfrm>
                        <a:prstGeom prst="roundRect">
                          <a:avLst>
                            <a:gd name="adj" fmla="val 16667"/>
                          </a:avLst>
                        </a:prstGeom>
                        <a:solidFill>
                          <a:srgbClr val="007D98"/>
                        </a:solidFill>
                        <a:ln w="9525">
                          <a:solidFill>
                            <a:srgbClr val="007D98"/>
                          </a:solidFill>
                          <a:round/>
                          <a:headEnd/>
                          <a:tailEnd/>
                        </a:ln>
                      </wps:spPr>
                      <wps:txbx>
                        <w:txbxContent>
                          <w:p w14:paraId="2D76A06E" w14:textId="2B69773F" w:rsidR="00B167BC" w:rsidRPr="009A60FA" w:rsidRDefault="0033375A" w:rsidP="00D217BF">
                            <w:pPr>
                              <w:spacing w:after="80" w:line="240" w:lineRule="auto"/>
                              <w:ind w:left="-142" w:right="-164"/>
                              <w:jc w:val="center"/>
                              <w:rPr>
                                <w:color w:val="FFFFFF" w:themeColor="background1"/>
                                <w:lang w:val="en-GB"/>
                              </w:rPr>
                            </w:pPr>
                            <w:hyperlink r:id="rId14" w:history="1">
                              <w:r w:rsidR="00091BBA">
                                <w:rPr>
                                  <w:rStyle w:val="Hyperlink"/>
                                  <w:color w:val="FFFFFF" w:themeColor="background1"/>
                                  <w:lang w:val="en-GB"/>
                                </w:rPr>
                                <w:t>Deakin Research</w:t>
                              </w:r>
                            </w:hyperlink>
                            <w:r w:rsidR="00091BBA">
                              <w:rPr>
                                <w:rStyle w:val="Hyperlink"/>
                                <w:color w:val="FFFFFF" w:themeColor="background1"/>
                                <w:lang w:val="en-GB"/>
                              </w:rPr>
                              <w:t xml:space="preserve"> Innovations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24A153A2" id="AutoShape 21" o:spid="_x0000_s1030" style="position:absolute;left:0;text-align:left;margin-left:-28.95pt;margin-top:11.05pt;width:117.7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" fillcolor="#007d98" strokecolor="#007d98">
                <v:textbox>
                  <w:txbxContent>
                    <w:p w14:paraId="2D76A06E" w14:textId="2B69773F" w:rsidR="00B167BC" w:rsidRPr="009A60FA" w:rsidRDefault="000D2F25" w:rsidP="00D217BF">
                      <w:pPr>
                        <w:spacing w:after="80" w:line="240" w:lineRule="auto"/>
                        <w:ind w:left="-142" w:right="-164"/>
                        <w:jc w:val="center"/>
                        <w:rPr>
                          <w:color w:val="FFFFFF" w:themeColor="background1"/>
                          <w:lang w:val="en-GB"/>
                        </w:rPr>
                      </w:pPr>
                      <w:hyperlink r:id="rId15" w:history="1">
                        <w:r w:rsidR="00091BBA">
                          <w:rPr>
                            <w:rStyle w:val="Hyperlink"/>
                            <w:color w:val="FFFFFF" w:themeColor="background1"/>
                            <w:lang w:val="en-GB"/>
                          </w:rPr>
                          <w:t>Deakin Research</w:t>
                        </w:r>
                      </w:hyperlink>
                      <w:r w:rsidR="00091BBA">
                        <w:rPr>
                          <w:rStyle w:val="Hyperlink"/>
                          <w:color w:val="FFFFFF" w:themeColor="background1"/>
                          <w:lang w:val="en-GB"/>
                        </w:rPr>
                        <w:t xml:space="preserve"> Innovations</w:t>
                      </w:r>
                    </w:p>
                  </w:txbxContent>
                </v:textbox>
              </v:roundrect>
            </w:pict>
          </mc:Fallback>
        </mc:AlternateContent>
      </w:r>
    </w:p>
    <w:p w14:paraId="427AED8D" w14:textId="77777777" w:rsidR="006576B9" w:rsidRPr="00091BBA" w:rsidRDefault="006576B9" w:rsidP="006B7726">
      <w:pPr>
        <w:spacing w:before="120" w:after="120" w:line="240" w:lineRule="auto"/>
        <w:ind w:left="-709" w:right="-23"/>
        <w:rPr>
          <w:b/>
          <w:bCs/>
          <w:color w:val="FFFFFF"/>
        </w:rPr>
      </w:pPr>
    </w:p>
    <w:p w14:paraId="00F81C28" w14:textId="77777777" w:rsidR="006576B9" w:rsidRPr="00091BBA" w:rsidRDefault="006576B9" w:rsidP="006B7726">
      <w:pPr>
        <w:spacing w:before="120" w:after="120" w:line="240" w:lineRule="auto"/>
        <w:ind w:left="-709" w:right="-23"/>
        <w:rPr>
          <w:b/>
          <w:bCs/>
          <w:color w:val="FFFFFF"/>
        </w:rPr>
      </w:pPr>
    </w:p>
    <w:p w14:paraId="495CED84" w14:textId="77777777" w:rsidR="00B167BC" w:rsidRPr="00091BBA" w:rsidRDefault="00B167BC" w:rsidP="006B7726">
      <w:pPr>
        <w:spacing w:before="120" w:after="480" w:line="240" w:lineRule="auto"/>
        <w:ind w:left="-709" w:right="-23"/>
        <w:rPr>
          <w:b/>
          <w:bCs/>
        </w:rPr>
      </w:pPr>
    </w:p>
    <w:p w14:paraId="0D10C9A2" w14:textId="77777777" w:rsidR="00276B33" w:rsidRPr="00091BBA" w:rsidRDefault="00276B33" w:rsidP="006B7726">
      <w:pPr>
        <w:spacing w:before="120" w:after="240" w:line="240" w:lineRule="auto"/>
        <w:ind w:left="709" w:right="-23" w:hanging="1418"/>
        <w:rPr>
          <w:b/>
          <w:color w:val="007D98"/>
        </w:rPr>
      </w:pPr>
      <w:r w:rsidRPr="00091BBA">
        <w:rPr>
          <w:b/>
          <w:bCs/>
          <w:color w:val="007D98"/>
        </w:rPr>
        <w:t>DEAKIN’S PROMISE TO EQUITY, DIVERSITY AND INCLUSION</w:t>
      </w:r>
    </w:p>
    <w:p w14:paraId="58140146" w14:textId="77777777" w:rsidR="00BA0BAD" w:rsidRPr="00091BBA" w:rsidRDefault="00276B33" w:rsidP="006B7726">
      <w:pPr>
        <w:spacing w:after="0" w:line="276" w:lineRule="auto"/>
        <w:ind w:left="-709" w:right="-23"/>
        <w:rPr>
          <w:sz w:val="20"/>
          <w:szCs w:val="20"/>
        </w:rPr>
      </w:pPr>
      <w:r w:rsidRPr="00091BBA">
        <w:rPr>
          <w:sz w:val="20"/>
          <w:szCs w:val="20"/>
        </w:rPr>
        <w:t>At Deakin we value diversity, embrace difference and nurture a connected, safe and respectful community. Deakin is an Employer of choice for Gender Equality, a proud member of the SAGE Athena SWAN program seeking gender equity for Women in STEMM, and a bronze award holder in the Australian Workplace Equality Index for LGBTI inclusion.  We strongly encourage applications from Aboriginal and Torres Strait Islander people and people of all cultures, abilities, sex and genders.</w:t>
      </w:r>
      <w:r w:rsidR="00BA0BAD" w:rsidRPr="00091BBA">
        <w:rPr>
          <w:sz w:val="20"/>
          <w:szCs w:val="20"/>
        </w:rPr>
        <w:br w:type="page"/>
      </w:r>
    </w:p>
    <w:p w14:paraId="1281C7D4" w14:textId="77777777" w:rsidR="00D45760" w:rsidRPr="00091BBA" w:rsidRDefault="0028082D" w:rsidP="006B7726">
      <w:pPr>
        <w:spacing w:before="120" w:after="120" w:line="276" w:lineRule="auto"/>
        <w:ind w:left="-709" w:right="-23"/>
        <w:rPr>
          <w:sz w:val="20"/>
          <w:szCs w:val="20"/>
        </w:rPr>
      </w:pPr>
      <w:r w:rsidRPr="00091BBA">
        <w:rPr>
          <w:b/>
          <w:color w:val="007D98"/>
        </w:rPr>
        <w:lastRenderedPageBreak/>
        <w:t>POSITION OVERVIEW</w:t>
      </w:r>
    </w:p>
    <w:p w14:paraId="17DBCAFD" w14:textId="38585F10" w:rsidR="00EF33F2" w:rsidRPr="00091BBA" w:rsidRDefault="00EF33F2" w:rsidP="00EF33F2">
      <w:pPr>
        <w:spacing w:after="0" w:line="240" w:lineRule="auto"/>
        <w:ind w:left="-709"/>
        <w:rPr>
          <w:sz w:val="20"/>
          <w:szCs w:val="20"/>
        </w:rPr>
      </w:pPr>
      <w:r w:rsidRPr="00091BBA">
        <w:rPr>
          <w:sz w:val="20"/>
          <w:szCs w:val="20"/>
        </w:rPr>
        <w:t xml:space="preserve">The </w:t>
      </w:r>
      <w:r w:rsidR="00091BBA">
        <w:rPr>
          <w:sz w:val="20"/>
          <w:szCs w:val="20"/>
        </w:rPr>
        <w:t xml:space="preserve">primary </w:t>
      </w:r>
      <w:r w:rsidRPr="00091BBA">
        <w:rPr>
          <w:sz w:val="20"/>
          <w:szCs w:val="20"/>
        </w:rPr>
        <w:t xml:space="preserve">purpose of the </w:t>
      </w:r>
      <w:r w:rsidR="00091BBA">
        <w:rPr>
          <w:sz w:val="20"/>
          <w:szCs w:val="20"/>
        </w:rPr>
        <w:t>Commercial Manager, Intelligent Systems</w:t>
      </w:r>
      <w:r w:rsidR="00251527">
        <w:rPr>
          <w:sz w:val="20"/>
          <w:szCs w:val="20"/>
        </w:rPr>
        <w:t xml:space="preserve"> role</w:t>
      </w:r>
      <w:r w:rsidR="00091BBA">
        <w:rPr>
          <w:sz w:val="20"/>
          <w:szCs w:val="20"/>
        </w:rPr>
        <w:t xml:space="preserve"> </w:t>
      </w:r>
      <w:r w:rsidRPr="00091BBA">
        <w:rPr>
          <w:sz w:val="20"/>
          <w:szCs w:val="20"/>
        </w:rPr>
        <w:t>is to develop linkages with industry, government and other public and private sector organisations to support research and development at the University. The role will have a particular focus on intelligent systems</w:t>
      </w:r>
      <w:r w:rsidR="00091BBA">
        <w:rPr>
          <w:sz w:val="20"/>
          <w:szCs w:val="20"/>
        </w:rPr>
        <w:t>, transport</w:t>
      </w:r>
      <w:r w:rsidR="00801381">
        <w:rPr>
          <w:sz w:val="20"/>
          <w:szCs w:val="20"/>
        </w:rPr>
        <w:t>, engineering</w:t>
      </w:r>
      <w:r w:rsidRPr="00091BBA">
        <w:rPr>
          <w:sz w:val="20"/>
          <w:szCs w:val="20"/>
        </w:rPr>
        <w:t xml:space="preserve"> and automation.  The incumbent will assist in developing new strategies and initiatives for growing research, raising research income, and manage commercially focused activities, including negotiating research contracts.</w:t>
      </w:r>
    </w:p>
    <w:p w14:paraId="6606FD83" w14:textId="77777777" w:rsidR="00D20AD2" w:rsidRPr="00091BBA" w:rsidRDefault="00D20AD2" w:rsidP="006B7726">
      <w:pPr>
        <w:spacing w:after="0" w:line="276" w:lineRule="auto"/>
        <w:ind w:left="-709"/>
        <w:rPr>
          <w:rFonts w:eastAsia="Times New Roman" w:cs="Calibri"/>
          <w:i/>
          <w:color w:val="FF0000"/>
          <w:sz w:val="20"/>
          <w:szCs w:val="20"/>
        </w:rPr>
      </w:pPr>
    </w:p>
    <w:p w14:paraId="35386DDF" w14:textId="3143BD68" w:rsidR="00D20AD2" w:rsidRPr="00091BBA" w:rsidRDefault="00D20AD2" w:rsidP="006B7726">
      <w:pPr>
        <w:spacing w:after="120" w:line="240" w:lineRule="auto"/>
        <w:ind w:left="-709"/>
        <w:rPr>
          <w:rFonts w:eastAsia="Times New Roman" w:cs="Calibri"/>
          <w:i/>
          <w:color w:val="FF0000"/>
          <w:sz w:val="20"/>
          <w:szCs w:val="20"/>
        </w:rPr>
      </w:pPr>
      <w:r w:rsidRPr="00091BBA">
        <w:rPr>
          <w:b/>
          <w:sz w:val="20"/>
          <w:szCs w:val="20"/>
        </w:rPr>
        <w:t>Key Relationships</w:t>
      </w:r>
      <w:r w:rsidR="00384273" w:rsidRPr="00091BBA">
        <w:rPr>
          <w:b/>
          <w:sz w:val="20"/>
          <w:szCs w:val="20"/>
        </w:rPr>
        <w:t>:</w:t>
      </w:r>
    </w:p>
    <w:tbl>
      <w:tblPr>
        <w:tblW w:w="1031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8682"/>
      </w:tblGrid>
      <w:tr w:rsidR="00251527" w:rsidRPr="00091BBA" w14:paraId="1BB08F00" w14:textId="77777777" w:rsidTr="00251527">
        <w:trPr>
          <w:trHeight w:val="952"/>
        </w:trPr>
        <w:tc>
          <w:tcPr>
            <w:tcW w:w="1632" w:type="dxa"/>
            <w:shd w:val="clear" w:color="auto" w:fill="auto"/>
          </w:tcPr>
          <w:p w14:paraId="50DBD156" w14:textId="77777777" w:rsidR="00251527" w:rsidRPr="00091BBA" w:rsidRDefault="00251527" w:rsidP="00251527">
            <w:pPr>
              <w:spacing w:after="0" w:line="276" w:lineRule="auto"/>
              <w:rPr>
                <w:b/>
                <w:sz w:val="20"/>
                <w:szCs w:val="20"/>
              </w:rPr>
            </w:pPr>
            <w:r w:rsidRPr="00091BBA">
              <w:rPr>
                <w:b/>
                <w:sz w:val="20"/>
                <w:szCs w:val="20"/>
              </w:rPr>
              <w:t>Internal</w:t>
            </w:r>
          </w:p>
        </w:tc>
        <w:tc>
          <w:tcPr>
            <w:tcW w:w="8682" w:type="dxa"/>
          </w:tcPr>
          <w:p w14:paraId="7D25A4A6" w14:textId="1C5FE310" w:rsidR="00251527" w:rsidRPr="00251527" w:rsidRDefault="00251527" w:rsidP="00251527">
            <w:pPr>
              <w:pStyle w:val="ListParagraph"/>
              <w:numPr>
                <w:ilvl w:val="0"/>
                <w:numId w:val="20"/>
              </w:numPr>
              <w:spacing w:after="0"/>
              <w:rPr>
                <w:sz w:val="20"/>
                <w:szCs w:val="20"/>
              </w:rPr>
            </w:pPr>
            <w:r w:rsidRPr="00251527">
              <w:rPr>
                <w:sz w:val="20"/>
                <w:szCs w:val="20"/>
              </w:rPr>
              <w:t>The incumbent will work closely with the Deakin Research Innovations (DRI) Executive Director and Senior Commercial Managers and the other members of DRI’s team, the DVC-R office, key Faculty</w:t>
            </w:r>
            <w:r>
              <w:rPr>
                <w:sz w:val="20"/>
                <w:szCs w:val="20"/>
              </w:rPr>
              <w:t xml:space="preserve"> and Institute</w:t>
            </w:r>
            <w:r w:rsidRPr="00251527">
              <w:rPr>
                <w:sz w:val="20"/>
                <w:szCs w:val="20"/>
              </w:rPr>
              <w:t xml:space="preserve"> staff involved in liaison with business, industry and government</w:t>
            </w:r>
          </w:p>
        </w:tc>
      </w:tr>
      <w:tr w:rsidR="00251527" w:rsidRPr="00091BBA" w14:paraId="38822855" w14:textId="77777777" w:rsidTr="00251527">
        <w:trPr>
          <w:trHeight w:val="618"/>
        </w:trPr>
        <w:tc>
          <w:tcPr>
            <w:tcW w:w="1632" w:type="dxa"/>
            <w:shd w:val="clear" w:color="auto" w:fill="auto"/>
          </w:tcPr>
          <w:p w14:paraId="5F6AA520" w14:textId="77777777" w:rsidR="00251527" w:rsidRPr="00091BBA" w:rsidRDefault="00251527" w:rsidP="00251527">
            <w:pPr>
              <w:spacing w:after="0" w:line="276" w:lineRule="auto"/>
              <w:rPr>
                <w:b/>
                <w:sz w:val="20"/>
                <w:szCs w:val="20"/>
              </w:rPr>
            </w:pPr>
            <w:r w:rsidRPr="00091BBA">
              <w:rPr>
                <w:b/>
                <w:sz w:val="20"/>
                <w:szCs w:val="20"/>
              </w:rPr>
              <w:t>External</w:t>
            </w:r>
          </w:p>
        </w:tc>
        <w:tc>
          <w:tcPr>
            <w:tcW w:w="8682" w:type="dxa"/>
          </w:tcPr>
          <w:p w14:paraId="010C223C" w14:textId="33114A39" w:rsidR="00251527" w:rsidRPr="00251527" w:rsidRDefault="00251527" w:rsidP="00251527">
            <w:pPr>
              <w:pStyle w:val="ListParagraph"/>
              <w:numPr>
                <w:ilvl w:val="0"/>
                <w:numId w:val="20"/>
              </w:numPr>
              <w:spacing w:after="0"/>
              <w:rPr>
                <w:sz w:val="20"/>
                <w:szCs w:val="20"/>
              </w:rPr>
            </w:pPr>
            <w:r w:rsidRPr="00251527">
              <w:rPr>
                <w:color w:val="000000" w:themeColor="text1"/>
                <w:sz w:val="20"/>
                <w:szCs w:val="20"/>
              </w:rPr>
              <w:t xml:space="preserve">Government bodies, industry organisations, industry partners and funding groups </w:t>
            </w:r>
          </w:p>
        </w:tc>
      </w:tr>
    </w:tbl>
    <w:p w14:paraId="745229A8" w14:textId="77777777" w:rsidR="00CB7C37" w:rsidRPr="00091BBA" w:rsidRDefault="00CB7C37" w:rsidP="006B7726">
      <w:pPr>
        <w:spacing w:after="120" w:line="240" w:lineRule="auto"/>
        <w:ind w:left="-709" w:right="-23"/>
        <w:rPr>
          <w:i/>
          <w:sz w:val="20"/>
          <w:szCs w:val="20"/>
        </w:rPr>
      </w:pPr>
    </w:p>
    <w:p w14:paraId="0F14F7A3" w14:textId="77777777" w:rsidR="000F1AFE" w:rsidRPr="00091BBA" w:rsidRDefault="00825A2B" w:rsidP="006B7726">
      <w:pPr>
        <w:spacing w:before="120" w:after="120" w:line="240" w:lineRule="auto"/>
        <w:ind w:left="-709" w:right="-23"/>
        <w:rPr>
          <w:b/>
          <w:color w:val="007D98"/>
        </w:rPr>
      </w:pPr>
      <w:r w:rsidRPr="00091BBA">
        <w:rPr>
          <w:b/>
          <w:color w:val="007D98"/>
        </w:rPr>
        <w:t>PRIMARY RESPONSIBILITIES</w:t>
      </w:r>
    </w:p>
    <w:p w14:paraId="326CE761" w14:textId="77777777" w:rsidR="009A60FA" w:rsidRPr="005460BA" w:rsidRDefault="009A60FA"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t>Development and implementation of initiatives for growing research in the University, attracting funds for research, and fostering collaboration with industry and government in the area of intelligent systems, transport and automation.</w:t>
      </w:r>
    </w:p>
    <w:p w14:paraId="16F552CD" w14:textId="77777777" w:rsidR="009A60FA" w:rsidRPr="005460BA" w:rsidRDefault="009A60FA"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t>Work closely with the University’s institutes, labs, strategic research centres and faculties such as Institute for Intelligent Systems Research and Innovation (IISRI), Applied Artificial Intelligence Institutes (A2I2), Faculty of Science, Engineering &amp; Built Environment (SEBE) to develop research opportunities.</w:t>
      </w:r>
    </w:p>
    <w:p w14:paraId="5C763ECA" w14:textId="77777777" w:rsidR="009A60FA" w:rsidRPr="005460BA" w:rsidRDefault="009A60FA"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t>Position Deakin as a major player in research through networking with government and industry.</w:t>
      </w:r>
    </w:p>
    <w:p w14:paraId="3F53ADB0" w14:textId="77777777" w:rsidR="009A60FA" w:rsidRPr="005460BA" w:rsidRDefault="009A60FA"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t>Coordination of externally funded projects involving multi-disciplinary teams.</w:t>
      </w:r>
    </w:p>
    <w:p w14:paraId="083B1EC5" w14:textId="77777777" w:rsidR="009A60FA" w:rsidRPr="005460BA" w:rsidRDefault="009A60FA"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t>Discover new intellectual property and devise commercialisation and intellectual property protection strategies.</w:t>
      </w:r>
    </w:p>
    <w:p w14:paraId="5F181945" w14:textId="77777777" w:rsidR="009A60FA" w:rsidRPr="005460BA" w:rsidRDefault="009A60FA"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t>Meet annual financial and non-financial targets.</w:t>
      </w:r>
    </w:p>
    <w:p w14:paraId="3A8E64A0" w14:textId="77777777" w:rsidR="009A60FA" w:rsidRPr="005460BA" w:rsidRDefault="009A60FA"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t>Ensure the implementation of all University policies that relate to the areas for which the position is responsible, in particular, those relating to equal opportunity, occupational health and safety, risk management, staff development and staff performance planning and review.</w:t>
      </w:r>
    </w:p>
    <w:p w14:paraId="03B731EF" w14:textId="77777777" w:rsidR="00CF427E" w:rsidRPr="00091BBA" w:rsidRDefault="00CF427E" w:rsidP="00CF427E">
      <w:pPr>
        <w:pStyle w:val="ListParagraph"/>
        <w:spacing w:after="0"/>
        <w:ind w:left="-142"/>
        <w:contextualSpacing w:val="0"/>
        <w:rPr>
          <w:rFonts w:eastAsia="Times New Roman" w:cs="Calibri"/>
          <w:color w:val="000000"/>
          <w:sz w:val="20"/>
          <w:szCs w:val="20"/>
        </w:rPr>
      </w:pPr>
    </w:p>
    <w:p w14:paraId="3B34A665" w14:textId="77777777" w:rsidR="009E6EED" w:rsidRPr="00091BBA" w:rsidRDefault="009E6EED" w:rsidP="006B7726">
      <w:pPr>
        <w:spacing w:before="120" w:after="120" w:line="240" w:lineRule="auto"/>
        <w:ind w:left="-709" w:right="-23"/>
        <w:rPr>
          <w:b/>
          <w:color w:val="007D98"/>
        </w:rPr>
      </w:pPr>
      <w:r w:rsidRPr="00091BBA">
        <w:rPr>
          <w:b/>
          <w:color w:val="007D98"/>
        </w:rPr>
        <w:t>ABOUT YOU</w:t>
      </w:r>
    </w:p>
    <w:p w14:paraId="6DE0346D" w14:textId="77777777" w:rsidR="009A60FA" w:rsidRPr="00091BBA" w:rsidRDefault="009A60FA" w:rsidP="009A60FA">
      <w:pPr>
        <w:spacing w:after="0" w:line="240" w:lineRule="auto"/>
        <w:ind w:left="-709"/>
        <w:rPr>
          <w:sz w:val="20"/>
        </w:rPr>
      </w:pPr>
      <w:r w:rsidRPr="00091BBA">
        <w:rPr>
          <w:sz w:val="20"/>
        </w:rPr>
        <w:t>To be successful at Deakin you must share the University’s values and you are willing to enthusiastically embrace the Deakin Offer and Promise as expressed in the Deakin University Strategic Plan.</w:t>
      </w:r>
    </w:p>
    <w:p w14:paraId="4D481B3B" w14:textId="77777777" w:rsidR="009A60FA" w:rsidRPr="00091BBA" w:rsidRDefault="009A60FA" w:rsidP="009A60FA">
      <w:pPr>
        <w:spacing w:after="0" w:line="240" w:lineRule="auto"/>
        <w:ind w:left="-709"/>
        <w:rPr>
          <w:sz w:val="20"/>
        </w:rPr>
      </w:pPr>
    </w:p>
    <w:p w14:paraId="624973FC" w14:textId="77777777" w:rsidR="009A60FA" w:rsidRPr="00091BBA" w:rsidRDefault="009A60FA" w:rsidP="009A60FA">
      <w:pPr>
        <w:spacing w:after="0" w:line="240" w:lineRule="auto"/>
        <w:ind w:left="-709"/>
        <w:rPr>
          <w:sz w:val="20"/>
        </w:rPr>
      </w:pPr>
      <w:r w:rsidRPr="00091BBA">
        <w:rPr>
          <w:sz w:val="20"/>
        </w:rPr>
        <w:t>You will be the person who is ambitious for Deakin University’s success and optimistic about its future; and will display diligence, have great resolve and a focus on producing results.</w:t>
      </w:r>
    </w:p>
    <w:p w14:paraId="36F36450" w14:textId="77777777" w:rsidR="009A60FA" w:rsidRPr="00091BBA" w:rsidRDefault="009A60FA" w:rsidP="005460BA">
      <w:pPr>
        <w:spacing w:after="120" w:line="240" w:lineRule="auto"/>
        <w:ind w:left="-709" w:right="-23"/>
        <w:rPr>
          <w:b/>
          <w:color w:val="007D98"/>
        </w:rPr>
      </w:pPr>
    </w:p>
    <w:p w14:paraId="325C1BC4" w14:textId="77777777" w:rsidR="00407EAD" w:rsidRPr="00091BBA" w:rsidRDefault="00407EAD" w:rsidP="006B7726">
      <w:pPr>
        <w:spacing w:before="120" w:after="120" w:line="240" w:lineRule="auto"/>
        <w:ind w:left="-709" w:right="-23"/>
        <w:rPr>
          <w:b/>
        </w:rPr>
      </w:pPr>
      <w:r w:rsidRPr="00091BBA">
        <w:rPr>
          <w:b/>
          <w:color w:val="007D98"/>
        </w:rPr>
        <w:t>SELECTION C</w:t>
      </w:r>
      <w:r w:rsidR="00B167BC" w:rsidRPr="00091BBA">
        <w:rPr>
          <w:b/>
          <w:color w:val="007D98"/>
        </w:rPr>
        <w:t>ONSIDERATIONS</w:t>
      </w:r>
      <w:r w:rsidRPr="00091BBA">
        <w:rPr>
          <w:b/>
          <w:color w:val="007D98"/>
        </w:rPr>
        <w:t xml:space="preserve"> </w:t>
      </w:r>
    </w:p>
    <w:p w14:paraId="12A20BB7" w14:textId="77777777" w:rsidR="00B167BC" w:rsidRPr="00091BBA" w:rsidRDefault="00B167BC" w:rsidP="005460BA">
      <w:pPr>
        <w:pStyle w:val="Default"/>
        <w:spacing w:before="120"/>
        <w:ind w:left="-709"/>
        <w:rPr>
          <w:rFonts w:ascii="Calibri" w:hAnsi="Calibri" w:cs="Calibri"/>
          <w:b/>
          <w:bCs/>
          <w:color w:val="007D98"/>
          <w:sz w:val="20"/>
          <w:szCs w:val="20"/>
        </w:rPr>
      </w:pPr>
      <w:r w:rsidRPr="00091BBA">
        <w:rPr>
          <w:rFonts w:ascii="Calibri" w:hAnsi="Calibri" w:cs="Calibri"/>
          <w:b/>
          <w:bCs/>
          <w:color w:val="007D98"/>
          <w:sz w:val="20"/>
          <w:szCs w:val="20"/>
        </w:rPr>
        <w:t>Qualifications and Experience:</w:t>
      </w:r>
      <w:r w:rsidR="00E93175" w:rsidRPr="00091BBA">
        <w:rPr>
          <w:rFonts w:ascii="Calibri" w:hAnsi="Calibri" w:cs="Calibri"/>
          <w:b/>
          <w:bCs/>
          <w:i/>
          <w:color w:val="FF0000"/>
          <w:sz w:val="20"/>
          <w:szCs w:val="20"/>
        </w:rPr>
        <w:t xml:space="preserve"> </w:t>
      </w:r>
    </w:p>
    <w:p w14:paraId="6DA83954" w14:textId="77777777" w:rsidR="009A60FA" w:rsidRPr="00091BBA" w:rsidRDefault="009A60FA" w:rsidP="009A60FA">
      <w:pPr>
        <w:numPr>
          <w:ilvl w:val="0"/>
          <w:numId w:val="1"/>
        </w:numPr>
        <w:tabs>
          <w:tab w:val="left" w:pos="-142"/>
        </w:tabs>
        <w:spacing w:after="0" w:line="240" w:lineRule="auto"/>
        <w:ind w:left="-142" w:hanging="567"/>
        <w:rPr>
          <w:rFonts w:eastAsia="Times New Roman" w:cs="Calibri"/>
          <w:sz w:val="20"/>
          <w:szCs w:val="20"/>
        </w:rPr>
      </w:pPr>
      <w:r w:rsidRPr="00091BBA">
        <w:rPr>
          <w:rFonts w:eastAsia="Times New Roman" w:cs="Calibri"/>
          <w:sz w:val="20"/>
          <w:szCs w:val="20"/>
        </w:rPr>
        <w:t>A degree from a recognised tertiary institution.</w:t>
      </w:r>
    </w:p>
    <w:p w14:paraId="69AC4127" w14:textId="29547884" w:rsidR="009A60FA" w:rsidRPr="00091BBA" w:rsidRDefault="009A60FA" w:rsidP="009A60FA">
      <w:pPr>
        <w:numPr>
          <w:ilvl w:val="0"/>
          <w:numId w:val="1"/>
        </w:numPr>
        <w:tabs>
          <w:tab w:val="left" w:pos="-142"/>
        </w:tabs>
        <w:spacing w:after="0" w:line="240" w:lineRule="auto"/>
        <w:ind w:left="-142" w:hanging="567"/>
        <w:rPr>
          <w:sz w:val="20"/>
          <w:szCs w:val="20"/>
        </w:rPr>
      </w:pPr>
      <w:r w:rsidRPr="00091BBA">
        <w:rPr>
          <w:sz w:val="20"/>
          <w:szCs w:val="20"/>
        </w:rPr>
        <w:t xml:space="preserve">Relevant experience working in a government, industry, or </w:t>
      </w:r>
      <w:r w:rsidR="00801381">
        <w:rPr>
          <w:sz w:val="20"/>
          <w:szCs w:val="20"/>
        </w:rPr>
        <w:t xml:space="preserve">a </w:t>
      </w:r>
      <w:r w:rsidRPr="00091BBA">
        <w:rPr>
          <w:sz w:val="20"/>
          <w:szCs w:val="20"/>
        </w:rPr>
        <w:t>research environment in the field of intelligent systems, transport, engineering or automation.</w:t>
      </w:r>
    </w:p>
    <w:p w14:paraId="104C55E7" w14:textId="2488816C" w:rsidR="009A60FA" w:rsidRPr="00091BBA" w:rsidRDefault="009A60FA" w:rsidP="009A60FA">
      <w:pPr>
        <w:numPr>
          <w:ilvl w:val="0"/>
          <w:numId w:val="1"/>
        </w:numPr>
        <w:tabs>
          <w:tab w:val="left" w:pos="-142"/>
        </w:tabs>
        <w:spacing w:after="0" w:line="240" w:lineRule="auto"/>
        <w:ind w:left="-142" w:hanging="567"/>
        <w:rPr>
          <w:sz w:val="20"/>
          <w:szCs w:val="20"/>
        </w:rPr>
      </w:pPr>
      <w:r w:rsidRPr="00091BBA">
        <w:rPr>
          <w:sz w:val="20"/>
          <w:szCs w:val="20"/>
        </w:rPr>
        <w:t xml:space="preserve">Experience in innovation, technology or research </w:t>
      </w:r>
      <w:r w:rsidR="00801381">
        <w:rPr>
          <w:sz w:val="20"/>
          <w:szCs w:val="20"/>
        </w:rPr>
        <w:t xml:space="preserve">&amp; </w:t>
      </w:r>
      <w:r w:rsidRPr="00091BBA">
        <w:rPr>
          <w:sz w:val="20"/>
          <w:szCs w:val="20"/>
        </w:rPr>
        <w:t>development.</w:t>
      </w:r>
    </w:p>
    <w:p w14:paraId="15DF1D63" w14:textId="1A3DAAB0" w:rsidR="00EF33F2" w:rsidRPr="005460BA" w:rsidRDefault="009A60FA" w:rsidP="005460BA">
      <w:pPr>
        <w:numPr>
          <w:ilvl w:val="0"/>
          <w:numId w:val="1"/>
        </w:numPr>
        <w:tabs>
          <w:tab w:val="left" w:pos="-142"/>
        </w:tabs>
        <w:spacing w:after="0" w:line="240" w:lineRule="auto"/>
        <w:ind w:left="-142" w:hanging="567"/>
        <w:rPr>
          <w:sz w:val="20"/>
          <w:szCs w:val="20"/>
        </w:rPr>
      </w:pPr>
      <w:r w:rsidRPr="00091BBA">
        <w:rPr>
          <w:sz w:val="20"/>
          <w:szCs w:val="20"/>
        </w:rPr>
        <w:t xml:space="preserve">Strategic </w:t>
      </w:r>
      <w:r w:rsidR="00801381">
        <w:rPr>
          <w:sz w:val="20"/>
          <w:szCs w:val="20"/>
        </w:rPr>
        <w:t xml:space="preserve">planning and </w:t>
      </w:r>
      <w:r w:rsidRPr="00091BBA">
        <w:rPr>
          <w:sz w:val="20"/>
          <w:szCs w:val="20"/>
        </w:rPr>
        <w:t>management.</w:t>
      </w:r>
    </w:p>
    <w:p w14:paraId="2B77294C" w14:textId="77777777" w:rsidR="00B167BC" w:rsidRPr="00091BBA" w:rsidRDefault="00B167BC" w:rsidP="009A60FA">
      <w:pPr>
        <w:tabs>
          <w:tab w:val="left" w:pos="-142"/>
        </w:tabs>
        <w:spacing w:after="0" w:line="276" w:lineRule="auto"/>
        <w:ind w:left="-142"/>
        <w:rPr>
          <w:rFonts w:eastAsia="Times New Roman" w:cs="Calibri"/>
          <w:color w:val="000000"/>
          <w:sz w:val="20"/>
          <w:szCs w:val="20"/>
        </w:rPr>
      </w:pPr>
    </w:p>
    <w:p w14:paraId="15780348" w14:textId="77777777" w:rsidR="00B167BC" w:rsidRPr="00091BBA" w:rsidRDefault="00B167BC" w:rsidP="005460BA">
      <w:pPr>
        <w:pStyle w:val="Default"/>
        <w:ind w:left="-709"/>
        <w:rPr>
          <w:rFonts w:ascii="Calibri" w:hAnsi="Calibri" w:cs="Calibri"/>
          <w:b/>
          <w:bCs/>
          <w:color w:val="007D98"/>
          <w:sz w:val="20"/>
          <w:szCs w:val="20"/>
        </w:rPr>
      </w:pPr>
      <w:r w:rsidRPr="00091BBA">
        <w:rPr>
          <w:rFonts w:ascii="Calibri" w:hAnsi="Calibri" w:cs="Calibri"/>
          <w:b/>
          <w:bCs/>
          <w:color w:val="007D98"/>
          <w:sz w:val="20"/>
          <w:szCs w:val="20"/>
        </w:rPr>
        <w:t>Capabilities and Personal Attributes:</w:t>
      </w:r>
      <w:r w:rsidR="00E93175" w:rsidRPr="00091BBA">
        <w:rPr>
          <w:rFonts w:ascii="Calibri" w:hAnsi="Calibri" w:cs="Calibri"/>
          <w:b/>
          <w:bCs/>
          <w:i/>
          <w:color w:val="FF0000"/>
          <w:sz w:val="20"/>
          <w:szCs w:val="20"/>
        </w:rPr>
        <w:t xml:space="preserve"> </w:t>
      </w:r>
    </w:p>
    <w:p w14:paraId="38229D40" w14:textId="5FF9256D" w:rsidR="00EF33F2" w:rsidRPr="005460BA" w:rsidRDefault="00EF33F2"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t xml:space="preserve">Ability to develop collaborative </w:t>
      </w:r>
      <w:r w:rsidR="00801381" w:rsidRPr="005460BA">
        <w:rPr>
          <w:rFonts w:eastAsia="Times New Roman" w:cs="Calibri"/>
          <w:sz w:val="20"/>
          <w:szCs w:val="20"/>
        </w:rPr>
        <w:t>research</w:t>
      </w:r>
      <w:r w:rsidRPr="005460BA">
        <w:rPr>
          <w:rFonts w:eastAsia="Times New Roman" w:cs="Calibri"/>
          <w:sz w:val="20"/>
          <w:szCs w:val="20"/>
        </w:rPr>
        <w:t xml:space="preserve"> teams.</w:t>
      </w:r>
    </w:p>
    <w:p w14:paraId="22F76DA7" w14:textId="77777777" w:rsidR="00EF33F2" w:rsidRPr="005460BA" w:rsidRDefault="00EF33F2"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t>Strong understanding of business processes including but not limited to planning, intellectual property management and budget processes.</w:t>
      </w:r>
    </w:p>
    <w:p w14:paraId="09366B80" w14:textId="77777777" w:rsidR="00EF33F2" w:rsidRPr="005460BA" w:rsidRDefault="00EF33F2"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t>Demonstrated understanding of research and technology concepts and ability to achieve commercial outcomes.</w:t>
      </w:r>
    </w:p>
    <w:p w14:paraId="31D14124" w14:textId="77777777" w:rsidR="00801381" w:rsidRPr="005460BA" w:rsidRDefault="00801381"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t>Capacity to build strong working relationships and maintain effective networks.</w:t>
      </w:r>
    </w:p>
    <w:p w14:paraId="07C6BA16" w14:textId="77777777" w:rsidR="00EF33F2" w:rsidRPr="005460BA" w:rsidRDefault="00EF33F2"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t xml:space="preserve">Demonstrated ability to lead and effect change, and to take a flexible and positive approach to problem solving. </w:t>
      </w:r>
    </w:p>
    <w:p w14:paraId="3F8CD533" w14:textId="77777777" w:rsidR="00801381" w:rsidRPr="005460BA" w:rsidRDefault="00801381"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lastRenderedPageBreak/>
        <w:t>Well-developed strategic planning, analytical and negotiation skills.</w:t>
      </w:r>
    </w:p>
    <w:p w14:paraId="68929538" w14:textId="77777777" w:rsidR="00EF33F2" w:rsidRPr="005460BA" w:rsidRDefault="00EF33F2"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t>Demonstrated ability to negotiate and manage contractual arrangements.</w:t>
      </w:r>
    </w:p>
    <w:p w14:paraId="1BB1EABA" w14:textId="77777777" w:rsidR="00EF33F2" w:rsidRPr="005460BA" w:rsidRDefault="00EF33F2"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t>Excellent written and verbal communication skills.</w:t>
      </w:r>
    </w:p>
    <w:p w14:paraId="138692F3" w14:textId="278C9817" w:rsidR="00B167BC" w:rsidRPr="00091BBA" w:rsidRDefault="00B167BC" w:rsidP="005460BA">
      <w:pPr>
        <w:tabs>
          <w:tab w:val="left" w:pos="-709"/>
          <w:tab w:val="left" w:pos="-142"/>
        </w:tabs>
        <w:spacing w:after="120" w:line="240" w:lineRule="auto"/>
        <w:ind w:left="-142"/>
        <w:rPr>
          <w:rFonts w:eastAsia="Times New Roman" w:cs="Calibri"/>
          <w:sz w:val="20"/>
          <w:szCs w:val="20"/>
        </w:rPr>
      </w:pPr>
    </w:p>
    <w:p w14:paraId="2CC042A7" w14:textId="77777777" w:rsidR="00B167BC" w:rsidRPr="00091BBA" w:rsidRDefault="00B167BC" w:rsidP="006B7726">
      <w:pPr>
        <w:spacing w:before="120" w:after="120" w:line="240" w:lineRule="auto"/>
        <w:ind w:left="-709"/>
        <w:rPr>
          <w:b/>
          <w:color w:val="007D98"/>
        </w:rPr>
      </w:pPr>
      <w:r w:rsidRPr="00091BBA">
        <w:rPr>
          <w:b/>
          <w:color w:val="007D98"/>
        </w:rPr>
        <w:t>SPECIAL REQUIREMENTS</w:t>
      </w:r>
    </w:p>
    <w:p w14:paraId="3842318B" w14:textId="05C257B3" w:rsidR="00B167BC" w:rsidRPr="00091BBA" w:rsidRDefault="005460BA" w:rsidP="005460BA">
      <w:pPr>
        <w:numPr>
          <w:ilvl w:val="0"/>
          <w:numId w:val="1"/>
        </w:numPr>
        <w:tabs>
          <w:tab w:val="left" w:pos="-142"/>
        </w:tabs>
        <w:spacing w:after="0" w:line="240" w:lineRule="auto"/>
        <w:ind w:left="-142" w:hanging="567"/>
        <w:rPr>
          <w:rFonts w:eastAsia="Times New Roman" w:cs="Calibri"/>
          <w:sz w:val="20"/>
          <w:szCs w:val="20"/>
        </w:rPr>
      </w:pPr>
      <w:r w:rsidRPr="005460BA">
        <w:rPr>
          <w:rFonts w:eastAsia="Times New Roman" w:cs="Calibri"/>
          <w:sz w:val="20"/>
          <w:szCs w:val="20"/>
        </w:rPr>
        <w:t xml:space="preserve">This role has been identified as having contact with children and requires the incumbent to apply for and maintain a Working </w:t>
      </w:r>
      <w:proofErr w:type="gramStart"/>
      <w:r w:rsidRPr="005460BA">
        <w:rPr>
          <w:rFonts w:eastAsia="Times New Roman" w:cs="Calibri"/>
          <w:sz w:val="20"/>
          <w:szCs w:val="20"/>
        </w:rPr>
        <w:t>With</w:t>
      </w:r>
      <w:proofErr w:type="gramEnd"/>
      <w:r w:rsidRPr="005460BA">
        <w:rPr>
          <w:rFonts w:eastAsia="Times New Roman" w:cs="Calibri"/>
          <w:sz w:val="20"/>
          <w:szCs w:val="20"/>
        </w:rPr>
        <w:t xml:space="preserve"> Children Check (refer to Deakin’s Recruitment Procedure for further details)</w:t>
      </w:r>
      <w:r>
        <w:rPr>
          <w:rFonts w:eastAsia="Times New Roman" w:cs="Calibri"/>
          <w:sz w:val="20"/>
          <w:szCs w:val="20"/>
        </w:rPr>
        <w:t>.</w:t>
      </w:r>
    </w:p>
    <w:p w14:paraId="5E737EA1" w14:textId="77777777" w:rsidR="001679AE" w:rsidRPr="00091BBA" w:rsidRDefault="001679AE" w:rsidP="001679AE">
      <w:pPr>
        <w:tabs>
          <w:tab w:val="left" w:pos="-142"/>
        </w:tabs>
        <w:spacing w:after="0" w:line="276" w:lineRule="auto"/>
        <w:ind w:left="-142"/>
        <w:rPr>
          <w:rFonts w:eastAsia="Times New Roman" w:cs="Calibri"/>
          <w:color w:val="FF0000"/>
          <w:sz w:val="20"/>
          <w:szCs w:val="20"/>
        </w:rPr>
      </w:pPr>
    </w:p>
    <w:p w14:paraId="0FCDDE3A" w14:textId="77777777" w:rsidR="00B167BC" w:rsidRPr="00091BBA" w:rsidRDefault="00B167BC" w:rsidP="00E93175">
      <w:pPr>
        <w:spacing w:before="120" w:after="120" w:line="240" w:lineRule="auto"/>
        <w:ind w:left="-709"/>
        <w:rPr>
          <w:rFonts w:eastAsia="Times New Roman" w:cs="Calibri"/>
          <w:i/>
          <w:color w:val="FF0000"/>
          <w:sz w:val="20"/>
          <w:szCs w:val="20"/>
        </w:rPr>
      </w:pPr>
      <w:r w:rsidRPr="00091BBA">
        <w:rPr>
          <w:b/>
          <w:color w:val="007D98"/>
        </w:rPr>
        <w:t>DISCLAIMER</w:t>
      </w:r>
      <w:r w:rsidRPr="00091BBA">
        <w:rPr>
          <w:rFonts w:cs="Calibri"/>
          <w:bCs/>
          <w:i/>
          <w:color w:val="FF0000"/>
          <w:sz w:val="20"/>
          <w:szCs w:val="20"/>
        </w:rPr>
        <w:t xml:space="preserve"> </w:t>
      </w:r>
    </w:p>
    <w:p w14:paraId="67D31496" w14:textId="77777777" w:rsidR="00B167BC" w:rsidRPr="00091BBA" w:rsidRDefault="00B167BC" w:rsidP="006B7726">
      <w:pPr>
        <w:pStyle w:val="Default"/>
        <w:spacing w:line="276" w:lineRule="auto"/>
        <w:ind w:left="-709"/>
        <w:rPr>
          <w:b/>
          <w:sz w:val="20"/>
          <w:szCs w:val="20"/>
        </w:rPr>
      </w:pPr>
      <w:r w:rsidRPr="00091BBA">
        <w:rPr>
          <w:rFonts w:ascii="Calibri" w:hAnsi="Calibri" w:cs="Calibri"/>
          <w:bCs/>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14:paraId="27C99D34" w14:textId="77777777" w:rsidR="000C35CB" w:rsidRPr="00091BBA" w:rsidRDefault="001679AE" w:rsidP="001679AE">
      <w:pPr>
        <w:rPr>
          <w:rFonts w:cs="Calibri"/>
        </w:rPr>
      </w:pPr>
      <w:r w:rsidRPr="00091BBA">
        <w:rPr>
          <w:rFonts w:cs="Calibri"/>
        </w:rPr>
        <w:t xml:space="preserve"> </w:t>
      </w:r>
    </w:p>
    <w:sectPr w:rsidR="000C35CB" w:rsidRPr="00091BBA" w:rsidSect="006F2941">
      <w:headerReference w:type="even" r:id="rId16"/>
      <w:headerReference w:type="default" r:id="rId17"/>
      <w:footerReference w:type="even" r:id="rId18"/>
      <w:footerReference w:type="default" r:id="rId19"/>
      <w:headerReference w:type="first" r:id="rId20"/>
      <w:footerReference w:type="first" r:id="rId21"/>
      <w:pgSz w:w="11906" w:h="16838"/>
      <w:pgMar w:top="709" w:right="851" w:bottom="1985" w:left="144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F20B0" w14:textId="77777777" w:rsidR="001349C2" w:rsidRDefault="001349C2" w:rsidP="007F31C5">
      <w:pPr>
        <w:spacing w:after="0" w:line="240" w:lineRule="auto"/>
      </w:pPr>
      <w:r>
        <w:separator/>
      </w:r>
    </w:p>
  </w:endnote>
  <w:endnote w:type="continuationSeparator" w:id="0">
    <w:p w14:paraId="0AFAF54A" w14:textId="77777777" w:rsidR="001349C2" w:rsidRDefault="001349C2" w:rsidP="007F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orldly Regular">
    <w:panose1 w:val="00000000000000000000"/>
    <w:charset w:val="00"/>
    <w:family w:val="auto"/>
    <w:pitch w:val="variable"/>
    <w:sig w:usb0="A00002AF" w:usb1="5000005B" w:usb2="00000000" w:usb3="00000000" w:csb0="00000197"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C285B" w14:textId="77777777" w:rsidR="005460BA" w:rsidRDefault="00546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449A" w14:textId="77777777" w:rsidR="00AB342B" w:rsidRPr="00A11180" w:rsidRDefault="00612467" w:rsidP="004B7F9F">
    <w:pPr>
      <w:pStyle w:val="Footer"/>
      <w:ind w:left="-709"/>
      <w:rPr>
        <w:b/>
        <w:color w:val="BFBFBF"/>
        <w:sz w:val="24"/>
        <w:szCs w:val="24"/>
      </w:rPr>
    </w:pPr>
    <w:r>
      <w:rPr>
        <w:noProof/>
        <w:lang w:eastAsia="en-AU"/>
      </w:rPr>
      <mc:AlternateContent>
        <mc:Choice Requires="wps">
          <w:drawing>
            <wp:anchor distT="4294967295" distB="4294967295" distL="114300" distR="114300" simplePos="0" relativeHeight="251652608" behindDoc="0" locked="0" layoutInCell="1" allowOverlap="1" wp14:anchorId="4C72325D" wp14:editId="5402F74B">
              <wp:simplePos x="0" y="0"/>
              <wp:positionH relativeFrom="column">
                <wp:posOffset>-438150</wp:posOffset>
              </wp:positionH>
              <wp:positionV relativeFrom="paragraph">
                <wp:posOffset>69214</wp:posOffset>
              </wp:positionV>
              <wp:extent cx="6219825" cy="0"/>
              <wp:effectExtent l="0" t="0" r="9525"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9825"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3E1616D" id="Straight Connector 27" o:spid="_x0000_s1026" style="position:absolute;flip: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5.45pt" to="455.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" strokecolor="#bfbfbf" strokeweight=".5pt">
              <v:stroke joinstyle="miter"/>
              <o:lock v:ext="edit" shapetype="f"/>
            </v:line>
          </w:pict>
        </mc:Fallback>
      </mc:AlternateContent>
    </w:r>
  </w:p>
  <w:p w14:paraId="57ABB185" w14:textId="5BB7A26A" w:rsidR="00AB342B" w:rsidRPr="00A11180" w:rsidRDefault="00AB342B" w:rsidP="004B7F9F">
    <w:pPr>
      <w:pStyle w:val="Footer"/>
      <w:ind w:left="-709"/>
      <w:rPr>
        <w:b/>
        <w:color w:val="BFBFBF"/>
        <w:sz w:val="24"/>
        <w:szCs w:val="24"/>
      </w:rPr>
    </w:pPr>
    <w:r w:rsidRPr="00A11180">
      <w:rPr>
        <w:b/>
        <w:color w:val="BFBFBF"/>
        <w:sz w:val="24"/>
        <w:szCs w:val="24"/>
      </w:rPr>
      <w:t xml:space="preserve">Deakin University Position </w:t>
    </w:r>
    <w:r w:rsidRPr="00CF427E">
      <w:rPr>
        <w:b/>
        <w:color w:val="BFBFBF"/>
        <w:sz w:val="24"/>
        <w:szCs w:val="24"/>
      </w:rPr>
      <w:t xml:space="preserve">Description: </w:t>
    </w:r>
    <w:r w:rsidR="005460BA">
      <w:rPr>
        <w:b/>
        <w:color w:val="BFBFBF"/>
        <w:sz w:val="24"/>
        <w:szCs w:val="24"/>
      </w:rPr>
      <w:t>Commercial Manager, Intelligent Systems</w:t>
    </w:r>
  </w:p>
  <w:p w14:paraId="70C61288" w14:textId="77777777" w:rsidR="00AB342B" w:rsidRPr="00A11180" w:rsidRDefault="00AB342B" w:rsidP="004B7F9F">
    <w:pPr>
      <w:pStyle w:val="Footer"/>
      <w:ind w:left="-709"/>
      <w:rPr>
        <w:b/>
        <w:color w:val="BFBFBF"/>
        <w:sz w:val="20"/>
        <w:szCs w:val="20"/>
      </w:rPr>
    </w:pPr>
  </w:p>
  <w:p w14:paraId="79C1D5BA" w14:textId="77777777" w:rsidR="00AB342B" w:rsidRPr="00A11180" w:rsidRDefault="00AB342B" w:rsidP="004B7F9F">
    <w:pPr>
      <w:pStyle w:val="Footer"/>
      <w:ind w:left="-709"/>
      <w:jc w:val="right"/>
      <w:rPr>
        <w:b/>
        <w:color w:val="BFBFBF"/>
        <w:sz w:val="20"/>
        <w:szCs w:val="20"/>
      </w:rPr>
    </w:pPr>
    <w:r w:rsidRPr="00A11180">
      <w:rPr>
        <w:b/>
        <w:color w:val="BFBFBF"/>
        <w:sz w:val="20"/>
        <w:szCs w:val="20"/>
      </w:rPr>
      <w:t xml:space="preserve">deakin.edu.au/about-deakin/careers-at-deakin          </w:t>
    </w:r>
  </w:p>
  <w:p w14:paraId="1C31372F" w14:textId="77777777" w:rsidR="00AB342B" w:rsidRPr="00A11180" w:rsidRDefault="00AB342B" w:rsidP="004B7F9F">
    <w:pPr>
      <w:pStyle w:val="Footer"/>
      <w:ind w:left="-709"/>
      <w:jc w:val="right"/>
      <w:rPr>
        <w:color w:val="BFBFBF"/>
        <w:sz w:val="12"/>
        <w:szCs w:val="12"/>
      </w:rPr>
    </w:pPr>
    <w:r w:rsidRPr="00A11180">
      <w:rPr>
        <w:color w:val="BFBFBF"/>
        <w:sz w:val="12"/>
        <w:szCs w:val="12"/>
      </w:rPr>
      <w:t>Deakin University CRICOS Provider Code 00113B</w:t>
    </w:r>
  </w:p>
  <w:p w14:paraId="271ECE3B" w14:textId="77777777" w:rsidR="00AB342B" w:rsidRDefault="00AB34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9B7A7" w14:textId="77777777" w:rsidR="00F42AE4" w:rsidRPr="00AF1722" w:rsidRDefault="004F676C" w:rsidP="00F42AE4">
    <w:pPr>
      <w:ind w:hanging="709"/>
      <w:rPr>
        <w:sz w:val="30"/>
        <w:szCs w:val="30"/>
      </w:rPr>
    </w:pPr>
    <w:r w:rsidRPr="00AF1722">
      <w:rPr>
        <w:noProof/>
        <w:sz w:val="30"/>
        <w:szCs w:val="30"/>
        <w:lang w:eastAsia="en-AU"/>
      </w:rPr>
      <w:drawing>
        <wp:anchor distT="0" distB="0" distL="114300" distR="114300" simplePos="0" relativeHeight="251656704" behindDoc="0" locked="0" layoutInCell="1" allowOverlap="1" wp14:anchorId="698EB013" wp14:editId="2205C0CA">
          <wp:simplePos x="0" y="0"/>
          <wp:positionH relativeFrom="column">
            <wp:posOffset>4448175</wp:posOffset>
          </wp:positionH>
          <wp:positionV relativeFrom="paragraph">
            <wp:posOffset>4445</wp:posOffset>
          </wp:positionV>
          <wp:extent cx="247015" cy="247015"/>
          <wp:effectExtent l="0" t="0" r="635" b="0"/>
          <wp:wrapSquare wrapText="bothSides"/>
          <wp:docPr id="107"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722">
      <w:rPr>
        <w:noProof/>
        <w:sz w:val="30"/>
        <w:szCs w:val="30"/>
        <w:lang w:eastAsia="en-AU"/>
      </w:rPr>
      <w:drawing>
        <wp:anchor distT="0" distB="0" distL="114300" distR="114300" simplePos="0" relativeHeight="251657728" behindDoc="0" locked="0" layoutInCell="1" allowOverlap="1" wp14:anchorId="51C1D0D6" wp14:editId="13757836">
          <wp:simplePos x="0" y="0"/>
          <wp:positionH relativeFrom="margin">
            <wp:posOffset>4200525</wp:posOffset>
          </wp:positionH>
          <wp:positionV relativeFrom="paragraph">
            <wp:posOffset>13970</wp:posOffset>
          </wp:positionV>
          <wp:extent cx="240030" cy="211455"/>
          <wp:effectExtent l="0" t="0" r="7620" b="0"/>
          <wp:wrapSquare wrapText="bothSides"/>
          <wp:docPr id="108" name="Picture 12" descr="U:\HR-Operations\Projects\Active\Project - Position Description Review\Design\Images and Examples\social media\In-2C-81px-R.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HR-Operations\Projects\Active\Project - Position Description Review\Design\Images and Examples\social media\In-2C-81px-R.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722">
      <w:rPr>
        <w:noProof/>
        <w:sz w:val="30"/>
        <w:szCs w:val="30"/>
        <w:lang w:eastAsia="en-AU"/>
      </w:rPr>
      <w:drawing>
        <wp:anchor distT="0" distB="0" distL="114300" distR="114300" simplePos="0" relativeHeight="251653632" behindDoc="0" locked="0" layoutInCell="1" allowOverlap="1" wp14:anchorId="1C917A9F" wp14:editId="1419F8C9">
          <wp:simplePos x="0" y="0"/>
          <wp:positionH relativeFrom="margin">
            <wp:posOffset>4714875</wp:posOffset>
          </wp:positionH>
          <wp:positionV relativeFrom="paragraph">
            <wp:posOffset>13970</wp:posOffset>
          </wp:positionV>
          <wp:extent cx="212090" cy="212090"/>
          <wp:effectExtent l="0" t="0" r="0" b="0"/>
          <wp:wrapSquare wrapText="bothSides"/>
          <wp:docPr id="109"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722">
      <w:rPr>
        <w:noProof/>
        <w:sz w:val="30"/>
        <w:szCs w:val="30"/>
        <w:lang w:eastAsia="en-AU"/>
      </w:rPr>
      <w:drawing>
        <wp:anchor distT="0" distB="0" distL="114300" distR="114300" simplePos="0" relativeHeight="251654656" behindDoc="0" locked="0" layoutInCell="1" allowOverlap="1" wp14:anchorId="4369F463" wp14:editId="52D14ABD">
          <wp:simplePos x="0" y="0"/>
          <wp:positionH relativeFrom="column">
            <wp:posOffset>5010150</wp:posOffset>
          </wp:positionH>
          <wp:positionV relativeFrom="paragraph">
            <wp:posOffset>14605</wp:posOffset>
          </wp:positionV>
          <wp:extent cx="219075" cy="219075"/>
          <wp:effectExtent l="0" t="0" r="9525" b="9525"/>
          <wp:wrapSquare wrapText="bothSides"/>
          <wp:docPr id="106"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722">
      <w:rPr>
        <w:noProof/>
        <w:sz w:val="30"/>
        <w:szCs w:val="30"/>
        <w:lang w:eastAsia="en-AU"/>
      </w:rPr>
      <w:drawing>
        <wp:anchor distT="0" distB="0" distL="114300" distR="114300" simplePos="0" relativeHeight="251655680" behindDoc="0" locked="0" layoutInCell="1" allowOverlap="1" wp14:anchorId="422D0728" wp14:editId="547862D8">
          <wp:simplePos x="0" y="0"/>
          <wp:positionH relativeFrom="margin">
            <wp:posOffset>5295900</wp:posOffset>
          </wp:positionH>
          <wp:positionV relativeFrom="paragraph">
            <wp:posOffset>13970</wp:posOffset>
          </wp:positionV>
          <wp:extent cx="218440" cy="217805"/>
          <wp:effectExtent l="0" t="0" r="0" b="0"/>
          <wp:wrapSquare wrapText="bothSides"/>
          <wp:docPr id="1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8440" cy="217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722">
      <w:rPr>
        <w:noProof/>
        <w:sz w:val="30"/>
        <w:szCs w:val="30"/>
        <w:lang w:eastAsia="en-AU"/>
      </w:rPr>
      <w:drawing>
        <wp:anchor distT="0" distB="0" distL="114300" distR="114300" simplePos="0" relativeHeight="251658752" behindDoc="0" locked="0" layoutInCell="1" allowOverlap="1" wp14:anchorId="2974E617" wp14:editId="04ABD03C">
          <wp:simplePos x="0" y="0"/>
          <wp:positionH relativeFrom="margin">
            <wp:posOffset>5581650</wp:posOffset>
          </wp:positionH>
          <wp:positionV relativeFrom="paragraph">
            <wp:posOffset>23495</wp:posOffset>
          </wp:positionV>
          <wp:extent cx="310515" cy="219075"/>
          <wp:effectExtent l="0" t="0" r="0" b="9525"/>
          <wp:wrapSquare wrapText="bothSides"/>
          <wp:docPr id="104" name="Picture 1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HR-Operations\Projects\Active\Project - Position Description Review\Design\Images and Examples\social media\youtube dark.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51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42B" w:rsidRPr="00AF1722">
      <w:rPr>
        <w:b/>
        <w:color w:val="A6A6A6"/>
        <w:sz w:val="30"/>
        <w:szCs w:val="30"/>
      </w:rPr>
      <w:t>deakin.edu.a</w:t>
    </w:r>
    <w:r w:rsidR="009A06F0">
      <w:rPr>
        <w:b/>
        <w:color w:val="A6A6A6"/>
        <w:sz w:val="30"/>
        <w:szCs w:val="30"/>
      </w:rPr>
      <w:t>u/about-deakin/careers-at-deakin</w:t>
    </w:r>
    <w:r w:rsidR="00AB342B" w:rsidRPr="00AF1722">
      <w:rPr>
        <w:b/>
        <w:color w:val="BFBFBF"/>
        <w:sz w:val="30"/>
        <w:szCs w:val="30"/>
      </w:rPr>
      <w:t xml:space="preserve">    </w:t>
    </w:r>
    <w:r w:rsidR="009A06F0">
      <w:rPr>
        <w:b/>
        <w:color w:val="BFBFBF"/>
        <w:sz w:val="30"/>
        <w:szCs w:val="30"/>
      </w:rPr>
      <w:t xml:space="preserve">  </w:t>
    </w:r>
  </w:p>
  <w:p w14:paraId="1E276AB8" w14:textId="0495D6E3" w:rsidR="00D20AD2" w:rsidRPr="00A11180" w:rsidRDefault="00D20AD2" w:rsidP="00D20AD2">
    <w:pPr>
      <w:pStyle w:val="Footer"/>
      <w:ind w:left="-709"/>
      <w:rPr>
        <w:b/>
        <w:color w:val="A6A6A6"/>
        <w:sz w:val="16"/>
        <w:szCs w:val="16"/>
      </w:rPr>
    </w:pPr>
    <w:r w:rsidRPr="00A11180">
      <w:rPr>
        <w:b/>
        <w:color w:val="A6A6A6"/>
        <w:sz w:val="16"/>
        <w:szCs w:val="16"/>
      </w:rPr>
      <w:t xml:space="preserve">PD </w:t>
    </w:r>
    <w:r w:rsidR="005460BA">
      <w:rPr>
        <w:b/>
        <w:color w:val="A6A6A6"/>
        <w:sz w:val="16"/>
        <w:szCs w:val="16"/>
      </w:rPr>
      <w:t>Reviewed June 2019 – 19NE192</w:t>
    </w:r>
  </w:p>
  <w:p w14:paraId="6935E1A5" w14:textId="77777777" w:rsidR="00AB342B" w:rsidRPr="00A11180" w:rsidRDefault="00AB342B" w:rsidP="00D45760">
    <w:pPr>
      <w:pStyle w:val="Footer"/>
      <w:ind w:left="-709"/>
      <w:jc w:val="right"/>
      <w:rPr>
        <w:color w:val="A6A6A6"/>
        <w:sz w:val="12"/>
        <w:szCs w:val="12"/>
      </w:rPr>
    </w:pPr>
    <w:r w:rsidRPr="00A11180">
      <w:rPr>
        <w:color w:val="A6A6A6"/>
        <w:sz w:val="12"/>
        <w:szCs w:val="12"/>
      </w:rPr>
      <w:t>Deakin University CRICOS Provider Code 00113B</w:t>
    </w:r>
  </w:p>
  <w:p w14:paraId="531E57BF" w14:textId="77777777" w:rsidR="00AB342B" w:rsidRPr="00A11180" w:rsidRDefault="00AB342B" w:rsidP="00D45760">
    <w:pPr>
      <w:pStyle w:val="Footer"/>
      <w:ind w:left="-709"/>
      <w:rPr>
        <w:color w:val="BFBF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AE526" w14:textId="77777777" w:rsidR="001349C2" w:rsidRDefault="001349C2" w:rsidP="007F31C5">
      <w:pPr>
        <w:spacing w:after="0" w:line="240" w:lineRule="auto"/>
      </w:pPr>
      <w:r>
        <w:separator/>
      </w:r>
    </w:p>
  </w:footnote>
  <w:footnote w:type="continuationSeparator" w:id="0">
    <w:p w14:paraId="6C164ED1" w14:textId="77777777" w:rsidR="001349C2" w:rsidRDefault="001349C2" w:rsidP="007F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13DC6" w14:textId="77777777" w:rsidR="005460BA" w:rsidRDefault="00546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8236D" w14:textId="77777777" w:rsidR="005460BA" w:rsidRDefault="005460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E7F67" w14:textId="77777777" w:rsidR="00AB342B" w:rsidRPr="00D45760" w:rsidRDefault="00D7254A" w:rsidP="009A06F0">
    <w:pPr>
      <w:pStyle w:val="Header"/>
      <w:ind w:left="-709"/>
    </w:pPr>
    <w:r>
      <w:rPr>
        <w:noProof/>
        <w:lang w:eastAsia="en-AU"/>
      </w:rPr>
      <mc:AlternateContent>
        <mc:Choice Requires="wps">
          <w:drawing>
            <wp:anchor distT="0" distB="0" distL="114300" distR="114300" simplePos="0" relativeHeight="251661824" behindDoc="0" locked="0" layoutInCell="1" allowOverlap="1" wp14:anchorId="10D5EC77" wp14:editId="79DD3A23">
              <wp:simplePos x="0" y="0"/>
              <wp:positionH relativeFrom="column">
                <wp:posOffset>-438150</wp:posOffset>
              </wp:positionH>
              <wp:positionV relativeFrom="paragraph">
                <wp:posOffset>1011555</wp:posOffset>
              </wp:positionV>
              <wp:extent cx="4705350" cy="6286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705350" cy="628650"/>
                      </a:xfrm>
                      <a:prstGeom prst="rect">
                        <a:avLst/>
                      </a:prstGeom>
                      <a:solidFill>
                        <a:schemeClr val="lt1">
                          <a:alpha val="0"/>
                        </a:schemeClr>
                      </a:solidFill>
                      <a:ln w="6350">
                        <a:noFill/>
                      </a:ln>
                    </wps:spPr>
                    <wps:txbx>
                      <w:txbxContent>
                        <w:p w14:paraId="04FB4DCE" w14:textId="77777777" w:rsidR="00D7254A" w:rsidRPr="00CF427E" w:rsidRDefault="00731230">
                          <w:pPr>
                            <w:rPr>
                              <w:color w:val="FFFFFF" w:themeColor="background1"/>
                              <w:sz w:val="28"/>
                              <w:szCs w:val="28"/>
                            </w:rPr>
                          </w:pPr>
                          <w:r>
                            <w:rPr>
                              <w:color w:val="FFFFFF" w:themeColor="background1"/>
                              <w:sz w:val="28"/>
                              <w:szCs w:val="28"/>
                            </w:rPr>
                            <w:t>Commercial Manager, Intelligent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2" o:spid="_x0000_s1031" type="#_x0000_t202" style="position:absolute;left:0;text-align:left;margin-left:-34.5pt;margin-top:79.65pt;width:370.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" fillcolor="white [3201]" stroked="f" strokeweight=".5pt">
              <v:fill opacity="0"/>
              <v:textbox>
                <w:txbxContent>
                  <w:p w:rsidR="00D7254A" w:rsidRPr="00CF427E" w:rsidRDefault="00731230">
                    <w:pPr>
                      <w:rPr>
                        <w:color w:val="FFFFFF" w:themeColor="background1"/>
                        <w:sz w:val="28"/>
                        <w:szCs w:val="28"/>
                      </w:rPr>
                    </w:pPr>
                    <w:r>
                      <w:rPr>
                        <w:color w:val="FFFFFF" w:themeColor="background1"/>
                        <w:sz w:val="28"/>
                        <w:szCs w:val="28"/>
                      </w:rPr>
                      <w:t>Commercial Manager, Intelligent Systems</w:t>
                    </w:r>
                  </w:p>
                </w:txbxContent>
              </v:textbox>
            </v:shape>
          </w:pict>
        </mc:Fallback>
      </mc:AlternateContent>
    </w:r>
    <w:r>
      <w:rPr>
        <w:noProof/>
        <w:lang w:eastAsia="en-AU"/>
      </w:rPr>
      <mc:AlternateContent>
        <mc:Choice Requires="wps">
          <w:drawing>
            <wp:anchor distT="0" distB="0" distL="114300" distR="114300" simplePos="0" relativeHeight="251660800" behindDoc="0" locked="0" layoutInCell="1" allowOverlap="1" wp14:anchorId="370C57A9" wp14:editId="6F8BCD7A">
              <wp:simplePos x="0" y="0"/>
              <wp:positionH relativeFrom="column">
                <wp:posOffset>-438150</wp:posOffset>
              </wp:positionH>
              <wp:positionV relativeFrom="paragraph">
                <wp:posOffset>697230</wp:posOffset>
              </wp:positionV>
              <wp:extent cx="2828925" cy="4953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828925" cy="495300"/>
                      </a:xfrm>
                      <a:prstGeom prst="rect">
                        <a:avLst/>
                      </a:prstGeom>
                      <a:noFill/>
                      <a:ln w="6350">
                        <a:noFill/>
                      </a:ln>
                    </wps:spPr>
                    <wps:txbx>
                      <w:txbxContent>
                        <w:p w14:paraId="588A2DA9" w14:textId="77777777" w:rsidR="00D7254A" w:rsidRPr="0027171B" w:rsidRDefault="00D7254A" w:rsidP="00D7254A">
                          <w:pPr>
                            <w:rPr>
                              <w:b/>
                              <w:color w:val="FFFFFF"/>
                              <w:sz w:val="32"/>
                              <w:szCs w:val="32"/>
                              <w:lang w:val="en-GB"/>
                            </w:rPr>
                          </w:pPr>
                          <w:r w:rsidRPr="0027171B">
                            <w:rPr>
                              <w:b/>
                              <w:color w:val="FFFFFF"/>
                              <w:sz w:val="32"/>
                              <w:szCs w:val="32"/>
                              <w:lang w:val="en-GB"/>
                            </w:rPr>
                            <w:t>Position Description</w:t>
                          </w:r>
                        </w:p>
                        <w:p w14:paraId="48069392" w14:textId="77777777" w:rsidR="00D7254A" w:rsidRDefault="00D72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1" o:spid="_x0000_s1032" type="#_x0000_t202" style="position:absolute;left:0;text-align:left;margin-left:-34.5pt;margin-top:54.9pt;width:222.75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" filled="f" stroked="f" strokeweight=".5pt">
              <v:textbox>
                <w:txbxContent>
                  <w:p w:rsidR="00D7254A" w:rsidRPr="0027171B" w:rsidRDefault="00D7254A" w:rsidP="00D7254A">
                    <w:pPr>
                      <w:rPr>
                        <w:b/>
                        <w:color w:val="FFFFFF"/>
                        <w:sz w:val="32"/>
                        <w:szCs w:val="32"/>
                        <w:lang w:val="en-GB"/>
                      </w:rPr>
                    </w:pPr>
                    <w:r w:rsidRPr="0027171B">
                      <w:rPr>
                        <w:b/>
                        <w:color w:val="FFFFFF"/>
                        <w:sz w:val="32"/>
                        <w:szCs w:val="32"/>
                        <w:lang w:val="en-GB"/>
                      </w:rPr>
                      <w:t>Position Description</w:t>
                    </w:r>
                  </w:p>
                  <w:p w:rsidR="00D7254A" w:rsidRDefault="00D7254A"/>
                </w:txbxContent>
              </v:textbox>
            </v:shape>
          </w:pict>
        </mc:Fallback>
      </mc:AlternateContent>
    </w:r>
    <w:r w:rsidR="00202CD3">
      <w:rPr>
        <w:noProof/>
        <w:lang w:eastAsia="en-AU"/>
      </w:rPr>
      <mc:AlternateContent>
        <mc:Choice Requires="wps">
          <w:drawing>
            <wp:anchor distT="45720" distB="45720" distL="114300" distR="114300" simplePos="0" relativeHeight="251659776" behindDoc="0" locked="0" layoutInCell="1" allowOverlap="1" wp14:anchorId="6156AE6A" wp14:editId="556E0454">
              <wp:simplePos x="0" y="0"/>
              <wp:positionH relativeFrom="column">
                <wp:posOffset>-38735</wp:posOffset>
              </wp:positionH>
              <wp:positionV relativeFrom="paragraph">
                <wp:posOffset>1790065</wp:posOffset>
              </wp:positionV>
              <wp:extent cx="3351530" cy="351155"/>
              <wp:effectExtent l="635" t="1905" r="635" b="88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1530" cy="3511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C7DE86" w14:textId="77777777" w:rsidR="00202CD3" w:rsidRPr="0027171B" w:rsidRDefault="00202CD3" w:rsidP="00202CD3">
                          <w:pPr>
                            <w:rPr>
                              <w:b/>
                              <w:color w:val="FFFFFF"/>
                              <w:sz w:val="32"/>
                              <w:szCs w:val="32"/>
                              <w:lang w:val="en-GB"/>
                            </w:rPr>
                          </w:pPr>
                          <w:r w:rsidRPr="0027171B">
                            <w:rPr>
                              <w:b/>
                              <w:color w:val="FFFFFF"/>
                              <w:sz w:val="32"/>
                              <w:szCs w:val="32"/>
                              <w:lang w:val="en-GB"/>
                            </w:rPr>
                            <w:t>Position Description</w:t>
                          </w:r>
                        </w:p>
                        <w:p w14:paraId="15B07EDE" w14:textId="77777777" w:rsidR="00202CD3" w:rsidRPr="0027171B" w:rsidRDefault="00202CD3" w:rsidP="00202CD3">
                          <w:pPr>
                            <w:rPr>
                              <w:color w:val="FFFFFF"/>
                              <w:sz w:val="32"/>
                              <w:szCs w:val="32"/>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3" o:spid="_x0000_s1033" type="#_x0000_t202" style="position:absolute;left:0;text-align:left;margin-left:-3.05pt;margin-top:140.95pt;width:263.9pt;height:27.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" stroked="f">
              <v:fill opacity="0"/>
              <v:textbox>
                <w:txbxContent>
                  <w:p w:rsidR="00202CD3" w:rsidRPr="0027171B" w:rsidRDefault="00202CD3" w:rsidP="00202CD3">
                    <w:pPr>
                      <w:rPr>
                        <w:b/>
                        <w:color w:val="FFFFFF"/>
                        <w:sz w:val="32"/>
                        <w:szCs w:val="32"/>
                        <w:lang w:val="en-GB"/>
                      </w:rPr>
                    </w:pPr>
                    <w:r w:rsidRPr="0027171B">
                      <w:rPr>
                        <w:b/>
                        <w:color w:val="FFFFFF"/>
                        <w:sz w:val="32"/>
                        <w:szCs w:val="32"/>
                        <w:lang w:val="en-GB"/>
                      </w:rPr>
                      <w:t>Position Description</w:t>
                    </w:r>
                  </w:p>
                  <w:p w:rsidR="00202CD3" w:rsidRPr="0027171B" w:rsidRDefault="00202CD3" w:rsidP="00202CD3">
                    <w:pPr>
                      <w:rPr>
                        <w:color w:val="FFFFFF"/>
                        <w:sz w:val="32"/>
                        <w:szCs w:val="32"/>
                        <w:lang w:val="en-GB"/>
                      </w:rPr>
                    </w:pPr>
                  </w:p>
                </w:txbxContent>
              </v:textbox>
              <w10:wrap type="square"/>
            </v:shape>
          </w:pict>
        </mc:Fallback>
      </mc:AlternateContent>
    </w:r>
    <w:r w:rsidR="00202CD3">
      <w:rPr>
        <w:noProof/>
        <w:lang w:eastAsia="en-AU"/>
      </w:rPr>
      <w:drawing>
        <wp:inline distT="0" distB="0" distL="0" distR="0" wp14:anchorId="78A8F2F6" wp14:editId="047DCF84">
          <wp:extent cx="6582211" cy="169545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ob-description-header-teal.jpg"/>
                  <pic:cNvPicPr/>
                </pic:nvPicPr>
                <pic:blipFill>
                  <a:blip r:embed="rId1">
                    <a:extLst>
                      <a:ext uri="{28A0092B-C50C-407E-A947-70E740481C1C}">
                        <a14:useLocalDpi xmlns:a14="http://schemas.microsoft.com/office/drawing/2010/main" val="0"/>
                      </a:ext>
                    </a:extLst>
                  </a:blip>
                  <a:stretch>
                    <a:fillRect/>
                  </a:stretch>
                </pic:blipFill>
                <pic:spPr>
                  <a:xfrm>
                    <a:off x="0" y="0"/>
                    <a:ext cx="6638972" cy="1710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995"/>
    <w:multiLevelType w:val="hybridMultilevel"/>
    <w:tmpl w:val="0B80A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0ED4E4B"/>
    <w:multiLevelType w:val="hybridMultilevel"/>
    <w:tmpl w:val="B830A886"/>
    <w:lvl w:ilvl="0" w:tplc="224875CA">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703E19"/>
    <w:multiLevelType w:val="hybridMultilevel"/>
    <w:tmpl w:val="29307630"/>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15:restartNumberingAfterBreak="0">
    <w:nsid w:val="2D485B6C"/>
    <w:multiLevelType w:val="hybridMultilevel"/>
    <w:tmpl w:val="0026067E"/>
    <w:lvl w:ilvl="0" w:tplc="C8BED42C">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D671581"/>
    <w:multiLevelType w:val="hybridMultilevel"/>
    <w:tmpl w:val="62E68130"/>
    <w:lvl w:ilvl="0" w:tplc="40F20DB6">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8704E4B"/>
    <w:multiLevelType w:val="hybridMultilevel"/>
    <w:tmpl w:val="99C81122"/>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39583110"/>
    <w:multiLevelType w:val="hybridMultilevel"/>
    <w:tmpl w:val="E66A1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63A3C"/>
    <w:multiLevelType w:val="hybridMultilevel"/>
    <w:tmpl w:val="B7A0F770"/>
    <w:lvl w:ilvl="0" w:tplc="DCC8717E">
      <w:start w:val="1"/>
      <w:numFmt w:val="bullet"/>
      <w:lvlText w:val=""/>
      <w:lvlJc w:val="left"/>
      <w:pPr>
        <w:ind w:left="720" w:hanging="360"/>
      </w:pPr>
      <w:rPr>
        <w:rFonts w:ascii="Symbol" w:hAnsi="Symbo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7017FE"/>
    <w:multiLevelType w:val="hybridMultilevel"/>
    <w:tmpl w:val="346686E2"/>
    <w:lvl w:ilvl="0" w:tplc="6938F3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E452679"/>
    <w:multiLevelType w:val="hybridMultilevel"/>
    <w:tmpl w:val="3A88E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1B4477"/>
    <w:multiLevelType w:val="hybridMultilevel"/>
    <w:tmpl w:val="7FDCB608"/>
    <w:lvl w:ilvl="0" w:tplc="D202370E">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5B0AA3"/>
    <w:multiLevelType w:val="hybridMultilevel"/>
    <w:tmpl w:val="8BFEF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1846DA4"/>
    <w:multiLevelType w:val="hybridMultilevel"/>
    <w:tmpl w:val="FAA05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7243F6E"/>
    <w:multiLevelType w:val="hybridMultilevel"/>
    <w:tmpl w:val="3522DA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573D76A2"/>
    <w:multiLevelType w:val="hybridMultilevel"/>
    <w:tmpl w:val="0E54E7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9F67073"/>
    <w:multiLevelType w:val="hybridMultilevel"/>
    <w:tmpl w:val="D2D83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A91304C"/>
    <w:multiLevelType w:val="hybridMultilevel"/>
    <w:tmpl w:val="FB2A23BE"/>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C061B76"/>
    <w:multiLevelType w:val="hybridMultilevel"/>
    <w:tmpl w:val="6368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C5444E"/>
    <w:multiLevelType w:val="hybridMultilevel"/>
    <w:tmpl w:val="85EAE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A827BE"/>
    <w:multiLevelType w:val="hybridMultilevel"/>
    <w:tmpl w:val="93D84238"/>
    <w:lvl w:ilvl="0" w:tplc="A9D4D968">
      <w:start w:val="1"/>
      <w:numFmt w:val="bullet"/>
      <w:lvlText w:val=""/>
      <w:lvlJc w:val="left"/>
      <w:pPr>
        <w:ind w:left="11" w:hanging="360"/>
      </w:pPr>
      <w:rPr>
        <w:rFonts w:ascii="Symbol" w:hAnsi="Symbol" w:hint="default"/>
        <w:color w:val="auto"/>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12"/>
  </w:num>
  <w:num w:numId="2">
    <w:abstractNumId w:val="11"/>
  </w:num>
  <w:num w:numId="3">
    <w:abstractNumId w:val="9"/>
  </w:num>
  <w:num w:numId="4">
    <w:abstractNumId w:val="1"/>
  </w:num>
  <w:num w:numId="5">
    <w:abstractNumId w:val="10"/>
  </w:num>
  <w:num w:numId="6">
    <w:abstractNumId w:val="7"/>
  </w:num>
  <w:num w:numId="7">
    <w:abstractNumId w:val="3"/>
  </w:num>
  <w:num w:numId="8">
    <w:abstractNumId w:val="15"/>
  </w:num>
  <w:num w:numId="9">
    <w:abstractNumId w:val="4"/>
  </w:num>
  <w:num w:numId="10">
    <w:abstractNumId w:val="2"/>
  </w:num>
  <w:num w:numId="11">
    <w:abstractNumId w:val="18"/>
  </w:num>
  <w:num w:numId="12">
    <w:abstractNumId w:val="13"/>
  </w:num>
  <w:num w:numId="13">
    <w:abstractNumId w:val="17"/>
  </w:num>
  <w:num w:numId="14">
    <w:abstractNumId w:val="0"/>
  </w:num>
  <w:num w:numId="15">
    <w:abstractNumId w:val="19"/>
  </w:num>
  <w:num w:numId="16">
    <w:abstractNumId w:val="5"/>
  </w:num>
  <w:num w:numId="17">
    <w:abstractNumId w:val="14"/>
  </w:num>
  <w:num w:numId="18">
    <w:abstractNumId w:val="16"/>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fillcolor="none [3212]" strokecolor="#007d98">
      <v:fill color="none [3212]" opacity="39322f"/>
      <v:stroke color="#007d9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C5"/>
    <w:rsid w:val="000026D2"/>
    <w:rsid w:val="000212AD"/>
    <w:rsid w:val="0002686C"/>
    <w:rsid w:val="00027B7E"/>
    <w:rsid w:val="000404C0"/>
    <w:rsid w:val="000464B4"/>
    <w:rsid w:val="000503A3"/>
    <w:rsid w:val="00053695"/>
    <w:rsid w:val="0007544B"/>
    <w:rsid w:val="00091BBA"/>
    <w:rsid w:val="000A2A64"/>
    <w:rsid w:val="000C1B00"/>
    <w:rsid w:val="000C1CAB"/>
    <w:rsid w:val="000C35CB"/>
    <w:rsid w:val="000D2F25"/>
    <w:rsid w:val="000D4B28"/>
    <w:rsid w:val="000D6DF5"/>
    <w:rsid w:val="000E4F1E"/>
    <w:rsid w:val="000F1AFE"/>
    <w:rsid w:val="00133527"/>
    <w:rsid w:val="001340A3"/>
    <w:rsid w:val="001349C2"/>
    <w:rsid w:val="00150863"/>
    <w:rsid w:val="001679AE"/>
    <w:rsid w:val="00177434"/>
    <w:rsid w:val="0018310D"/>
    <w:rsid w:val="001962AE"/>
    <w:rsid w:val="001973DA"/>
    <w:rsid w:val="001B467B"/>
    <w:rsid w:val="001C0459"/>
    <w:rsid w:val="001D4B58"/>
    <w:rsid w:val="00202CD3"/>
    <w:rsid w:val="002207F3"/>
    <w:rsid w:val="00220D17"/>
    <w:rsid w:val="0023554A"/>
    <w:rsid w:val="00251527"/>
    <w:rsid w:val="00256436"/>
    <w:rsid w:val="00262761"/>
    <w:rsid w:val="00266088"/>
    <w:rsid w:val="0027171B"/>
    <w:rsid w:val="00274A80"/>
    <w:rsid w:val="0027538D"/>
    <w:rsid w:val="00276B33"/>
    <w:rsid w:val="002772BC"/>
    <w:rsid w:val="0028082D"/>
    <w:rsid w:val="00290CA1"/>
    <w:rsid w:val="002B7BE1"/>
    <w:rsid w:val="002C7C18"/>
    <w:rsid w:val="002D2FE7"/>
    <w:rsid w:val="002D68AE"/>
    <w:rsid w:val="002E26FB"/>
    <w:rsid w:val="002E5E76"/>
    <w:rsid w:val="002F01B3"/>
    <w:rsid w:val="002F6895"/>
    <w:rsid w:val="00301796"/>
    <w:rsid w:val="00303FFC"/>
    <w:rsid w:val="003270E1"/>
    <w:rsid w:val="0033375A"/>
    <w:rsid w:val="00346BA0"/>
    <w:rsid w:val="003508EA"/>
    <w:rsid w:val="0037525B"/>
    <w:rsid w:val="00384273"/>
    <w:rsid w:val="003C27C2"/>
    <w:rsid w:val="003D2A59"/>
    <w:rsid w:val="003D5697"/>
    <w:rsid w:val="003D6285"/>
    <w:rsid w:val="003E726A"/>
    <w:rsid w:val="003F479E"/>
    <w:rsid w:val="00407EAD"/>
    <w:rsid w:val="00432476"/>
    <w:rsid w:val="004354CF"/>
    <w:rsid w:val="00440635"/>
    <w:rsid w:val="00452B8E"/>
    <w:rsid w:val="00460190"/>
    <w:rsid w:val="004615B9"/>
    <w:rsid w:val="004736DF"/>
    <w:rsid w:val="00485E98"/>
    <w:rsid w:val="004A723E"/>
    <w:rsid w:val="004B168C"/>
    <w:rsid w:val="004B7F9F"/>
    <w:rsid w:val="004D4F48"/>
    <w:rsid w:val="004D71F1"/>
    <w:rsid w:val="004E2B8B"/>
    <w:rsid w:val="004F676C"/>
    <w:rsid w:val="004F7590"/>
    <w:rsid w:val="005074F5"/>
    <w:rsid w:val="00514D9D"/>
    <w:rsid w:val="005229A1"/>
    <w:rsid w:val="005460BA"/>
    <w:rsid w:val="005551E7"/>
    <w:rsid w:val="0056366D"/>
    <w:rsid w:val="0056381C"/>
    <w:rsid w:val="005650E5"/>
    <w:rsid w:val="00596E38"/>
    <w:rsid w:val="0059765A"/>
    <w:rsid w:val="005B25F9"/>
    <w:rsid w:val="005F570C"/>
    <w:rsid w:val="00605CDA"/>
    <w:rsid w:val="0061146B"/>
    <w:rsid w:val="00612467"/>
    <w:rsid w:val="0062143F"/>
    <w:rsid w:val="006539B8"/>
    <w:rsid w:val="006576B9"/>
    <w:rsid w:val="0066429F"/>
    <w:rsid w:val="00685616"/>
    <w:rsid w:val="00695F11"/>
    <w:rsid w:val="006979C1"/>
    <w:rsid w:val="006A075F"/>
    <w:rsid w:val="006B7726"/>
    <w:rsid w:val="006C2D23"/>
    <w:rsid w:val="006D39B1"/>
    <w:rsid w:val="006E4BDD"/>
    <w:rsid w:val="006F2941"/>
    <w:rsid w:val="0070448A"/>
    <w:rsid w:val="00731230"/>
    <w:rsid w:val="00733255"/>
    <w:rsid w:val="00733839"/>
    <w:rsid w:val="0073793F"/>
    <w:rsid w:val="00745639"/>
    <w:rsid w:val="007504D8"/>
    <w:rsid w:val="00751209"/>
    <w:rsid w:val="00753F6C"/>
    <w:rsid w:val="00766522"/>
    <w:rsid w:val="0077211E"/>
    <w:rsid w:val="00787603"/>
    <w:rsid w:val="007907C0"/>
    <w:rsid w:val="00790819"/>
    <w:rsid w:val="007C317A"/>
    <w:rsid w:val="007F0351"/>
    <w:rsid w:val="007F31C5"/>
    <w:rsid w:val="007F3B8E"/>
    <w:rsid w:val="00801381"/>
    <w:rsid w:val="00812D71"/>
    <w:rsid w:val="00813FC5"/>
    <w:rsid w:val="00820FA3"/>
    <w:rsid w:val="00825A2B"/>
    <w:rsid w:val="008448BD"/>
    <w:rsid w:val="00861284"/>
    <w:rsid w:val="00874A38"/>
    <w:rsid w:val="00875958"/>
    <w:rsid w:val="0088192F"/>
    <w:rsid w:val="008C5787"/>
    <w:rsid w:val="008E2666"/>
    <w:rsid w:val="008E3696"/>
    <w:rsid w:val="008E545E"/>
    <w:rsid w:val="0091484C"/>
    <w:rsid w:val="00923A6B"/>
    <w:rsid w:val="00952D66"/>
    <w:rsid w:val="009845E3"/>
    <w:rsid w:val="00990550"/>
    <w:rsid w:val="00992A55"/>
    <w:rsid w:val="0099607C"/>
    <w:rsid w:val="009A05D9"/>
    <w:rsid w:val="009A06F0"/>
    <w:rsid w:val="009A60FA"/>
    <w:rsid w:val="009C5689"/>
    <w:rsid w:val="009D6CC0"/>
    <w:rsid w:val="009E5A59"/>
    <w:rsid w:val="009E6EED"/>
    <w:rsid w:val="009F1B16"/>
    <w:rsid w:val="009F1C70"/>
    <w:rsid w:val="009F6F0D"/>
    <w:rsid w:val="00A0410D"/>
    <w:rsid w:val="00A110BF"/>
    <w:rsid w:val="00A11180"/>
    <w:rsid w:val="00A138F0"/>
    <w:rsid w:val="00A33DEC"/>
    <w:rsid w:val="00A526F2"/>
    <w:rsid w:val="00A55976"/>
    <w:rsid w:val="00A563CD"/>
    <w:rsid w:val="00A65979"/>
    <w:rsid w:val="00A81E66"/>
    <w:rsid w:val="00A91383"/>
    <w:rsid w:val="00A92FAB"/>
    <w:rsid w:val="00A95159"/>
    <w:rsid w:val="00A9628C"/>
    <w:rsid w:val="00AB2EBB"/>
    <w:rsid w:val="00AB342B"/>
    <w:rsid w:val="00AD5081"/>
    <w:rsid w:val="00AF1722"/>
    <w:rsid w:val="00B01718"/>
    <w:rsid w:val="00B167BC"/>
    <w:rsid w:val="00B23727"/>
    <w:rsid w:val="00B37413"/>
    <w:rsid w:val="00B560B4"/>
    <w:rsid w:val="00B60F69"/>
    <w:rsid w:val="00B674D2"/>
    <w:rsid w:val="00B93DC2"/>
    <w:rsid w:val="00BA0BAD"/>
    <w:rsid w:val="00BC0F6D"/>
    <w:rsid w:val="00BE3493"/>
    <w:rsid w:val="00BF29D8"/>
    <w:rsid w:val="00BF4238"/>
    <w:rsid w:val="00BF4FB7"/>
    <w:rsid w:val="00C056E9"/>
    <w:rsid w:val="00C065F9"/>
    <w:rsid w:val="00C15007"/>
    <w:rsid w:val="00C22D86"/>
    <w:rsid w:val="00C2352F"/>
    <w:rsid w:val="00C50AAB"/>
    <w:rsid w:val="00C63AFC"/>
    <w:rsid w:val="00C73F5A"/>
    <w:rsid w:val="00C7601C"/>
    <w:rsid w:val="00CB4F18"/>
    <w:rsid w:val="00CB5E23"/>
    <w:rsid w:val="00CB7C37"/>
    <w:rsid w:val="00CD4529"/>
    <w:rsid w:val="00CD4B74"/>
    <w:rsid w:val="00CF3352"/>
    <w:rsid w:val="00CF427E"/>
    <w:rsid w:val="00D046D2"/>
    <w:rsid w:val="00D20AD2"/>
    <w:rsid w:val="00D217BF"/>
    <w:rsid w:val="00D45760"/>
    <w:rsid w:val="00D511B3"/>
    <w:rsid w:val="00D53377"/>
    <w:rsid w:val="00D65AEE"/>
    <w:rsid w:val="00D7254A"/>
    <w:rsid w:val="00DB03DA"/>
    <w:rsid w:val="00DC5CCF"/>
    <w:rsid w:val="00DD0C04"/>
    <w:rsid w:val="00DF1BE4"/>
    <w:rsid w:val="00E00925"/>
    <w:rsid w:val="00E010F7"/>
    <w:rsid w:val="00E2516D"/>
    <w:rsid w:val="00E3103D"/>
    <w:rsid w:val="00E3103E"/>
    <w:rsid w:val="00E329B9"/>
    <w:rsid w:val="00E374DA"/>
    <w:rsid w:val="00E4528F"/>
    <w:rsid w:val="00E506A8"/>
    <w:rsid w:val="00E64DB8"/>
    <w:rsid w:val="00E84973"/>
    <w:rsid w:val="00E92753"/>
    <w:rsid w:val="00E93175"/>
    <w:rsid w:val="00E95320"/>
    <w:rsid w:val="00EF1BB3"/>
    <w:rsid w:val="00EF33F2"/>
    <w:rsid w:val="00EF5453"/>
    <w:rsid w:val="00F07F27"/>
    <w:rsid w:val="00F22291"/>
    <w:rsid w:val="00F42AE4"/>
    <w:rsid w:val="00F65022"/>
    <w:rsid w:val="00F73449"/>
    <w:rsid w:val="00F81423"/>
    <w:rsid w:val="00FE243D"/>
    <w:rsid w:val="00FE7404"/>
    <w:rsid w:val="00FF3D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fillcolor="none [3212]" strokecolor="#007d98">
      <v:fill color="none [3212]" opacity="39322f"/>
      <v:stroke color="#007d98"/>
    </o:shapedefaults>
    <o:shapelayout v:ext="edit">
      <o:idmap v:ext="edit" data="1"/>
    </o:shapelayout>
  </w:shapeDefaults>
  <w:decimalSymbol w:val="."/>
  <w:listSeparator w:val=","/>
  <w14:docId w14:val="30CBF0A4"/>
  <w15:chartTrackingRefBased/>
  <w15:docId w15:val="{B3C781FF-D35D-4101-AFA2-F5BD1A2E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1C5"/>
  </w:style>
  <w:style w:type="paragraph" w:styleId="Footer">
    <w:name w:val="footer"/>
    <w:basedOn w:val="Normal"/>
    <w:link w:val="FooterChar"/>
    <w:unhideWhenUsed/>
    <w:rsid w:val="007F31C5"/>
    <w:pPr>
      <w:tabs>
        <w:tab w:val="center" w:pos="4513"/>
        <w:tab w:val="right" w:pos="9026"/>
      </w:tabs>
      <w:spacing w:after="0" w:line="240" w:lineRule="auto"/>
    </w:pPr>
  </w:style>
  <w:style w:type="character" w:customStyle="1" w:styleId="FooterChar">
    <w:name w:val="Footer Char"/>
    <w:basedOn w:val="DefaultParagraphFont"/>
    <w:link w:val="Footer"/>
    <w:rsid w:val="007F31C5"/>
  </w:style>
  <w:style w:type="table" w:styleId="TableGrid">
    <w:name w:val="Table Grid"/>
    <w:basedOn w:val="TableNormal"/>
    <w:uiPriority w:val="39"/>
    <w:rsid w:val="007F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ebsite">
    <w:name w:val="Footer: Website"/>
    <w:basedOn w:val="Normal"/>
    <w:rsid w:val="008C5787"/>
    <w:pPr>
      <w:tabs>
        <w:tab w:val="center" w:pos="5329"/>
      </w:tabs>
      <w:spacing w:after="0" w:line="240" w:lineRule="auto"/>
    </w:pPr>
    <w:rPr>
      <w:rFonts w:ascii="Worldly Regular" w:hAnsi="Worldly Regular" w:cs="Calibri"/>
      <w:b/>
      <w:color w:val="FFFFFF"/>
      <w:sz w:val="32"/>
      <w:u w:color="000000"/>
    </w:rPr>
  </w:style>
  <w:style w:type="character" w:styleId="Hyperlink">
    <w:name w:val="Hyperlink"/>
    <w:uiPriority w:val="99"/>
    <w:unhideWhenUsed/>
    <w:rsid w:val="008C5787"/>
    <w:rPr>
      <w:color w:val="0000FF"/>
      <w:u w:val="single"/>
    </w:rPr>
  </w:style>
  <w:style w:type="paragraph" w:styleId="ListParagraph">
    <w:name w:val="List Paragraph"/>
    <w:basedOn w:val="Normal"/>
    <w:uiPriority w:val="34"/>
    <w:qFormat/>
    <w:rsid w:val="008C5787"/>
    <w:pPr>
      <w:spacing w:after="200" w:line="276" w:lineRule="auto"/>
      <w:ind w:left="720"/>
      <w:contextualSpacing/>
    </w:pPr>
  </w:style>
  <w:style w:type="paragraph" w:customStyle="1" w:styleId="Default">
    <w:name w:val="Default"/>
    <w:rsid w:val="000F1AFE"/>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0C35CB"/>
    <w:rPr>
      <w:sz w:val="16"/>
      <w:szCs w:val="16"/>
    </w:rPr>
  </w:style>
  <w:style w:type="paragraph" w:styleId="CommentText">
    <w:name w:val="annotation text"/>
    <w:basedOn w:val="Normal"/>
    <w:link w:val="CommentTextChar"/>
    <w:uiPriority w:val="99"/>
    <w:semiHidden/>
    <w:unhideWhenUsed/>
    <w:rsid w:val="000C35CB"/>
    <w:pPr>
      <w:spacing w:line="240" w:lineRule="auto"/>
    </w:pPr>
    <w:rPr>
      <w:sz w:val="20"/>
      <w:szCs w:val="20"/>
    </w:rPr>
  </w:style>
  <w:style w:type="character" w:customStyle="1" w:styleId="CommentTextChar">
    <w:name w:val="Comment Text Char"/>
    <w:link w:val="CommentText"/>
    <w:uiPriority w:val="99"/>
    <w:semiHidden/>
    <w:rsid w:val="000C35CB"/>
    <w:rPr>
      <w:sz w:val="20"/>
      <w:szCs w:val="20"/>
    </w:rPr>
  </w:style>
  <w:style w:type="paragraph" w:styleId="CommentSubject">
    <w:name w:val="annotation subject"/>
    <w:basedOn w:val="CommentText"/>
    <w:next w:val="CommentText"/>
    <w:link w:val="CommentSubjectChar"/>
    <w:uiPriority w:val="99"/>
    <w:semiHidden/>
    <w:unhideWhenUsed/>
    <w:rsid w:val="000C35CB"/>
    <w:rPr>
      <w:b/>
      <w:bCs/>
    </w:rPr>
  </w:style>
  <w:style w:type="character" w:customStyle="1" w:styleId="CommentSubjectChar">
    <w:name w:val="Comment Subject Char"/>
    <w:link w:val="CommentSubject"/>
    <w:uiPriority w:val="99"/>
    <w:semiHidden/>
    <w:rsid w:val="000C35CB"/>
    <w:rPr>
      <w:b/>
      <w:bCs/>
      <w:sz w:val="20"/>
      <w:szCs w:val="20"/>
    </w:rPr>
  </w:style>
  <w:style w:type="paragraph" w:styleId="BalloonText">
    <w:name w:val="Balloon Text"/>
    <w:basedOn w:val="Normal"/>
    <w:link w:val="BalloonTextChar"/>
    <w:uiPriority w:val="99"/>
    <w:semiHidden/>
    <w:unhideWhenUsed/>
    <w:rsid w:val="000C35C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C35CB"/>
    <w:rPr>
      <w:rFonts w:ascii="Segoe UI" w:hAnsi="Segoe UI" w:cs="Segoe UI"/>
      <w:sz w:val="18"/>
      <w:szCs w:val="18"/>
    </w:rPr>
  </w:style>
  <w:style w:type="paragraph" w:styleId="BodyText">
    <w:name w:val="Body Text"/>
    <w:basedOn w:val="Normal"/>
    <w:link w:val="BodyTextChar"/>
    <w:uiPriority w:val="1"/>
    <w:unhideWhenUsed/>
    <w:rsid w:val="00A33DEC"/>
    <w:pPr>
      <w:autoSpaceDE w:val="0"/>
      <w:autoSpaceDN w:val="0"/>
      <w:spacing w:after="0" w:line="240" w:lineRule="auto"/>
    </w:pPr>
    <w:rPr>
      <w:rFonts w:cs="Calibri"/>
      <w:sz w:val="20"/>
      <w:szCs w:val="20"/>
    </w:rPr>
  </w:style>
  <w:style w:type="character" w:customStyle="1" w:styleId="BodyTextChar">
    <w:name w:val="Body Text Char"/>
    <w:link w:val="BodyText"/>
    <w:uiPriority w:val="1"/>
    <w:rsid w:val="00A33DEC"/>
    <w:rPr>
      <w:rFonts w:cs="Calibri"/>
      <w:lang w:eastAsia="en-US"/>
    </w:rPr>
  </w:style>
  <w:style w:type="character" w:styleId="FollowedHyperlink">
    <w:name w:val="FollowedHyperlink"/>
    <w:uiPriority w:val="99"/>
    <w:semiHidden/>
    <w:unhideWhenUsed/>
    <w:rsid w:val="000503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1504">
      <w:bodyDiv w:val="1"/>
      <w:marLeft w:val="0"/>
      <w:marRight w:val="0"/>
      <w:marTop w:val="0"/>
      <w:marBottom w:val="0"/>
      <w:divBdr>
        <w:top w:val="none" w:sz="0" w:space="0" w:color="auto"/>
        <w:left w:val="none" w:sz="0" w:space="0" w:color="auto"/>
        <w:bottom w:val="none" w:sz="0" w:space="0" w:color="auto"/>
        <w:right w:val="none" w:sz="0" w:space="0" w:color="auto"/>
      </w:divBdr>
      <w:divsChild>
        <w:div w:id="2001538940">
          <w:marLeft w:val="0"/>
          <w:marRight w:val="0"/>
          <w:marTop w:val="0"/>
          <w:marBottom w:val="0"/>
          <w:divBdr>
            <w:top w:val="none" w:sz="0" w:space="0" w:color="auto"/>
            <w:left w:val="none" w:sz="0" w:space="0" w:color="auto"/>
            <w:bottom w:val="none" w:sz="0" w:space="0" w:color="auto"/>
            <w:right w:val="none" w:sz="0" w:space="0" w:color="auto"/>
          </w:divBdr>
          <w:divsChild>
            <w:div w:id="816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3624">
      <w:bodyDiv w:val="1"/>
      <w:marLeft w:val="0"/>
      <w:marRight w:val="0"/>
      <w:marTop w:val="0"/>
      <w:marBottom w:val="0"/>
      <w:divBdr>
        <w:top w:val="none" w:sz="0" w:space="0" w:color="auto"/>
        <w:left w:val="none" w:sz="0" w:space="0" w:color="auto"/>
        <w:bottom w:val="none" w:sz="0" w:space="0" w:color="auto"/>
        <w:right w:val="none" w:sz="0" w:space="0" w:color="auto"/>
      </w:divBdr>
    </w:div>
    <w:div w:id="444085185">
      <w:bodyDiv w:val="1"/>
      <w:marLeft w:val="0"/>
      <w:marRight w:val="0"/>
      <w:marTop w:val="0"/>
      <w:marBottom w:val="0"/>
      <w:divBdr>
        <w:top w:val="none" w:sz="0" w:space="0" w:color="auto"/>
        <w:left w:val="none" w:sz="0" w:space="0" w:color="auto"/>
        <w:bottom w:val="none" w:sz="0" w:space="0" w:color="auto"/>
        <w:right w:val="none" w:sz="0" w:space="0" w:color="auto"/>
      </w:divBdr>
    </w:div>
    <w:div w:id="637802308">
      <w:bodyDiv w:val="1"/>
      <w:marLeft w:val="0"/>
      <w:marRight w:val="0"/>
      <w:marTop w:val="0"/>
      <w:marBottom w:val="0"/>
      <w:divBdr>
        <w:top w:val="none" w:sz="0" w:space="0" w:color="auto"/>
        <w:left w:val="none" w:sz="0" w:space="0" w:color="auto"/>
        <w:bottom w:val="none" w:sz="0" w:space="0" w:color="auto"/>
        <w:right w:val="none" w:sz="0" w:space="0" w:color="auto"/>
      </w:divBdr>
    </w:div>
    <w:div w:id="803737971">
      <w:bodyDiv w:val="1"/>
      <w:marLeft w:val="0"/>
      <w:marRight w:val="0"/>
      <w:marTop w:val="0"/>
      <w:marBottom w:val="0"/>
      <w:divBdr>
        <w:top w:val="none" w:sz="0" w:space="0" w:color="auto"/>
        <w:left w:val="none" w:sz="0" w:space="0" w:color="auto"/>
        <w:bottom w:val="none" w:sz="0" w:space="0" w:color="auto"/>
        <w:right w:val="none" w:sz="0" w:space="0" w:color="auto"/>
      </w:divBdr>
    </w:div>
    <w:div w:id="1455827324">
      <w:bodyDiv w:val="1"/>
      <w:marLeft w:val="0"/>
      <w:marRight w:val="0"/>
      <w:marTop w:val="0"/>
      <w:marBottom w:val="0"/>
      <w:divBdr>
        <w:top w:val="none" w:sz="0" w:space="0" w:color="auto"/>
        <w:left w:val="none" w:sz="0" w:space="0" w:color="auto"/>
        <w:bottom w:val="none" w:sz="0" w:space="0" w:color="auto"/>
        <w:right w:val="none" w:sz="0" w:space="0" w:color="auto"/>
      </w:divBdr>
    </w:div>
    <w:div w:id="1509902013">
      <w:bodyDiv w:val="1"/>
      <w:marLeft w:val="0"/>
      <w:marRight w:val="0"/>
      <w:marTop w:val="0"/>
      <w:marBottom w:val="0"/>
      <w:divBdr>
        <w:top w:val="none" w:sz="0" w:space="0" w:color="auto"/>
        <w:left w:val="none" w:sz="0" w:space="0" w:color="auto"/>
        <w:bottom w:val="none" w:sz="0" w:space="0" w:color="auto"/>
        <w:right w:val="none" w:sz="0" w:space="0" w:color="auto"/>
      </w:divBdr>
    </w:div>
    <w:div w:id="1808473015">
      <w:bodyDiv w:val="1"/>
      <w:marLeft w:val="0"/>
      <w:marRight w:val="0"/>
      <w:marTop w:val="0"/>
      <w:marBottom w:val="0"/>
      <w:divBdr>
        <w:top w:val="none" w:sz="0" w:space="0" w:color="auto"/>
        <w:left w:val="none" w:sz="0" w:space="0" w:color="auto"/>
        <w:bottom w:val="none" w:sz="0" w:space="0" w:color="auto"/>
        <w:right w:val="none" w:sz="0" w:space="0" w:color="auto"/>
      </w:divBdr>
    </w:div>
    <w:div w:id="18653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kin.edu.au/about-deakin/careers-at-deakin" TargetMode="External"/><Relationship Id="rId13" Type="http://schemas.openxmlformats.org/officeDocument/2006/relationships/hyperlink" Target="http://www.deakin.edu.au/about/strategic-plan/live-the-future/index.ph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eakin.edu.au/about/strategic-plan/live-the-future/index.ph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akin.edu.au/research" TargetMode="External"/><Relationship Id="rId5" Type="http://schemas.openxmlformats.org/officeDocument/2006/relationships/webSettings" Target="webSettings.xml"/><Relationship Id="rId15" Type="http://schemas.openxmlformats.org/officeDocument/2006/relationships/hyperlink" Target="https://www.deakin.edu.au/research/research-and-industry" TargetMode="External"/><Relationship Id="rId23" Type="http://schemas.openxmlformats.org/officeDocument/2006/relationships/theme" Target="theme/theme1.xml"/><Relationship Id="rId10" Type="http://schemas.openxmlformats.org/officeDocument/2006/relationships/hyperlink" Target="https://www.deakin.edu.au/researc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eakin.edu.au/about-deakin/careers-at-deakin" TargetMode="External"/><Relationship Id="rId14" Type="http://schemas.openxmlformats.org/officeDocument/2006/relationships/hyperlink" Target="https://www.deakin.edu.au/research/research-and-industry"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s://www.linkedin.com/company/deakin-university/" TargetMode="External"/><Relationship Id="rId7" Type="http://schemas.openxmlformats.org/officeDocument/2006/relationships/hyperlink" Target="https://www.instagram.com/deakinuniversity/?hl=en" TargetMode="External"/><Relationship Id="rId2" Type="http://schemas.openxmlformats.org/officeDocument/2006/relationships/image" Target="media/image2.png"/><Relationship Id="rId1" Type="http://schemas.openxmlformats.org/officeDocument/2006/relationships/hyperlink" Target="https://twitter.com/Deakin" TargetMode="External"/><Relationship Id="rId6" Type="http://schemas.openxmlformats.org/officeDocument/2006/relationships/image" Target="media/image4.png"/><Relationship Id="rId11" Type="http://schemas.openxmlformats.org/officeDocument/2006/relationships/image" Target="media/image7.jpeg"/><Relationship Id="rId5" Type="http://schemas.openxmlformats.org/officeDocument/2006/relationships/hyperlink" Target="https://www.facebook.com/DeakinUniversity" TargetMode="External"/><Relationship Id="rId10" Type="http://schemas.openxmlformats.org/officeDocument/2006/relationships/hyperlink" Target="https://www.youtube.com/user/deakinuniversity" TargetMode="External"/><Relationship Id="rId4" Type="http://schemas.openxmlformats.org/officeDocument/2006/relationships/image" Target="media/image3.png"/><Relationship Id="rId9"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3B134-FC3B-423C-BC8A-DBA5DE11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5846</CharactersWithSpaces>
  <SharedDoc>false</SharedDoc>
  <HLinks>
    <vt:vector size="48" baseType="variant">
      <vt:variant>
        <vt:i4>720926</vt:i4>
      </vt:variant>
      <vt:variant>
        <vt:i4>0</vt:i4>
      </vt:variant>
      <vt:variant>
        <vt:i4>0</vt:i4>
      </vt:variant>
      <vt:variant>
        <vt:i4>5</vt:i4>
      </vt:variant>
      <vt:variant>
        <vt:lpwstr>https://wiki.deakin.edu.au/display/staff/Job+evaluations</vt:lpwstr>
      </vt:variant>
      <vt:variant>
        <vt:lpwstr/>
      </vt:variant>
      <vt:variant>
        <vt:i4>2883624</vt:i4>
      </vt:variant>
      <vt:variant>
        <vt:i4>3</vt:i4>
      </vt:variant>
      <vt:variant>
        <vt:i4>0</vt:i4>
      </vt:variant>
      <vt:variant>
        <vt:i4>5</vt:i4>
      </vt:variant>
      <vt:variant>
        <vt:lpwstr>http://deakin.edu.au/about-deakin/careers-at-deakin</vt:lpwstr>
      </vt:variant>
      <vt:variant>
        <vt:lpwstr/>
      </vt:variant>
      <vt:variant>
        <vt:i4>8126578</vt:i4>
      </vt:variant>
      <vt:variant>
        <vt:i4>0</vt:i4>
      </vt:variant>
      <vt:variant>
        <vt:i4>0</vt:i4>
      </vt:variant>
      <vt:variant>
        <vt:i4>5</vt:i4>
      </vt:variant>
      <vt:variant>
        <vt:lpwstr>http://www.deakin.edu.au/about/strategic-plan/live-the-future/index.php</vt:lpwstr>
      </vt:variant>
      <vt:variant>
        <vt:lpwstr/>
      </vt:variant>
      <vt:variant>
        <vt:i4>5505093</vt:i4>
      </vt:variant>
      <vt:variant>
        <vt:i4>-1</vt:i4>
      </vt:variant>
      <vt:variant>
        <vt:i4>2064</vt:i4>
      </vt:variant>
      <vt:variant>
        <vt:i4>4</vt:i4>
      </vt:variant>
      <vt:variant>
        <vt:lpwstr>https://www.facebook.com/DeakinUniversity</vt:lpwstr>
      </vt:variant>
      <vt:variant>
        <vt:lpwstr/>
      </vt:variant>
      <vt:variant>
        <vt:i4>1441858</vt:i4>
      </vt:variant>
      <vt:variant>
        <vt:i4>-1</vt:i4>
      </vt:variant>
      <vt:variant>
        <vt:i4>2065</vt:i4>
      </vt:variant>
      <vt:variant>
        <vt:i4>4</vt:i4>
      </vt:variant>
      <vt:variant>
        <vt:lpwstr>https://www.instagram.com/deakinuniversity/?hl=en</vt:lpwstr>
      </vt:variant>
      <vt:variant>
        <vt:lpwstr/>
      </vt:variant>
      <vt:variant>
        <vt:i4>7929913</vt:i4>
      </vt:variant>
      <vt:variant>
        <vt:i4>-1</vt:i4>
      </vt:variant>
      <vt:variant>
        <vt:i4>2062</vt:i4>
      </vt:variant>
      <vt:variant>
        <vt:i4>4</vt:i4>
      </vt:variant>
      <vt:variant>
        <vt:lpwstr>https://twitter.com/Deakin</vt:lpwstr>
      </vt:variant>
      <vt:variant>
        <vt:lpwstr/>
      </vt:variant>
      <vt:variant>
        <vt:i4>6488160</vt:i4>
      </vt:variant>
      <vt:variant>
        <vt:i4>-1</vt:i4>
      </vt:variant>
      <vt:variant>
        <vt:i4>2063</vt:i4>
      </vt:variant>
      <vt:variant>
        <vt:i4>4</vt:i4>
      </vt:variant>
      <vt:variant>
        <vt:lpwstr>https://www.linkedin.com/company/deakin-university/</vt:lpwstr>
      </vt:variant>
      <vt:variant>
        <vt:lpwstr/>
      </vt:variant>
      <vt:variant>
        <vt:i4>4980750</vt:i4>
      </vt:variant>
      <vt:variant>
        <vt:i4>-1</vt:i4>
      </vt:variant>
      <vt:variant>
        <vt:i4>2067</vt:i4>
      </vt:variant>
      <vt:variant>
        <vt:i4>4</vt:i4>
      </vt:variant>
      <vt:variant>
        <vt:lpwstr>https://www.youtube.com/user/deakinuniversity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Campbell</dc:creator>
  <cp:keywords/>
  <dc:description/>
  <cp:lastModifiedBy>Mandy Bose</cp:lastModifiedBy>
  <cp:revision>2</cp:revision>
  <cp:lastPrinted>2018-05-31T04:46:00Z</cp:lastPrinted>
  <dcterms:created xsi:type="dcterms:W3CDTF">2019-07-02T04:28:00Z</dcterms:created>
  <dcterms:modified xsi:type="dcterms:W3CDTF">2019-07-02T04:28:00Z</dcterms:modified>
</cp:coreProperties>
</file>