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A6CBF1D" w:rsidR="003C0450" w:rsidRPr="007708FA" w:rsidRDefault="00E824EE" w:rsidP="004B1E48">
            <w:pPr>
              <w:rPr>
                <w:rFonts w:ascii="Gill Sans MT" w:hAnsi="Gill Sans MT" w:cs="Gill Sans"/>
              </w:rPr>
            </w:pPr>
            <w:r>
              <w:rPr>
                <w:rFonts w:ascii="Gill Sans MT" w:hAnsi="Gill Sans MT" w:cs="Gill Sans"/>
              </w:rPr>
              <w:t xml:space="preserve">Clinical Nurse Consultant </w:t>
            </w:r>
            <w:r w:rsidR="00866C8C">
              <w:rPr>
                <w:rFonts w:ascii="Gill Sans MT" w:hAnsi="Gill Sans MT" w:cs="Gill Sans"/>
              </w:rPr>
              <w:t>-</w:t>
            </w:r>
            <w:r w:rsidR="000270F7">
              <w:rPr>
                <w:rFonts w:ascii="Gill Sans MT" w:hAnsi="Gill Sans MT" w:cs="Gill Sans"/>
              </w:rPr>
              <w:t xml:space="preserve"> </w:t>
            </w:r>
            <w:r w:rsidR="0081385A" w:rsidRPr="00B62A6E">
              <w:rPr>
                <w:rFonts w:ascii="Gill Sans MT" w:hAnsi="Gill Sans MT" w:cs="Gill Sans"/>
              </w:rPr>
              <w:t>Renal Vascular Access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5D1133F" w:rsidR="003C0450" w:rsidRPr="00C17AF1" w:rsidRDefault="00C17AF1" w:rsidP="004B1E48">
            <w:pPr>
              <w:rPr>
                <w:rFonts w:ascii="Gill Sans MT" w:hAnsi="Gill Sans MT" w:cs="Gill Sans"/>
                <w:bCs/>
              </w:rPr>
            </w:pPr>
            <w:r w:rsidRPr="00C17AF1">
              <w:rPr>
                <w:rFonts w:ascii="Gill Sans MT" w:hAnsi="Gill Sans MT" w:cs="Gill Sans"/>
                <w:bCs/>
              </w:rPr>
              <w:t>525887</w:t>
            </w:r>
            <w:r>
              <w:rPr>
                <w:rFonts w:ascii="Gill Sans MT" w:hAnsi="Gill Sans MT" w:cs="Gill Sans"/>
                <w:bCs/>
              </w:rPr>
              <w:t xml:space="preserve"> </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3926536" w:rsidR="003C0450" w:rsidRPr="007708FA" w:rsidRDefault="001D636F" w:rsidP="004B1E48">
            <w:pPr>
              <w:rPr>
                <w:rFonts w:ascii="Gill Sans MT" w:hAnsi="Gill Sans MT" w:cs="Gill Sans"/>
              </w:rPr>
            </w:pPr>
            <w:r>
              <w:rPr>
                <w:rStyle w:val="InformationBlockChar"/>
                <w:rFonts w:eastAsiaTheme="minorHAnsi"/>
                <w:b w:val="0"/>
                <w:bCs/>
              </w:rPr>
              <w:t xml:space="preserve">Registered Nurse </w:t>
            </w:r>
            <w:r w:rsidR="00B95CA7">
              <w:rPr>
                <w:rStyle w:val="InformationBlockChar"/>
                <w:rFonts w:eastAsiaTheme="minorHAnsi"/>
                <w:b w:val="0"/>
                <w:bCs/>
              </w:rPr>
              <w:t>Grade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7252D365" w:rsidR="003C0450" w:rsidRPr="007708FA" w:rsidRDefault="00C1607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77C64EEC" w:rsidR="003C0450" w:rsidRPr="007708FA" w:rsidRDefault="001D636F" w:rsidP="004B1E48">
            <w:pPr>
              <w:rPr>
                <w:rFonts w:ascii="Gill Sans MT" w:hAnsi="Gill Sans MT" w:cs="Gill Sans"/>
              </w:rPr>
            </w:pPr>
            <w:r>
              <w:rPr>
                <w:rFonts w:ascii="Gill Sans MT" w:hAnsi="Gill Sans MT" w:cs="Gill Sans"/>
              </w:rPr>
              <w:t>Hospitals North</w:t>
            </w:r>
            <w:r w:rsidR="00866C8C">
              <w:rPr>
                <w:rFonts w:ascii="Gill Sans MT" w:hAnsi="Gill Sans MT" w:cs="Gill Sans"/>
              </w:rPr>
              <w:t xml:space="preserve"> </w:t>
            </w:r>
            <w:r w:rsidR="00B95CA7">
              <w:rPr>
                <w:rFonts w:ascii="Gill Sans MT" w:hAnsi="Gill Sans MT" w:cs="Gill Sans"/>
              </w:rPr>
              <w:t xml:space="preserve">– </w:t>
            </w:r>
            <w:proofErr w:type="gramStart"/>
            <w:r w:rsidR="00B62A6E">
              <w:rPr>
                <w:rFonts w:ascii="Gill Sans MT" w:hAnsi="Gill Sans MT" w:cs="Gill Sans"/>
              </w:rPr>
              <w:t>North West</w:t>
            </w:r>
            <w:proofErr w:type="gramEnd"/>
            <w:r w:rsidR="00B62A6E">
              <w:rPr>
                <w:rFonts w:ascii="Gill Sans MT" w:hAnsi="Gill Sans MT" w:cs="Gill Sans"/>
              </w:rPr>
              <w:t xml:space="preserve"> Renal Satellite Unit</w:t>
            </w:r>
          </w:p>
        </w:tc>
      </w:tr>
      <w:tr w:rsidR="003C0450" w:rsidRPr="007708FA" w14:paraId="3B8D1731" w14:textId="77777777" w:rsidTr="008B7413">
        <w:tc>
          <w:tcPr>
            <w:tcW w:w="2802" w:type="dxa"/>
          </w:tcPr>
          <w:p w14:paraId="4975F7C1" w14:textId="77777777" w:rsidR="003C0450" w:rsidRPr="00405739" w:rsidRDefault="003C0450" w:rsidP="00405739">
            <w:pPr>
              <w:rPr>
                <w:b/>
                <w:bCs/>
              </w:rPr>
            </w:pPr>
            <w:r w:rsidRPr="00405739">
              <w:rPr>
                <w:b/>
                <w:bCs/>
              </w:rPr>
              <w:t xml:space="preserve">Position Type: </w:t>
            </w:r>
          </w:p>
        </w:tc>
        <w:tc>
          <w:tcPr>
            <w:tcW w:w="7438" w:type="dxa"/>
          </w:tcPr>
          <w:p w14:paraId="4DAE8765" w14:textId="7F564159" w:rsidR="003C0450" w:rsidRPr="007B65A4" w:rsidRDefault="00B95CA7" w:rsidP="004B1E48">
            <w:r>
              <w:rPr>
                <w:rStyle w:val="InformationBlockChar"/>
                <w:rFonts w:eastAsiaTheme="minorHAnsi"/>
                <w:b w:val="0"/>
                <w:bCs/>
              </w:rPr>
              <w:t>Permanent</w:t>
            </w:r>
            <w:r w:rsidR="001D636F">
              <w:rPr>
                <w:rStyle w:val="InformationBlockChar"/>
                <w:rFonts w:eastAsiaTheme="minorHAnsi"/>
                <w:b w:val="0"/>
                <w:bCs/>
              </w:rPr>
              <w:t>,</w:t>
            </w:r>
            <w:r>
              <w:rPr>
                <w:rStyle w:val="InformationBlockChar"/>
                <w:rFonts w:eastAsiaTheme="minorHAnsi"/>
                <w:b w:val="0"/>
                <w:bCs/>
              </w:rPr>
              <w:t xml:space="preserve"> Part time</w:t>
            </w:r>
          </w:p>
        </w:tc>
      </w:tr>
      <w:tr w:rsidR="003C0450" w:rsidRPr="007708FA" w14:paraId="74361BA2" w14:textId="77777777" w:rsidTr="008B7413">
        <w:tc>
          <w:tcPr>
            <w:tcW w:w="2802" w:type="dxa"/>
          </w:tcPr>
          <w:p w14:paraId="2EBF830D" w14:textId="77777777" w:rsidR="003C0450" w:rsidRPr="00405739" w:rsidRDefault="003C0450" w:rsidP="00405739">
            <w:pPr>
              <w:rPr>
                <w:b/>
                <w:bCs/>
              </w:rPr>
            </w:pPr>
            <w:r w:rsidRPr="00405739">
              <w:rPr>
                <w:b/>
                <w:bCs/>
              </w:rPr>
              <w:t xml:space="preserve">Location: </w:t>
            </w:r>
          </w:p>
        </w:tc>
        <w:tc>
          <w:tcPr>
            <w:tcW w:w="7438" w:type="dxa"/>
          </w:tcPr>
          <w:p w14:paraId="041351CF" w14:textId="49BF5210" w:rsidR="00B95CA7" w:rsidRPr="001D636F" w:rsidRDefault="00B95CA7" w:rsidP="004B1E48">
            <w:pPr>
              <w:rPr>
                <w:b/>
              </w:rPr>
            </w:pPr>
            <w:r w:rsidRPr="001D636F">
              <w:rPr>
                <w:rStyle w:val="InformationBlockChar"/>
                <w:rFonts w:eastAsiaTheme="minorHAnsi"/>
                <w:b w:val="0"/>
              </w:rPr>
              <w:t xml:space="preserve">North West </w:t>
            </w:r>
          </w:p>
        </w:tc>
      </w:tr>
      <w:tr w:rsidR="003C0450" w:rsidRPr="007708FA" w14:paraId="585024CF" w14:textId="77777777" w:rsidTr="008B7413">
        <w:tc>
          <w:tcPr>
            <w:tcW w:w="2802" w:type="dxa"/>
          </w:tcPr>
          <w:p w14:paraId="5ACF00D9" w14:textId="77777777" w:rsidR="003C0450" w:rsidRPr="00405739" w:rsidRDefault="003C0450" w:rsidP="00405739">
            <w:pPr>
              <w:rPr>
                <w:b/>
                <w:bCs/>
              </w:rPr>
            </w:pPr>
            <w:r w:rsidRPr="00405739">
              <w:rPr>
                <w:b/>
                <w:bCs/>
              </w:rPr>
              <w:t xml:space="preserve">Reports to: </w:t>
            </w:r>
          </w:p>
        </w:tc>
        <w:tc>
          <w:tcPr>
            <w:tcW w:w="7438" w:type="dxa"/>
          </w:tcPr>
          <w:p w14:paraId="52606D5B" w14:textId="37793C12" w:rsidR="003C0450" w:rsidRPr="007708FA" w:rsidRDefault="00B95CA7" w:rsidP="004B1E48">
            <w:pPr>
              <w:rPr>
                <w:rFonts w:ascii="Gill Sans MT" w:hAnsi="Gill Sans MT" w:cs="Gill Sans"/>
              </w:rPr>
            </w:pPr>
            <w:r>
              <w:rPr>
                <w:rStyle w:val="InformationBlockChar"/>
                <w:rFonts w:eastAsiaTheme="minorHAnsi"/>
                <w:b w:val="0"/>
                <w:bCs/>
              </w:rPr>
              <w:t xml:space="preserve">Nurse Unit </w:t>
            </w:r>
            <w:r w:rsidR="001D636F">
              <w:rPr>
                <w:rStyle w:val="InformationBlockChar"/>
                <w:rFonts w:eastAsiaTheme="minorHAnsi"/>
                <w:b w:val="0"/>
                <w:bCs/>
              </w:rPr>
              <w:t>M</w:t>
            </w:r>
            <w:r>
              <w:rPr>
                <w:rStyle w:val="InformationBlockChar"/>
                <w:rFonts w:eastAsiaTheme="minorHAnsi"/>
                <w:b w:val="0"/>
                <w:bCs/>
              </w:rPr>
              <w:t>anger</w:t>
            </w:r>
            <w:r w:rsidR="001D636F">
              <w:rPr>
                <w:rStyle w:val="InformationBlockChar"/>
                <w:rFonts w:eastAsiaTheme="minorHAnsi"/>
                <w:b w:val="0"/>
                <w:bCs/>
              </w:rPr>
              <w:t xml:space="preserve"> </w:t>
            </w:r>
            <w:r w:rsidR="00866C8C">
              <w:rPr>
                <w:rStyle w:val="InformationBlockChar"/>
                <w:rFonts w:eastAsiaTheme="minorHAnsi"/>
                <w:b w:val="0"/>
                <w:bCs/>
              </w:rPr>
              <w:t xml:space="preserve">(NUM) </w:t>
            </w:r>
            <w:r w:rsidR="001D636F">
              <w:rPr>
                <w:rStyle w:val="InformationBlockChar"/>
                <w:rFonts w:eastAsiaTheme="minorHAnsi"/>
                <w:b w:val="0"/>
                <w:bCs/>
              </w:rPr>
              <w:t xml:space="preserve">- </w:t>
            </w:r>
            <w:proofErr w:type="gramStart"/>
            <w:r w:rsidR="001D636F" w:rsidRPr="001D636F">
              <w:rPr>
                <w:rFonts w:ascii="Gill Sans MT" w:hAnsi="Gill Sans MT" w:cs="Times New Roman"/>
                <w:bCs/>
                <w:szCs w:val="22"/>
              </w:rPr>
              <w:t>North West</w:t>
            </w:r>
            <w:proofErr w:type="gramEnd"/>
            <w:r w:rsidR="001D636F" w:rsidRPr="001D636F">
              <w:rPr>
                <w:rFonts w:ascii="Gill Sans MT" w:hAnsi="Gill Sans MT" w:cs="Times New Roman"/>
                <w:bCs/>
                <w:szCs w:val="22"/>
              </w:rPr>
              <w:t xml:space="preserve"> Renal Satellite Unit</w:t>
            </w:r>
          </w:p>
        </w:tc>
      </w:tr>
      <w:tr w:rsidR="004B1E48" w:rsidRPr="007708FA" w14:paraId="05BDB172" w14:textId="77777777" w:rsidTr="008B7413">
        <w:tc>
          <w:tcPr>
            <w:tcW w:w="2802" w:type="dxa"/>
          </w:tcPr>
          <w:p w14:paraId="15A0F07E" w14:textId="77777777" w:rsidR="004B1E48" w:rsidRPr="00405739" w:rsidRDefault="004B1E48" w:rsidP="00405739">
            <w:pPr>
              <w:rPr>
                <w:b/>
                <w:bCs/>
              </w:rPr>
            </w:pPr>
            <w:r w:rsidRPr="00405739">
              <w:rPr>
                <w:b/>
                <w:bCs/>
              </w:rPr>
              <w:t>Effective Date</w:t>
            </w:r>
            <w:r w:rsidR="00540344">
              <w:rPr>
                <w:b/>
                <w:bCs/>
              </w:rPr>
              <w:t>:</w:t>
            </w:r>
          </w:p>
        </w:tc>
        <w:tc>
          <w:tcPr>
            <w:tcW w:w="7438" w:type="dxa"/>
          </w:tcPr>
          <w:p w14:paraId="5A36DCB3" w14:textId="52B470CC" w:rsidR="004B1E48" w:rsidRDefault="00B62A6E"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405739" w:rsidRDefault="00540344" w:rsidP="00405739">
            <w:pPr>
              <w:rPr>
                <w:b/>
                <w:bCs/>
              </w:rPr>
            </w:pPr>
            <w:r>
              <w:rPr>
                <w:b/>
                <w:bCs/>
              </w:rPr>
              <w:t>Check Type:</w:t>
            </w:r>
          </w:p>
        </w:tc>
        <w:tc>
          <w:tcPr>
            <w:tcW w:w="7438" w:type="dxa"/>
          </w:tcPr>
          <w:p w14:paraId="7F672550" w14:textId="3AB40FAB" w:rsidR="00540344" w:rsidRDefault="00B95CA7"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405739">
            <w:pPr>
              <w:rPr>
                <w:b/>
                <w:bCs/>
              </w:rPr>
            </w:pPr>
            <w:r>
              <w:rPr>
                <w:b/>
                <w:bCs/>
              </w:rPr>
              <w:t>Check Frequency:</w:t>
            </w:r>
          </w:p>
        </w:tc>
        <w:tc>
          <w:tcPr>
            <w:tcW w:w="7438" w:type="dxa"/>
          </w:tcPr>
          <w:p w14:paraId="720F3BD7" w14:textId="3DA99315" w:rsidR="00540344" w:rsidRDefault="00B95CA7"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06DDBCD6" w14:textId="77777777" w:rsidTr="008B7413">
        <w:tc>
          <w:tcPr>
            <w:tcW w:w="2802" w:type="dxa"/>
          </w:tcPr>
          <w:p w14:paraId="7DC58835" w14:textId="77777777" w:rsidR="008B7413" w:rsidRPr="00405739" w:rsidRDefault="008B7413" w:rsidP="00472753">
            <w:pPr>
              <w:rPr>
                <w:b/>
                <w:bCs/>
              </w:rPr>
            </w:pPr>
            <w:r w:rsidRPr="00405739">
              <w:rPr>
                <w:b/>
                <w:bCs/>
              </w:rPr>
              <w:t xml:space="preserve">Essential Requirements: </w:t>
            </w:r>
          </w:p>
        </w:tc>
        <w:tc>
          <w:tcPr>
            <w:tcW w:w="7438" w:type="dxa"/>
          </w:tcPr>
          <w:p w14:paraId="327D2603" w14:textId="41024220" w:rsidR="001D636F" w:rsidRPr="001D636F" w:rsidRDefault="001D636F" w:rsidP="001D636F">
            <w:r w:rsidRPr="001D636F">
              <w:t>Registered with the Nursing and Midwifery Board of Australia as a Registered Nurse</w:t>
            </w:r>
          </w:p>
          <w:p w14:paraId="4D350A6C" w14:textId="6F581C3F" w:rsidR="00C1607B" w:rsidRPr="001D636F" w:rsidRDefault="00400E85" w:rsidP="001D636F">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C1607B" w:rsidRPr="007708FA" w14:paraId="537328DC" w14:textId="77777777" w:rsidTr="008B7413">
        <w:tc>
          <w:tcPr>
            <w:tcW w:w="2802" w:type="dxa"/>
          </w:tcPr>
          <w:p w14:paraId="07CC706A" w14:textId="2D3F978D" w:rsidR="00C1607B" w:rsidRPr="00405739" w:rsidRDefault="00C1607B" w:rsidP="00472753">
            <w:pPr>
              <w:rPr>
                <w:b/>
                <w:bCs/>
              </w:rPr>
            </w:pPr>
            <w:r>
              <w:rPr>
                <w:b/>
                <w:bCs/>
              </w:rPr>
              <w:t>Desirable Requirements:</w:t>
            </w:r>
          </w:p>
        </w:tc>
        <w:tc>
          <w:tcPr>
            <w:tcW w:w="7438" w:type="dxa"/>
          </w:tcPr>
          <w:p w14:paraId="7F51C0D7" w14:textId="0EAF9953" w:rsidR="00C1607B" w:rsidRPr="001E1301" w:rsidRDefault="001D636F" w:rsidP="001D636F">
            <w:pPr>
              <w:pStyle w:val="BulletedListLevel1"/>
              <w:numPr>
                <w:ilvl w:val="0"/>
                <w:numId w:val="0"/>
              </w:numPr>
              <w:spacing w:after="140"/>
              <w:jc w:val="left"/>
            </w:pPr>
            <w:r>
              <w:t>A</w:t>
            </w:r>
            <w:r w:rsidR="00C1607B" w:rsidRPr="001E1301">
              <w:t xml:space="preserve"> minimum of 5 years’ experience as a Registered Nurse with Renal experience</w:t>
            </w:r>
          </w:p>
          <w:p w14:paraId="490156FE" w14:textId="0199B483" w:rsidR="00C1607B" w:rsidRPr="00C1607B" w:rsidRDefault="00C1607B" w:rsidP="00866C8C">
            <w:pPr>
              <w:pStyle w:val="BulletedListLevel1"/>
              <w:numPr>
                <w:ilvl w:val="0"/>
                <w:numId w:val="0"/>
              </w:numPr>
              <w:spacing w:after="240"/>
              <w:jc w:val="left"/>
            </w:pPr>
            <w:r w:rsidRPr="001E1301">
              <w:t xml:space="preserve">Holds or is working towards relevant post graduate qualifications in </w:t>
            </w:r>
            <w:r>
              <w:t>r</w:t>
            </w:r>
            <w:r w:rsidRPr="001E1301">
              <w:t>enal nursing</w:t>
            </w:r>
          </w:p>
        </w:tc>
      </w:tr>
    </w:tbl>
    <w:p w14:paraId="673979F1"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2EA0F7B9" w:rsidR="003C0450" w:rsidRDefault="003C0450" w:rsidP="00866C8C">
      <w:pPr>
        <w:pStyle w:val="Heading3"/>
        <w:spacing w:line="280" w:lineRule="atLeast"/>
      </w:pPr>
      <w:r w:rsidRPr="00405739">
        <w:lastRenderedPageBreak/>
        <w:t xml:space="preserve">Primary Purpose: </w:t>
      </w:r>
    </w:p>
    <w:p w14:paraId="6A7C7367" w14:textId="2FCC91AA" w:rsidR="00B95CA7" w:rsidRDefault="00B95CA7" w:rsidP="00866C8C">
      <w:pPr>
        <w:spacing w:after="120" w:line="280" w:lineRule="atLeast"/>
        <w:rPr>
          <w:rFonts w:cs="Tahoma"/>
        </w:rPr>
      </w:pPr>
      <w:r>
        <w:rPr>
          <w:rFonts w:cs="Tahoma"/>
        </w:rPr>
        <w:t xml:space="preserve">The Clinical Nurse Consultant - Renal Vascular Access (CNC) provides clinical leadership and expertise within a multidisciplinary team located at the North West Renal </w:t>
      </w:r>
      <w:r w:rsidR="00B62A6E">
        <w:rPr>
          <w:rFonts w:cs="Tahoma"/>
        </w:rPr>
        <w:t xml:space="preserve">Satellite </w:t>
      </w:r>
      <w:r>
        <w:rPr>
          <w:rFonts w:cs="Tahoma"/>
        </w:rPr>
        <w:t xml:space="preserve">Unit </w:t>
      </w:r>
      <w:r w:rsidRPr="00C52316">
        <w:rPr>
          <w:rFonts w:cs="Tahoma"/>
        </w:rPr>
        <w:t>to improve the quality and continuity of care and support provided to clients</w:t>
      </w:r>
      <w:r>
        <w:rPr>
          <w:rFonts w:cs="Tahoma"/>
        </w:rPr>
        <w:t xml:space="preserve">.  </w:t>
      </w:r>
    </w:p>
    <w:p w14:paraId="0FF0D0E1" w14:textId="1E325A3C" w:rsidR="0081385A" w:rsidRDefault="00B95CA7" w:rsidP="00866C8C">
      <w:pPr>
        <w:spacing w:after="120" w:line="280" w:lineRule="atLeast"/>
        <w:rPr>
          <w:rFonts w:cs="Tahoma"/>
        </w:rPr>
      </w:pPr>
      <w:r w:rsidRPr="00C06406">
        <w:rPr>
          <w:rFonts w:cs="Tahoma"/>
        </w:rPr>
        <w:t>Work</w:t>
      </w:r>
      <w:r>
        <w:rPr>
          <w:rFonts w:cs="Tahoma"/>
        </w:rPr>
        <w:t>ing</w:t>
      </w:r>
      <w:r w:rsidRPr="00C06406">
        <w:rPr>
          <w:rFonts w:cs="Tahoma"/>
        </w:rPr>
        <w:t xml:space="preserve"> in partnership with Consultant Nephrologists, </w:t>
      </w:r>
      <w:r>
        <w:rPr>
          <w:rFonts w:cs="Tahoma"/>
        </w:rPr>
        <w:t>Nurse Unit Manager, CNC  Radiology team,</w:t>
      </w:r>
      <w:r w:rsidRPr="00C06406">
        <w:rPr>
          <w:rFonts w:cs="Tahoma"/>
        </w:rPr>
        <w:t xml:space="preserve"> </w:t>
      </w:r>
      <w:r>
        <w:rPr>
          <w:rFonts w:cs="Tahoma"/>
        </w:rPr>
        <w:t>Renal nursing</w:t>
      </w:r>
      <w:r w:rsidRPr="00C06406">
        <w:rPr>
          <w:rFonts w:cs="Tahoma"/>
        </w:rPr>
        <w:t xml:space="preserve"> staff</w:t>
      </w:r>
      <w:r>
        <w:rPr>
          <w:rFonts w:cs="Tahoma"/>
        </w:rPr>
        <w:t xml:space="preserve"> and the multidisciplinary team to provide a</w:t>
      </w:r>
      <w:r w:rsidRPr="00C06406">
        <w:rPr>
          <w:rFonts w:cs="Tahoma"/>
        </w:rPr>
        <w:t>n autonomous nursing service using advanced clinical judgment and knowledge for</w:t>
      </w:r>
      <w:r>
        <w:rPr>
          <w:rFonts w:cs="Tahoma"/>
        </w:rPr>
        <w:t xml:space="preserve"> </w:t>
      </w:r>
      <w:proofErr w:type="gramStart"/>
      <w:r w:rsidRPr="00C06406">
        <w:rPr>
          <w:rFonts w:cs="Tahoma"/>
        </w:rPr>
        <w:t>Chronic Kidney Disease</w:t>
      </w:r>
      <w:proofErr w:type="gramEnd"/>
      <w:r w:rsidRPr="00C06406">
        <w:rPr>
          <w:rFonts w:cs="Tahoma"/>
        </w:rPr>
        <w:t xml:space="preserve"> (CKD) </w:t>
      </w:r>
      <w:r>
        <w:rPr>
          <w:rFonts w:cs="Tahoma"/>
        </w:rPr>
        <w:t>and haemodialysis (HD) patients.</w:t>
      </w:r>
    </w:p>
    <w:p w14:paraId="2489FAEB" w14:textId="77777777" w:rsidR="0081385A" w:rsidRDefault="0081385A" w:rsidP="00866C8C">
      <w:pPr>
        <w:spacing w:after="120" w:line="280" w:lineRule="atLeast"/>
        <w:rPr>
          <w:rFonts w:cs="Tahoma"/>
        </w:rPr>
      </w:pPr>
      <w:r>
        <w:rPr>
          <w:rFonts w:cs="Tahoma"/>
        </w:rPr>
        <w:t>The role of the CNC is to:</w:t>
      </w:r>
    </w:p>
    <w:p w14:paraId="5C6BBF2B" w14:textId="43491691" w:rsidR="0081385A" w:rsidRDefault="0081385A" w:rsidP="00866C8C">
      <w:pPr>
        <w:pStyle w:val="BulletedListLevel1"/>
        <w:spacing w:after="140" w:line="280" w:lineRule="atLeast"/>
        <w:jc w:val="left"/>
      </w:pPr>
      <w:r w:rsidRPr="000244BC">
        <w:t xml:space="preserve">Provide clinical leadership, and authoritative expertise in clinical care and interventions, </w:t>
      </w:r>
      <w:r>
        <w:t>including</w:t>
      </w:r>
      <w:r w:rsidRPr="000244BC">
        <w:t xml:space="preserve"> knowledge and guidance for individual case management, </w:t>
      </w:r>
      <w:r>
        <w:t>regarding</w:t>
      </w:r>
      <w:r w:rsidRPr="000244BC">
        <w:t xml:space="preserve"> renal </w:t>
      </w:r>
      <w:r>
        <w:t xml:space="preserve">vascular access for all referred patients. </w:t>
      </w:r>
    </w:p>
    <w:p w14:paraId="65F39968" w14:textId="409F0AD5" w:rsidR="00B95CA7" w:rsidRPr="000244BC" w:rsidRDefault="00B95CA7" w:rsidP="00866C8C">
      <w:pPr>
        <w:pStyle w:val="BulletedListLevel1"/>
        <w:spacing w:after="140" w:line="280" w:lineRule="atLeast"/>
        <w:jc w:val="left"/>
      </w:pPr>
      <w:r>
        <w:t>Work in collaboration with the LGH CNC - Renal Vascular Access to maintain</w:t>
      </w:r>
      <w:r w:rsidRPr="000244BC">
        <w:t xml:space="preserve"> a </w:t>
      </w:r>
      <w:r>
        <w:t xml:space="preserve">single </w:t>
      </w:r>
      <w:r w:rsidRPr="000244BC">
        <w:t xml:space="preserve">centre point of referral and co-ordination for all </w:t>
      </w:r>
      <w:r>
        <w:t>renal vascular access creation, management, and education</w:t>
      </w:r>
    </w:p>
    <w:p w14:paraId="08EA2A21" w14:textId="632D9219" w:rsidR="0081385A" w:rsidRDefault="0081385A" w:rsidP="00866C8C">
      <w:pPr>
        <w:pStyle w:val="BulletedListLevel1"/>
        <w:spacing w:line="280" w:lineRule="atLeast"/>
        <w:jc w:val="left"/>
      </w:pPr>
      <w:r>
        <w:t xml:space="preserve">Develop and provide the delivery of patient care with respect to renal vascular access surveillance, </w:t>
      </w:r>
      <w:proofErr w:type="gramStart"/>
      <w:r>
        <w:t>monitoring</w:t>
      </w:r>
      <w:proofErr w:type="gramEnd"/>
      <w:r>
        <w:t xml:space="preserve"> and management through promotion of quality improvement activities, including staff competencies, audits, and data collection. </w:t>
      </w:r>
    </w:p>
    <w:p w14:paraId="1A5EDF60" w14:textId="77777777" w:rsidR="0081385A" w:rsidRPr="000244BC" w:rsidRDefault="0081385A" w:rsidP="00866C8C">
      <w:pPr>
        <w:pStyle w:val="BulletedListLevel1"/>
        <w:spacing w:after="140" w:line="280" w:lineRule="atLeast"/>
        <w:jc w:val="left"/>
      </w:pPr>
      <w:r w:rsidRPr="000244BC">
        <w:t xml:space="preserve">Develop and </w:t>
      </w:r>
      <w:r>
        <w:t>support</w:t>
      </w:r>
      <w:r w:rsidRPr="000244BC">
        <w:t xml:space="preserve"> the delivery of </w:t>
      </w:r>
      <w:r>
        <w:t>patient and care giver</w:t>
      </w:r>
      <w:r w:rsidRPr="000244BC">
        <w:t xml:space="preserve"> education</w:t>
      </w:r>
      <w:r>
        <w:t xml:space="preserve">. </w:t>
      </w:r>
    </w:p>
    <w:p w14:paraId="0C761EC5" w14:textId="5BDCB79B" w:rsidR="00B95CA7" w:rsidRPr="000244BC" w:rsidRDefault="00B95CA7" w:rsidP="00866C8C">
      <w:pPr>
        <w:pStyle w:val="BulletedListLevel1"/>
        <w:spacing w:after="140" w:line="280" w:lineRule="atLeast"/>
        <w:jc w:val="left"/>
      </w:pPr>
      <w:r w:rsidRPr="000244BC">
        <w:t>Work in collaboration with the Nurse Unit Manager</w:t>
      </w:r>
      <w:r w:rsidR="00D44723">
        <w:t xml:space="preserve"> NWRenal</w:t>
      </w:r>
      <w:r w:rsidRPr="000244BC">
        <w:t xml:space="preserve"> </w:t>
      </w:r>
      <w:r>
        <w:t xml:space="preserve">and LGH CNC – Renal Vascular Access, </w:t>
      </w:r>
      <w:r w:rsidRPr="000244BC">
        <w:t>to ensure development of nursing practices are consistent with the broader renal specialisation and addressing inconsistencies between nursing practice and policy.</w:t>
      </w:r>
    </w:p>
    <w:p w14:paraId="04D7A53E" w14:textId="085F9D2D" w:rsidR="00E91AB6" w:rsidRDefault="0081385A" w:rsidP="00866C8C">
      <w:pPr>
        <w:pStyle w:val="Heading3"/>
        <w:spacing w:line="280" w:lineRule="atLeast"/>
      </w:pPr>
      <w:r>
        <w:t>Dutie</w:t>
      </w:r>
      <w:r w:rsidR="00E91AB6" w:rsidRPr="00405739">
        <w:t>s:</w:t>
      </w:r>
    </w:p>
    <w:p w14:paraId="5B4D456A" w14:textId="77777777" w:rsidR="0081385A" w:rsidRPr="000B11B6" w:rsidRDefault="0081385A" w:rsidP="00866C8C">
      <w:pPr>
        <w:pStyle w:val="NumberedList"/>
        <w:spacing w:line="280" w:lineRule="atLeast"/>
        <w:rPr>
          <w:szCs w:val="24"/>
        </w:rPr>
      </w:pPr>
      <w:r w:rsidRPr="000B11B6">
        <w:rPr>
          <w:szCs w:val="24"/>
        </w:rPr>
        <w:t xml:space="preserve">Provide clinical nursing consultancy on issues of clinical practice involving </w:t>
      </w:r>
      <w:r>
        <w:rPr>
          <w:szCs w:val="24"/>
        </w:rPr>
        <w:t>renal</w:t>
      </w:r>
      <w:r w:rsidRPr="000B11B6">
        <w:rPr>
          <w:szCs w:val="24"/>
        </w:rPr>
        <w:t xml:space="preserve"> vascular access and act as a role model and expert clinician in the clinical setting, in accordance with best practice principles.</w:t>
      </w:r>
    </w:p>
    <w:p w14:paraId="6F84EBE7" w14:textId="20399BE3" w:rsidR="00B95CA7" w:rsidRDefault="00B95CA7" w:rsidP="00866C8C">
      <w:pPr>
        <w:pStyle w:val="NumberedList"/>
        <w:spacing w:after="140" w:line="280" w:lineRule="atLeast"/>
      </w:pPr>
      <w:r>
        <w:t xml:space="preserve">Collaborate with the Nurse Unit Manager, CNC – Renal Vascular Access, Chronic Kidney Disease Educator, and the Multidisciplinary team to assess, plan, and arrange implementation of nurse led educational programs for individual patients, according to current evidence and best practice guidelines pertaining to </w:t>
      </w:r>
      <w:r w:rsidRPr="001055EA">
        <w:rPr>
          <w:szCs w:val="24"/>
        </w:rPr>
        <w:t>the management of renal vascular access</w:t>
      </w:r>
      <w:r>
        <w:rPr>
          <w:szCs w:val="24"/>
        </w:rPr>
        <w:t>,</w:t>
      </w:r>
      <w:r w:rsidRPr="001055EA">
        <w:rPr>
          <w:szCs w:val="24"/>
        </w:rPr>
        <w:t xml:space="preserve"> including preparation for haemodialysis</w:t>
      </w:r>
      <w:r>
        <w:t>.</w:t>
      </w:r>
    </w:p>
    <w:p w14:paraId="5D1E2463" w14:textId="7219EDDA" w:rsidR="00B62A6E" w:rsidRPr="00B95CA7" w:rsidRDefault="00B62A6E" w:rsidP="00866C8C">
      <w:pPr>
        <w:pStyle w:val="NumberedList"/>
        <w:spacing w:after="140" w:line="280" w:lineRule="atLeast"/>
      </w:pPr>
      <w:r>
        <w:t>Coordinate and develop a pathway for direct vascular access referrals to facilitate timely vascular access formulation or intervention.</w:t>
      </w:r>
    </w:p>
    <w:p w14:paraId="75FC873C" w14:textId="77777777" w:rsidR="0081385A" w:rsidRPr="000B11B6" w:rsidRDefault="0081385A" w:rsidP="00866C8C">
      <w:pPr>
        <w:pStyle w:val="NumberedList"/>
        <w:spacing w:after="140" w:line="280" w:lineRule="atLeast"/>
      </w:pPr>
      <w:r w:rsidRPr="000B11B6">
        <w:t>Develop, implement, and evaluate policies, procedures, clinical guidelines,</w:t>
      </w:r>
      <w:r>
        <w:t xml:space="preserve"> and</w:t>
      </w:r>
      <w:r w:rsidRPr="000B11B6">
        <w:t xml:space="preserve"> protocols</w:t>
      </w:r>
      <w:r>
        <w:t xml:space="preserve"> regarding renal vascular access, while ensuring</w:t>
      </w:r>
      <w:r w:rsidRPr="000B11B6">
        <w:rPr>
          <w:szCs w:val="24"/>
        </w:rPr>
        <w:t xml:space="preserve"> </w:t>
      </w:r>
      <w:r>
        <w:rPr>
          <w:szCs w:val="24"/>
        </w:rPr>
        <w:t xml:space="preserve">an </w:t>
      </w:r>
      <w:r w:rsidRPr="00C06406">
        <w:rPr>
          <w:szCs w:val="24"/>
        </w:rPr>
        <w:t>evidence</w:t>
      </w:r>
      <w:r>
        <w:rPr>
          <w:szCs w:val="24"/>
        </w:rPr>
        <w:t>-</w:t>
      </w:r>
      <w:r w:rsidRPr="00C06406">
        <w:rPr>
          <w:szCs w:val="24"/>
        </w:rPr>
        <w:t>based nursing service through regular literature review</w:t>
      </w:r>
      <w:r>
        <w:t>.</w:t>
      </w:r>
    </w:p>
    <w:p w14:paraId="73DCEE06" w14:textId="77777777" w:rsidR="0081385A" w:rsidRPr="00C06406" w:rsidRDefault="0081385A" w:rsidP="00866C8C">
      <w:pPr>
        <w:pStyle w:val="NumberedList"/>
        <w:spacing w:line="280" w:lineRule="atLeast"/>
        <w:rPr>
          <w:szCs w:val="24"/>
        </w:rPr>
      </w:pPr>
      <w:r>
        <w:rPr>
          <w:szCs w:val="24"/>
        </w:rPr>
        <w:t>Develop and</w:t>
      </w:r>
      <w:r w:rsidRPr="00C06406">
        <w:rPr>
          <w:szCs w:val="24"/>
        </w:rPr>
        <w:t xml:space="preserve"> maintain an up</w:t>
      </w:r>
      <w:r>
        <w:rPr>
          <w:szCs w:val="24"/>
        </w:rPr>
        <w:t>-</w:t>
      </w:r>
      <w:r w:rsidRPr="00C06406">
        <w:rPr>
          <w:szCs w:val="24"/>
        </w:rPr>
        <w:t>to</w:t>
      </w:r>
      <w:r>
        <w:rPr>
          <w:szCs w:val="24"/>
        </w:rPr>
        <w:t>-</w:t>
      </w:r>
      <w:r w:rsidRPr="00C06406">
        <w:rPr>
          <w:szCs w:val="24"/>
        </w:rPr>
        <w:t>dat</w:t>
      </w:r>
      <w:r>
        <w:rPr>
          <w:szCs w:val="24"/>
        </w:rPr>
        <w:t>e</w:t>
      </w:r>
      <w:r w:rsidRPr="00C06406">
        <w:rPr>
          <w:szCs w:val="24"/>
        </w:rPr>
        <w:t xml:space="preserve"> patient database to enable audit of outcomes for future planning of </w:t>
      </w:r>
      <w:r>
        <w:rPr>
          <w:szCs w:val="24"/>
        </w:rPr>
        <w:t>vascular access services.</w:t>
      </w:r>
    </w:p>
    <w:p w14:paraId="7DA4454D" w14:textId="77777777" w:rsidR="0081385A" w:rsidRPr="00C06406" w:rsidRDefault="0081385A" w:rsidP="00866C8C">
      <w:pPr>
        <w:pStyle w:val="NumberedList"/>
        <w:spacing w:line="280" w:lineRule="atLeast"/>
        <w:rPr>
          <w:szCs w:val="24"/>
        </w:rPr>
      </w:pPr>
      <w:r w:rsidRPr="00C06406">
        <w:rPr>
          <w:szCs w:val="24"/>
        </w:rPr>
        <w:t>Provide quarterly reports aga</w:t>
      </w:r>
      <w:r>
        <w:rPr>
          <w:szCs w:val="24"/>
        </w:rPr>
        <w:t xml:space="preserve">inst agreed </w:t>
      </w:r>
      <w:r w:rsidRPr="00C06406">
        <w:rPr>
          <w:szCs w:val="24"/>
        </w:rPr>
        <w:t>KPIs and attend quarterly review meetings.</w:t>
      </w:r>
    </w:p>
    <w:p w14:paraId="2203952F" w14:textId="77777777" w:rsidR="0081385A" w:rsidRDefault="0081385A" w:rsidP="00866C8C">
      <w:pPr>
        <w:pStyle w:val="NumberedList"/>
        <w:spacing w:line="280" w:lineRule="atLeast"/>
        <w:rPr>
          <w:szCs w:val="24"/>
        </w:rPr>
      </w:pPr>
      <w:r w:rsidRPr="00C06406">
        <w:rPr>
          <w:szCs w:val="24"/>
        </w:rPr>
        <w:t>Develop</w:t>
      </w:r>
      <w:r>
        <w:rPr>
          <w:szCs w:val="24"/>
        </w:rPr>
        <w:t xml:space="preserve">, implement, and support quality improvement activities and </w:t>
      </w:r>
      <w:r w:rsidRPr="00C06406">
        <w:rPr>
          <w:szCs w:val="24"/>
        </w:rPr>
        <w:t xml:space="preserve">contribute to the development of nursing research </w:t>
      </w:r>
      <w:r>
        <w:rPr>
          <w:szCs w:val="24"/>
        </w:rPr>
        <w:t xml:space="preserve">within a clinical risk management framework, evidence-based practice, and patient focused outcomes within renal vascular access. </w:t>
      </w:r>
    </w:p>
    <w:p w14:paraId="7E7EE970" w14:textId="3BA24750" w:rsidR="0081385A" w:rsidRDefault="0081385A" w:rsidP="00866C8C">
      <w:pPr>
        <w:pStyle w:val="NumberedList"/>
        <w:spacing w:after="140" w:line="280" w:lineRule="atLeast"/>
      </w:pPr>
      <w:r>
        <w:t>Promote the maintenance of effective communication channels between internal and external stakeholders.</w:t>
      </w:r>
    </w:p>
    <w:p w14:paraId="5B968B46" w14:textId="77777777" w:rsidR="00866C8C" w:rsidRDefault="00866C8C" w:rsidP="00866C8C">
      <w:pPr>
        <w:pStyle w:val="NumberedList"/>
        <w:numPr>
          <w:ilvl w:val="0"/>
          <w:numId w:val="0"/>
        </w:numPr>
        <w:spacing w:after="140" w:line="280" w:lineRule="atLeast"/>
        <w:ind w:left="567"/>
      </w:pPr>
    </w:p>
    <w:p w14:paraId="65CE64D2" w14:textId="77777777" w:rsidR="0081385A" w:rsidRPr="001055EA" w:rsidRDefault="0081385A" w:rsidP="00866C8C">
      <w:pPr>
        <w:pStyle w:val="NumberedList"/>
        <w:spacing w:after="140" w:line="280" w:lineRule="atLeast"/>
      </w:pPr>
      <w:r>
        <w:lastRenderedPageBreak/>
        <w:t>Provide leadership in contemporary nursing practice and promote an environment conducive to innovation and change.</w:t>
      </w:r>
    </w:p>
    <w:p w14:paraId="444217E0" w14:textId="77777777" w:rsidR="001D636F" w:rsidRPr="004B1E48" w:rsidRDefault="001D636F" w:rsidP="00866C8C">
      <w:pPr>
        <w:pStyle w:val="NumberedList"/>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43273A9" w14:textId="720A6E41" w:rsidR="00E824EE" w:rsidRDefault="00AF0C6B" w:rsidP="00866C8C">
      <w:pPr>
        <w:pStyle w:val="Heading3"/>
        <w:spacing w:line="280" w:lineRule="atLeast"/>
      </w:pPr>
      <w:r>
        <w:t>Key Accountabilities and Responsibilities:</w:t>
      </w:r>
    </w:p>
    <w:p w14:paraId="275C83A3" w14:textId="451D1F88" w:rsidR="00B62A6E" w:rsidRDefault="00B62A6E" w:rsidP="00866C8C">
      <w:pPr>
        <w:pStyle w:val="BulletedListLevel1"/>
        <w:numPr>
          <w:ilvl w:val="0"/>
          <w:numId w:val="0"/>
        </w:numPr>
        <w:spacing w:after="140" w:line="280" w:lineRule="atLeast"/>
        <w:jc w:val="left"/>
      </w:pPr>
      <w:r>
        <w:t xml:space="preserve">The CNC </w:t>
      </w:r>
      <w:r w:rsidR="00866C8C">
        <w:t>-</w:t>
      </w:r>
      <w:r>
        <w:t xml:space="preserve"> Renal Vascular Access receives guidance, direction, and support from the Nurse Unit Manager and functions with a degree of autonomy in collaboration with clinical line management and other members of the multidisciplinary team. The occupant of this role is responsible for:</w:t>
      </w:r>
    </w:p>
    <w:p w14:paraId="2332C362" w14:textId="77777777" w:rsidR="00B62A6E" w:rsidRDefault="00B62A6E" w:rsidP="00866C8C">
      <w:pPr>
        <w:pStyle w:val="BulletedListLevel1"/>
        <w:spacing w:after="140" w:line="280" w:lineRule="atLeast"/>
        <w:jc w:val="left"/>
      </w:pPr>
      <w:r>
        <w:t>Effective planning, implementation, and evaluation of a range of educational programs for individuals with CKD requiring vascular access and patients receiving haemodialysis in collaboration with the Nurse Unit Manager and nephrology team members.</w:t>
      </w:r>
    </w:p>
    <w:p w14:paraId="6D7E4A4C" w14:textId="77777777" w:rsidR="00B62A6E" w:rsidRDefault="00B62A6E" w:rsidP="00866C8C">
      <w:pPr>
        <w:pStyle w:val="BulletedListLevel1"/>
        <w:spacing w:after="140" w:line="280" w:lineRule="atLeast"/>
        <w:jc w:val="left"/>
      </w:pPr>
      <w:r>
        <w:t>Program delivery across a range of practice settings and learner groups as required.</w:t>
      </w:r>
    </w:p>
    <w:p w14:paraId="20F536F1" w14:textId="77777777" w:rsidR="00B62A6E" w:rsidRDefault="00B62A6E" w:rsidP="00866C8C">
      <w:pPr>
        <w:pStyle w:val="BulletedListLevel1"/>
        <w:spacing w:after="140" w:line="280" w:lineRule="atLeast"/>
        <w:jc w:val="left"/>
      </w:pPr>
      <w:r>
        <w:t>Reporting against identified KPIs.</w:t>
      </w:r>
    </w:p>
    <w:p w14:paraId="7A497804" w14:textId="31A5E3BD" w:rsidR="00B62A6E" w:rsidRDefault="00B62A6E" w:rsidP="00866C8C">
      <w:pPr>
        <w:pStyle w:val="BulletedListLevel1"/>
        <w:spacing w:after="140" w:line="280" w:lineRule="atLeast"/>
        <w:jc w:val="left"/>
      </w:pPr>
      <w:r>
        <w:t>Actively participating in his/her own continuing professional development.</w:t>
      </w:r>
    </w:p>
    <w:p w14:paraId="2D5F677A" w14:textId="20F53758" w:rsidR="00B62A6E" w:rsidRDefault="00B62A6E" w:rsidP="00866C8C">
      <w:pPr>
        <w:pStyle w:val="BulletedListLevel1"/>
        <w:spacing w:line="280" w:lineRule="atLeast"/>
        <w:jc w:val="left"/>
      </w:pPr>
      <w:bookmarkStart w:id="0" w:name="_Hlk84839323"/>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bookmarkEnd w:id="0"/>
    <w:p w14:paraId="6F8E21B1" w14:textId="6A5CEA66" w:rsidR="00B62A6E" w:rsidRDefault="00B62A6E" w:rsidP="00866C8C">
      <w:pPr>
        <w:pStyle w:val="BulletedListLevel1"/>
        <w:spacing w:line="280" w:lineRule="atLeast"/>
        <w:jc w:val="lef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09993169" w14:textId="7307E834" w:rsidR="00866C8C" w:rsidRPr="00866C8C" w:rsidRDefault="00866C8C" w:rsidP="00866C8C">
      <w:pPr>
        <w:pStyle w:val="BulletedListLevel1"/>
        <w:spacing w:after="240" w:line="280" w:lineRule="atLeast"/>
        <w:jc w:val="left"/>
        <w:rPr>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6AC2684B" w:rsidR="00E91AB6" w:rsidRDefault="00AF0C6B" w:rsidP="00866C8C">
      <w:pPr>
        <w:pStyle w:val="Heading3"/>
        <w:spacing w:line="280" w:lineRule="atLeast"/>
      </w:pPr>
      <w:r>
        <w:t>Pre-employment Conditions</w:t>
      </w:r>
      <w:r w:rsidR="00E91AB6">
        <w:t>:</w:t>
      </w:r>
    </w:p>
    <w:p w14:paraId="239FD054" w14:textId="77777777" w:rsidR="00996960" w:rsidRPr="00996960" w:rsidRDefault="00B97D5F" w:rsidP="00866C8C">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66C8C">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866C8C">
      <w:pPr>
        <w:pStyle w:val="ListNumbered"/>
        <w:numPr>
          <w:ilvl w:val="0"/>
          <w:numId w:val="16"/>
        </w:numPr>
        <w:spacing w:line="280" w:lineRule="atLeast"/>
      </w:pPr>
      <w:r>
        <w:t>Conviction checks in the following areas:</w:t>
      </w:r>
    </w:p>
    <w:p w14:paraId="64D6C105" w14:textId="77777777" w:rsidR="00E91AB6" w:rsidRDefault="00E91AB6" w:rsidP="00866C8C">
      <w:pPr>
        <w:pStyle w:val="ListNumbered"/>
        <w:numPr>
          <w:ilvl w:val="1"/>
          <w:numId w:val="13"/>
        </w:numPr>
        <w:spacing w:line="280" w:lineRule="atLeast"/>
      </w:pPr>
      <w:r>
        <w:t>crimes of violence</w:t>
      </w:r>
    </w:p>
    <w:p w14:paraId="1DB7CFAF" w14:textId="77777777" w:rsidR="00E91AB6" w:rsidRDefault="00E91AB6" w:rsidP="00866C8C">
      <w:pPr>
        <w:pStyle w:val="ListNumbered"/>
        <w:numPr>
          <w:ilvl w:val="1"/>
          <w:numId w:val="13"/>
        </w:numPr>
        <w:spacing w:line="280" w:lineRule="atLeast"/>
      </w:pPr>
      <w:r>
        <w:t>sex related offences</w:t>
      </w:r>
    </w:p>
    <w:p w14:paraId="2FA73182" w14:textId="77777777" w:rsidR="00E91AB6" w:rsidRDefault="00E91AB6" w:rsidP="00866C8C">
      <w:pPr>
        <w:pStyle w:val="ListNumbered"/>
        <w:numPr>
          <w:ilvl w:val="1"/>
          <w:numId w:val="13"/>
        </w:numPr>
        <w:spacing w:line="280" w:lineRule="atLeast"/>
      </w:pPr>
      <w:r>
        <w:t>serious drug offences</w:t>
      </w:r>
    </w:p>
    <w:p w14:paraId="3C232643" w14:textId="77777777" w:rsidR="00405739" w:rsidRDefault="00E91AB6" w:rsidP="00866C8C">
      <w:pPr>
        <w:pStyle w:val="ListNumbered"/>
        <w:numPr>
          <w:ilvl w:val="1"/>
          <w:numId w:val="13"/>
        </w:numPr>
        <w:spacing w:line="280" w:lineRule="atLeast"/>
      </w:pPr>
      <w:r>
        <w:t>crimes involving dishonesty</w:t>
      </w:r>
    </w:p>
    <w:p w14:paraId="5CA70319" w14:textId="77777777" w:rsidR="00E91AB6" w:rsidRDefault="00E91AB6" w:rsidP="00866C8C">
      <w:pPr>
        <w:pStyle w:val="ListNumbered"/>
        <w:spacing w:line="280" w:lineRule="atLeast"/>
      </w:pPr>
      <w:r>
        <w:t>Identification check</w:t>
      </w:r>
    </w:p>
    <w:p w14:paraId="78F94B28" w14:textId="2E5FB89C" w:rsidR="0081385A" w:rsidRPr="0081385A" w:rsidRDefault="00E91AB6" w:rsidP="00866C8C">
      <w:pPr>
        <w:pStyle w:val="ListNumbered"/>
        <w:spacing w:line="280" w:lineRule="atLeast"/>
      </w:pPr>
      <w:r>
        <w:t>Disciplinary action in previous employment check.</w:t>
      </w:r>
    </w:p>
    <w:p w14:paraId="3187123E" w14:textId="5F8AC330" w:rsidR="00E91AB6" w:rsidRDefault="00E91AB6" w:rsidP="00130E72">
      <w:pPr>
        <w:pStyle w:val="Heading3"/>
      </w:pPr>
      <w:r>
        <w:lastRenderedPageBreak/>
        <w:t>Selection Criteria:</w:t>
      </w:r>
    </w:p>
    <w:p w14:paraId="70B358BE" w14:textId="77777777" w:rsidR="00A0229A" w:rsidRPr="00C06406" w:rsidRDefault="00A0229A" w:rsidP="00A0229A">
      <w:pPr>
        <w:pStyle w:val="NumberedList"/>
        <w:keepLines w:val="0"/>
        <w:numPr>
          <w:ilvl w:val="0"/>
          <w:numId w:val="23"/>
        </w:numPr>
        <w:tabs>
          <w:tab w:val="clear" w:pos="567"/>
        </w:tabs>
        <w:autoSpaceDE w:val="0"/>
        <w:autoSpaceDN w:val="0"/>
        <w:adjustRightInd w:val="0"/>
        <w:rPr>
          <w:rFonts w:cs="Tahoma"/>
          <w:szCs w:val="24"/>
        </w:rPr>
      </w:pPr>
      <w:r w:rsidRPr="00C06406">
        <w:rPr>
          <w:rFonts w:cs="Tahoma"/>
          <w:szCs w:val="24"/>
        </w:rPr>
        <w:t>Demonstrated experience and high level knowledge and skills in the area of practice; and ability to apply teaching and learning strategies in the clinical area, including the development, implementation and evalua</w:t>
      </w:r>
      <w:r>
        <w:rPr>
          <w:rFonts w:cs="Tahoma"/>
          <w:szCs w:val="24"/>
        </w:rPr>
        <w:t>tion of patient education, self-</w:t>
      </w:r>
      <w:r w:rsidRPr="00C06406">
        <w:rPr>
          <w:rFonts w:cs="Tahoma"/>
          <w:szCs w:val="24"/>
        </w:rPr>
        <w:t>care modelling and support activities.</w:t>
      </w:r>
    </w:p>
    <w:p w14:paraId="2B60550E" w14:textId="77777777" w:rsidR="00A0229A" w:rsidRPr="00C06406" w:rsidRDefault="00A0229A" w:rsidP="00A0229A">
      <w:pPr>
        <w:pStyle w:val="NumberedList"/>
        <w:keepLines w:val="0"/>
        <w:numPr>
          <w:ilvl w:val="0"/>
          <w:numId w:val="23"/>
        </w:numPr>
        <w:tabs>
          <w:tab w:val="clear" w:pos="567"/>
        </w:tabs>
        <w:autoSpaceDE w:val="0"/>
        <w:autoSpaceDN w:val="0"/>
        <w:adjustRightInd w:val="0"/>
        <w:rPr>
          <w:rFonts w:cs="Tahoma"/>
          <w:szCs w:val="24"/>
        </w:rPr>
      </w:pPr>
      <w:r w:rsidRPr="00C06406">
        <w:rPr>
          <w:rFonts w:cs="Tahoma"/>
          <w:szCs w:val="24"/>
        </w:rPr>
        <w:t>Sound knowledge of contemporary education and health issues, and their impact on the knowledge and skill requirements of the patient population.</w:t>
      </w:r>
    </w:p>
    <w:p w14:paraId="29ABC072" w14:textId="77777777" w:rsidR="00A0229A" w:rsidRPr="00C06406" w:rsidRDefault="00A0229A" w:rsidP="00A0229A">
      <w:pPr>
        <w:pStyle w:val="NumberedList"/>
        <w:keepLines w:val="0"/>
        <w:numPr>
          <w:ilvl w:val="0"/>
          <w:numId w:val="23"/>
        </w:numPr>
        <w:tabs>
          <w:tab w:val="clear" w:pos="567"/>
        </w:tabs>
        <w:autoSpaceDE w:val="0"/>
        <w:autoSpaceDN w:val="0"/>
        <w:adjustRightInd w:val="0"/>
        <w:rPr>
          <w:rFonts w:cs="Tahoma"/>
          <w:szCs w:val="24"/>
        </w:rPr>
      </w:pPr>
      <w:r w:rsidRPr="00C06406">
        <w:rPr>
          <w:rFonts w:cs="Tahoma"/>
          <w:szCs w:val="24"/>
        </w:rPr>
        <w:t>Demonstrated ability to apply and develop quality improvement and nursing research strategies in the practice environment, including the ability to implement effective change management strategies.</w:t>
      </w:r>
    </w:p>
    <w:p w14:paraId="3D029E65" w14:textId="77777777" w:rsidR="00A0229A" w:rsidRPr="00C06406" w:rsidRDefault="00A0229A" w:rsidP="00A0229A">
      <w:pPr>
        <w:pStyle w:val="NumberedList"/>
        <w:keepLines w:val="0"/>
        <w:numPr>
          <w:ilvl w:val="0"/>
          <w:numId w:val="23"/>
        </w:numPr>
        <w:tabs>
          <w:tab w:val="clear" w:pos="567"/>
        </w:tabs>
        <w:autoSpaceDE w:val="0"/>
        <w:autoSpaceDN w:val="0"/>
        <w:adjustRightInd w:val="0"/>
        <w:rPr>
          <w:rFonts w:cs="Tahoma"/>
          <w:szCs w:val="24"/>
        </w:rPr>
      </w:pPr>
      <w:r w:rsidRPr="00C06406">
        <w:rPr>
          <w:rFonts w:cs="Tahoma"/>
          <w:szCs w:val="24"/>
        </w:rPr>
        <w:t>High level</w:t>
      </w:r>
      <w:r>
        <w:rPr>
          <w:rFonts w:cs="Tahoma"/>
          <w:szCs w:val="24"/>
        </w:rPr>
        <w:t xml:space="preserve"> interpersonal, including</w:t>
      </w:r>
      <w:r w:rsidRPr="00C06406">
        <w:rPr>
          <w:rFonts w:cs="Tahoma"/>
          <w:szCs w:val="24"/>
        </w:rPr>
        <w:t xml:space="preserve"> written and </w:t>
      </w:r>
      <w:r>
        <w:rPr>
          <w:rFonts w:cs="Tahoma"/>
          <w:szCs w:val="24"/>
        </w:rPr>
        <w:t>verbal</w:t>
      </w:r>
      <w:r w:rsidRPr="00C06406">
        <w:rPr>
          <w:rFonts w:cs="Tahoma"/>
          <w:szCs w:val="24"/>
        </w:rPr>
        <w:t xml:space="preserve"> communication</w:t>
      </w:r>
      <w:r>
        <w:rPr>
          <w:rFonts w:cs="Tahoma"/>
          <w:szCs w:val="24"/>
        </w:rPr>
        <w:t>,</w:t>
      </w:r>
      <w:r w:rsidRPr="00C06406">
        <w:rPr>
          <w:rFonts w:cs="Tahoma"/>
          <w:szCs w:val="24"/>
        </w:rPr>
        <w:t xml:space="preserve"> skills, with</w:t>
      </w:r>
      <w:r>
        <w:rPr>
          <w:rFonts w:cs="Tahoma"/>
          <w:szCs w:val="24"/>
        </w:rPr>
        <w:t xml:space="preserve"> the</w:t>
      </w:r>
      <w:r w:rsidRPr="00C06406">
        <w:rPr>
          <w:rFonts w:cs="Tahoma"/>
          <w:szCs w:val="24"/>
        </w:rPr>
        <w:t xml:space="preserve"> proven ability to function effectively within a multi-disciplinary environment.</w:t>
      </w:r>
    </w:p>
    <w:p w14:paraId="07B02738" w14:textId="775DD917" w:rsidR="0081385A" w:rsidRPr="00D44723" w:rsidRDefault="00A0229A" w:rsidP="00D44723">
      <w:pPr>
        <w:pStyle w:val="NumberedList"/>
        <w:keepLines w:val="0"/>
        <w:numPr>
          <w:ilvl w:val="0"/>
          <w:numId w:val="23"/>
        </w:numPr>
        <w:tabs>
          <w:tab w:val="clear" w:pos="567"/>
        </w:tabs>
        <w:autoSpaceDE w:val="0"/>
        <w:autoSpaceDN w:val="0"/>
        <w:adjustRightInd w:val="0"/>
        <w:rPr>
          <w:rFonts w:cs="Tahoma"/>
          <w:szCs w:val="24"/>
        </w:rPr>
      </w:pPr>
      <w:r w:rsidRPr="00C06406">
        <w:rPr>
          <w:rFonts w:cs="Tahoma"/>
          <w:szCs w:val="24"/>
        </w:rPr>
        <w:t>Demonstrated understanding of workplace safety and principles of workplace diversity, and the legal and ethical considerations related to nursing in the practice area.</w:t>
      </w:r>
    </w:p>
    <w:p w14:paraId="201CCDCC" w14:textId="5EA08A5E" w:rsidR="00E91AB6" w:rsidRDefault="00E91AB6" w:rsidP="00130E72">
      <w:pPr>
        <w:pStyle w:val="Heading3"/>
      </w:pPr>
      <w:r>
        <w:t>Working Environment:</w:t>
      </w:r>
    </w:p>
    <w:p w14:paraId="006EA2A8" w14:textId="77777777" w:rsidR="001D636F" w:rsidRPr="001D636F" w:rsidRDefault="001D636F" w:rsidP="001D636F">
      <w:pPr>
        <w:rPr>
          <w:bCs/>
        </w:rPr>
      </w:pPr>
      <w:r w:rsidRPr="001D636F">
        <w:rPr>
          <w:bCs/>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F62C4C6" w14:textId="77777777" w:rsidR="001D636F" w:rsidRPr="001D636F" w:rsidRDefault="001D636F" w:rsidP="001D636F">
      <w:pPr>
        <w:rPr>
          <w:bCs/>
        </w:rPr>
      </w:pPr>
      <w:r w:rsidRPr="001D636F">
        <w:rPr>
          <w:bCs/>
        </w:rPr>
        <w:t xml:space="preserve">The Department seeks to provide an environment that supports safe work practices, </w:t>
      </w:r>
      <w:proofErr w:type="gramStart"/>
      <w:r w:rsidRPr="001D636F">
        <w:rPr>
          <w:bCs/>
        </w:rPr>
        <w:t>diversity</w:t>
      </w:r>
      <w:proofErr w:type="gramEnd"/>
      <w:r w:rsidRPr="001D636F">
        <w:rPr>
          <w:bCs/>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1D636F">
        <w:rPr>
          <w:bCs/>
          <w:i/>
        </w:rPr>
        <w:t xml:space="preserve">State Service Principles </w:t>
      </w:r>
      <w:r w:rsidRPr="001D636F">
        <w:rPr>
          <w:bCs/>
          <w:iCs/>
        </w:rPr>
        <w:t>and</w:t>
      </w:r>
      <w:r w:rsidRPr="001D636F">
        <w:rPr>
          <w:bCs/>
          <w:i/>
        </w:rPr>
        <w:t xml:space="preserve"> Code of Conduct </w:t>
      </w:r>
      <w:r w:rsidRPr="001D636F">
        <w:rPr>
          <w:bCs/>
          <w:iCs/>
        </w:rPr>
        <w:t>which are found in the</w:t>
      </w:r>
      <w:r w:rsidRPr="001D636F">
        <w:rPr>
          <w:bCs/>
          <w:i/>
        </w:rPr>
        <w:t xml:space="preserve"> State Service Act 2000. </w:t>
      </w:r>
      <w:r w:rsidRPr="001D636F">
        <w:rPr>
          <w:bCs/>
        </w:rPr>
        <w:t xml:space="preserve">The Department supports the </w:t>
      </w:r>
      <w:hyperlink r:id="rId8" w:history="1">
        <w:r w:rsidRPr="001D636F">
          <w:rPr>
            <w:rStyle w:val="Hyperlink"/>
            <w:bCs/>
          </w:rPr>
          <w:t>Consumer and Community Engagement Principles</w:t>
        </w:r>
      </w:hyperlink>
      <w:r w:rsidRPr="001D636F">
        <w:rPr>
          <w:bCs/>
        </w:rPr>
        <w:t>.</w:t>
      </w:r>
    </w:p>
    <w:p w14:paraId="25B169B5" w14:textId="77777777" w:rsidR="00976A94" w:rsidRPr="004B0994" w:rsidRDefault="00976A94" w:rsidP="00976A94">
      <w:pPr>
        <w:rPr>
          <w:bCs/>
          <w:lang w:val="en-US"/>
        </w:rPr>
      </w:pPr>
    </w:p>
    <w:p w14:paraId="6FCB6639" w14:textId="77777777" w:rsidR="00976A94" w:rsidRPr="004B0994" w:rsidRDefault="00976A94" w:rsidP="00193494"/>
    <w:sectPr w:rsidR="00976A9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ABCC" w14:textId="77777777" w:rsidR="007433E1" w:rsidRDefault="007433E1" w:rsidP="00F420E2">
      <w:pPr>
        <w:spacing w:after="0" w:line="240" w:lineRule="auto"/>
      </w:pPr>
      <w:r>
        <w:separator/>
      </w:r>
    </w:p>
  </w:endnote>
  <w:endnote w:type="continuationSeparator" w:id="0">
    <w:p w14:paraId="543AACB1" w14:textId="77777777" w:rsidR="007433E1" w:rsidRDefault="007433E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2314" w14:textId="77777777" w:rsidR="007433E1" w:rsidRDefault="007433E1" w:rsidP="00F420E2">
      <w:pPr>
        <w:spacing w:after="0" w:line="240" w:lineRule="auto"/>
      </w:pPr>
      <w:r>
        <w:separator/>
      </w:r>
    </w:p>
  </w:footnote>
  <w:footnote w:type="continuationSeparator" w:id="0">
    <w:p w14:paraId="2FE9D57C" w14:textId="77777777" w:rsidR="007433E1" w:rsidRDefault="007433E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810EC"/>
    <w:multiLevelType w:val="hybridMultilevel"/>
    <w:tmpl w:val="D752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018424D"/>
    <w:multiLevelType w:val="hybridMultilevel"/>
    <w:tmpl w:val="9CF2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C25881"/>
    <w:multiLevelType w:val="hybridMultilevel"/>
    <w:tmpl w:val="1E80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659BD"/>
    <w:multiLevelType w:val="hybridMultilevel"/>
    <w:tmpl w:val="F596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47F4F94"/>
    <w:multiLevelType w:val="hybridMultilevel"/>
    <w:tmpl w:val="6EF6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1"/>
  </w:num>
  <w:num w:numId="4">
    <w:abstractNumId w:val="9"/>
  </w:num>
  <w:num w:numId="5">
    <w:abstractNumId w:val="16"/>
  </w:num>
  <w:num w:numId="6">
    <w:abstractNumId w:val="12"/>
  </w:num>
  <w:num w:numId="7">
    <w:abstractNumId w:val="19"/>
  </w:num>
  <w:num w:numId="8">
    <w:abstractNumId w:val="0"/>
  </w:num>
  <w:num w:numId="9">
    <w:abstractNumId w:val="20"/>
  </w:num>
  <w:num w:numId="10">
    <w:abstractNumId w:val="17"/>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5"/>
  </w:num>
  <w:num w:numId="20">
    <w:abstractNumId w:val="18"/>
  </w:num>
  <w:num w:numId="21">
    <w:abstractNumId w:val="14"/>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10"/>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70F7"/>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604"/>
    <w:rsid w:val="00130E72"/>
    <w:rsid w:val="00135FE1"/>
    <w:rsid w:val="00174560"/>
    <w:rsid w:val="0017718A"/>
    <w:rsid w:val="00193494"/>
    <w:rsid w:val="00197D66"/>
    <w:rsid w:val="001A0ED9"/>
    <w:rsid w:val="001A1485"/>
    <w:rsid w:val="001A5403"/>
    <w:rsid w:val="001B46F1"/>
    <w:rsid w:val="001C5696"/>
    <w:rsid w:val="001D302E"/>
    <w:rsid w:val="001D636F"/>
    <w:rsid w:val="001E2C1B"/>
    <w:rsid w:val="00202576"/>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D364E"/>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02EC6"/>
    <w:rsid w:val="00720B7D"/>
    <w:rsid w:val="00724132"/>
    <w:rsid w:val="00734F23"/>
    <w:rsid w:val="007356C9"/>
    <w:rsid w:val="007433E1"/>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385A"/>
    <w:rsid w:val="00824FEC"/>
    <w:rsid w:val="00845E63"/>
    <w:rsid w:val="00853A32"/>
    <w:rsid w:val="00866C8C"/>
    <w:rsid w:val="008803FC"/>
    <w:rsid w:val="008841BB"/>
    <w:rsid w:val="00890AD9"/>
    <w:rsid w:val="00897131"/>
    <w:rsid w:val="008A0C04"/>
    <w:rsid w:val="008A6FEB"/>
    <w:rsid w:val="008B2484"/>
    <w:rsid w:val="008B7413"/>
    <w:rsid w:val="008C760C"/>
    <w:rsid w:val="008D0D52"/>
    <w:rsid w:val="008D2FB8"/>
    <w:rsid w:val="008D441B"/>
    <w:rsid w:val="008D53AD"/>
    <w:rsid w:val="008D560D"/>
    <w:rsid w:val="008E4732"/>
    <w:rsid w:val="008F007F"/>
    <w:rsid w:val="008F4C51"/>
    <w:rsid w:val="009022D4"/>
    <w:rsid w:val="009075D0"/>
    <w:rsid w:val="00912EDC"/>
    <w:rsid w:val="009259E8"/>
    <w:rsid w:val="00926CA3"/>
    <w:rsid w:val="00936443"/>
    <w:rsid w:val="00970F36"/>
    <w:rsid w:val="009764CE"/>
    <w:rsid w:val="00976A94"/>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229A"/>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314CA"/>
    <w:rsid w:val="00B359D7"/>
    <w:rsid w:val="00B47CD5"/>
    <w:rsid w:val="00B55A2A"/>
    <w:rsid w:val="00B62A6E"/>
    <w:rsid w:val="00B81424"/>
    <w:rsid w:val="00B90EB3"/>
    <w:rsid w:val="00B914E4"/>
    <w:rsid w:val="00B91A23"/>
    <w:rsid w:val="00B95CA7"/>
    <w:rsid w:val="00B97D5F"/>
    <w:rsid w:val="00BA6397"/>
    <w:rsid w:val="00BB12B9"/>
    <w:rsid w:val="00BC6DC6"/>
    <w:rsid w:val="00BF2032"/>
    <w:rsid w:val="00C1607B"/>
    <w:rsid w:val="00C17AF1"/>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537"/>
    <w:rsid w:val="00CD2D3B"/>
    <w:rsid w:val="00CE2BFE"/>
    <w:rsid w:val="00CF1329"/>
    <w:rsid w:val="00CF4C44"/>
    <w:rsid w:val="00D07979"/>
    <w:rsid w:val="00D44723"/>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24EE"/>
    <w:rsid w:val="00E8345A"/>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E006D"/>
    <w:rsid w:val="00497E2A"/>
    <w:rsid w:val="004A5D66"/>
    <w:rsid w:val="006E4BAF"/>
    <w:rsid w:val="007637B0"/>
    <w:rsid w:val="00831BA8"/>
    <w:rsid w:val="00B56F0D"/>
    <w:rsid w:val="00EA1B8A"/>
    <w:rsid w:val="00F13FDA"/>
    <w:rsid w:val="00F74F6F"/>
    <w:rsid w:val="00FF1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2022-11-03T21:54:00Z</cp:lastPrinted>
  <dcterms:created xsi:type="dcterms:W3CDTF">2022-11-03T21:53:00Z</dcterms:created>
  <dcterms:modified xsi:type="dcterms:W3CDTF">2022-11-03T21:54:00Z</dcterms:modified>
</cp:coreProperties>
</file>