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836"/>
        <w:gridCol w:w="1844"/>
        <w:gridCol w:w="2301"/>
      </w:tblGrid>
      <w:tr w:rsidR="00655FD7" w:rsidRPr="00655FD7" w14:paraId="7F267E86" w14:textId="77777777" w:rsidTr="009A58D1">
        <w:trPr>
          <w:trHeight w:val="349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14B74" w14:textId="77777777" w:rsidR="00655FD7" w:rsidRPr="00655FD7" w:rsidRDefault="00655FD7" w:rsidP="00716AB8">
            <w:pPr>
              <w:pStyle w:val="HeadingTwo"/>
              <w:rPr>
                <w:rFonts w:cstheme="minorHAnsi"/>
                <w:b w:val="0"/>
                <w:color w:val="004346"/>
                <w:szCs w:val="20"/>
              </w:rPr>
            </w:pPr>
            <w:r w:rsidRPr="00616EC5">
              <w:rPr>
                <w:color w:val="004346"/>
              </w:rPr>
              <w:t>Role</w:t>
            </w:r>
            <w:r w:rsidRPr="00EF045C">
              <w:rPr>
                <w:rFonts w:cstheme="minorHAnsi"/>
                <w:b w:val="0"/>
                <w:color w:val="004346"/>
              </w:rPr>
              <w:t xml:space="preserve"> </w:t>
            </w:r>
            <w:r w:rsidRPr="00616EC5">
              <w:rPr>
                <w:color w:val="004346"/>
              </w:rPr>
              <w:t>Information</w:t>
            </w:r>
            <w:r w:rsidR="00716AB8" w:rsidRPr="00EF045C">
              <w:rPr>
                <w:rFonts w:cstheme="minorHAnsi"/>
                <w:b w:val="0"/>
                <w:color w:val="004346"/>
              </w:rPr>
              <w:t xml:space="preserve"> </w:t>
            </w:r>
          </w:p>
        </w:tc>
        <w:tc>
          <w:tcPr>
            <w:tcW w:w="6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87C55" w14:textId="77777777" w:rsidR="00655FD7" w:rsidRPr="00655FD7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B2173" w:rsidRPr="00AE0C14" w14:paraId="139647BA" w14:textId="77777777" w:rsidTr="009A58D1">
        <w:trPr>
          <w:trHeight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5B9AD" w14:textId="77777777" w:rsidR="00CB2173" w:rsidRPr="00C4043A" w:rsidRDefault="00CB2173" w:rsidP="0094176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Title: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30F792" w14:textId="5CB6327D" w:rsidR="00CB2173" w:rsidRPr="00C4043A" w:rsidRDefault="00082A3C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Product Ow</w:t>
            </w:r>
            <w:r w:rsidR="00DC748A">
              <w:rPr>
                <w:rFonts w:asciiTheme="minorHAnsi" w:hAnsiTheme="minorHAnsi" w:cstheme="minorHAnsi"/>
                <w:szCs w:val="20"/>
              </w:rPr>
              <w:t>ner</w:t>
            </w:r>
            <w:r w:rsidR="00CD6094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1607A">
              <w:rPr>
                <w:rFonts w:asciiTheme="minorHAnsi" w:hAnsiTheme="minorHAnsi" w:cstheme="minorHAnsi"/>
                <w:szCs w:val="20"/>
              </w:rPr>
              <w:t>(</w:t>
            </w:r>
            <w:proofErr w:type="gramStart"/>
            <w:r w:rsidR="0021607A">
              <w:rPr>
                <w:rFonts w:asciiTheme="minorHAnsi" w:hAnsiTheme="minorHAnsi" w:cstheme="minorHAnsi"/>
                <w:szCs w:val="20"/>
              </w:rPr>
              <w:t>ClaimsCentre</w:t>
            </w:r>
            <w:r w:rsidR="009D3FF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1607A">
              <w:rPr>
                <w:rFonts w:asciiTheme="minorHAnsi" w:hAnsiTheme="minorHAnsi" w:cstheme="minorHAnsi"/>
                <w:szCs w:val="20"/>
              </w:rPr>
              <w:t>)</w:t>
            </w:r>
            <w:proofErr w:type="gramEnd"/>
            <w:r w:rsidR="00CD6094">
              <w:rPr>
                <w:rFonts w:asciiTheme="minorHAnsi" w:hAnsiTheme="minorHAnsi" w:cstheme="minorHAnsi"/>
                <w:szCs w:val="20"/>
              </w:rPr>
              <w:t xml:space="preserve">– Motor </w:t>
            </w:r>
            <w:r w:rsidR="009D3FF9">
              <w:rPr>
                <w:rFonts w:asciiTheme="minorHAnsi" w:hAnsiTheme="minorHAnsi" w:cstheme="minorHAnsi"/>
                <w:szCs w:val="20"/>
              </w:rPr>
              <w:t xml:space="preserve">Tribe </w:t>
            </w:r>
          </w:p>
        </w:tc>
      </w:tr>
      <w:tr w:rsidR="00CB2173" w:rsidRPr="00AE0C14" w14:paraId="081553F1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5A14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Function: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E6AE3" w14:textId="572676B9" w:rsidR="00B00068" w:rsidRPr="00C4043A" w:rsidRDefault="00E403EC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Select Function"/>
                <w:tag w:val="Select Function"/>
                <w:id w:val="-1427877603"/>
                <w:placeholder>
                  <w:docPart w:val="BF44B7E8A7774D50938810347D2421C2"/>
                </w:placeholder>
                <w:dropDownList>
                  <w:listItem w:value="Choose an item."/>
                  <w:listItem w:displayText="Suncorp Bank" w:value="Suncorp Bank"/>
                  <w:listItem w:displayText="People, Culture &amp; Advocacy" w:value="People, Culture &amp; Advocacy"/>
                  <w:listItem w:displayText="Chief Risk Office" w:value="Chief Risk Office"/>
                  <w:listItem w:displayText="Suncorp NZ " w:value="Suncorp NZ "/>
                  <w:listItem w:displayText="Technology &amp; Operations" w:value="Technology &amp; Operations"/>
                  <w:listItem w:displayText="Finance &amp; Advice" w:value="Finance &amp; Advice"/>
                  <w:listItem w:displayText="Consumer Insurance" w:value="Consumer Insurance"/>
                  <w:listItem w:displayText="Legal &amp; Secretariat" w:value="Legal &amp; Secretariat"/>
                  <w:listItem w:displayText="Commercial &amp; Personal Injury" w:value="Commercial &amp; Personal Injury"/>
                  <w:listItem w:displayText="Programs" w:value="Programs"/>
                  <w:listItem w:displayText="Wealth" w:value="Wealth"/>
                  <w:listItem w:displayText="Completion &amp; Transition" w:value="Completion &amp; Transition"/>
                  <w:listItem w:displayText="Transformation" w:value="Transformation"/>
                  <w:listItem w:displayText="Risk" w:value="Risk"/>
                  <w:listItem w:displayText="Internal Audit" w:value="Internal Audit"/>
                </w:dropDownList>
              </w:sdtPr>
              <w:sdtEndPr/>
              <w:sdtContent>
                <w:r w:rsidR="008A096E">
                  <w:rPr>
                    <w:rFonts w:asciiTheme="minorHAnsi" w:hAnsiTheme="minorHAnsi" w:cstheme="minorHAnsi"/>
                    <w:szCs w:val="20"/>
                  </w:rPr>
                  <w:t>Consumer Insurance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075418" w14:textId="77777777" w:rsidR="00CB2173" w:rsidRPr="00C4043A" w:rsidRDefault="00CB2173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31D716" w14:textId="5B4540D7" w:rsidR="00CB2173" w:rsidRPr="00C4043A" w:rsidRDefault="0021607A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Motor Tribe </w:t>
            </w:r>
          </w:p>
        </w:tc>
      </w:tr>
      <w:tr w:rsidR="00CB2173" w:rsidRPr="008F7EDA" w14:paraId="4589BA14" w14:textId="77777777" w:rsidTr="009A58D1">
        <w:trPr>
          <w:trHeight w:val="354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1FC39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Pay Band: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5EEF9" w14:textId="2F7AAE98" w:rsidR="00CB2173" w:rsidRPr="00C4043A" w:rsidRDefault="00E403EC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70827478"/>
                <w:placeholder>
                  <w:docPart w:val="4A1C7B02F5A0410090074D086F21F57C"/>
                </w:placeholder>
                <w:dropDownList>
                  <w:listItem w:value="Choose an item."/>
                  <w:listItem w:displayText="Base Pay A1" w:value="Base Pay A1"/>
                  <w:listItem w:displayText="Base Pay A2" w:value="Base Pay A2"/>
                  <w:listItem w:displayText="Base Pay A3" w:value="Base Pay A3"/>
                  <w:listItem w:displayText="Base Pay A4" w:value="Base Pay A4"/>
                  <w:listItem w:displayText="Fixed Salary 1" w:value="Fixed Salary 1"/>
                  <w:listItem w:displayText="Fixed Salary 2" w:value="Fixed Salary 2"/>
                  <w:listItem w:displayText="Fixed Salary 3" w:value="Fixed Salary 3"/>
                  <w:listItem w:displayText="Fixed Salary 4" w:value="Fixed Salary 4"/>
                  <w:listItem w:displayText="Fixed Salary 5" w:value="Fixed Salary 5"/>
                  <w:listItem w:displayText="Fixed Salary 6" w:value="Fixed Salary 6"/>
                  <w:listItem w:displayText="Fixed Salary 7" w:value="Fixed Salary 7"/>
                  <w:listItem w:displayText="Fixed Salary 8" w:value="Fixed Salary 8"/>
                  <w:listItem w:displayText="Not applicable" w:value="Not applicable"/>
                </w:dropDownList>
              </w:sdtPr>
              <w:sdtEndPr/>
              <w:sdtContent>
                <w:r w:rsidR="00DC748A">
                  <w:rPr>
                    <w:rFonts w:asciiTheme="minorHAnsi" w:hAnsiTheme="minorHAnsi" w:cstheme="minorHAnsi"/>
                    <w:szCs w:val="20"/>
                  </w:rPr>
                  <w:t>Fixed Salary 5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5D9F40" w14:textId="4F1EAEE9" w:rsidR="00CB2173" w:rsidRPr="00C4043A" w:rsidRDefault="000E1C25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Employee Level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B31717" w14:textId="696D91A0" w:rsidR="00CB2173" w:rsidRPr="00C4043A" w:rsidRDefault="00E403EC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Employee Level"/>
                <w:tag w:val="Employee Level"/>
                <w:id w:val="2041785590"/>
                <w:placeholder>
                  <w:docPart w:val="6423562955F64A349838DE32E19AE027"/>
                </w:placeholder>
                <w:dropDownList>
                  <w:listItem w:displayText="Team Member" w:value="Team Member"/>
                  <w:listItem w:displayText="Firstline Leader" w:value="Firstline Leader"/>
                  <w:listItem w:displayText="Business Leader" w:value="Business Leader"/>
                  <w:listItem w:displayText="Strategic Leader" w:value="Strategic Leader"/>
                </w:dropDownList>
              </w:sdtPr>
              <w:sdtEndPr/>
              <w:sdtContent>
                <w:r w:rsidR="00DC748A" w:rsidRPr="0021607A">
                  <w:rPr>
                    <w:rFonts w:asciiTheme="minorHAnsi" w:hAnsiTheme="minorHAnsi" w:cstheme="minorHAnsi"/>
                    <w:szCs w:val="20"/>
                  </w:rPr>
                  <w:t>Firstline Leader</w:t>
                </w:r>
              </w:sdtContent>
            </w:sdt>
            <w:r w:rsidR="00AE62B3" w:rsidDel="00AE62B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CB2173" w:rsidRPr="008F7EDA" w14:paraId="2B842334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EED80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Reports to (role title):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287429604"/>
            <w:placeholder>
              <w:docPart w:val="776865694BCD4A13AE3B0143C466090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Cs w:val="20"/>
                </w:rPr>
                <w:id w:val="1929151450"/>
                <w:placeholder>
                  <w:docPart w:val="B32EC610AA974087B3CBC01CC7AD1EAC"/>
                </w:placeholder>
              </w:sdtPr>
              <w:sdtEndPr/>
              <w:sdtContent>
                <w:tc>
                  <w:tcPr>
                    <w:tcW w:w="698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F3A52B7" w14:textId="2336448C" w:rsidR="00CB2173" w:rsidRPr="00C4043A" w:rsidRDefault="0021607A" w:rsidP="00941769">
                    <w:pPr>
                      <w:spacing w:before="60" w:after="60" w:line="276" w:lineRule="auto"/>
                      <w:rPr>
                        <w:rFonts w:asciiTheme="minorHAnsi" w:hAnsiTheme="minorHAnsi" w:cstheme="minorHAnsi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Cs w:val="20"/>
                      </w:rPr>
                      <w:t xml:space="preserve">Claims Experience &amp; Operations Manager </w:t>
                    </w:r>
                  </w:p>
                </w:tc>
              </w:sdtContent>
            </w:sdt>
          </w:sdtContent>
        </w:sdt>
      </w:tr>
      <w:tr w:rsidR="00454E02" w14:paraId="07EA3AFF" w14:textId="77777777" w:rsidTr="00454E02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B66B8" w14:textId="77777777" w:rsidR="00454E02" w:rsidRDefault="00454E02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Ways of Working: 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506973" w14:textId="77777777" w:rsidR="00454E02" w:rsidRDefault="00454E02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 w:rsidRPr="00454E02">
              <w:rPr>
                <w:rFonts w:asciiTheme="minorHAnsi" w:hAnsiTheme="minorHAnsi" w:cstheme="minorHAnsi"/>
                <w:szCs w:val="20"/>
              </w:rPr>
              <w:t>Suncorp supports flexibility in how, when and where work is conducted. All employees are encouraged to consider how flexibility could apply to their role (where business needs permit).</w:t>
            </w:r>
          </w:p>
        </w:tc>
      </w:tr>
    </w:tbl>
    <w:p w14:paraId="14A8ED6F" w14:textId="6FF9689D" w:rsidR="008F7EDA" w:rsidRDefault="008F7EDA" w:rsidP="009A58D1">
      <w:pPr>
        <w:pStyle w:val="SubHeading"/>
        <w:shd w:val="clear" w:color="auto" w:fill="FFFFFF" w:themeFill="background1"/>
        <w:spacing w:before="0" w:after="0"/>
        <w:rPr>
          <w:rFonts w:asciiTheme="minorHAnsi" w:hAnsiTheme="minorHAnsi" w:cstheme="minorHAnsi"/>
          <w:b w:val="0"/>
          <w:color w:val="004346"/>
          <w:sz w:val="28"/>
        </w:rPr>
      </w:pPr>
    </w:p>
    <w:p w14:paraId="7344F8FB" w14:textId="3759F0CF" w:rsidR="00C3488D" w:rsidRPr="00C3488D" w:rsidRDefault="00EB4FEA" w:rsidP="009A58D1">
      <w:pPr>
        <w:pStyle w:val="HeadingTwo"/>
      </w:pPr>
      <w:r w:rsidRPr="00D71AFA">
        <w:rPr>
          <w:color w:val="004346"/>
        </w:rPr>
        <w:t>Role Specification</w:t>
      </w:r>
    </w:p>
    <w:p w14:paraId="18A9497A" w14:textId="77777777" w:rsidR="00542ACA" w:rsidRDefault="00542AC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582"/>
      </w:tblGrid>
      <w:tr w:rsidR="00EB4FEA" w:rsidRPr="00AE0C14" w14:paraId="0DBBFE29" w14:textId="77777777" w:rsidTr="00EB4FEA">
        <w:trPr>
          <w:trHeight w:val="358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8DF9FC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Objective of the Role</w:t>
            </w:r>
          </w:p>
        </w:tc>
      </w:tr>
      <w:tr w:rsidR="00EB4FEA" w:rsidRPr="00AE0C14" w14:paraId="241C9C84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299A1" w14:textId="38960205" w:rsidR="00EB4FEA" w:rsidRPr="005F6772" w:rsidRDefault="00B85C70" w:rsidP="00B85C70">
            <w:pPr>
              <w:rPr>
                <w:rFonts w:cs="Arial"/>
                <w:i/>
                <w:color w:val="A6A6A6" w:themeColor="background1" w:themeShade="A6"/>
              </w:rPr>
            </w:pPr>
            <w:r w:rsidRPr="00667B60">
              <w:rPr>
                <w:iCs/>
              </w:rPr>
              <w:t xml:space="preserve">The </w:t>
            </w:r>
            <w:r>
              <w:rPr>
                <w:iCs/>
              </w:rPr>
              <w:t>Product Owner</w:t>
            </w:r>
            <w:r w:rsidRPr="00667B60">
              <w:rPr>
                <w:iCs/>
              </w:rPr>
              <w:t xml:space="preserve"> is accountable for overseeing the enhancement pipeline, system </w:t>
            </w:r>
            <w:r>
              <w:rPr>
                <w:iCs/>
              </w:rPr>
              <w:t>m</w:t>
            </w:r>
            <w:r w:rsidRPr="00667B60">
              <w:rPr>
                <w:iCs/>
              </w:rPr>
              <w:t>aintenance</w:t>
            </w:r>
            <w:r>
              <w:rPr>
                <w:iCs/>
              </w:rPr>
              <w:t xml:space="preserve">, and </w:t>
            </w:r>
            <w:r w:rsidRPr="00667B60">
              <w:rPr>
                <w:iCs/>
              </w:rPr>
              <w:t>effectiveness</w:t>
            </w:r>
            <w:r>
              <w:rPr>
                <w:iCs/>
              </w:rPr>
              <w:t xml:space="preserve"> </w:t>
            </w:r>
            <w:r w:rsidRPr="00667B60">
              <w:rPr>
                <w:iCs/>
              </w:rPr>
              <w:t xml:space="preserve">of business-critical assets </w:t>
            </w:r>
            <w:r w:rsidRPr="0021607A">
              <w:rPr>
                <w:iCs/>
              </w:rPr>
              <w:t>within</w:t>
            </w:r>
            <w:r w:rsidR="0021607A" w:rsidRPr="0021607A">
              <w:rPr>
                <w:iCs/>
              </w:rPr>
              <w:t xml:space="preserve"> ClaimsCentre.</w:t>
            </w:r>
            <w:r w:rsidR="0021607A" w:rsidRPr="00667B60">
              <w:rPr>
                <w:iCs/>
              </w:rPr>
              <w:t xml:space="preserve"> The</w:t>
            </w:r>
            <w:r w:rsidRPr="00667B60">
              <w:rPr>
                <w:iCs/>
              </w:rPr>
              <w:t xml:space="preserve"> position plays a critical Product Owner role, virtually leading relevant technology squads within the </w:t>
            </w:r>
            <w:r w:rsidR="0021607A">
              <w:rPr>
                <w:iCs/>
              </w:rPr>
              <w:t>Motor</w:t>
            </w:r>
            <w:r w:rsidR="007B0556">
              <w:rPr>
                <w:iCs/>
              </w:rPr>
              <w:t xml:space="preserve"> </w:t>
            </w:r>
            <w:r w:rsidRPr="00667B60">
              <w:rPr>
                <w:iCs/>
              </w:rPr>
              <w:t xml:space="preserve">Tribe and ensuring they are focused and enabled to deliver outcomes aligned </w:t>
            </w:r>
            <w:r>
              <w:rPr>
                <w:iCs/>
              </w:rPr>
              <w:t>with</w:t>
            </w:r>
            <w:r w:rsidRPr="00667B60">
              <w:rPr>
                <w:iCs/>
              </w:rPr>
              <w:t xml:space="preserve"> the </w:t>
            </w:r>
            <w:r w:rsidR="0021607A">
              <w:rPr>
                <w:iCs/>
              </w:rPr>
              <w:t>Motor</w:t>
            </w:r>
            <w:r w:rsidR="001D5E29">
              <w:rPr>
                <w:iCs/>
              </w:rPr>
              <w:t xml:space="preserve"> </w:t>
            </w:r>
            <w:r w:rsidR="00DE1709">
              <w:rPr>
                <w:iCs/>
              </w:rPr>
              <w:t xml:space="preserve">end to end </w:t>
            </w:r>
            <w:r w:rsidRPr="00667B60">
              <w:rPr>
                <w:iCs/>
              </w:rPr>
              <w:t>strategic objectives.</w:t>
            </w:r>
          </w:p>
        </w:tc>
      </w:tr>
      <w:tr w:rsidR="00EB4FEA" w:rsidRPr="00AE0C14" w14:paraId="2A26E696" w14:textId="77777777" w:rsidTr="00EB4FEA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AD446C" w14:textId="38A80C88" w:rsidR="00EB4FEA" w:rsidRPr="00D4633F" w:rsidRDefault="007F4084" w:rsidP="00D4633F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Being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@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Suncorp Behaviours</w:t>
            </w:r>
            <w:r w:rsidR="00FE001E">
              <w:rPr>
                <w:rFonts w:asciiTheme="minorHAnsi" w:hAnsiTheme="minorHAnsi" w:cstheme="minorHAnsi"/>
                <w:b/>
                <w:i/>
                <w:szCs w:val="20"/>
              </w:rPr>
              <w:t xml:space="preserve"> – </w:t>
            </w:r>
            <w:r w:rsidR="00FE001E" w:rsidRPr="0021607A">
              <w:rPr>
                <w:rFonts w:asciiTheme="minorHAnsi" w:hAnsiTheme="minorHAnsi" w:cstheme="minorHAnsi"/>
                <w:b/>
                <w:i/>
                <w:szCs w:val="20"/>
              </w:rPr>
              <w:t xml:space="preserve">All </w:t>
            </w:r>
            <w:r w:rsidR="00B02B19" w:rsidRPr="0021607A">
              <w:rPr>
                <w:rFonts w:asciiTheme="minorHAnsi" w:hAnsiTheme="minorHAnsi" w:cstheme="minorHAnsi"/>
                <w:b/>
                <w:i/>
                <w:szCs w:val="20"/>
              </w:rPr>
              <w:t>First Line Leaders</w:t>
            </w:r>
          </w:p>
        </w:tc>
      </w:tr>
      <w:tr w:rsidR="00EB4FEA" w:rsidRPr="00AE0C14" w14:paraId="7B9775C6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83A8D" w14:textId="183AA884" w:rsidR="00B02B19" w:rsidRPr="0021607A" w:rsidRDefault="00B02B19" w:rsidP="00B02B19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21607A">
              <w:rPr>
                <w:szCs w:val="22"/>
                <w:lang w:eastAsia="en-AU"/>
              </w:rPr>
              <w:t xml:space="preserve">Provides clear expectations, makes decisions and holds teams accountable for </w:t>
            </w:r>
            <w:r w:rsidR="009D257E" w:rsidRPr="0021607A">
              <w:rPr>
                <w:szCs w:val="22"/>
                <w:lang w:eastAsia="en-AU"/>
              </w:rPr>
              <w:t xml:space="preserve">high performance against agreed </w:t>
            </w:r>
            <w:proofErr w:type="gramStart"/>
            <w:r w:rsidR="009D257E" w:rsidRPr="0021607A">
              <w:rPr>
                <w:szCs w:val="22"/>
                <w:lang w:eastAsia="en-AU"/>
              </w:rPr>
              <w:t>targets</w:t>
            </w:r>
            <w:proofErr w:type="gramEnd"/>
          </w:p>
          <w:p w14:paraId="0BDB3B5F" w14:textId="77777777" w:rsidR="00B02B19" w:rsidRPr="0021607A" w:rsidRDefault="00B02B19" w:rsidP="00B02B19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21607A">
              <w:rPr>
                <w:szCs w:val="22"/>
                <w:lang w:eastAsia="en-AU"/>
              </w:rPr>
              <w:t xml:space="preserve">Acts with honesty and integrity, addresses issues and treats others </w:t>
            </w:r>
            <w:proofErr w:type="gramStart"/>
            <w:r w:rsidRPr="0021607A">
              <w:rPr>
                <w:szCs w:val="22"/>
                <w:lang w:eastAsia="en-AU"/>
              </w:rPr>
              <w:t>fairly</w:t>
            </w:r>
            <w:proofErr w:type="gramEnd"/>
          </w:p>
          <w:p w14:paraId="748160A2" w14:textId="77777777" w:rsidR="00B02B19" w:rsidRPr="0021607A" w:rsidRDefault="00B02B19" w:rsidP="00B02B19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21607A">
              <w:rPr>
                <w:szCs w:val="22"/>
                <w:lang w:eastAsia="en-AU"/>
              </w:rPr>
              <w:t xml:space="preserve">Manages risk and empowers the team to deliver </w:t>
            </w:r>
            <w:proofErr w:type="gramStart"/>
            <w:r w:rsidRPr="0021607A">
              <w:rPr>
                <w:szCs w:val="22"/>
                <w:lang w:eastAsia="en-AU"/>
              </w:rPr>
              <w:t>results</w:t>
            </w:r>
            <w:proofErr w:type="gramEnd"/>
          </w:p>
          <w:p w14:paraId="22651EBD" w14:textId="77777777" w:rsidR="00B02B19" w:rsidRPr="0021607A" w:rsidRDefault="00B02B19" w:rsidP="00B02B19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21607A">
              <w:rPr>
                <w:szCs w:val="22"/>
                <w:lang w:eastAsia="en-AU"/>
              </w:rPr>
              <w:t xml:space="preserve">Supports the team to act in the best interests of our customers through genuine </w:t>
            </w:r>
            <w:proofErr w:type="gramStart"/>
            <w:r w:rsidRPr="0021607A">
              <w:rPr>
                <w:szCs w:val="22"/>
                <w:lang w:eastAsia="en-AU"/>
              </w:rPr>
              <w:t>interactions</w:t>
            </w:r>
            <w:proofErr w:type="gramEnd"/>
          </w:p>
          <w:p w14:paraId="1C59041E" w14:textId="77777777" w:rsidR="00B02B19" w:rsidRPr="0021607A" w:rsidRDefault="00B02B19" w:rsidP="00B02B19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21607A">
              <w:rPr>
                <w:szCs w:val="22"/>
                <w:lang w:eastAsia="en-AU"/>
              </w:rPr>
              <w:t xml:space="preserve">Challenges the status quo by supporting digital advancements and innovative solutions to new ways of </w:t>
            </w:r>
            <w:proofErr w:type="gramStart"/>
            <w:r w:rsidRPr="0021607A">
              <w:rPr>
                <w:szCs w:val="22"/>
                <w:lang w:eastAsia="en-AU"/>
              </w:rPr>
              <w:t>working</w:t>
            </w:r>
            <w:proofErr w:type="gramEnd"/>
            <w:r w:rsidRPr="0021607A">
              <w:rPr>
                <w:szCs w:val="22"/>
                <w:lang w:eastAsia="en-AU"/>
              </w:rPr>
              <w:t xml:space="preserve"> </w:t>
            </w:r>
          </w:p>
          <w:p w14:paraId="40A2712B" w14:textId="77777777" w:rsidR="00766C68" w:rsidRPr="0021607A" w:rsidRDefault="00B02B19" w:rsidP="00B02B19">
            <w:pPr>
              <w:pStyle w:val="SuncorpBulletText"/>
              <w:numPr>
                <w:ilvl w:val="0"/>
                <w:numId w:val="7"/>
              </w:numPr>
              <w:spacing w:before="0" w:after="0"/>
              <w:rPr>
                <w:szCs w:val="22"/>
                <w:lang w:eastAsia="en-AU"/>
              </w:rPr>
            </w:pPr>
            <w:r w:rsidRPr="0021607A">
              <w:rPr>
                <w:szCs w:val="22"/>
                <w:lang w:eastAsia="en-AU"/>
              </w:rPr>
              <w:t xml:space="preserve">Promotes flexible work practices, forming teams rapidly to deploy solutions for </w:t>
            </w:r>
            <w:proofErr w:type="gramStart"/>
            <w:r w:rsidRPr="0021607A">
              <w:rPr>
                <w:szCs w:val="22"/>
                <w:lang w:eastAsia="en-AU"/>
              </w:rPr>
              <w:t>ever-shifting</w:t>
            </w:r>
            <w:proofErr w:type="gramEnd"/>
            <w:r w:rsidRPr="0021607A">
              <w:rPr>
                <w:szCs w:val="22"/>
                <w:lang w:eastAsia="en-AU"/>
              </w:rPr>
              <w:t xml:space="preserve"> demands</w:t>
            </w:r>
          </w:p>
          <w:p w14:paraId="0EED876A" w14:textId="77777777" w:rsidR="00B02B19" w:rsidRPr="0021607A" w:rsidRDefault="00B02B19" w:rsidP="00B02B19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21607A">
              <w:rPr>
                <w:szCs w:val="22"/>
                <w:lang w:eastAsia="en-AU"/>
              </w:rPr>
              <w:t xml:space="preserve">Models </w:t>
            </w:r>
            <w:proofErr w:type="gramStart"/>
            <w:r w:rsidRPr="0021607A">
              <w:rPr>
                <w:szCs w:val="22"/>
                <w:lang w:eastAsia="en-AU"/>
              </w:rPr>
              <w:t>team work</w:t>
            </w:r>
            <w:proofErr w:type="gramEnd"/>
            <w:r w:rsidRPr="0021607A">
              <w:rPr>
                <w:szCs w:val="22"/>
                <w:lang w:eastAsia="en-AU"/>
              </w:rPr>
              <w:t>, leverages and manages team's strengths to deliver results and support others</w:t>
            </w:r>
          </w:p>
          <w:p w14:paraId="4970B883" w14:textId="77777777" w:rsidR="00B02B19" w:rsidRPr="0021607A" w:rsidRDefault="00B02B19" w:rsidP="00B02B19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21607A">
              <w:rPr>
                <w:szCs w:val="22"/>
                <w:lang w:eastAsia="en-AU"/>
              </w:rPr>
              <w:t xml:space="preserve">Builds teams that prosper from diversity of ideas and approach and celebrate </w:t>
            </w:r>
            <w:proofErr w:type="gramStart"/>
            <w:r w:rsidRPr="0021607A">
              <w:rPr>
                <w:szCs w:val="22"/>
                <w:lang w:eastAsia="en-AU"/>
              </w:rPr>
              <w:t>inclusivity</w:t>
            </w:r>
            <w:proofErr w:type="gramEnd"/>
          </w:p>
          <w:p w14:paraId="43E321E0" w14:textId="04634C9D" w:rsidR="00B02B19" w:rsidRPr="00126AFF" w:rsidRDefault="00B02B19" w:rsidP="00B02B19">
            <w:pPr>
              <w:pStyle w:val="SuncorpBulletText"/>
              <w:numPr>
                <w:ilvl w:val="0"/>
                <w:numId w:val="7"/>
              </w:numPr>
              <w:spacing w:before="0" w:after="0"/>
              <w:rPr>
                <w:sz w:val="16"/>
                <w:lang w:eastAsia="en-AU"/>
              </w:rPr>
            </w:pPr>
            <w:r w:rsidRPr="0021607A">
              <w:rPr>
                <w:szCs w:val="22"/>
                <w:lang w:eastAsia="en-AU"/>
              </w:rPr>
              <w:t xml:space="preserve">Creates an environment where safety and wellbeing </w:t>
            </w:r>
            <w:proofErr w:type="gramStart"/>
            <w:r w:rsidRPr="0021607A">
              <w:rPr>
                <w:szCs w:val="22"/>
                <w:lang w:eastAsia="en-AU"/>
              </w:rPr>
              <w:t>is</w:t>
            </w:r>
            <w:proofErr w:type="gramEnd"/>
            <w:r w:rsidRPr="0021607A">
              <w:rPr>
                <w:szCs w:val="22"/>
                <w:lang w:eastAsia="en-AU"/>
              </w:rPr>
              <w:t xml:space="preserve"> prioritised and actioned and people are motivated towards meaningful work and common goals</w:t>
            </w:r>
          </w:p>
        </w:tc>
      </w:tr>
    </w:tbl>
    <w:p w14:paraId="6807F09C" w14:textId="77777777" w:rsidR="00454E02" w:rsidRDefault="00454E02">
      <w:r>
        <w:br w:type="page"/>
      </w: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582"/>
      </w:tblGrid>
      <w:tr w:rsidR="00FE001E" w:rsidRPr="00AE0C14" w14:paraId="3C198566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5D0D6" w14:textId="444361B3" w:rsidR="00FE001E" w:rsidRPr="00AC1923" w:rsidRDefault="00FE001E" w:rsidP="00D4633F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i/>
                <w:szCs w:val="20"/>
              </w:rPr>
              <w:lastRenderedPageBreak/>
              <w:t>Key Accountabilities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</w:p>
        </w:tc>
      </w:tr>
      <w:tr w:rsidR="00FE001E" w:rsidRPr="00AE0C14" w14:paraId="4953F15D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9AB552" w14:textId="77777777" w:rsidR="009D3FF9" w:rsidRPr="00284E9B" w:rsidRDefault="009D3FF9" w:rsidP="009D3FF9">
            <w:pPr>
              <w:pStyle w:val="Table-para"/>
              <w:numPr>
                <w:ilvl w:val="0"/>
                <w:numId w:val="0"/>
              </w:numPr>
              <w:rPr>
                <w:b/>
                <w:bCs/>
                <w:szCs w:val="22"/>
              </w:rPr>
            </w:pPr>
            <w:r w:rsidRPr="00284E9B">
              <w:rPr>
                <w:b/>
                <w:bCs/>
                <w:szCs w:val="22"/>
              </w:rPr>
              <w:t>Performance and Strategy</w:t>
            </w:r>
          </w:p>
          <w:p w14:paraId="212AF364" w14:textId="77777777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>Lead a cross-functional squad within Motor Transformation &amp; Enablement (Motor Tribe), ensuring the squad is focused and enabled to deliver outcomes aligned to the Motor Insurance strategic objectives.</w:t>
            </w:r>
          </w:p>
          <w:p w14:paraId="07C80CB0" w14:textId="5F374C6A" w:rsidR="009D3FF9" w:rsidRPr="00A33596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 xml:space="preserve">Accountable for ensuring successful delivery and implementation of solutions including </w:t>
            </w:r>
            <w:r>
              <w:t>appropriate</w:t>
            </w:r>
            <w:r>
              <w:t xml:space="preserve"> acceptance criteria, testing practices (UAT/PVT) and release day </w:t>
            </w:r>
            <w:r>
              <w:t>activities</w:t>
            </w:r>
            <w:r>
              <w:t xml:space="preserve">. </w:t>
            </w:r>
          </w:p>
          <w:p w14:paraId="209B68BF" w14:textId="77777777" w:rsidR="009D3FF9" w:rsidRPr="000162E5" w:rsidRDefault="009D3FF9" w:rsidP="009D3FF9">
            <w:pPr>
              <w:pStyle w:val="Bullet2"/>
              <w:numPr>
                <w:ilvl w:val="0"/>
                <w:numId w:val="14"/>
              </w:numPr>
            </w:pPr>
            <w:r w:rsidRPr="000162E5">
              <w:t xml:space="preserve">Maximising the </w:t>
            </w:r>
            <w:r>
              <w:t>value of the work delivered by the squad, ensuring the squad is enabled and empowered to design and deliver effective, high-value solutions.</w:t>
            </w:r>
          </w:p>
          <w:p w14:paraId="050E32B2" w14:textId="77777777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 xml:space="preserve">Accountable for </w:t>
            </w:r>
            <w:r w:rsidRPr="000162E5">
              <w:t>prioritising the squad backlog with</w:t>
            </w:r>
            <w:r>
              <w:t xml:space="preserve"> consideration to</w:t>
            </w:r>
            <w:r w:rsidRPr="000162E5">
              <w:t xml:space="preserve"> </w:t>
            </w:r>
            <w:r>
              <w:t xml:space="preserve">business objectives, </w:t>
            </w:r>
            <w:r w:rsidRPr="000162E5">
              <w:t>customer need</w:t>
            </w:r>
            <w:r>
              <w:t xml:space="preserve">s, regulatory and risk </w:t>
            </w:r>
            <w:proofErr w:type="gramStart"/>
            <w:r>
              <w:t>obligations</w:t>
            </w:r>
            <w:proofErr w:type="gramEnd"/>
          </w:p>
          <w:p w14:paraId="0CBB78D6" w14:textId="77777777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 xml:space="preserve">Gather, </w:t>
            </w:r>
            <w:proofErr w:type="gramStart"/>
            <w:r>
              <w:t>analyse</w:t>
            </w:r>
            <w:proofErr w:type="gramEnd"/>
            <w:r>
              <w:t xml:space="preserve"> and refine requirements and acceptance criteria in collaboration with stakeholders, squad and border project team.</w:t>
            </w:r>
          </w:p>
          <w:p w14:paraId="0F1756A1" w14:textId="77777777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 w:rsidRPr="00C247A7">
              <w:t xml:space="preserve">Represent the business in technology, </w:t>
            </w:r>
            <w:proofErr w:type="gramStart"/>
            <w:r w:rsidRPr="00C247A7">
              <w:t>enhancement</w:t>
            </w:r>
            <w:proofErr w:type="gramEnd"/>
            <w:r w:rsidRPr="00C247A7">
              <w:t xml:space="preserve"> and defect prioritisation, and acts as a key contact point for relevant system incidents.</w:t>
            </w:r>
          </w:p>
          <w:p w14:paraId="0D630A66" w14:textId="695214CD" w:rsidR="009D3FF9" w:rsidRPr="000162E5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 xml:space="preserve">Understand constraints and </w:t>
            </w:r>
            <w:r>
              <w:t>dependencies</w:t>
            </w:r>
            <w:r>
              <w:t xml:space="preserve"> and work proactively in collaboration with business stakeholders, Motor T&amp;E leadership and other POs to manage </w:t>
            </w:r>
            <w:proofErr w:type="gramStart"/>
            <w:r>
              <w:t>effectively</w:t>
            </w:r>
            <w:proofErr w:type="gramEnd"/>
          </w:p>
          <w:p w14:paraId="2B92AF77" w14:textId="77777777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>Provide clarity to squad members, maintaining squad mission-focus and actively representing the needs of Motor Insurance and our customers.</w:t>
            </w:r>
          </w:p>
          <w:p w14:paraId="35623BDA" w14:textId="5CC3015A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 xml:space="preserve">Maintain appropriate oversight of a portfolio of initiatives and provide regular status updates to stakeholders as required, including </w:t>
            </w:r>
            <w:r>
              <w:t>producing</w:t>
            </w:r>
            <w:r>
              <w:t xml:space="preserve"> and showcase features to support </w:t>
            </w:r>
            <w:proofErr w:type="gramStart"/>
            <w:r>
              <w:t>deliverables</w:t>
            </w:r>
            <w:proofErr w:type="gramEnd"/>
          </w:p>
          <w:p w14:paraId="149EE8F3" w14:textId="77777777" w:rsidR="009D3FF9" w:rsidRPr="00B26B87" w:rsidRDefault="009D3FF9" w:rsidP="009D3FF9">
            <w:pPr>
              <w:pStyle w:val="Table-para"/>
              <w:numPr>
                <w:ilvl w:val="0"/>
                <w:numId w:val="0"/>
              </w:numPr>
              <w:rPr>
                <w:b/>
                <w:bCs/>
              </w:rPr>
            </w:pPr>
            <w:r w:rsidRPr="00B26B87">
              <w:rPr>
                <w:b/>
                <w:bCs/>
              </w:rPr>
              <w:t>Relationship/Stakeholder Management</w:t>
            </w:r>
          </w:p>
          <w:p w14:paraId="2F5B6215" w14:textId="77777777" w:rsidR="009D3FF9" w:rsidRPr="003F1860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 xml:space="preserve">Act as the primary liaison between stakeholders, customers, squad and project team ensuring alignment and transparency throughout the delivery/product </w:t>
            </w:r>
            <w:proofErr w:type="gramStart"/>
            <w:r>
              <w:t>lifecycle</w:t>
            </w:r>
            <w:proofErr w:type="gramEnd"/>
          </w:p>
          <w:p w14:paraId="5FCE951F" w14:textId="762C4394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 xml:space="preserve">Collaborate with Motor T&amp;E leadership and other Product owners to understand value opportunities and alignment across the Tribe, </w:t>
            </w:r>
            <w:r>
              <w:t>maximising</w:t>
            </w:r>
            <w:r>
              <w:t xml:space="preserve"> efficiency and </w:t>
            </w:r>
            <w:proofErr w:type="gramStart"/>
            <w:r>
              <w:t>value</w:t>
            </w:r>
            <w:proofErr w:type="gramEnd"/>
          </w:p>
          <w:p w14:paraId="133BA9C5" w14:textId="77777777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 w:rsidRPr="000E3D4E">
              <w:t>Collaborate</w:t>
            </w:r>
            <w:r>
              <w:t xml:space="preserve"> and </w:t>
            </w:r>
            <w:r w:rsidRPr="000E3D4E">
              <w:t xml:space="preserve">build strong relationships with customers to match the right solution to each customer’s needs – placing the customer at the heart of decisions.  </w:t>
            </w:r>
          </w:p>
          <w:p w14:paraId="72ECA66E" w14:textId="77777777" w:rsidR="009D3FF9" w:rsidRPr="00054C1B" w:rsidRDefault="009D3FF9" w:rsidP="009D3FF9">
            <w:pPr>
              <w:pStyle w:val="Table-para"/>
              <w:numPr>
                <w:ilvl w:val="0"/>
                <w:numId w:val="0"/>
              </w:numPr>
              <w:rPr>
                <w:b/>
                <w:bCs/>
              </w:rPr>
            </w:pPr>
            <w:r w:rsidRPr="00054C1B">
              <w:rPr>
                <w:b/>
                <w:bCs/>
              </w:rPr>
              <w:t>Risk &amp; Compliance</w:t>
            </w:r>
          </w:p>
          <w:p w14:paraId="7BB9CF2E" w14:textId="77777777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 xml:space="preserve">Proactively consider, </w:t>
            </w:r>
            <w:proofErr w:type="gramStart"/>
            <w:r>
              <w:t>identify</w:t>
            </w:r>
            <w:proofErr w:type="gramEnd"/>
            <w:r>
              <w:t xml:space="preserve"> and manage risks, issues and blockers. Actively demonstrate and promote strong risk maturity and awareness. </w:t>
            </w:r>
          </w:p>
          <w:p w14:paraId="224E166B" w14:textId="77777777" w:rsid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>Demonstrate an understanding of risk frameworks and promote visibility of potential operational/technical risks.</w:t>
            </w:r>
          </w:p>
          <w:p w14:paraId="43986B2A" w14:textId="1BBFE7D2" w:rsidR="003B3C07" w:rsidRPr="009D3FF9" w:rsidRDefault="009D3FF9" w:rsidP="009D3FF9">
            <w:pPr>
              <w:pStyle w:val="Bullet2"/>
              <w:numPr>
                <w:ilvl w:val="0"/>
                <w:numId w:val="14"/>
              </w:numPr>
            </w:pPr>
            <w:r>
              <w:t xml:space="preserve">Support the management of </w:t>
            </w:r>
            <w:r w:rsidRPr="0003555F">
              <w:t>risk principles</w:t>
            </w:r>
            <w:r>
              <w:t xml:space="preserve">, </w:t>
            </w:r>
            <w:proofErr w:type="gramStart"/>
            <w:r>
              <w:t>s</w:t>
            </w:r>
            <w:r w:rsidRPr="0003555F">
              <w:t>ystems</w:t>
            </w:r>
            <w:proofErr w:type="gramEnd"/>
            <w:r>
              <w:t xml:space="preserve"> and development of governance frameworks</w:t>
            </w:r>
            <w:r w:rsidRPr="0003555F">
              <w:t xml:space="preserve"> </w:t>
            </w:r>
            <w:r>
              <w:t xml:space="preserve">to </w:t>
            </w:r>
            <w:r w:rsidRPr="0003555F">
              <w:t>implement</w:t>
            </w:r>
            <w:r>
              <w:t xml:space="preserve"> remedy</w:t>
            </w:r>
            <w:r w:rsidRPr="0003555F">
              <w:t xml:space="preserve"> actions and improvements</w:t>
            </w:r>
            <w:r>
              <w:t xml:space="preserve"> as well as</w:t>
            </w:r>
            <w:r w:rsidRPr="0003555F">
              <w:t xml:space="preserve"> monitor outcome</w:t>
            </w:r>
            <w:r>
              <w:t>s.</w:t>
            </w:r>
          </w:p>
        </w:tc>
      </w:tr>
      <w:tr w:rsidR="00EB4FEA" w:rsidRPr="00AE0C14" w14:paraId="7377D957" w14:textId="77777777" w:rsidTr="00EB4FEA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8E203E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Stakeholder Relationships</w:t>
            </w:r>
          </w:p>
        </w:tc>
      </w:tr>
      <w:tr w:rsidR="00EB4FEA" w:rsidRPr="00AE0C14" w14:paraId="6754BBF3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73C9" w14:textId="77777777" w:rsidR="0057443C" w:rsidRPr="0057443C" w:rsidRDefault="0057443C" w:rsidP="0057443C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57443C">
              <w:rPr>
                <w:rFonts w:eastAsia="Calibri" w:cstheme="minorHAnsi"/>
                <w:sz w:val="20"/>
                <w:szCs w:val="20"/>
              </w:rPr>
              <w:t>Motor P&amp;P Teams</w:t>
            </w:r>
          </w:p>
          <w:p w14:paraId="68A0C1A8" w14:textId="77777777" w:rsidR="0057443C" w:rsidRPr="0057443C" w:rsidRDefault="0057443C" w:rsidP="0057443C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57443C">
              <w:rPr>
                <w:rFonts w:eastAsia="Calibri" w:cstheme="minorHAnsi"/>
                <w:sz w:val="20"/>
                <w:szCs w:val="20"/>
              </w:rPr>
              <w:t>Motor Tribe</w:t>
            </w:r>
          </w:p>
          <w:p w14:paraId="7A32297D" w14:textId="77777777" w:rsidR="0057443C" w:rsidRPr="0057443C" w:rsidRDefault="0057443C" w:rsidP="0057443C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57443C">
              <w:rPr>
                <w:rFonts w:eastAsia="Calibri" w:cstheme="minorHAnsi"/>
                <w:sz w:val="20"/>
                <w:szCs w:val="20"/>
              </w:rPr>
              <w:t xml:space="preserve">Technology &amp; Operations </w:t>
            </w:r>
          </w:p>
          <w:p w14:paraId="716E89FB" w14:textId="77777777" w:rsidR="0057443C" w:rsidRPr="0057443C" w:rsidRDefault="0057443C" w:rsidP="0057443C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57443C">
              <w:rPr>
                <w:rFonts w:eastAsia="Calibri" w:cstheme="minorHAnsi"/>
                <w:sz w:val="20"/>
                <w:szCs w:val="20"/>
              </w:rPr>
              <w:t xml:space="preserve">Customer Experience </w:t>
            </w:r>
          </w:p>
          <w:p w14:paraId="38B05FD7" w14:textId="54A465FE" w:rsidR="0057443C" w:rsidRPr="0057443C" w:rsidRDefault="0057443C" w:rsidP="0057443C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57443C">
              <w:rPr>
                <w:rFonts w:eastAsia="Calibri" w:cstheme="minorHAnsi"/>
                <w:sz w:val="20"/>
                <w:szCs w:val="20"/>
              </w:rPr>
              <w:t xml:space="preserve">Motor Claims </w:t>
            </w:r>
            <w:r w:rsidR="00D06305">
              <w:rPr>
                <w:rFonts w:eastAsia="Calibri" w:cstheme="minorHAnsi"/>
                <w:sz w:val="20"/>
                <w:szCs w:val="20"/>
              </w:rPr>
              <w:t xml:space="preserve">Customer </w:t>
            </w:r>
          </w:p>
          <w:p w14:paraId="6159861B" w14:textId="77777777" w:rsidR="0057443C" w:rsidRPr="0057443C" w:rsidRDefault="0057443C" w:rsidP="0057443C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57443C">
              <w:rPr>
                <w:rFonts w:eastAsia="Calibri" w:cstheme="minorHAnsi"/>
                <w:sz w:val="20"/>
                <w:szCs w:val="20"/>
              </w:rPr>
              <w:t xml:space="preserve">Customer Service </w:t>
            </w:r>
          </w:p>
          <w:p w14:paraId="56AD7235" w14:textId="77777777" w:rsidR="0057443C" w:rsidRPr="0057443C" w:rsidRDefault="0057443C" w:rsidP="0057443C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57443C">
              <w:rPr>
                <w:rFonts w:eastAsia="Calibri" w:cstheme="minorHAnsi"/>
                <w:sz w:val="20"/>
                <w:szCs w:val="20"/>
              </w:rPr>
              <w:t xml:space="preserve">Digital Customer Teams </w:t>
            </w:r>
          </w:p>
          <w:p w14:paraId="5A401439" w14:textId="7DFFBAC7" w:rsidR="00EB4FEA" w:rsidRPr="0057443C" w:rsidRDefault="0057443C" w:rsidP="0057443C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57443C">
              <w:rPr>
                <w:rFonts w:eastAsia="Calibri" w:cstheme="minorHAnsi"/>
                <w:sz w:val="20"/>
                <w:szCs w:val="20"/>
              </w:rPr>
              <w:t>Home Tribe</w:t>
            </w:r>
          </w:p>
        </w:tc>
      </w:tr>
      <w:tr w:rsidR="00EB4FEA" w:rsidRPr="00655FD7" w14:paraId="501B0ADA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D607B" w14:textId="3D1CD620" w:rsidR="00EB4FEA" w:rsidRPr="00655FD7" w:rsidRDefault="00EB4FEA" w:rsidP="00D4633F">
            <w:pPr>
              <w:pStyle w:val="HeadingTw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t>Person Specification</w:t>
            </w:r>
          </w:p>
        </w:tc>
      </w:tr>
      <w:tr w:rsidR="00EB4FEA" w:rsidRPr="00AE0C14" w14:paraId="0D207F63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7C2191" w14:textId="77777777" w:rsidR="00EB4FEA" w:rsidRPr="00644AE3" w:rsidRDefault="00EB4FEA" w:rsidP="00D4633F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job requirements</w:t>
            </w:r>
          </w:p>
        </w:tc>
      </w:tr>
      <w:tr w:rsidR="00EB4FEA" w:rsidRPr="00AE0C14" w14:paraId="37183994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50455" w14:textId="77777777" w:rsidR="00260597" w:rsidRPr="002D1D39" w:rsidRDefault="00260597" w:rsidP="00260597">
            <w:pPr>
              <w:spacing w:before="100" w:beforeAutospacing="1" w:after="120" w:line="276" w:lineRule="auto"/>
              <w:rPr>
                <w:rFonts w:cs="Arial"/>
                <w:b/>
                <w:i/>
                <w:szCs w:val="20"/>
              </w:rPr>
            </w:pPr>
            <w:r w:rsidRPr="002D1D39">
              <w:rPr>
                <w:rFonts w:cs="Arial"/>
                <w:b/>
                <w:i/>
                <w:szCs w:val="20"/>
              </w:rPr>
              <w:t>Qualifications (indicate whether mandatory or desired)</w:t>
            </w:r>
          </w:p>
          <w:p w14:paraId="67443A4C" w14:textId="77777777" w:rsidR="00260597" w:rsidRPr="002D1D39" w:rsidRDefault="00260597" w:rsidP="002605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D39">
              <w:rPr>
                <w:rFonts w:ascii="Arial" w:hAnsi="Arial" w:cs="Arial"/>
                <w:sz w:val="20"/>
                <w:szCs w:val="20"/>
              </w:rPr>
              <w:lastRenderedPageBreak/>
              <w:t xml:space="preserve">Tertiary qualification in Business - preferably in Business, Commerce, Information </w:t>
            </w:r>
            <w:proofErr w:type="gramStart"/>
            <w:r w:rsidRPr="002D1D39">
              <w:rPr>
                <w:rFonts w:ascii="Arial" w:hAnsi="Arial" w:cs="Arial"/>
                <w:sz w:val="20"/>
                <w:szCs w:val="20"/>
              </w:rPr>
              <w:t>Systems</w:t>
            </w:r>
            <w:proofErr w:type="gramEnd"/>
            <w:r w:rsidRPr="002D1D39">
              <w:rPr>
                <w:rFonts w:ascii="Arial" w:hAnsi="Arial" w:cs="Arial"/>
                <w:sz w:val="20"/>
                <w:szCs w:val="20"/>
              </w:rPr>
              <w:t xml:space="preserve"> or related disciplines (Mandatory)</w:t>
            </w:r>
          </w:p>
          <w:p w14:paraId="3F7D548B" w14:textId="77777777" w:rsidR="00260597" w:rsidRPr="002D1D39" w:rsidRDefault="00260597" w:rsidP="00260597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1D39">
              <w:rPr>
                <w:rFonts w:ascii="Arial" w:hAnsi="Arial" w:cs="Arial"/>
                <w:sz w:val="20"/>
                <w:szCs w:val="20"/>
              </w:rPr>
              <w:t>Digital and Financial Services industry experience (Optional)</w:t>
            </w:r>
            <w:r w:rsidRPr="002D1D39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462137A8" w14:textId="77777777" w:rsidR="00260597" w:rsidRPr="002D1D39" w:rsidRDefault="00260597" w:rsidP="00260597">
            <w:pPr>
              <w:rPr>
                <w:rFonts w:cs="Arial"/>
                <w:szCs w:val="20"/>
              </w:rPr>
            </w:pPr>
            <w:r w:rsidRPr="002D1D39">
              <w:rPr>
                <w:rFonts w:cs="Arial"/>
                <w:b/>
                <w:i/>
                <w:szCs w:val="20"/>
              </w:rPr>
              <w:t>Experience (minimum type and level of experience required to perform the role)</w:t>
            </w:r>
          </w:p>
          <w:p w14:paraId="0360F5BC" w14:textId="77777777" w:rsidR="00260597" w:rsidRPr="002D1D39" w:rsidRDefault="00260597" w:rsidP="00260597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1D39">
              <w:rPr>
                <w:rFonts w:ascii="Arial" w:hAnsi="Arial" w:cs="Arial"/>
                <w:color w:val="auto"/>
                <w:sz w:val="20"/>
                <w:szCs w:val="20"/>
              </w:rPr>
              <w:t>3+ years' experience in the Digital domain across Design/UX, Conversion, and digital best practices.</w:t>
            </w:r>
          </w:p>
          <w:p w14:paraId="06500554" w14:textId="77777777" w:rsidR="00260597" w:rsidRDefault="00260597" w:rsidP="00260597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D39">
              <w:rPr>
                <w:rFonts w:ascii="Arial" w:hAnsi="Arial" w:cs="Arial"/>
                <w:sz w:val="20"/>
                <w:szCs w:val="20"/>
              </w:rPr>
              <w:t>3+ years' experience in Customer experience management.</w:t>
            </w:r>
          </w:p>
          <w:p w14:paraId="6A6C5CD9" w14:textId="46E92242" w:rsidR="00EB4FEA" w:rsidRPr="00260597" w:rsidRDefault="00260597" w:rsidP="00260597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D39">
              <w:rPr>
                <w:rFonts w:ascii="Arial" w:hAnsi="Arial" w:cs="Arial"/>
                <w:sz w:val="20"/>
                <w:szCs w:val="20"/>
              </w:rPr>
              <w:t xml:space="preserve">2+ </w:t>
            </w:r>
            <w:proofErr w:type="spellStart"/>
            <w:r w:rsidRPr="002D1D39">
              <w:rPr>
                <w:rFonts w:ascii="Arial" w:hAnsi="Arial" w:cs="Arial"/>
                <w:sz w:val="20"/>
                <w:szCs w:val="20"/>
              </w:rPr>
              <w:t>years experience</w:t>
            </w:r>
            <w:proofErr w:type="spellEnd"/>
            <w:r w:rsidRPr="002D1D39">
              <w:rPr>
                <w:rFonts w:ascii="Arial" w:hAnsi="Arial" w:cs="Arial"/>
                <w:sz w:val="20"/>
                <w:szCs w:val="20"/>
              </w:rPr>
              <w:t xml:space="preserve"> in project or initiative delivery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31E2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B26D4E" w14:textId="77777777" w:rsidR="00EB4FEA" w:rsidRPr="00D4633F" w:rsidRDefault="00EB4FEA" w:rsidP="00D4633F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</w:p>
        </w:tc>
      </w:tr>
      <w:tr w:rsidR="00EB4FEA" w:rsidRPr="00AE0C14" w14:paraId="5596D141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080" w14:textId="77777777" w:rsidR="00EB4FEA" w:rsidRPr="00134C57" w:rsidRDefault="00EB4FEA" w:rsidP="00D4633F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lastRenderedPageBreak/>
              <w:t>Key Capabilities/Technical Competencies (skills, knowledge, technical or specialist capabilities)</w:t>
            </w:r>
          </w:p>
        </w:tc>
      </w:tr>
      <w:tr w:rsidR="00EB4FEA" w:rsidRPr="00AE0C14" w14:paraId="5692AD5D" w14:textId="77777777" w:rsidTr="007E4360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4529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AF" w14:textId="77777777" w:rsidR="009D3FF9" w:rsidRDefault="009D3FF9" w:rsidP="009D3FF9">
            <w:pPr>
              <w:pStyle w:val="Bullet2"/>
              <w:numPr>
                <w:ilvl w:val="0"/>
                <w:numId w:val="17"/>
              </w:numPr>
            </w:pPr>
            <w:r>
              <w:t>Business acumen – advanced commercial acumen with strong knowledge and understanding of key business drivers.</w:t>
            </w:r>
          </w:p>
          <w:p w14:paraId="22145024" w14:textId="77777777" w:rsidR="009D3FF9" w:rsidRDefault="009D3FF9" w:rsidP="009D3FF9">
            <w:pPr>
              <w:pStyle w:val="Bullet2"/>
              <w:numPr>
                <w:ilvl w:val="0"/>
                <w:numId w:val="17"/>
              </w:numPr>
            </w:pPr>
            <w:r>
              <w:t xml:space="preserve">Technical knowledge – mature technical literacy and understanding of Motor assets, comfortable with articulating, </w:t>
            </w:r>
            <w:proofErr w:type="gramStart"/>
            <w:r>
              <w:t>managing</w:t>
            </w:r>
            <w:proofErr w:type="gramEnd"/>
            <w:r>
              <w:t xml:space="preserve"> and developing technology solutions to support business processes.</w:t>
            </w:r>
          </w:p>
          <w:p w14:paraId="00532736" w14:textId="77777777" w:rsidR="009D3FF9" w:rsidRDefault="009D3FF9" w:rsidP="009D3FF9">
            <w:pPr>
              <w:pStyle w:val="Bullet2"/>
              <w:numPr>
                <w:ilvl w:val="0"/>
                <w:numId w:val="17"/>
              </w:numPr>
            </w:pPr>
            <w:r>
              <w:t xml:space="preserve">Data literacy – strong data literacy with the ability to articulate and understand data sources and </w:t>
            </w:r>
            <w:proofErr w:type="spellStart"/>
            <w:r>
              <w:t>constucts</w:t>
            </w:r>
            <w:proofErr w:type="spellEnd"/>
            <w:r>
              <w:t>, analytical methods and techniques.</w:t>
            </w:r>
          </w:p>
          <w:p w14:paraId="1113E397" w14:textId="77777777" w:rsidR="009D3FF9" w:rsidRPr="002260E9" w:rsidRDefault="009D3FF9" w:rsidP="009D3FF9">
            <w:pPr>
              <w:pStyle w:val="Bullet2"/>
              <w:numPr>
                <w:ilvl w:val="0"/>
                <w:numId w:val="17"/>
              </w:numPr>
            </w:pPr>
            <w:proofErr w:type="spellStart"/>
            <w:r>
              <w:t>Analyitical</w:t>
            </w:r>
            <w:proofErr w:type="spellEnd"/>
            <w:r>
              <w:t xml:space="preserve"> and critical thinking - advanced critical thinking with the</w:t>
            </w:r>
            <w:r w:rsidRPr="002260E9">
              <w:t xml:space="preserve"> ability to analyse information, identify key issues and develop in-depth actionable insights to drive performance improvement.</w:t>
            </w:r>
          </w:p>
          <w:p w14:paraId="430EC856" w14:textId="77777777" w:rsidR="009D3FF9" w:rsidRPr="006B48DB" w:rsidRDefault="009D3FF9" w:rsidP="009D3FF9">
            <w:pPr>
              <w:pStyle w:val="Bullet2"/>
              <w:numPr>
                <w:ilvl w:val="0"/>
                <w:numId w:val="17"/>
              </w:numPr>
            </w:pPr>
            <w:r>
              <w:t xml:space="preserve">Communication - </w:t>
            </w:r>
            <w:r w:rsidRPr="00FD0AA5">
              <w:t>strong communicator with the ability to tailor communication to the audience to articulate complexity</w:t>
            </w:r>
            <w:r>
              <w:t>.</w:t>
            </w:r>
          </w:p>
          <w:p w14:paraId="29286118" w14:textId="77777777" w:rsidR="009D3FF9" w:rsidRDefault="009D3FF9" w:rsidP="009D3FF9">
            <w:pPr>
              <w:pStyle w:val="Bullet2"/>
              <w:numPr>
                <w:ilvl w:val="0"/>
                <w:numId w:val="17"/>
              </w:numPr>
            </w:pPr>
            <w:r w:rsidRPr="00FD0AA5">
              <w:t>Time management</w:t>
            </w:r>
            <w:r>
              <w:t xml:space="preserve"> – </w:t>
            </w:r>
            <w:r w:rsidRPr="00FD0AA5">
              <w:t xml:space="preserve">autonomous prioritisation of work and ability to manage business activities to achieve individual and team </w:t>
            </w:r>
            <w:r>
              <w:t>g</w:t>
            </w:r>
            <w:r w:rsidRPr="00FD0AA5">
              <w:t>oals within specified timeframes</w:t>
            </w:r>
            <w:r>
              <w:t>.</w:t>
            </w:r>
          </w:p>
          <w:p w14:paraId="0D219736" w14:textId="77777777" w:rsidR="009D3FF9" w:rsidRDefault="009D3FF9" w:rsidP="009D3FF9">
            <w:pPr>
              <w:pStyle w:val="Bullet2"/>
              <w:numPr>
                <w:ilvl w:val="0"/>
                <w:numId w:val="17"/>
              </w:numPr>
            </w:pPr>
            <w:r>
              <w:t>Stakeholder engagement and Collaboration – ability to build constructive partnerships and working relationships with key internal and external stakeholders.</w:t>
            </w:r>
          </w:p>
          <w:p w14:paraId="5CB29CA7" w14:textId="77777777" w:rsidR="009D3FF9" w:rsidRDefault="009D3FF9" w:rsidP="009D3FF9">
            <w:pPr>
              <w:pStyle w:val="Bullet2"/>
              <w:numPr>
                <w:ilvl w:val="0"/>
                <w:numId w:val="17"/>
              </w:numPr>
            </w:pPr>
            <w:r>
              <w:t>Negotiation and influencing – ability to negotiate and influence stakeholders including senior leadership to achieve business objectives.</w:t>
            </w:r>
          </w:p>
          <w:p w14:paraId="4B3088AF" w14:textId="77777777" w:rsidR="009D3FF9" w:rsidRPr="003A6D37" w:rsidRDefault="009D3FF9" w:rsidP="009D3FF9">
            <w:pPr>
              <w:pStyle w:val="Bullet2"/>
              <w:numPr>
                <w:ilvl w:val="0"/>
                <w:numId w:val="17"/>
              </w:numPr>
            </w:pPr>
            <w:r>
              <w:t>Adaptability – a</w:t>
            </w:r>
            <w:r w:rsidRPr="003A6D37">
              <w:t>daptable and responsive to a</w:t>
            </w:r>
            <w:r>
              <w:t xml:space="preserve"> fast-paced operating environment within a </w:t>
            </w:r>
            <w:r w:rsidRPr="003A6D37">
              <w:t xml:space="preserve">continuously changing </w:t>
            </w:r>
            <w:r>
              <w:t>landscape.</w:t>
            </w:r>
          </w:p>
          <w:p w14:paraId="441E398D" w14:textId="4939C2F1" w:rsidR="00AF643E" w:rsidRPr="009D3FF9" w:rsidRDefault="00AF643E" w:rsidP="009D3FF9">
            <w:pPr>
              <w:ind w:left="360"/>
              <w:rPr>
                <w:rFonts w:cstheme="minorHAnsi"/>
                <w:iCs/>
                <w:color w:val="A6A6A6" w:themeColor="background1" w:themeShade="A6"/>
                <w:szCs w:val="20"/>
              </w:rPr>
            </w:pPr>
          </w:p>
        </w:tc>
      </w:tr>
    </w:tbl>
    <w:p w14:paraId="4505B55F" w14:textId="5EB24A53" w:rsidR="00EB4FEA" w:rsidRDefault="00EB4FEA" w:rsidP="009A58D1">
      <w:pPr>
        <w:pStyle w:val="BodyText"/>
        <w:spacing w:after="0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3680"/>
        <w:gridCol w:w="993"/>
        <w:gridCol w:w="2976"/>
      </w:tblGrid>
      <w:tr w:rsidR="00EB4FEA" w:rsidRPr="00AE0C14" w14:paraId="34A7ABC8" w14:textId="77777777" w:rsidTr="004A7BCF">
        <w:trPr>
          <w:trHeight w:val="369"/>
        </w:trPr>
        <w:tc>
          <w:tcPr>
            <w:tcW w:w="1985" w:type="dxa"/>
            <w:shd w:val="clear" w:color="auto" w:fill="auto"/>
          </w:tcPr>
          <w:p w14:paraId="070BE49E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Prepared by:</w:t>
            </w:r>
          </w:p>
          <w:p w14:paraId="6E4E3279" w14:textId="75F36675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i/>
                <w:color w:val="7F7F7F"/>
              </w:rPr>
            </w:pPr>
          </w:p>
        </w:tc>
        <w:tc>
          <w:tcPr>
            <w:tcW w:w="3680" w:type="dxa"/>
            <w:shd w:val="clear" w:color="auto" w:fill="auto"/>
          </w:tcPr>
          <w:p w14:paraId="48F34B2F" w14:textId="5803C910" w:rsidR="00EB4FEA" w:rsidRPr="008F7EDA" w:rsidRDefault="00E403EC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2401684"/>
                <w:placeholder>
                  <w:docPart w:val="0B21931B5F90454182A82DB1F386C773"/>
                </w:placeholder>
              </w:sdtPr>
              <w:sdtEndPr/>
              <w:sdtContent>
                <w:r w:rsidR="009D3FF9">
                  <w:rPr>
                    <w:rFonts w:asciiTheme="minorHAnsi" w:hAnsiTheme="minorHAnsi" w:cstheme="minorHAnsi"/>
                  </w:rPr>
                  <w:t xml:space="preserve">Anita Woodhall </w:t>
                </w:r>
              </w:sdtContent>
            </w:sdt>
            <w:r w:rsidR="00EB4FEA" w:rsidRPr="008F7EDA">
              <w:rPr>
                <w:rFonts w:asciiTheme="minorHAnsi" w:hAnsiTheme="minorHAnsi" w:cstheme="minorHAnsi"/>
              </w:rPr>
              <w:t xml:space="preserve"> </w:t>
            </w:r>
          </w:p>
          <w:p w14:paraId="38983466" w14:textId="397F7B4D" w:rsidR="00EB4FEA" w:rsidRPr="008F7EDA" w:rsidRDefault="00E403EC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0159416"/>
                <w:placeholder>
                  <w:docPart w:val="D6153A413F7340CEAFBE46722E2CF9A4"/>
                </w:placeholder>
              </w:sdtPr>
              <w:sdtEndPr/>
              <w:sdtContent>
                <w:r w:rsidR="009D3FF9">
                  <w:rPr>
                    <w:rFonts w:asciiTheme="minorHAnsi" w:hAnsiTheme="minorHAnsi" w:cstheme="minorHAnsi"/>
                  </w:rPr>
                  <w:t xml:space="preserve">Claims Experience and Operations </w:t>
                </w:r>
              </w:sdtContent>
            </w:sdt>
          </w:p>
        </w:tc>
        <w:tc>
          <w:tcPr>
            <w:tcW w:w="993" w:type="dxa"/>
            <w:shd w:val="clear" w:color="auto" w:fill="auto"/>
          </w:tcPr>
          <w:p w14:paraId="421EFD3A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427007698"/>
            <w:placeholder>
              <w:docPart w:val="E997F0AA3E2B4590897456E570FEB173"/>
            </w:placeholder>
            <w:date w:fullDate="2024-06-04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39E5818C" w14:textId="2D9393F3" w:rsidR="00EB4FEA" w:rsidRPr="008F7EDA" w:rsidRDefault="009D3FF9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4/06/2024</w:t>
                </w:r>
              </w:p>
            </w:tc>
          </w:sdtContent>
        </w:sdt>
      </w:tr>
      <w:tr w:rsidR="00EB4FEA" w:rsidRPr="00AE0C14" w14:paraId="4631A12A" w14:textId="77777777" w:rsidTr="004A7BCF">
        <w:trPr>
          <w:trHeight w:val="8"/>
        </w:trPr>
        <w:tc>
          <w:tcPr>
            <w:tcW w:w="1985" w:type="dxa"/>
            <w:shd w:val="clear" w:color="auto" w:fill="auto"/>
          </w:tcPr>
          <w:p w14:paraId="07828C0F" w14:textId="4D25339C" w:rsidR="00EB4FEA" w:rsidRPr="004A7BCF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Approved by</w:t>
            </w:r>
            <w:r w:rsidR="004A7BCF">
              <w:rPr>
                <w:rFonts w:asciiTheme="minorHAnsi" w:hAnsiTheme="minorHAnsi" w:cstheme="minorHAnsi"/>
                <w:b/>
                <w:color w:val="7F7F7F"/>
              </w:rPr>
              <w:t>:</w:t>
            </w:r>
          </w:p>
        </w:tc>
        <w:tc>
          <w:tcPr>
            <w:tcW w:w="3680" w:type="dxa"/>
            <w:shd w:val="clear" w:color="auto" w:fill="auto"/>
          </w:tcPr>
          <w:p w14:paraId="3643CC14" w14:textId="77777777" w:rsidR="00EB4FEA" w:rsidRPr="008F7EDA" w:rsidRDefault="00E403EC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35196810"/>
                <w:placeholder>
                  <w:docPart w:val="8CF3D15483664711A9A887C766A9936E"/>
                </w:placeholder>
                <w:showingPlcHdr/>
              </w:sdtPr>
              <w:sdtEndPr/>
              <w:sdtContent>
                <w:r w:rsidR="00EB4FEA" w:rsidRPr="008F7EDA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Enter name</w:t>
                </w:r>
              </w:sdtContent>
            </w:sdt>
            <w:r w:rsidR="00EB4FEA" w:rsidRPr="008F7EDA">
              <w:rPr>
                <w:rFonts w:asciiTheme="minorHAnsi" w:hAnsiTheme="minorHAnsi" w:cstheme="minorHAnsi"/>
              </w:rPr>
              <w:t xml:space="preserve"> </w:t>
            </w:r>
          </w:p>
          <w:p w14:paraId="61F8F0AF" w14:textId="77777777" w:rsidR="00EB4FEA" w:rsidRPr="008F7EDA" w:rsidRDefault="00E403EC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5321293"/>
                <w:placeholder>
                  <w:docPart w:val="AECFF7BFE6C74A1BB3293B5BD8FCAC33"/>
                </w:placeholder>
                <w:showingPlcHdr/>
              </w:sdtPr>
              <w:sdtEndPr/>
              <w:sdtContent>
                <w:r w:rsidR="00EB4FEA" w:rsidRPr="008F7EDA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Enter position title</w:t>
                </w:r>
              </w:sdtContent>
            </w:sdt>
          </w:p>
        </w:tc>
        <w:tc>
          <w:tcPr>
            <w:tcW w:w="993" w:type="dxa"/>
            <w:shd w:val="clear" w:color="auto" w:fill="auto"/>
          </w:tcPr>
          <w:p w14:paraId="2636461D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-659610995"/>
            <w:placeholder>
              <w:docPart w:val="6C2F83594971407187E3AC3EABD3E34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0B2C8687" w14:textId="77777777" w:rsidR="00EB4FEA" w:rsidRPr="008F7EDA" w:rsidRDefault="00EB4FEA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 w:rsidRPr="008F7EDA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Enter date</w:t>
                </w:r>
              </w:p>
            </w:tc>
          </w:sdtContent>
        </w:sdt>
      </w:tr>
    </w:tbl>
    <w:p w14:paraId="58F58690" w14:textId="1BFBDD1F" w:rsidR="00EB4FEA" w:rsidRPr="0017480B" w:rsidRDefault="00EB4FEA" w:rsidP="007B1A01">
      <w:pPr>
        <w:pStyle w:val="BodyText"/>
        <w:rPr>
          <w:rFonts w:asciiTheme="minorHAnsi" w:hAnsiTheme="minorHAnsi" w:cstheme="minorHAnsi"/>
        </w:rPr>
      </w:pPr>
    </w:p>
    <w:sectPr w:rsidR="00EB4FEA" w:rsidRPr="0017480B" w:rsidSect="00730EC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8C53" w14:textId="77777777" w:rsidR="006B32C1" w:rsidRDefault="006B32C1" w:rsidP="00CE0040">
      <w:r>
        <w:separator/>
      </w:r>
    </w:p>
  </w:endnote>
  <w:endnote w:type="continuationSeparator" w:id="0">
    <w:p w14:paraId="20DC18E6" w14:textId="77777777" w:rsidR="006B32C1" w:rsidRDefault="006B32C1" w:rsidP="00C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/>
        <w:color w:val="808080" w:themeColor="background1" w:themeShade="80"/>
        <w:sz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4201D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4B70E04F" w14:textId="0242B9FD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4A381C">
          <w:rPr>
            <w:noProof/>
            <w:color w:val="808080" w:themeColor="background1" w:themeShade="80"/>
          </w:rPr>
          <w:t>2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445A2691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5300" w14:textId="78D3AFD3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4A381C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41B52002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5082" w14:textId="77777777" w:rsidR="006B32C1" w:rsidRDefault="006B32C1" w:rsidP="00CE0040">
      <w:r>
        <w:separator/>
      </w:r>
    </w:p>
  </w:footnote>
  <w:footnote w:type="continuationSeparator" w:id="0">
    <w:p w14:paraId="2FF56F3D" w14:textId="77777777" w:rsidR="006B32C1" w:rsidRDefault="006B32C1" w:rsidP="00C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9"/>
      <w:gridCol w:w="3269"/>
      <w:gridCol w:w="3269"/>
    </w:tblGrid>
    <w:tr w:rsidR="13E97A17" w14:paraId="62F9FA2F" w14:textId="77777777" w:rsidTr="13E97A17">
      <w:tc>
        <w:tcPr>
          <w:tcW w:w="3269" w:type="dxa"/>
        </w:tcPr>
        <w:p w14:paraId="09FDCBFF" w14:textId="48CA9C48" w:rsidR="13E97A17" w:rsidRDefault="13E97A17" w:rsidP="13E97A17">
          <w:pPr>
            <w:pStyle w:val="Header"/>
            <w:ind w:left="-115"/>
            <w:jc w:val="left"/>
          </w:pPr>
        </w:p>
      </w:tc>
      <w:tc>
        <w:tcPr>
          <w:tcW w:w="3269" w:type="dxa"/>
        </w:tcPr>
        <w:p w14:paraId="07F7106C" w14:textId="29E3D7A9" w:rsidR="13E97A17" w:rsidRDefault="13E97A17" w:rsidP="13E97A17">
          <w:pPr>
            <w:pStyle w:val="Header"/>
            <w:jc w:val="center"/>
          </w:pPr>
        </w:p>
      </w:tc>
      <w:tc>
        <w:tcPr>
          <w:tcW w:w="3269" w:type="dxa"/>
        </w:tcPr>
        <w:p w14:paraId="5488FB6E" w14:textId="015C2140" w:rsidR="13E97A17" w:rsidRDefault="13E97A17" w:rsidP="13E97A17">
          <w:pPr>
            <w:pStyle w:val="Header"/>
            <w:ind w:right="-115"/>
          </w:pPr>
        </w:p>
      </w:tc>
    </w:tr>
  </w:tbl>
  <w:p w14:paraId="5CD4DF7C" w14:textId="5D847AC6" w:rsidR="13E97A17" w:rsidRDefault="13E97A17" w:rsidP="13E97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0715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16DBF60B" wp14:editId="0F7AC8EF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A97">
      <w:rPr>
        <w:color w:val="auto"/>
        <w:sz w:val="32"/>
      </w:rPr>
      <w:t>Position</w:t>
    </w:r>
    <w:r w:rsidR="007B1A01" w:rsidRPr="00BA0402">
      <w:rPr>
        <w:color w:val="auto"/>
        <w:sz w:val="32"/>
      </w:rPr>
      <w:t xml:space="preserve"> Description</w:t>
    </w:r>
  </w:p>
  <w:p w14:paraId="6C3D79E8" w14:textId="77777777" w:rsidR="007B1A01" w:rsidRDefault="007B1A01" w:rsidP="007B1A01">
    <w:pPr>
      <w:pStyle w:val="Default"/>
    </w:pPr>
  </w:p>
  <w:p w14:paraId="0D7AABDA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E77"/>
    <w:multiLevelType w:val="hybridMultilevel"/>
    <w:tmpl w:val="6284CB9C"/>
    <w:lvl w:ilvl="0" w:tplc="7ACC8740">
      <w:start w:val="1"/>
      <w:numFmt w:val="bullet"/>
      <w:pStyle w:val="Table-para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27F62BE"/>
    <w:multiLevelType w:val="multilevel"/>
    <w:tmpl w:val="C3D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53D0B"/>
    <w:multiLevelType w:val="hybridMultilevel"/>
    <w:tmpl w:val="BF5841B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11E1D"/>
    <w:multiLevelType w:val="multilevel"/>
    <w:tmpl w:val="335E1546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334D55E9"/>
    <w:multiLevelType w:val="hybridMultilevel"/>
    <w:tmpl w:val="099E64BC"/>
    <w:lvl w:ilvl="0" w:tplc="0D582E20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A5252"/>
    <w:multiLevelType w:val="hybridMultilevel"/>
    <w:tmpl w:val="B2E46D52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816DC"/>
    <w:multiLevelType w:val="multilevel"/>
    <w:tmpl w:val="191C8F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777B45"/>
    <w:multiLevelType w:val="hybridMultilevel"/>
    <w:tmpl w:val="95A6A85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B61DD"/>
    <w:multiLevelType w:val="hybridMultilevel"/>
    <w:tmpl w:val="5D1451CA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81FED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B5666"/>
    <w:multiLevelType w:val="hybridMultilevel"/>
    <w:tmpl w:val="BAB2BF5A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C3691"/>
    <w:multiLevelType w:val="hybridMultilevel"/>
    <w:tmpl w:val="124A1F6C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8474D"/>
    <w:multiLevelType w:val="hybridMultilevel"/>
    <w:tmpl w:val="2612CFE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340">
    <w:abstractNumId w:val="10"/>
  </w:num>
  <w:num w:numId="2" w16cid:durableId="1690791041">
    <w:abstractNumId w:val="4"/>
  </w:num>
  <w:num w:numId="3" w16cid:durableId="765275082">
    <w:abstractNumId w:val="1"/>
  </w:num>
  <w:num w:numId="4" w16cid:durableId="1502891478">
    <w:abstractNumId w:val="3"/>
  </w:num>
  <w:num w:numId="5" w16cid:durableId="552884528">
    <w:abstractNumId w:val="12"/>
  </w:num>
  <w:num w:numId="6" w16cid:durableId="865674995">
    <w:abstractNumId w:val="14"/>
  </w:num>
  <w:num w:numId="7" w16cid:durableId="1157069491">
    <w:abstractNumId w:val="2"/>
  </w:num>
  <w:num w:numId="8" w16cid:durableId="711030914">
    <w:abstractNumId w:val="17"/>
  </w:num>
  <w:num w:numId="9" w16cid:durableId="258758676">
    <w:abstractNumId w:val="9"/>
  </w:num>
  <w:num w:numId="10" w16cid:durableId="220403503">
    <w:abstractNumId w:val="5"/>
  </w:num>
  <w:num w:numId="11" w16cid:durableId="1675260574">
    <w:abstractNumId w:val="16"/>
  </w:num>
  <w:num w:numId="12" w16cid:durableId="856430229">
    <w:abstractNumId w:val="11"/>
  </w:num>
  <w:num w:numId="13" w16cid:durableId="47539941">
    <w:abstractNumId w:val="8"/>
  </w:num>
  <w:num w:numId="14" w16cid:durableId="304165449">
    <w:abstractNumId w:val="15"/>
  </w:num>
  <w:num w:numId="15" w16cid:durableId="1706364560">
    <w:abstractNumId w:val="6"/>
  </w:num>
  <w:num w:numId="16" w16cid:durableId="1132602268">
    <w:abstractNumId w:val="13"/>
  </w:num>
  <w:num w:numId="17" w16cid:durableId="1044720280">
    <w:abstractNumId w:val="7"/>
  </w:num>
  <w:num w:numId="18" w16cid:durableId="95860879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07777"/>
    <w:rsid w:val="00011302"/>
    <w:rsid w:val="00013750"/>
    <w:rsid w:val="00015224"/>
    <w:rsid w:val="000219AE"/>
    <w:rsid w:val="00021C7A"/>
    <w:rsid w:val="00057DE3"/>
    <w:rsid w:val="00070924"/>
    <w:rsid w:val="00071607"/>
    <w:rsid w:val="00074032"/>
    <w:rsid w:val="00074A74"/>
    <w:rsid w:val="00077111"/>
    <w:rsid w:val="000823BC"/>
    <w:rsid w:val="00082A3C"/>
    <w:rsid w:val="00083AA0"/>
    <w:rsid w:val="000848BC"/>
    <w:rsid w:val="00090C94"/>
    <w:rsid w:val="000914A7"/>
    <w:rsid w:val="00091F4F"/>
    <w:rsid w:val="000959BC"/>
    <w:rsid w:val="000A70E4"/>
    <w:rsid w:val="000C5F48"/>
    <w:rsid w:val="000D1367"/>
    <w:rsid w:val="000D5CFD"/>
    <w:rsid w:val="000E1C25"/>
    <w:rsid w:val="000E4458"/>
    <w:rsid w:val="00104C61"/>
    <w:rsid w:val="001060F2"/>
    <w:rsid w:val="00107C5B"/>
    <w:rsid w:val="0012058A"/>
    <w:rsid w:val="00126AFF"/>
    <w:rsid w:val="00134C57"/>
    <w:rsid w:val="00141672"/>
    <w:rsid w:val="00145491"/>
    <w:rsid w:val="00147541"/>
    <w:rsid w:val="001512F5"/>
    <w:rsid w:val="00157A0F"/>
    <w:rsid w:val="00162240"/>
    <w:rsid w:val="00171E15"/>
    <w:rsid w:val="0017480B"/>
    <w:rsid w:val="0018500C"/>
    <w:rsid w:val="00186181"/>
    <w:rsid w:val="001D001E"/>
    <w:rsid w:val="001D5269"/>
    <w:rsid w:val="001D5E29"/>
    <w:rsid w:val="001E5572"/>
    <w:rsid w:val="001F21D9"/>
    <w:rsid w:val="001F5F41"/>
    <w:rsid w:val="0021607A"/>
    <w:rsid w:val="002456D1"/>
    <w:rsid w:val="00246E6C"/>
    <w:rsid w:val="00251AB5"/>
    <w:rsid w:val="002600FE"/>
    <w:rsid w:val="00260597"/>
    <w:rsid w:val="00266BE7"/>
    <w:rsid w:val="00273B7A"/>
    <w:rsid w:val="00274229"/>
    <w:rsid w:val="002759DF"/>
    <w:rsid w:val="0027625F"/>
    <w:rsid w:val="002771FE"/>
    <w:rsid w:val="00282345"/>
    <w:rsid w:val="002A6719"/>
    <w:rsid w:val="002B02ED"/>
    <w:rsid w:val="002B3670"/>
    <w:rsid w:val="002D145E"/>
    <w:rsid w:val="002D370B"/>
    <w:rsid w:val="002D4479"/>
    <w:rsid w:val="002D4483"/>
    <w:rsid w:val="002F3BEE"/>
    <w:rsid w:val="002F3C9E"/>
    <w:rsid w:val="002F7BE1"/>
    <w:rsid w:val="00303316"/>
    <w:rsid w:val="003103F6"/>
    <w:rsid w:val="0032412F"/>
    <w:rsid w:val="003255D8"/>
    <w:rsid w:val="00337E5C"/>
    <w:rsid w:val="00340982"/>
    <w:rsid w:val="003422A5"/>
    <w:rsid w:val="00353AE5"/>
    <w:rsid w:val="00376DA9"/>
    <w:rsid w:val="00383EA2"/>
    <w:rsid w:val="00385ECE"/>
    <w:rsid w:val="00386BD6"/>
    <w:rsid w:val="003A2874"/>
    <w:rsid w:val="003A4C07"/>
    <w:rsid w:val="003B0D83"/>
    <w:rsid w:val="003B3C07"/>
    <w:rsid w:val="003B5134"/>
    <w:rsid w:val="003C0677"/>
    <w:rsid w:val="003C07C9"/>
    <w:rsid w:val="003C22E7"/>
    <w:rsid w:val="003C67B5"/>
    <w:rsid w:val="003C68E6"/>
    <w:rsid w:val="003E3592"/>
    <w:rsid w:val="00410CE9"/>
    <w:rsid w:val="00411D03"/>
    <w:rsid w:val="00415C92"/>
    <w:rsid w:val="00422AB3"/>
    <w:rsid w:val="0042583E"/>
    <w:rsid w:val="0045097D"/>
    <w:rsid w:val="00454E02"/>
    <w:rsid w:val="00462FBB"/>
    <w:rsid w:val="00470361"/>
    <w:rsid w:val="00470EB9"/>
    <w:rsid w:val="00476959"/>
    <w:rsid w:val="004849BC"/>
    <w:rsid w:val="00492FC8"/>
    <w:rsid w:val="004A381C"/>
    <w:rsid w:val="004A6199"/>
    <w:rsid w:val="004A7BCF"/>
    <w:rsid w:val="004D0AAA"/>
    <w:rsid w:val="004D41F8"/>
    <w:rsid w:val="004E4F31"/>
    <w:rsid w:val="004E7397"/>
    <w:rsid w:val="004F1DDA"/>
    <w:rsid w:val="00502640"/>
    <w:rsid w:val="0050531E"/>
    <w:rsid w:val="0050601A"/>
    <w:rsid w:val="00510AAB"/>
    <w:rsid w:val="00517691"/>
    <w:rsid w:val="00534E13"/>
    <w:rsid w:val="00542ACA"/>
    <w:rsid w:val="00545070"/>
    <w:rsid w:val="00546E79"/>
    <w:rsid w:val="00554595"/>
    <w:rsid w:val="0055767B"/>
    <w:rsid w:val="00565DBF"/>
    <w:rsid w:val="0056672E"/>
    <w:rsid w:val="0057443C"/>
    <w:rsid w:val="00586058"/>
    <w:rsid w:val="00595E0B"/>
    <w:rsid w:val="00597A9D"/>
    <w:rsid w:val="005B371B"/>
    <w:rsid w:val="005C04C6"/>
    <w:rsid w:val="005D7645"/>
    <w:rsid w:val="005D7ADF"/>
    <w:rsid w:val="005E5FF9"/>
    <w:rsid w:val="00600E01"/>
    <w:rsid w:val="00611E29"/>
    <w:rsid w:val="00616CCB"/>
    <w:rsid w:val="00616EC5"/>
    <w:rsid w:val="00620195"/>
    <w:rsid w:val="00621082"/>
    <w:rsid w:val="00622C25"/>
    <w:rsid w:val="00627470"/>
    <w:rsid w:val="00644AE3"/>
    <w:rsid w:val="00647BF6"/>
    <w:rsid w:val="00650D2C"/>
    <w:rsid w:val="00655FD7"/>
    <w:rsid w:val="00662571"/>
    <w:rsid w:val="00662B3A"/>
    <w:rsid w:val="00663F2C"/>
    <w:rsid w:val="00671470"/>
    <w:rsid w:val="00676BFA"/>
    <w:rsid w:val="00685C19"/>
    <w:rsid w:val="00686B48"/>
    <w:rsid w:val="0069551C"/>
    <w:rsid w:val="006B32C1"/>
    <w:rsid w:val="006C236C"/>
    <w:rsid w:val="006C4E7E"/>
    <w:rsid w:val="006D6605"/>
    <w:rsid w:val="006E3914"/>
    <w:rsid w:val="006E4003"/>
    <w:rsid w:val="006F2254"/>
    <w:rsid w:val="007055C8"/>
    <w:rsid w:val="00711B02"/>
    <w:rsid w:val="007158C8"/>
    <w:rsid w:val="00716AB8"/>
    <w:rsid w:val="00720B44"/>
    <w:rsid w:val="00724DD9"/>
    <w:rsid w:val="0072507E"/>
    <w:rsid w:val="00730EC9"/>
    <w:rsid w:val="007322DC"/>
    <w:rsid w:val="007335B6"/>
    <w:rsid w:val="00747F85"/>
    <w:rsid w:val="00766C68"/>
    <w:rsid w:val="00774F06"/>
    <w:rsid w:val="00796712"/>
    <w:rsid w:val="00797689"/>
    <w:rsid w:val="007B0556"/>
    <w:rsid w:val="007B1A01"/>
    <w:rsid w:val="007B4BA3"/>
    <w:rsid w:val="007D5023"/>
    <w:rsid w:val="007E4360"/>
    <w:rsid w:val="007F17F1"/>
    <w:rsid w:val="007F4084"/>
    <w:rsid w:val="007F4B74"/>
    <w:rsid w:val="00817CFD"/>
    <w:rsid w:val="00823579"/>
    <w:rsid w:val="00825B8D"/>
    <w:rsid w:val="00831B91"/>
    <w:rsid w:val="00841F22"/>
    <w:rsid w:val="00872460"/>
    <w:rsid w:val="00881AC2"/>
    <w:rsid w:val="0088707F"/>
    <w:rsid w:val="00890C63"/>
    <w:rsid w:val="00893C65"/>
    <w:rsid w:val="00893E38"/>
    <w:rsid w:val="0089536B"/>
    <w:rsid w:val="008A096E"/>
    <w:rsid w:val="008B0044"/>
    <w:rsid w:val="008B3E0E"/>
    <w:rsid w:val="008B57D3"/>
    <w:rsid w:val="008D38CF"/>
    <w:rsid w:val="008F5245"/>
    <w:rsid w:val="008F7EDA"/>
    <w:rsid w:val="009003FA"/>
    <w:rsid w:val="009013B9"/>
    <w:rsid w:val="009113A2"/>
    <w:rsid w:val="00915AEE"/>
    <w:rsid w:val="009211C5"/>
    <w:rsid w:val="00944CDB"/>
    <w:rsid w:val="00956162"/>
    <w:rsid w:val="00965615"/>
    <w:rsid w:val="009A448A"/>
    <w:rsid w:val="009A58D1"/>
    <w:rsid w:val="009B1690"/>
    <w:rsid w:val="009D0A6D"/>
    <w:rsid w:val="009D0CAF"/>
    <w:rsid w:val="009D257E"/>
    <w:rsid w:val="009D3FF9"/>
    <w:rsid w:val="009E4E6A"/>
    <w:rsid w:val="00A01CE8"/>
    <w:rsid w:val="00A02B0F"/>
    <w:rsid w:val="00A16A87"/>
    <w:rsid w:val="00A24D76"/>
    <w:rsid w:val="00A25E84"/>
    <w:rsid w:val="00A422CE"/>
    <w:rsid w:val="00A42B70"/>
    <w:rsid w:val="00A46FCF"/>
    <w:rsid w:val="00A50808"/>
    <w:rsid w:val="00A51314"/>
    <w:rsid w:val="00A5138C"/>
    <w:rsid w:val="00A64A4F"/>
    <w:rsid w:val="00A8341C"/>
    <w:rsid w:val="00AC1923"/>
    <w:rsid w:val="00AC5489"/>
    <w:rsid w:val="00AD14CD"/>
    <w:rsid w:val="00AD362D"/>
    <w:rsid w:val="00AE0C14"/>
    <w:rsid w:val="00AE62B3"/>
    <w:rsid w:val="00AF18EC"/>
    <w:rsid w:val="00AF41A0"/>
    <w:rsid w:val="00AF643E"/>
    <w:rsid w:val="00B00068"/>
    <w:rsid w:val="00B02B19"/>
    <w:rsid w:val="00B05421"/>
    <w:rsid w:val="00B075C6"/>
    <w:rsid w:val="00B1026B"/>
    <w:rsid w:val="00B1434D"/>
    <w:rsid w:val="00B21A2C"/>
    <w:rsid w:val="00B25F0D"/>
    <w:rsid w:val="00B262C8"/>
    <w:rsid w:val="00B31534"/>
    <w:rsid w:val="00B339CD"/>
    <w:rsid w:val="00B35523"/>
    <w:rsid w:val="00B43821"/>
    <w:rsid w:val="00B61739"/>
    <w:rsid w:val="00B67433"/>
    <w:rsid w:val="00B77085"/>
    <w:rsid w:val="00B80D66"/>
    <w:rsid w:val="00B85C70"/>
    <w:rsid w:val="00B906D2"/>
    <w:rsid w:val="00B91D00"/>
    <w:rsid w:val="00B936F7"/>
    <w:rsid w:val="00BA0402"/>
    <w:rsid w:val="00BA0A6B"/>
    <w:rsid w:val="00BA7326"/>
    <w:rsid w:val="00BB2313"/>
    <w:rsid w:val="00BD6834"/>
    <w:rsid w:val="00BF0B6B"/>
    <w:rsid w:val="00C01D4E"/>
    <w:rsid w:val="00C33248"/>
    <w:rsid w:val="00C3488D"/>
    <w:rsid w:val="00C4043A"/>
    <w:rsid w:val="00C40723"/>
    <w:rsid w:val="00C4248F"/>
    <w:rsid w:val="00C53868"/>
    <w:rsid w:val="00C55E62"/>
    <w:rsid w:val="00C62635"/>
    <w:rsid w:val="00C638BB"/>
    <w:rsid w:val="00C67222"/>
    <w:rsid w:val="00C82EE1"/>
    <w:rsid w:val="00C93D85"/>
    <w:rsid w:val="00C9774C"/>
    <w:rsid w:val="00CB2173"/>
    <w:rsid w:val="00CC472E"/>
    <w:rsid w:val="00CD0D8A"/>
    <w:rsid w:val="00CD20CB"/>
    <w:rsid w:val="00CD2830"/>
    <w:rsid w:val="00CD6094"/>
    <w:rsid w:val="00CD65B0"/>
    <w:rsid w:val="00CE0040"/>
    <w:rsid w:val="00CF1F71"/>
    <w:rsid w:val="00D06305"/>
    <w:rsid w:val="00D1339C"/>
    <w:rsid w:val="00D27355"/>
    <w:rsid w:val="00D335EF"/>
    <w:rsid w:val="00D33E08"/>
    <w:rsid w:val="00D42B76"/>
    <w:rsid w:val="00D465EC"/>
    <w:rsid w:val="00D57F48"/>
    <w:rsid w:val="00D64DDD"/>
    <w:rsid w:val="00D83614"/>
    <w:rsid w:val="00D97A4A"/>
    <w:rsid w:val="00DA1DFA"/>
    <w:rsid w:val="00DA240B"/>
    <w:rsid w:val="00DB63DC"/>
    <w:rsid w:val="00DC049D"/>
    <w:rsid w:val="00DC748A"/>
    <w:rsid w:val="00DE1709"/>
    <w:rsid w:val="00DF47AC"/>
    <w:rsid w:val="00DF6D64"/>
    <w:rsid w:val="00E06A25"/>
    <w:rsid w:val="00E13A25"/>
    <w:rsid w:val="00E212B0"/>
    <w:rsid w:val="00E236F9"/>
    <w:rsid w:val="00E27993"/>
    <w:rsid w:val="00E403EC"/>
    <w:rsid w:val="00E611E3"/>
    <w:rsid w:val="00E627EE"/>
    <w:rsid w:val="00E641C5"/>
    <w:rsid w:val="00E66835"/>
    <w:rsid w:val="00E7483B"/>
    <w:rsid w:val="00E84B56"/>
    <w:rsid w:val="00E87B10"/>
    <w:rsid w:val="00EB4FEA"/>
    <w:rsid w:val="00EF045C"/>
    <w:rsid w:val="00F00B91"/>
    <w:rsid w:val="00F014E9"/>
    <w:rsid w:val="00F027BD"/>
    <w:rsid w:val="00F06374"/>
    <w:rsid w:val="00F1651A"/>
    <w:rsid w:val="00F17F3C"/>
    <w:rsid w:val="00F24570"/>
    <w:rsid w:val="00F339B4"/>
    <w:rsid w:val="00F472FE"/>
    <w:rsid w:val="00F52A97"/>
    <w:rsid w:val="00F82052"/>
    <w:rsid w:val="00F85505"/>
    <w:rsid w:val="00FA7738"/>
    <w:rsid w:val="00FC12A6"/>
    <w:rsid w:val="00FC2FD1"/>
    <w:rsid w:val="00FC360D"/>
    <w:rsid w:val="00FC439E"/>
    <w:rsid w:val="00FE001E"/>
    <w:rsid w:val="00FE4A9D"/>
    <w:rsid w:val="00FE6BF0"/>
    <w:rsid w:val="00FF33CF"/>
    <w:rsid w:val="13E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05067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aliases w:val="Bullet level 2,List Level 1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2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1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  <w:ind w:left="754" w:hanging="357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aliases w:val="Bullet level 2 Char,List Level 1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88D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C3488D"/>
    <w:rPr>
      <w:rFonts w:ascii="Arial" w:hAnsi="Arial" w:cstheme="minorBidi"/>
      <w:b/>
      <w:bCs/>
      <w:lang w:eastAsia="en-GB"/>
    </w:rPr>
  </w:style>
  <w:style w:type="paragraph" w:customStyle="1" w:styleId="Normal8pt">
    <w:name w:val="Normal 8pt"/>
    <w:basedOn w:val="Normal"/>
    <w:link w:val="Normal8ptChar"/>
    <w:qFormat/>
    <w:rsid w:val="00AC1923"/>
    <w:pPr>
      <w:spacing w:before="60" w:after="60" w:line="260" w:lineRule="atLeast"/>
    </w:pPr>
    <w:rPr>
      <w:rFonts w:asciiTheme="minorHAnsi" w:eastAsia="Times New Roman" w:hAnsiTheme="minorHAnsi"/>
      <w:color w:val="000000" w:themeColor="text1"/>
      <w:sz w:val="16"/>
      <w:szCs w:val="20"/>
      <w:lang w:eastAsia="en-AU"/>
    </w:rPr>
  </w:style>
  <w:style w:type="character" w:customStyle="1" w:styleId="Normal8ptChar">
    <w:name w:val="Normal 8pt Char"/>
    <w:basedOn w:val="DefaultParagraphFont"/>
    <w:link w:val="Normal8pt"/>
    <w:rsid w:val="00AC1923"/>
    <w:rPr>
      <w:rFonts w:asciiTheme="minorHAnsi" w:eastAsia="Times New Roman" w:hAnsiTheme="minorHAnsi"/>
      <w:color w:val="000000" w:themeColor="text1"/>
      <w:sz w:val="16"/>
      <w:lang w:eastAsia="en-AU"/>
    </w:rPr>
  </w:style>
  <w:style w:type="paragraph" w:customStyle="1" w:styleId="Table-para">
    <w:name w:val="Table-para"/>
    <w:basedOn w:val="Normal"/>
    <w:uiPriority w:val="1"/>
    <w:qFormat/>
    <w:rsid w:val="009D3FF9"/>
    <w:pPr>
      <w:widowControl w:val="0"/>
      <w:numPr>
        <w:numId w:val="18"/>
      </w:numPr>
      <w:autoSpaceDE w:val="0"/>
      <w:autoSpaceDN w:val="0"/>
      <w:spacing w:before="60" w:after="60" w:line="264" w:lineRule="auto"/>
    </w:pPr>
    <w:rPr>
      <w:rFonts w:eastAsia="Arial" w:cs="Arial"/>
      <w:spacing w:val="-5"/>
      <w:szCs w:val="20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C7B02F5A0410090074D086F2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1369-7B23-48A4-9F6D-8E5FA22E6DDA}"/>
      </w:docPartPr>
      <w:docPartBody>
        <w:p w:rsidR="00457CEE" w:rsidRDefault="000823BC" w:rsidP="000823BC">
          <w:pPr>
            <w:pStyle w:val="4A1C7B02F5A0410090074D086F21F57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Select pay band</w:t>
          </w:r>
        </w:p>
      </w:docPartBody>
    </w:docPart>
    <w:docPart>
      <w:docPartPr>
        <w:name w:val="776865694BCD4A13AE3B0143C466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376E-DED3-4076-9883-7610EBF0A645}"/>
      </w:docPartPr>
      <w:docPartBody>
        <w:p w:rsidR="00457CEE" w:rsidRDefault="00FE4A9D" w:rsidP="00FE4A9D">
          <w:pPr>
            <w:pStyle w:val="776865694BCD4A13AE3B0143C4660903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B32EC610AA974087B3CBC01CC7AD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9ADA-1AE6-4001-92F6-839EA3B19E04}"/>
      </w:docPartPr>
      <w:docPartBody>
        <w:p w:rsidR="00457CEE" w:rsidRDefault="000823BC" w:rsidP="000823BC">
          <w:pPr>
            <w:pStyle w:val="B32EC610AA974087B3CBC01CC7AD1EA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Enter the role this role reports to</w:t>
          </w:r>
        </w:p>
      </w:docPartBody>
    </w:docPart>
    <w:docPart>
      <w:docPartPr>
        <w:name w:val="0B21931B5F90454182A82DB1F386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2EC9-8C81-452B-BE06-51A0117CC010}"/>
      </w:docPartPr>
      <w:docPartBody>
        <w:p w:rsidR="00F122C1" w:rsidRDefault="000823BC" w:rsidP="000823BC">
          <w:pPr>
            <w:pStyle w:val="0B21931B5F90454182A82DB1F386C7733"/>
          </w:pPr>
          <w:r w:rsidRPr="008F7EDA">
            <w:rPr>
              <w:rStyle w:val="PlaceholderText"/>
              <w:rFonts w:asciiTheme="minorHAnsi" w:hAnsiTheme="minorHAnsi" w:cstheme="minorHAnsi"/>
            </w:rPr>
            <w:t>Enter name</w:t>
          </w:r>
        </w:p>
      </w:docPartBody>
    </w:docPart>
    <w:docPart>
      <w:docPartPr>
        <w:name w:val="D6153A413F7340CEAFBE46722E2C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D4FD-AA10-4E89-AABF-D7671A278EC5}"/>
      </w:docPartPr>
      <w:docPartBody>
        <w:p w:rsidR="00F122C1" w:rsidRDefault="000823BC" w:rsidP="000823BC">
          <w:pPr>
            <w:pStyle w:val="D6153A413F7340CEAFBE46722E2CF9A43"/>
          </w:pPr>
          <w:r w:rsidRPr="008F7EDA">
            <w:rPr>
              <w:rStyle w:val="PlaceholderText"/>
              <w:rFonts w:asciiTheme="minorHAnsi" w:hAnsiTheme="minorHAnsi" w:cstheme="minorHAnsi"/>
            </w:rPr>
            <w:t>Enter position title</w:t>
          </w:r>
        </w:p>
      </w:docPartBody>
    </w:docPart>
    <w:docPart>
      <w:docPartPr>
        <w:name w:val="E997F0AA3E2B4590897456E570FE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49F2-AC6C-4AA1-AFFF-15597EC3CF6A}"/>
      </w:docPartPr>
      <w:docPartBody>
        <w:p w:rsidR="00F122C1" w:rsidRDefault="000823BC" w:rsidP="000823BC">
          <w:pPr>
            <w:pStyle w:val="E997F0AA3E2B4590897456E570FEB173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8CF3D15483664711A9A887C766A9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FCD8-99A1-4237-996F-950BACA02DD6}"/>
      </w:docPartPr>
      <w:docPartBody>
        <w:p w:rsidR="00F122C1" w:rsidRDefault="000823BC" w:rsidP="000823BC">
          <w:pPr>
            <w:pStyle w:val="8CF3D15483664711A9A887C766A9936E3"/>
          </w:pPr>
          <w:r w:rsidRPr="008F7EDA">
            <w:rPr>
              <w:rStyle w:val="PlaceholderText"/>
              <w:rFonts w:asciiTheme="minorHAnsi" w:hAnsiTheme="minorHAnsi" w:cstheme="minorHAnsi"/>
            </w:rPr>
            <w:t>Enter name</w:t>
          </w:r>
        </w:p>
      </w:docPartBody>
    </w:docPart>
    <w:docPart>
      <w:docPartPr>
        <w:name w:val="AECFF7BFE6C74A1BB3293B5BD8FC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5701-C178-423A-92DC-2892E37CECF1}"/>
      </w:docPartPr>
      <w:docPartBody>
        <w:p w:rsidR="00F122C1" w:rsidRDefault="000823BC" w:rsidP="000823BC">
          <w:pPr>
            <w:pStyle w:val="AECFF7BFE6C74A1BB3293B5BD8FCAC333"/>
          </w:pPr>
          <w:r w:rsidRPr="008F7EDA">
            <w:rPr>
              <w:rStyle w:val="PlaceholderText"/>
              <w:rFonts w:asciiTheme="minorHAnsi" w:hAnsiTheme="minorHAnsi" w:cstheme="minorHAnsi"/>
            </w:rPr>
            <w:t>Enter position title</w:t>
          </w:r>
        </w:p>
      </w:docPartBody>
    </w:docPart>
    <w:docPart>
      <w:docPartPr>
        <w:name w:val="6C2F83594971407187E3AC3EABD3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58F6-84B9-43B9-9DC2-854B78B665BF}"/>
      </w:docPartPr>
      <w:docPartBody>
        <w:p w:rsidR="00F122C1" w:rsidRDefault="000823BC" w:rsidP="000823BC">
          <w:pPr>
            <w:pStyle w:val="6C2F83594971407187E3AC3EABD3E347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6423562955F64A349838DE32E19A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7ED5-92E1-4953-A45C-1B22B908E503}"/>
      </w:docPartPr>
      <w:docPartBody>
        <w:p w:rsidR="00781D7C" w:rsidRDefault="00070924" w:rsidP="00070924">
          <w:pPr>
            <w:pStyle w:val="6423562955F64A349838DE32E19AE027"/>
          </w:pPr>
          <w:r w:rsidRPr="00C4043A">
            <w:rPr>
              <w:rFonts w:cstheme="minorHAnsi"/>
              <w:szCs w:val="20"/>
            </w:rPr>
            <w:t xml:space="preserve">Select </w:t>
          </w:r>
          <w:r>
            <w:rPr>
              <w:rFonts w:cstheme="minorHAnsi"/>
              <w:szCs w:val="20"/>
            </w:rPr>
            <w:t>employee level</w:t>
          </w:r>
        </w:p>
      </w:docPartBody>
    </w:docPart>
    <w:docPart>
      <w:docPartPr>
        <w:name w:val="BF44B7E8A7774D50938810347D24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BCBF-6806-4E7A-8EB7-E94F34BEEDA7}"/>
      </w:docPartPr>
      <w:docPartBody>
        <w:p w:rsidR="00072D08" w:rsidRDefault="00A40909" w:rsidP="00A40909">
          <w:pPr>
            <w:pStyle w:val="BF44B7E8A7774D50938810347D2421C2"/>
          </w:pPr>
          <w:r w:rsidRPr="00C4043A">
            <w:rPr>
              <w:rFonts w:cstheme="minorHAnsi"/>
              <w:szCs w:val="20"/>
            </w:rPr>
            <w:t>Select Function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70924"/>
    <w:rsid w:val="00072D08"/>
    <w:rsid w:val="000823BC"/>
    <w:rsid w:val="000F4404"/>
    <w:rsid w:val="001E44EA"/>
    <w:rsid w:val="003F1B7F"/>
    <w:rsid w:val="003F43FE"/>
    <w:rsid w:val="00433241"/>
    <w:rsid w:val="00457CEE"/>
    <w:rsid w:val="00505522"/>
    <w:rsid w:val="005922F2"/>
    <w:rsid w:val="005C60F3"/>
    <w:rsid w:val="006A75EB"/>
    <w:rsid w:val="00781D7C"/>
    <w:rsid w:val="007877B7"/>
    <w:rsid w:val="007E7421"/>
    <w:rsid w:val="00811196"/>
    <w:rsid w:val="0089505B"/>
    <w:rsid w:val="009F23C3"/>
    <w:rsid w:val="00A03029"/>
    <w:rsid w:val="00A40909"/>
    <w:rsid w:val="00A9096D"/>
    <w:rsid w:val="00AB61E5"/>
    <w:rsid w:val="00AE5D16"/>
    <w:rsid w:val="00B1334D"/>
    <w:rsid w:val="00B14C81"/>
    <w:rsid w:val="00B32DB1"/>
    <w:rsid w:val="00C17929"/>
    <w:rsid w:val="00D42E4D"/>
    <w:rsid w:val="00DE7447"/>
    <w:rsid w:val="00F122C1"/>
    <w:rsid w:val="00F20806"/>
    <w:rsid w:val="00F60DA6"/>
    <w:rsid w:val="00FE05E4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05B"/>
    <w:rPr>
      <w:color w:val="808080"/>
    </w:rPr>
  </w:style>
  <w:style w:type="paragraph" w:customStyle="1" w:styleId="776865694BCD4A13AE3B0143C4660903">
    <w:name w:val="776865694BCD4A13AE3B0143C4660903"/>
    <w:rsid w:val="00FE4A9D"/>
    <w:pPr>
      <w:spacing w:after="160" w:line="259" w:lineRule="auto"/>
    </w:pPr>
  </w:style>
  <w:style w:type="paragraph" w:customStyle="1" w:styleId="4A1C7B02F5A0410090074D086F21F57C3">
    <w:name w:val="4A1C7B02F5A0410090074D086F21F57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2EC610AA974087B3CBC01CC7AD1EAC3">
    <w:name w:val="B32EC610AA974087B3CBC01CC7AD1EA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0B21931B5F90454182A82DB1F386C7733">
    <w:name w:val="0B21931B5F90454182A82DB1F386C77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D6153A413F7340CEAFBE46722E2CF9A43">
    <w:name w:val="D6153A413F7340CEAFBE46722E2CF9A4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E997F0AA3E2B4590897456E570FEB1733">
    <w:name w:val="E997F0AA3E2B4590897456E570FEB17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8CF3D15483664711A9A887C766A9936E3">
    <w:name w:val="8CF3D15483664711A9A887C766A9936E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AECFF7BFE6C74A1BB3293B5BD8FCAC333">
    <w:name w:val="AECFF7BFE6C74A1BB3293B5BD8FCAC3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C2F83594971407187E3AC3EABD3E3473">
    <w:name w:val="6C2F83594971407187E3AC3EABD3E347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423562955F64A349838DE32E19AE027">
    <w:name w:val="6423562955F64A349838DE32E19AE027"/>
    <w:rsid w:val="00070924"/>
    <w:pPr>
      <w:spacing w:after="160" w:line="259" w:lineRule="auto"/>
    </w:pPr>
  </w:style>
  <w:style w:type="paragraph" w:customStyle="1" w:styleId="BF44B7E8A7774D50938810347D2421C2">
    <w:name w:val="BF44B7E8A7774D50938810347D2421C2"/>
    <w:rsid w:val="00A409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 Document" ma:contentTypeID="0x010100E2E5FF3E278799449E619E2441D86170000AC13FE76F667F4D88FCCD2720FBACEB" ma:contentTypeVersion="7" ma:contentTypeDescription="" ma:contentTypeScope="" ma:versionID="004f32b28fb32c32dff9e31c158d73c8">
  <xsd:schema xmlns:xsd="http://www.w3.org/2001/XMLSchema" xmlns:xs="http://www.w3.org/2001/XMLSchema" xmlns:p="http://schemas.microsoft.com/office/2006/metadata/properties" xmlns:ns2="79f9bf82-aa14-46f4-ae0e-f33c64f55b6e" xmlns:ns3="17a9e0e3-033a-4558-95b0-2764e6300610" targetNamespace="http://schemas.microsoft.com/office/2006/metadata/properties" ma:root="true" ma:fieldsID="7fce7069116cf7a1f2f3b04b4fd8f8e9" ns2:_="" ns3:_="">
    <xsd:import namespace="79f9bf82-aa14-46f4-ae0e-f33c64f55b6e"/>
    <xsd:import namespace="17a9e0e3-033a-4558-95b0-2764e6300610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Fun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bf82-aa14-46f4-ae0e-f33c64f55b6e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format="Dropdown" ma:internalName="Area">
      <xsd:simpleType>
        <xsd:restriction base="dms:Choice">
          <xsd:enumeration value="BW - Banking and Wealth"/>
          <xsd:enumeration value="BW - Banking &amp; Wealth Ops &amp; Gov"/>
          <xsd:enumeration value="BW - Banking and Wealth Support"/>
          <xsd:enumeration value="BW - Business Banking"/>
          <xsd:enumeration value="BW - CEO Wealth (Directors)"/>
          <xsd:enumeration value="BW - Credit"/>
          <xsd:enumeration value="BW - CFO"/>
          <xsd:enumeration value="BW - Consumer Banking"/>
          <xsd:enumeration value="BW - Deposits &amp; Payments"/>
          <xsd:enumeration value="BW - Group Treasury"/>
          <xsd:enumeration value="BW - Initiatives Delivery"/>
          <xsd:enumeration value="BW - Lending"/>
          <xsd:enumeration value="BW - Wealth"/>
          <xsd:enumeration value="CD - Brand &amp; Marketing"/>
          <xsd:enumeration value="CD - Digital Distribution"/>
          <xsd:enumeration value="CD - EPMO &amp; Risk"/>
          <xsd:enumeration value="CD - Group &amp; Customer Strategy"/>
          <xsd:enumeration value="CD - Regulatory &amp; One Suncorp"/>
          <xsd:enumeration value="CD - Strat Innov &amp; Exec Officer"/>
          <xsd:enumeration value="CM - Brand and Marketing"/>
          <xsd:enumeration value="CM - CCEO"/>
          <xsd:enumeration value="CM - Commercialisation and Implementation"/>
          <xsd:enumeration value="CM - Contact Centres"/>
          <xsd:enumeration value="CM - Customer Experience and Customer Advocate"/>
          <xsd:enumeration value="CM - Customer Journeys"/>
          <xsd:enumeration value="CM - Customer Platforms"/>
          <xsd:enumeration value="CM - Customer Strategy and Investments"/>
          <xsd:enumeration value="CM - Digital Distribution"/>
          <xsd:enumeration value="CM - Global Partnerships"/>
          <xsd:enumeration value="CM - Intermediaries"/>
          <xsd:enumeration value="CM - Planning and Risk"/>
          <xsd:enumeration value="CM - Planning Optimisation and Performance"/>
          <xsd:enumeration value="CM - Platform Optimisation"/>
          <xsd:enumeration value="CM - Project Risk and Optimisation"/>
          <xsd:enumeration value="CM - Resilium"/>
          <xsd:enumeration value="CM - Risk, Governance and Planning"/>
          <xsd:enumeration value="CM - Stores and Specialty Bank"/>
          <xsd:enumeration value="CM - Strategic Opportunity"/>
          <xsd:enumeration value="FA - CFO Banking &amp; Wealth"/>
          <xsd:enumeration value="FA - CFO Corporate Services"/>
          <xsd:enumeration value="FA - CFO Insurance"/>
          <xsd:enumeration value="FA - CFO New Zealand"/>
          <xsd:enumeration value="FA - Finance Optimisation Program"/>
          <xsd:enumeration value="FA - Group Corporate Affairs"/>
          <xsd:enumeration value="FA - Investor Relations"/>
          <xsd:enumeration value="FA - Suncorp Insurance Vent &amp; Proc"/>
          <xsd:enumeration value="FA - Treasurer Banking &amp; Wealth"/>
          <xsd:enumeration value="FL&amp;A - NZ Legal and Secretariat"/>
          <xsd:enumeration value="FL&amp;A - Advice and Disputes"/>
          <xsd:enumeration value="FL＆A - Company Secretary 2"/>
          <xsd:enumeration value="FL＆A - Corporate Advisory"/>
          <xsd:enumeration value="FL＆A - CRO Corporate Services"/>
          <xsd:enumeration value="FL＆A - Deputy CFO"/>
          <xsd:enumeration value="FL＆A - Finance and Advice"/>
          <xsd:enumeration value="FL＆A - Group Corporate Affairs"/>
          <xsd:enumeration value="FL＆A - Group Financial Control"/>
          <xsd:enumeration value="FL＆A - Investor Relations"/>
          <xsd:enumeration value="FL＆A - Legal and Secretariat"/>
          <xsd:enumeration value="FL＆A - Legal Graduates"/>
          <xsd:enumeration value="Ins - AP Surety NZ"/>
          <xsd:enumeration value="Ins - Appointed Actuary"/>
          <xsd:enumeration value="Ins - CFO Insurance"/>
          <xsd:enumeration value="Ins - Commercial and Consumer P＆P"/>
          <xsd:enumeration value="Ins - Contact Centres"/>
          <xsd:enumeration value="Ins - Direct Distribution"/>
          <xsd:enumeration value="Ins - Insurance"/>
          <xsd:enumeration value="Ins - Insurance Operations"/>
          <xsd:enumeration value="Ins - Intermediaries"/>
          <xsd:enumeration value="Ins - Life Transition &amp; Integration"/>
          <xsd:enumeration value="Ins - Motor Claims"/>
          <xsd:enumeration value="Ins - Motor, Property &amp; Speciality Claims"/>
          <xsd:enumeration value="Ins - Personal Injury Claims"/>
          <xsd:enumeration value="Ins - Personal Injury Insurance (PII)"/>
          <xsd:enumeration value="Ins - Personal Injury P＆P"/>
          <xsd:enumeration value="Ins - Programs ＆ Risk"/>
          <xsd:enumeration value="Ins - Property and Specialty Claims"/>
          <xsd:enumeration value="NZ - Appointed Actuary"/>
          <xsd:enumeration value="NZ - Chief Risk Officer"/>
          <xsd:enumeration value="NZ - Claims"/>
          <xsd:enumeration value="NZ - Customer Experience"/>
          <xsd:enumeration value="NZ - Customer Marketplace"/>
          <xsd:enumeration value="NZ - Distribution &amp; Corporate Partners"/>
          <xsd:enumeration value="NZ - Finance"/>
          <xsd:enumeration value="NZ - Insurance"/>
          <xsd:enumeration value="NZ - Insurance Solutions"/>
          <xsd:enumeration value="NZ - Intermediated Distribution and Corporate Partners"/>
          <xsd:enumeration value="NZ - NZ People Experience"/>
          <xsd:enumeration value="NZ - Risk"/>
          <xsd:enumeration value="NZ - Suncorp NZ"/>
          <xsd:enumeration value="NZ - NZ Technology, Data &amp; Labs"/>
          <xsd:enumeration value="LS - Company Secretariat"/>
          <xsd:enumeration value="LS - Legal Banking &amp; Wealth Advisory"/>
          <xsd:enumeration value="LS - Legal Corporate Advisory"/>
          <xsd:enumeration value="LS - Legal Group Dispute Res &amp; Invest"/>
          <xsd:enumeration value="LS - Legal Insurance Advisory"/>
          <xsd:enumeration value="LS - Legal NZ"/>
          <xsd:enumeration value="LS - Litigation, Advice &amp; Ops"/>
          <xsd:enumeration value="PE - BIP"/>
          <xsd:enumeration value="PE - Change Management"/>
          <xsd:enumeration value="PE - EPMO"/>
          <xsd:enumeration value="PE - Regulatory"/>
          <xsd:enumeration value="PX - Advice and Services"/>
          <xsd:enumeration value="PX - B&amp;W, C&amp;D, and F&amp;A"/>
          <xsd:enumeration value="PX - Customer Experience and Platforms"/>
          <xsd:enumeration value="PX - Insurance, Banking and Wealth"/>
          <xsd:enumeration value="PX - NZ People Experience"/>
          <xsd:enumeration value="PX - New Zealand, Risk, and PX"/>
          <xsd:enumeration value="PX - Partnering and Real Estate"/>
          <xsd:enumeration value="PX - People Experience"/>
          <xsd:enumeration value="PX - People and Performance"/>
          <xsd:enumeration value="PX - PX GRP"/>
          <xsd:enumeration value="PX - Real Estate, Partnering and Robotics"/>
          <xsd:enumeration value="PX - Risk, Legal, CFO, Technology and PX"/>
          <xsd:enumeration value="PX - Strategic Advice, Insurance and TDL"/>
          <xsd:enumeration value="PX - Talent and Planning"/>
          <xsd:enumeration value="PX - Transformation"/>
          <xsd:enumeration value="Risk - Compliance and Reg Affairs"/>
          <xsd:enumeration value="Risk - Corporate Risk"/>
          <xsd:enumeration value="Risk - CRO Banking &amp; Wealth"/>
          <xsd:enumeration value="Risk - CRO Enterprise Risk"/>
          <xsd:enumeration value="Risk - CRO Enterprise Risk and Cust Sol"/>
          <xsd:enumeration value="Risk - CRO Insurance &amp; Financial Risk"/>
          <xsd:enumeration value="Risk - Financial and Specialist Bank"/>
          <xsd:enumeration value="Risk - Group Customer Advocate"/>
          <xsd:enumeration value="Risk - Internal Audit"/>
          <xsd:enumeration value="Risk - Internal Audit NZ"/>
          <xsd:enumeration value="Risk - Risk"/>
          <xsd:enumeration value="Risk - Risk Enablement"/>
          <xsd:enumeration value="Risk - Risk Graduates"/>
          <xsd:enumeration value="Risk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Digital &amp; Insurance Technology"/>
          <xsd:enumeration value="TDL - Group Technology"/>
          <xsd:enumeration value="TDL - Infrastructure"/>
          <xsd:enumeration value="TDL - Insurance Technology"/>
          <xsd:enumeration value="TDL - Security &amp; Life Transition"/>
          <xsd:enumeration value="SG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Group Technology"/>
          <xsd:enumeration value="TDL - Infrastructure"/>
          <xsd:enumeration value="TDL - Insurance Technology"/>
          <xsd:enumeration value="TDL - New Zealand"/>
          <xsd:enumeration value="TDL - Security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Banking and Wealth"/>
          <xsd:enumeration value="Customer Marketplace"/>
          <xsd:enumeration value="Customer &amp; Digital"/>
          <xsd:enumeration value="Finance &amp; Advice"/>
          <xsd:enumeration value="Finance, Legal and Advice"/>
          <xsd:enumeration value="Insurance"/>
          <xsd:enumeration value="Legal and Secretariat"/>
          <xsd:enumeration value="People Experience"/>
          <xsd:enumeration value="Risk"/>
          <xsd:enumeration value="Strategic Innovation"/>
          <xsd:enumeration value="Suncorp Group"/>
          <xsd:enumeration value="Suncorp NZ"/>
          <xsd:enumeration value="Technology, Data and Labs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9e0e3-033a-4558-95b0-2764e6300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Area xmlns="79f9bf82-aa14-46f4-ae0e-f33c64f55b6e" xsi:nil="true"/>
    <Function xmlns="79f9bf82-aa14-46f4-ae0e-f33c64f55b6e" xsi:nil="true"/>
  </documentManagement>
</p:properties>
</file>

<file path=customXml/itemProps1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333A2-BAC9-402A-B672-97012A80B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0CAEA-9029-40E4-8DFA-77D393C6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bf82-aa14-46f4-ae0e-f33c64f55b6e"/>
    <ds:schemaRef ds:uri="17a9e0e3-033a-4558-95b0-2764e6300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E8AB7-BD39-4A28-B9BC-F2659EFBBF9C}">
  <ds:schemaRefs>
    <ds:schemaRef ds:uri="http://schemas.microsoft.com/office/2006/metadata/properties"/>
    <ds:schemaRef ds:uri="79f9bf82-aa14-46f4-ae0e-f33c64f55b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WOODHALL, Anita</cp:lastModifiedBy>
  <cp:revision>2</cp:revision>
  <cp:lastPrinted>2017-03-21T04:36:00Z</cp:lastPrinted>
  <dcterms:created xsi:type="dcterms:W3CDTF">2024-06-03T21:50:00Z</dcterms:created>
  <dcterms:modified xsi:type="dcterms:W3CDTF">2024-06-03T21:50:00Z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0x010100E2E5FF3E278799449E619E2441D86170000AC13FE76F667F4D88FCCD2720FBACEB</vt:lpwstr>
  </property>
  <property fmtid="{D5CDD505-2E9C-101B-9397-08002B2CF9AE}" pid="3" name="_dlc_DocIdItemGuid">
    <vt:lpwstr>5708fe9d-8d87-4f25-ae48-ea5cf2310fef</vt:lpwstr>
  </property>
  <property fmtid="{D5CDD505-2E9C-101B-9397-08002B2CF9AE}" pid="4" name="MSIP_Label_0398bece-4cad-4176-a27c-6d014ddc78e7_Enabled">
    <vt:lpwstr>true</vt:lpwstr>
  </property>
  <property fmtid="{D5CDD505-2E9C-101B-9397-08002B2CF9AE}" pid="5" name="MSIP_Label_0398bece-4cad-4176-a27c-6d014ddc78e7_SetDate">
    <vt:lpwstr>2022-04-05T00:46:05Z</vt:lpwstr>
  </property>
  <property fmtid="{D5CDD505-2E9C-101B-9397-08002B2CF9AE}" pid="6" name="MSIP_Label_0398bece-4cad-4176-a27c-6d014ddc78e7_Method">
    <vt:lpwstr>Privileged</vt:lpwstr>
  </property>
  <property fmtid="{D5CDD505-2E9C-101B-9397-08002B2CF9AE}" pid="7" name="MSIP_Label_0398bece-4cad-4176-a27c-6d014ddc78e7_Name">
    <vt:lpwstr>Group Use Only</vt:lpwstr>
  </property>
  <property fmtid="{D5CDD505-2E9C-101B-9397-08002B2CF9AE}" pid="8" name="MSIP_Label_0398bece-4cad-4176-a27c-6d014ddc78e7_SiteId">
    <vt:lpwstr>43f93f8a-55a8-4263-bd84-e03688a2ab2d</vt:lpwstr>
  </property>
  <property fmtid="{D5CDD505-2E9C-101B-9397-08002B2CF9AE}" pid="9" name="MSIP_Label_0398bece-4cad-4176-a27c-6d014ddc78e7_ActionId">
    <vt:lpwstr>fbdb8fac-c80f-4fb4-a4bf-06451416de8b</vt:lpwstr>
  </property>
  <property fmtid="{D5CDD505-2E9C-101B-9397-08002B2CF9AE}" pid="10" name="MSIP_Label_0398bece-4cad-4176-a27c-6d014ddc78e7_ContentBits">
    <vt:lpwstr>0</vt:lpwstr>
  </property>
</Properties>
</file>