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0E70D4">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0E70D4" w:rsidRDefault="00A11210">
            <w:pPr>
              <w:pStyle w:val="formtext"/>
              <w:widowControl/>
              <w:spacing w:before="0"/>
              <w:jc w:val="left"/>
              <w:rPr>
                <w:rFonts w:ascii="Arial Narrow" w:hAnsi="Arial Narrow" w:cs="Arial Narrow"/>
                <w:lang w:val="en-AU"/>
              </w:rPr>
            </w:pPr>
            <w:r>
              <w:rPr>
                <w:rFonts w:ascii="Arial Narrow" w:hAnsi="Arial Narrow" w:cs="Arial Narrow"/>
                <w:noProof/>
                <w:lang w:val="en-AU" w:eastAsia="zh-CN"/>
              </w:rPr>
              <w:drawing>
                <wp:inline distT="0" distB="0" distL="0" distR="0">
                  <wp:extent cx="1532255"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U Logo.png"/>
                          <pic:cNvPicPr/>
                        </pic:nvPicPr>
                        <pic:blipFill>
                          <a:blip r:embed="rId7">
                            <a:extLst>
                              <a:ext uri="{28A0092B-C50C-407E-A947-70E740481C1C}">
                                <a14:useLocalDpi xmlns:a14="http://schemas.microsoft.com/office/drawing/2010/main" val="0"/>
                              </a:ext>
                            </a:extLst>
                          </a:blip>
                          <a:stretch>
                            <a:fillRect/>
                          </a:stretch>
                        </pic:blipFill>
                        <pic:spPr>
                          <a:xfrm>
                            <a:off x="0" y="0"/>
                            <a:ext cx="1532255" cy="53340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0E70D4" w:rsidRDefault="000E70D4">
            <w:pPr>
              <w:pStyle w:val="BodyText"/>
              <w:rPr>
                <w:sz w:val="36"/>
                <w:szCs w:val="36"/>
              </w:rPr>
            </w:pPr>
            <w:r>
              <w:rPr>
                <w:sz w:val="36"/>
                <w:szCs w:val="36"/>
              </w:rPr>
              <w:t>Position Description</w:t>
            </w:r>
          </w:p>
        </w:tc>
      </w:tr>
    </w:tbl>
    <w:p w:rsidR="000E70D4" w:rsidRDefault="000E70D4">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0E70D4">
        <w:trPr>
          <w:cantSplit/>
        </w:trPr>
        <w:tc>
          <w:tcPr>
            <w:tcW w:w="2659" w:type="dxa"/>
            <w:tcBorders>
              <w:top w:val="single" w:sz="4" w:space="0" w:color="auto"/>
            </w:tcBorders>
          </w:tcPr>
          <w:p w:rsidR="000E70D4" w:rsidRDefault="000E70D4">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0E70D4" w:rsidRDefault="000E70D4">
            <w:pPr>
              <w:pStyle w:val="norm10plus"/>
              <w:widowControl/>
              <w:overflowPunct w:val="0"/>
              <w:spacing w:after="60"/>
              <w:textAlignment w:val="baseline"/>
            </w:pPr>
          </w:p>
        </w:tc>
      </w:tr>
      <w:tr w:rsidR="000E70D4">
        <w:trPr>
          <w:cantSplit/>
        </w:trPr>
        <w:tc>
          <w:tcPr>
            <w:tcW w:w="2659" w:type="dxa"/>
          </w:tcPr>
          <w:p w:rsidR="000E70D4" w:rsidRDefault="000E70D4">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0E70D4" w:rsidRDefault="00C13E0B">
            <w:pPr>
              <w:spacing w:after="60"/>
            </w:pPr>
            <w:r>
              <w:t>Student Admissions</w:t>
            </w:r>
          </w:p>
        </w:tc>
      </w:tr>
      <w:tr w:rsidR="000E70D4">
        <w:trPr>
          <w:cantSplit/>
        </w:trPr>
        <w:tc>
          <w:tcPr>
            <w:tcW w:w="2659" w:type="dxa"/>
          </w:tcPr>
          <w:p w:rsidR="000E70D4" w:rsidRDefault="000E70D4">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0E70D4" w:rsidRDefault="008B79CD">
            <w:pPr>
              <w:pStyle w:val="norm10plus"/>
              <w:widowControl/>
              <w:overflowPunct w:val="0"/>
              <w:spacing w:after="60"/>
              <w:textAlignment w:val="baseline"/>
            </w:pPr>
            <w:r>
              <w:t>Student Admissions</w:t>
            </w:r>
          </w:p>
        </w:tc>
      </w:tr>
      <w:tr w:rsidR="000E70D4">
        <w:trPr>
          <w:cantSplit/>
        </w:trPr>
        <w:tc>
          <w:tcPr>
            <w:tcW w:w="2659" w:type="dxa"/>
          </w:tcPr>
          <w:p w:rsidR="000E70D4" w:rsidRDefault="000E70D4">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0E70D4" w:rsidRPr="008B79CD" w:rsidRDefault="008B79CD">
            <w:pPr>
              <w:spacing w:after="60"/>
              <w:rPr>
                <w:bCs/>
              </w:rPr>
            </w:pPr>
            <w:r w:rsidRPr="008B79CD">
              <w:rPr>
                <w:bCs/>
              </w:rPr>
              <w:t>Admissions Officer</w:t>
            </w:r>
          </w:p>
        </w:tc>
      </w:tr>
      <w:tr w:rsidR="000E70D4">
        <w:trPr>
          <w:cantSplit/>
        </w:trPr>
        <w:tc>
          <w:tcPr>
            <w:tcW w:w="2659" w:type="dxa"/>
          </w:tcPr>
          <w:p w:rsidR="000E70D4" w:rsidRDefault="000E70D4">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0E70D4" w:rsidRPr="008B79CD" w:rsidRDefault="008B79CD" w:rsidP="008B79CD">
            <w:pPr>
              <w:spacing w:after="60"/>
            </w:pPr>
            <w:r w:rsidRPr="008B79CD">
              <w:rPr>
                <w:bCs/>
              </w:rPr>
              <w:t>ANUO5 (Administration)</w:t>
            </w:r>
          </w:p>
        </w:tc>
      </w:tr>
      <w:tr w:rsidR="000E70D4">
        <w:trPr>
          <w:cantSplit/>
        </w:trPr>
        <w:tc>
          <w:tcPr>
            <w:tcW w:w="2659" w:type="dxa"/>
          </w:tcPr>
          <w:p w:rsidR="000E70D4" w:rsidRDefault="000E70D4">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0E70D4" w:rsidRDefault="000E70D4">
            <w:pPr>
              <w:spacing w:after="60"/>
            </w:pPr>
          </w:p>
        </w:tc>
      </w:tr>
      <w:tr w:rsidR="000E70D4">
        <w:trPr>
          <w:cantSplit/>
        </w:trPr>
        <w:tc>
          <w:tcPr>
            <w:tcW w:w="2659" w:type="dxa"/>
            <w:tcBorders>
              <w:bottom w:val="single" w:sz="6" w:space="0" w:color="auto"/>
            </w:tcBorders>
          </w:tcPr>
          <w:p w:rsidR="000E70D4" w:rsidRDefault="000E70D4">
            <w:pPr>
              <w:pStyle w:val="formtext"/>
              <w:widowControl/>
              <w:spacing w:after="60"/>
              <w:rPr>
                <w:rFonts w:ascii="Tahoma" w:hAnsi="Tahoma" w:cs="Tahoma"/>
                <w:b/>
                <w:bCs/>
                <w:color w:val="000000"/>
                <w:sz w:val="20"/>
                <w:szCs w:val="20"/>
              </w:rPr>
            </w:pPr>
            <w:r>
              <w:rPr>
                <w:rFonts w:ascii="Tahoma" w:hAnsi="Tahoma" w:cs="Tahoma"/>
                <w:b/>
                <w:bCs/>
                <w:color w:val="000000"/>
                <w:sz w:val="20"/>
                <w:szCs w:val="20"/>
              </w:rPr>
              <w:t>Responsible to:</w:t>
            </w:r>
          </w:p>
        </w:tc>
        <w:tc>
          <w:tcPr>
            <w:tcW w:w="7768" w:type="dxa"/>
            <w:tcBorders>
              <w:bottom w:val="single" w:sz="6" w:space="0" w:color="auto"/>
            </w:tcBorders>
          </w:tcPr>
          <w:p w:rsidR="000E70D4" w:rsidRDefault="00681712">
            <w:pPr>
              <w:spacing w:after="60"/>
            </w:pPr>
            <w:r>
              <w:t>Admissions Manager</w:t>
            </w:r>
          </w:p>
        </w:tc>
      </w:tr>
    </w:tbl>
    <w:p w:rsidR="000E70D4" w:rsidRDefault="000E70D4">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0E70D4">
        <w:tc>
          <w:tcPr>
            <w:tcW w:w="10427" w:type="dxa"/>
            <w:tcBorders>
              <w:top w:val="single" w:sz="4" w:space="0" w:color="auto"/>
              <w:bottom w:val="single" w:sz="4" w:space="0" w:color="auto"/>
            </w:tcBorders>
          </w:tcPr>
          <w:p w:rsidR="000E70D4" w:rsidRDefault="000E70D4" w:rsidP="008B79CD">
            <w:pPr>
              <w:jc w:val="left"/>
              <w:rPr>
                <w:rFonts w:ascii="Tahoma" w:hAnsi="Tahoma" w:cs="Tahoma"/>
                <w:b/>
                <w:bCs/>
                <w:color w:val="000000"/>
                <w:sz w:val="24"/>
                <w:szCs w:val="24"/>
              </w:rPr>
            </w:pPr>
            <w:r>
              <w:rPr>
                <w:rFonts w:ascii="Tahoma" w:hAnsi="Tahoma" w:cs="Tahoma"/>
                <w:b/>
                <w:bCs/>
                <w:sz w:val="24"/>
                <w:szCs w:val="24"/>
              </w:rPr>
              <w:t>PURPOSE</w:t>
            </w:r>
            <w:r>
              <w:rPr>
                <w:rFonts w:ascii="Tahoma" w:hAnsi="Tahoma" w:cs="Tahoma"/>
                <w:b/>
                <w:bCs/>
                <w:color w:val="0000FF"/>
                <w:sz w:val="24"/>
                <w:szCs w:val="24"/>
              </w:rPr>
              <w:t xml:space="preserve"> </w:t>
            </w:r>
            <w:r>
              <w:rPr>
                <w:rFonts w:ascii="Tahoma" w:hAnsi="Tahoma" w:cs="Tahoma"/>
                <w:b/>
                <w:bCs/>
                <w:color w:val="000000"/>
                <w:sz w:val="24"/>
                <w:szCs w:val="24"/>
              </w:rPr>
              <w:t>STATEMENT:</w:t>
            </w:r>
          </w:p>
          <w:p w:rsidR="008B79CD" w:rsidRPr="008B79CD" w:rsidRDefault="008B79CD" w:rsidP="008B79CD">
            <w:pPr>
              <w:pStyle w:val="BodyText"/>
              <w:ind w:right="217"/>
              <w:jc w:val="left"/>
              <w:rPr>
                <w:rFonts w:ascii="Arial" w:hAnsi="Arial" w:cs="Arial"/>
                <w:b w:val="0"/>
                <w:bCs w:val="0"/>
                <w:sz w:val="20"/>
                <w:szCs w:val="20"/>
              </w:rPr>
            </w:pPr>
            <w:r w:rsidRPr="008B79CD">
              <w:rPr>
                <w:rFonts w:ascii="Arial" w:hAnsi="Arial" w:cs="Arial"/>
                <w:b w:val="0"/>
                <w:bCs w:val="0"/>
                <w:sz w:val="20"/>
                <w:szCs w:val="20"/>
              </w:rPr>
              <w:t>This position is a key part of the</w:t>
            </w:r>
            <w:r w:rsidR="00681712">
              <w:rPr>
                <w:rFonts w:ascii="Arial" w:hAnsi="Arial" w:cs="Arial"/>
                <w:b w:val="0"/>
                <w:bCs w:val="0"/>
                <w:sz w:val="20"/>
                <w:szCs w:val="20"/>
              </w:rPr>
              <w:t xml:space="preserve"> </w:t>
            </w:r>
            <w:r w:rsidR="00311E0E">
              <w:rPr>
                <w:rFonts w:ascii="Arial" w:hAnsi="Arial" w:cs="Arial"/>
                <w:b w:val="0"/>
                <w:bCs w:val="0"/>
                <w:sz w:val="20"/>
                <w:szCs w:val="20"/>
              </w:rPr>
              <w:t>Admissions Office t</w:t>
            </w:r>
            <w:r w:rsidRPr="008B79CD">
              <w:rPr>
                <w:rFonts w:ascii="Arial" w:hAnsi="Arial" w:cs="Arial"/>
                <w:b w:val="0"/>
                <w:bCs w:val="0"/>
                <w:sz w:val="20"/>
                <w:szCs w:val="20"/>
              </w:rPr>
              <w:t>eam and is responsible for the high quality delivery of undergraduate and graduate coursework, higher degree research and non-award admission services to the ANU. This role will make a significant contribution to the achievement of recruitment targets by supporting a high quality essential admission service.</w:t>
            </w:r>
          </w:p>
          <w:p w:rsidR="000E70D4" w:rsidRDefault="000E70D4" w:rsidP="008B79CD">
            <w:pPr>
              <w:jc w:val="left"/>
            </w:pPr>
          </w:p>
          <w:p w:rsidR="000E70D4" w:rsidRDefault="000E70D4" w:rsidP="008B79CD">
            <w:pPr>
              <w:pStyle w:val="evenheader"/>
              <w:widowControl/>
              <w:pBdr>
                <w:bottom w:val="none" w:sz="0" w:space="0" w:color="auto"/>
              </w:pBdr>
              <w:tabs>
                <w:tab w:val="clear" w:pos="1134"/>
                <w:tab w:val="clear" w:pos="4819"/>
                <w:tab w:val="clear" w:pos="8647"/>
                <w:tab w:val="clear" w:pos="8789"/>
                <w:tab w:val="clear" w:pos="9071"/>
              </w:tabs>
              <w:overflowPunct w:val="0"/>
              <w:spacing w:before="0" w:after="0"/>
              <w:jc w:val="left"/>
              <w:textAlignment w:val="baseline"/>
              <w:rPr>
                <w:rFonts w:ascii="Tahoma" w:hAnsi="Tahoma" w:cs="Tahoma"/>
                <w:sz w:val="24"/>
                <w:szCs w:val="24"/>
              </w:rPr>
            </w:pPr>
            <w:r>
              <w:rPr>
                <w:rFonts w:ascii="Tahoma" w:hAnsi="Tahoma" w:cs="Tahoma"/>
                <w:sz w:val="24"/>
                <w:szCs w:val="24"/>
              </w:rPr>
              <w:t>KEY ACCOUNTABILITY AREAS:</w:t>
            </w:r>
          </w:p>
          <w:p w:rsidR="000E70D4" w:rsidRDefault="000E70D4" w:rsidP="008B79CD">
            <w:pPr>
              <w:jc w:val="left"/>
            </w:pPr>
          </w:p>
          <w:p w:rsidR="000E70D4" w:rsidRDefault="000E70D4" w:rsidP="008B79CD">
            <w:pPr>
              <w:pStyle w:val="evenheader"/>
              <w:widowControl/>
              <w:pBdr>
                <w:bottom w:val="none" w:sz="0" w:space="0" w:color="auto"/>
              </w:pBdr>
              <w:tabs>
                <w:tab w:val="clear" w:pos="1134"/>
                <w:tab w:val="clear" w:pos="4819"/>
                <w:tab w:val="clear" w:pos="8647"/>
                <w:tab w:val="clear" w:pos="8789"/>
                <w:tab w:val="clear" w:pos="9071"/>
              </w:tabs>
              <w:overflowPunct w:val="0"/>
              <w:spacing w:before="0" w:after="0"/>
              <w:jc w:val="left"/>
              <w:textAlignment w:val="baseline"/>
              <w:rPr>
                <w:rFonts w:ascii="Tahoma" w:hAnsi="Tahoma" w:cs="Tahoma"/>
                <w:sz w:val="24"/>
                <w:szCs w:val="24"/>
              </w:rPr>
            </w:pPr>
            <w:r>
              <w:rPr>
                <w:rFonts w:ascii="Tahoma" w:hAnsi="Tahoma" w:cs="Tahoma"/>
                <w:sz w:val="24"/>
                <w:szCs w:val="24"/>
              </w:rPr>
              <w:t xml:space="preserve">Position Dimension &amp; Relationships: </w:t>
            </w:r>
          </w:p>
          <w:p w:rsidR="000E70D4" w:rsidRDefault="008B79CD" w:rsidP="008B79CD">
            <w:pPr>
              <w:jc w:val="left"/>
              <w:rPr>
                <w:i/>
                <w:iCs/>
                <w:color w:val="FF0000"/>
              </w:rPr>
            </w:pPr>
            <w:r>
              <w:t>The</w:t>
            </w:r>
            <w:r>
              <w:rPr>
                <w:spacing w:val="-9"/>
              </w:rPr>
              <w:t xml:space="preserve"> </w:t>
            </w:r>
            <w:r>
              <w:t>main</w:t>
            </w:r>
            <w:r>
              <w:rPr>
                <w:spacing w:val="-6"/>
              </w:rPr>
              <w:t xml:space="preserve"> </w:t>
            </w:r>
            <w:r>
              <w:rPr>
                <w:spacing w:val="-1"/>
              </w:rPr>
              <w:t>function</w:t>
            </w:r>
            <w:r>
              <w:rPr>
                <w:spacing w:val="-4"/>
              </w:rPr>
              <w:t xml:space="preserve"> </w:t>
            </w:r>
            <w:r>
              <w:rPr>
                <w:spacing w:val="-1"/>
              </w:rPr>
              <w:t>of</w:t>
            </w:r>
            <w:r>
              <w:rPr>
                <w:spacing w:val="-4"/>
              </w:rPr>
              <w:t xml:space="preserve"> </w:t>
            </w:r>
            <w:r>
              <w:rPr>
                <w:spacing w:val="-1"/>
              </w:rPr>
              <w:t>the</w:t>
            </w:r>
            <w:r>
              <w:rPr>
                <w:spacing w:val="-6"/>
              </w:rPr>
              <w:t xml:space="preserve"> </w:t>
            </w:r>
            <w:r>
              <w:t>role</w:t>
            </w:r>
            <w:r>
              <w:rPr>
                <w:spacing w:val="-6"/>
              </w:rPr>
              <w:t xml:space="preserve"> </w:t>
            </w:r>
            <w:r>
              <w:rPr>
                <w:spacing w:val="-1"/>
              </w:rPr>
              <w:t>is</w:t>
            </w:r>
            <w:r>
              <w:rPr>
                <w:spacing w:val="-5"/>
              </w:rPr>
              <w:t xml:space="preserve"> </w:t>
            </w:r>
            <w:r>
              <w:rPr>
                <w:spacing w:val="-1"/>
              </w:rPr>
              <w:t>to</w:t>
            </w:r>
            <w:r>
              <w:rPr>
                <w:spacing w:val="-3"/>
              </w:rPr>
              <w:t xml:space="preserve"> </w:t>
            </w:r>
            <w:r>
              <w:t>provide</w:t>
            </w:r>
            <w:r>
              <w:rPr>
                <w:spacing w:val="-6"/>
              </w:rPr>
              <w:t xml:space="preserve"> </w:t>
            </w:r>
            <w:r>
              <w:rPr>
                <w:spacing w:val="1"/>
              </w:rPr>
              <w:t>a beginning-to-</w:t>
            </w:r>
            <w:r>
              <w:t>end</w:t>
            </w:r>
            <w:r>
              <w:rPr>
                <w:spacing w:val="-6"/>
              </w:rPr>
              <w:t xml:space="preserve"> </w:t>
            </w:r>
            <w:r>
              <w:t>admissions</w:t>
            </w:r>
            <w:r>
              <w:rPr>
                <w:spacing w:val="-5"/>
              </w:rPr>
              <w:t xml:space="preserve"> </w:t>
            </w:r>
            <w:r>
              <w:rPr>
                <w:spacing w:val="-1"/>
              </w:rPr>
              <w:t xml:space="preserve">process to prospective students </w:t>
            </w:r>
            <w:r w:rsidR="008F79BE">
              <w:rPr>
                <w:spacing w:val="-1"/>
              </w:rPr>
              <w:t>from</w:t>
            </w:r>
            <w:r>
              <w:rPr>
                <w:spacing w:val="-1"/>
              </w:rPr>
              <w:t xml:space="preserve"> assessment of the initial application through to the </w:t>
            </w:r>
            <w:r w:rsidR="008F79BE">
              <w:rPr>
                <w:spacing w:val="-1"/>
              </w:rPr>
              <w:t>student acceptance</w:t>
            </w:r>
            <w:r>
              <w:rPr>
                <w:spacing w:val="-1"/>
              </w:rPr>
              <w:t>.  The position</w:t>
            </w:r>
            <w:r>
              <w:rPr>
                <w:spacing w:val="-4"/>
              </w:rPr>
              <w:t xml:space="preserve"> </w:t>
            </w:r>
            <w:r>
              <w:t>will</w:t>
            </w:r>
            <w:r>
              <w:rPr>
                <w:spacing w:val="-5"/>
              </w:rPr>
              <w:t xml:space="preserve"> </w:t>
            </w:r>
            <w:r>
              <w:rPr>
                <w:spacing w:val="-1"/>
              </w:rPr>
              <w:t>be</w:t>
            </w:r>
            <w:r>
              <w:rPr>
                <w:spacing w:val="-5"/>
              </w:rPr>
              <w:t xml:space="preserve"> </w:t>
            </w:r>
            <w:r>
              <w:t>a</w:t>
            </w:r>
            <w:r>
              <w:rPr>
                <w:spacing w:val="-4"/>
              </w:rPr>
              <w:t xml:space="preserve"> </w:t>
            </w:r>
            <w:r>
              <w:rPr>
                <w:spacing w:val="-1"/>
              </w:rPr>
              <w:t>part</w:t>
            </w:r>
            <w:r>
              <w:rPr>
                <w:spacing w:val="-3"/>
              </w:rPr>
              <w:t xml:space="preserve"> </w:t>
            </w:r>
            <w:r>
              <w:rPr>
                <w:spacing w:val="-1"/>
              </w:rPr>
              <w:t>of</w:t>
            </w:r>
            <w:r>
              <w:rPr>
                <w:spacing w:val="-4"/>
              </w:rPr>
              <w:t xml:space="preserve"> </w:t>
            </w:r>
            <w:r>
              <w:t>a</w:t>
            </w:r>
            <w:r>
              <w:rPr>
                <w:spacing w:val="-4"/>
              </w:rPr>
              <w:t xml:space="preserve"> </w:t>
            </w:r>
            <w:r>
              <w:rPr>
                <w:spacing w:val="-1"/>
              </w:rPr>
              <w:t>wider</w:t>
            </w:r>
            <w:r>
              <w:rPr>
                <w:spacing w:val="-4"/>
              </w:rPr>
              <w:t xml:space="preserve"> </w:t>
            </w:r>
            <w:r>
              <w:t>team</w:t>
            </w:r>
            <w:r>
              <w:rPr>
                <w:spacing w:val="-1"/>
              </w:rPr>
              <w:t xml:space="preserve"> who</w:t>
            </w:r>
            <w:r>
              <w:rPr>
                <w:spacing w:val="-6"/>
              </w:rPr>
              <w:t xml:space="preserve"> </w:t>
            </w:r>
            <w:r>
              <w:rPr>
                <w:spacing w:val="-1"/>
              </w:rPr>
              <w:t>are</w:t>
            </w:r>
            <w:r>
              <w:rPr>
                <w:spacing w:val="-2"/>
              </w:rPr>
              <w:t xml:space="preserve"> </w:t>
            </w:r>
            <w:r>
              <w:rPr>
                <w:spacing w:val="-1"/>
              </w:rPr>
              <w:t>accountable</w:t>
            </w:r>
            <w:r>
              <w:rPr>
                <w:spacing w:val="-6"/>
              </w:rPr>
              <w:t xml:space="preserve"> </w:t>
            </w:r>
            <w:r>
              <w:rPr>
                <w:spacing w:val="-1"/>
              </w:rPr>
              <w:t>to</w:t>
            </w:r>
            <w:r>
              <w:rPr>
                <w:spacing w:val="-3"/>
              </w:rPr>
              <w:t xml:space="preserve"> </w:t>
            </w:r>
            <w:r>
              <w:rPr>
                <w:spacing w:val="-1"/>
              </w:rPr>
              <w:t>admission</w:t>
            </w:r>
            <w:r>
              <w:rPr>
                <w:spacing w:val="-6"/>
              </w:rPr>
              <w:t xml:space="preserve"> </w:t>
            </w:r>
            <w:r>
              <w:t>and</w:t>
            </w:r>
            <w:r>
              <w:rPr>
                <w:spacing w:val="-5"/>
              </w:rPr>
              <w:t xml:space="preserve"> </w:t>
            </w:r>
            <w:r>
              <w:t>recruitment</w:t>
            </w:r>
            <w:r>
              <w:rPr>
                <w:spacing w:val="-6"/>
              </w:rPr>
              <w:t xml:space="preserve"> </w:t>
            </w:r>
            <w:r>
              <w:rPr>
                <w:spacing w:val="-1"/>
              </w:rPr>
              <w:t>targets</w:t>
            </w:r>
            <w:r>
              <w:rPr>
                <w:spacing w:val="-4"/>
              </w:rPr>
              <w:t xml:space="preserve"> </w:t>
            </w:r>
            <w:r>
              <w:rPr>
                <w:spacing w:val="-1"/>
              </w:rPr>
              <w:t>and</w:t>
            </w:r>
            <w:r>
              <w:rPr>
                <w:spacing w:val="-4"/>
              </w:rPr>
              <w:t xml:space="preserve"> </w:t>
            </w:r>
            <w:r>
              <w:t>a</w:t>
            </w:r>
            <w:r>
              <w:rPr>
                <w:spacing w:val="-6"/>
              </w:rPr>
              <w:t xml:space="preserve"> </w:t>
            </w:r>
            <w:r>
              <w:t>specific</w:t>
            </w:r>
            <w:r w:rsidR="0004370F">
              <w:rPr>
                <w:spacing w:val="89"/>
                <w:w w:val="99"/>
              </w:rPr>
              <w:t xml:space="preserve"> </w:t>
            </w:r>
            <w:r>
              <w:t>accountability</w:t>
            </w:r>
            <w:r>
              <w:rPr>
                <w:spacing w:val="-10"/>
              </w:rPr>
              <w:t xml:space="preserve"> </w:t>
            </w:r>
            <w:r>
              <w:rPr>
                <w:spacing w:val="-1"/>
              </w:rPr>
              <w:t>of</w:t>
            </w:r>
            <w:r>
              <w:rPr>
                <w:spacing w:val="-3"/>
              </w:rPr>
              <w:t xml:space="preserve"> </w:t>
            </w:r>
            <w:r>
              <w:t>this</w:t>
            </w:r>
            <w:r>
              <w:rPr>
                <w:spacing w:val="-5"/>
              </w:rPr>
              <w:t xml:space="preserve"> </w:t>
            </w:r>
            <w:r>
              <w:t>role</w:t>
            </w:r>
            <w:r>
              <w:rPr>
                <w:spacing w:val="-4"/>
              </w:rPr>
              <w:t xml:space="preserve"> </w:t>
            </w:r>
            <w:r>
              <w:rPr>
                <w:spacing w:val="-1"/>
              </w:rPr>
              <w:t>will</w:t>
            </w:r>
            <w:r>
              <w:rPr>
                <w:spacing w:val="-5"/>
              </w:rPr>
              <w:t xml:space="preserve"> </w:t>
            </w:r>
            <w:r>
              <w:rPr>
                <w:spacing w:val="-1"/>
              </w:rPr>
              <w:t>be</w:t>
            </w:r>
            <w:r>
              <w:rPr>
                <w:spacing w:val="-5"/>
              </w:rPr>
              <w:t xml:space="preserve"> </w:t>
            </w:r>
            <w:r>
              <w:t>ensuring</w:t>
            </w:r>
            <w:r>
              <w:rPr>
                <w:spacing w:val="-6"/>
              </w:rPr>
              <w:t xml:space="preserve"> </w:t>
            </w:r>
            <w:r>
              <w:t>that</w:t>
            </w:r>
            <w:r>
              <w:rPr>
                <w:spacing w:val="-5"/>
              </w:rPr>
              <w:t xml:space="preserve"> </w:t>
            </w:r>
            <w:r>
              <w:t>turn-around</w:t>
            </w:r>
            <w:r>
              <w:rPr>
                <w:spacing w:val="-6"/>
              </w:rPr>
              <w:t xml:space="preserve"> </w:t>
            </w:r>
            <w:r>
              <w:t>times</w:t>
            </w:r>
            <w:r>
              <w:rPr>
                <w:spacing w:val="-5"/>
              </w:rPr>
              <w:t xml:space="preserve"> </w:t>
            </w:r>
            <w:r>
              <w:rPr>
                <w:spacing w:val="-1"/>
              </w:rPr>
              <w:t>are</w:t>
            </w:r>
            <w:r>
              <w:rPr>
                <w:spacing w:val="-5"/>
              </w:rPr>
              <w:t xml:space="preserve"> </w:t>
            </w:r>
            <w:r>
              <w:rPr>
                <w:spacing w:val="-1"/>
              </w:rPr>
              <w:t>adhered</w:t>
            </w:r>
            <w:r>
              <w:rPr>
                <w:spacing w:val="-6"/>
              </w:rPr>
              <w:t xml:space="preserve"> </w:t>
            </w:r>
            <w:r>
              <w:rPr>
                <w:spacing w:val="-1"/>
              </w:rPr>
              <w:t>to</w:t>
            </w:r>
            <w:r>
              <w:rPr>
                <w:spacing w:val="-3"/>
              </w:rPr>
              <w:t xml:space="preserve"> </w:t>
            </w:r>
            <w:r>
              <w:rPr>
                <w:spacing w:val="-1"/>
              </w:rPr>
              <w:t>as</w:t>
            </w:r>
            <w:r>
              <w:rPr>
                <w:spacing w:val="-2"/>
              </w:rPr>
              <w:t xml:space="preserve"> </w:t>
            </w:r>
            <w:r>
              <w:t>well</w:t>
            </w:r>
            <w:r>
              <w:rPr>
                <w:spacing w:val="-7"/>
              </w:rPr>
              <w:t xml:space="preserve"> </w:t>
            </w:r>
            <w:r>
              <w:rPr>
                <w:spacing w:val="-1"/>
              </w:rPr>
              <w:t>as</w:t>
            </w:r>
            <w:r>
              <w:rPr>
                <w:spacing w:val="-5"/>
              </w:rPr>
              <w:t xml:space="preserve"> </w:t>
            </w:r>
            <w:r>
              <w:rPr>
                <w:spacing w:val="-1"/>
              </w:rPr>
              <w:t>targets</w:t>
            </w:r>
            <w:r>
              <w:rPr>
                <w:spacing w:val="-4"/>
              </w:rPr>
              <w:t xml:space="preserve"> </w:t>
            </w:r>
            <w:r>
              <w:rPr>
                <w:spacing w:val="-1"/>
              </w:rPr>
              <w:t>specific</w:t>
            </w:r>
            <w:r>
              <w:rPr>
                <w:spacing w:val="-5"/>
              </w:rPr>
              <w:t xml:space="preserve"> </w:t>
            </w:r>
            <w:r>
              <w:rPr>
                <w:spacing w:val="-1"/>
              </w:rPr>
              <w:t>to</w:t>
            </w:r>
            <w:r>
              <w:rPr>
                <w:spacing w:val="-4"/>
              </w:rPr>
              <w:t xml:space="preserve"> </w:t>
            </w:r>
            <w:r>
              <w:t>the</w:t>
            </w:r>
            <w:r w:rsidR="0004370F">
              <w:rPr>
                <w:spacing w:val="69"/>
                <w:w w:val="99"/>
              </w:rPr>
              <w:t xml:space="preserve"> </w:t>
            </w:r>
            <w:r>
              <w:rPr>
                <w:spacing w:val="-1"/>
              </w:rPr>
              <w:t>admissions</w:t>
            </w:r>
            <w:r>
              <w:rPr>
                <w:spacing w:val="-20"/>
              </w:rPr>
              <w:t xml:space="preserve"> </w:t>
            </w:r>
            <w:r>
              <w:rPr>
                <w:spacing w:val="-1"/>
              </w:rPr>
              <w:t>workflows</w:t>
            </w:r>
            <w:r>
              <w:rPr>
                <w:i/>
                <w:iCs/>
                <w:color w:val="FF0000"/>
              </w:rPr>
              <w:t>.</w:t>
            </w:r>
          </w:p>
          <w:p w:rsidR="000E70D4" w:rsidRDefault="000E70D4" w:rsidP="008B79CD">
            <w:pPr>
              <w:jc w:val="left"/>
            </w:pPr>
          </w:p>
          <w:p w:rsidR="000E70D4" w:rsidRDefault="000E70D4" w:rsidP="008B79CD">
            <w:pPr>
              <w:pStyle w:val="formtext"/>
              <w:jc w:val="left"/>
              <w:rPr>
                <w:sz w:val="20"/>
                <w:szCs w:val="20"/>
                <w:lang w:val="en-AU"/>
              </w:rPr>
            </w:pPr>
            <w:r>
              <w:rPr>
                <w:rFonts w:ascii="Tahoma" w:hAnsi="Tahoma" w:cs="Tahoma"/>
                <w:b/>
                <w:bCs/>
                <w:sz w:val="24"/>
                <w:szCs w:val="24"/>
              </w:rPr>
              <w:t>Role Statement:</w:t>
            </w:r>
          </w:p>
          <w:p w:rsidR="008B79CD" w:rsidRPr="008B79CD" w:rsidRDefault="008B79CD" w:rsidP="008B79CD">
            <w:pPr>
              <w:pStyle w:val="BodyText"/>
              <w:spacing w:before="0"/>
              <w:jc w:val="left"/>
              <w:rPr>
                <w:rFonts w:ascii="Arial" w:hAnsi="Arial" w:cs="Arial"/>
                <w:b w:val="0"/>
                <w:bCs w:val="0"/>
                <w:sz w:val="20"/>
                <w:szCs w:val="20"/>
              </w:rPr>
            </w:pPr>
            <w:r w:rsidRPr="008B79CD">
              <w:rPr>
                <w:rFonts w:ascii="Arial" w:hAnsi="Arial" w:cs="Arial"/>
                <w:b w:val="0"/>
                <w:bCs w:val="0"/>
                <w:sz w:val="20"/>
                <w:szCs w:val="20"/>
              </w:rPr>
              <w:t>Under general direction from the Admissions Manager, the Admissions Officer’s duties will include:</w:t>
            </w:r>
          </w:p>
          <w:p w:rsidR="008B79CD" w:rsidRPr="008B79CD" w:rsidRDefault="008B79CD" w:rsidP="008B79CD">
            <w:pPr>
              <w:numPr>
                <w:ilvl w:val="0"/>
                <w:numId w:val="34"/>
              </w:numPr>
              <w:jc w:val="left"/>
            </w:pPr>
            <w:r w:rsidRPr="008B79CD">
              <w:t>Responsibility for providing an efficient and high quality customer service to students to guide potential students through the ANU admission process. This will include face</w:t>
            </w:r>
            <w:r>
              <w:t>-</w:t>
            </w:r>
            <w:r w:rsidRPr="008B79CD">
              <w:t>to</w:t>
            </w:r>
            <w:r>
              <w:t>-</w:t>
            </w:r>
            <w:r w:rsidRPr="008B79CD">
              <w:t>face, telephone and email communications relating to all application cohorts and participation in student recruitment and other events when required. The successful candidate will be expected to meet pre-determined turnaround times and targets and provide inputs to support ongoing reporting.</w:t>
            </w:r>
          </w:p>
          <w:p w:rsidR="008B79CD" w:rsidRPr="008B79CD" w:rsidRDefault="008B79CD" w:rsidP="008B79CD">
            <w:pPr>
              <w:numPr>
                <w:ilvl w:val="0"/>
                <w:numId w:val="34"/>
              </w:numPr>
              <w:jc w:val="left"/>
            </w:pPr>
            <w:r w:rsidRPr="008B79CD">
              <w:t>Responsibility for administrative tasks relating to the processing of applications for admission including, assessment and decision-making on applications</w:t>
            </w:r>
            <w:r w:rsidR="008F79BE">
              <w:t>,</w:t>
            </w:r>
            <w:r w:rsidRPr="008B79CD">
              <w:t xml:space="preserve"> issuing offer letters</w:t>
            </w:r>
            <w:r w:rsidR="008F79BE">
              <w:t>, responding to enquiries and processing acceptances</w:t>
            </w:r>
            <w:r w:rsidRPr="008B79CD">
              <w:t>.</w:t>
            </w:r>
          </w:p>
          <w:p w:rsidR="008B79CD" w:rsidRPr="008B79CD" w:rsidRDefault="008B79CD" w:rsidP="008B79CD">
            <w:pPr>
              <w:numPr>
                <w:ilvl w:val="0"/>
                <w:numId w:val="34"/>
              </w:numPr>
              <w:jc w:val="left"/>
            </w:pPr>
            <w:r w:rsidRPr="008B79CD">
              <w:t xml:space="preserve">Maintain a broad and accurate product knowledge-base and associated application and admission procedures relating to university programs, and maintain up to date knowledge of industry standards of the higher education sector.  </w:t>
            </w:r>
          </w:p>
          <w:p w:rsidR="008B79CD" w:rsidRPr="008B79CD" w:rsidRDefault="008B79CD" w:rsidP="008B79CD">
            <w:pPr>
              <w:numPr>
                <w:ilvl w:val="0"/>
                <w:numId w:val="34"/>
              </w:numPr>
              <w:jc w:val="left"/>
            </w:pPr>
            <w:r w:rsidRPr="008B79CD">
              <w:t>Contribute towards the development of reporting and analysis on sector admissions trends. This will include the dissemination and clear articulation of such information to internal stakeholders.</w:t>
            </w:r>
          </w:p>
          <w:p w:rsidR="008B79CD" w:rsidRPr="008B79CD" w:rsidRDefault="008B79CD" w:rsidP="008B79CD">
            <w:pPr>
              <w:numPr>
                <w:ilvl w:val="0"/>
                <w:numId w:val="34"/>
              </w:numPr>
              <w:jc w:val="left"/>
            </w:pPr>
            <w:r w:rsidRPr="008B79CD">
              <w:t>Accurate application of legislation, policy and procedures in relation to the admissions process, including provision of advice on recognition of international qualifications and qualification equivalencies and the issuing of Electronic Certificates of Enrolment (</w:t>
            </w:r>
            <w:proofErr w:type="spellStart"/>
            <w:r w:rsidRPr="008B79CD">
              <w:t>eCoEs</w:t>
            </w:r>
            <w:proofErr w:type="spellEnd"/>
            <w:r w:rsidRPr="008B79CD">
              <w:t>) for student visa purposes according to legislative requirements.</w:t>
            </w:r>
          </w:p>
          <w:p w:rsidR="008B79CD" w:rsidRPr="008B79CD" w:rsidRDefault="008B79CD" w:rsidP="008B79CD">
            <w:pPr>
              <w:numPr>
                <w:ilvl w:val="0"/>
                <w:numId w:val="34"/>
              </w:numPr>
              <w:jc w:val="left"/>
            </w:pPr>
            <w:r w:rsidRPr="008B79CD">
              <w:t>Provide input into the identification of process improvements and develop, implement and maintain admissions manuals, processes, procedures and training documentation, as it relates to the position.</w:t>
            </w:r>
          </w:p>
          <w:p w:rsidR="008B79CD" w:rsidRPr="008B79CD" w:rsidRDefault="008B79CD" w:rsidP="008B79CD">
            <w:pPr>
              <w:numPr>
                <w:ilvl w:val="0"/>
                <w:numId w:val="34"/>
              </w:numPr>
              <w:jc w:val="left"/>
            </w:pPr>
            <w:r w:rsidRPr="008B79CD">
              <w:t>Undertake recruitment and admissions-based activity that may be field-based and may include occasional work out of core business hours or weekends.</w:t>
            </w:r>
          </w:p>
          <w:p w:rsidR="008B79CD" w:rsidRDefault="008B79CD" w:rsidP="008B79CD">
            <w:pPr>
              <w:numPr>
                <w:ilvl w:val="0"/>
                <w:numId w:val="34"/>
              </w:numPr>
              <w:jc w:val="left"/>
            </w:pPr>
            <w:r w:rsidRPr="008B79CD">
              <w:t>Complying with all ANU policies and procedures, and in particular those relating to work health and</w:t>
            </w:r>
            <w:r w:rsidR="000E70D4" w:rsidRPr="008B79CD">
              <w:t> </w:t>
            </w:r>
            <w:r w:rsidRPr="008B79CD">
              <w:t>safety and equal opportunity.</w:t>
            </w:r>
          </w:p>
          <w:p w:rsidR="000E70D4" w:rsidRDefault="008B79CD" w:rsidP="008B79CD">
            <w:pPr>
              <w:numPr>
                <w:ilvl w:val="0"/>
                <w:numId w:val="34"/>
              </w:numPr>
              <w:jc w:val="left"/>
            </w:pPr>
            <w:r w:rsidRPr="008B79CD">
              <w:t>Other duties as required, consistent with the classification of the position and in line with the principles of multiskilling.</w:t>
            </w:r>
          </w:p>
        </w:tc>
      </w:tr>
    </w:tbl>
    <w:p w:rsidR="000E70D4" w:rsidRDefault="000E70D4" w:rsidP="008B79CD">
      <w:pPr>
        <w:ind w:right="368"/>
        <w:jc w:val="left"/>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711"/>
        <w:gridCol w:w="960"/>
        <w:gridCol w:w="2280"/>
      </w:tblGrid>
      <w:tr w:rsidR="000E70D4">
        <w:tc>
          <w:tcPr>
            <w:tcW w:w="10428" w:type="dxa"/>
            <w:gridSpan w:val="4"/>
            <w:tcBorders>
              <w:top w:val="single" w:sz="4" w:space="0" w:color="auto"/>
              <w:bottom w:val="nil"/>
            </w:tcBorders>
          </w:tcPr>
          <w:p w:rsidR="000E70D4" w:rsidRDefault="000E70D4" w:rsidP="008B79CD">
            <w:pPr>
              <w:jc w:val="left"/>
            </w:pPr>
          </w:p>
          <w:p w:rsidR="000E70D4" w:rsidRDefault="000E70D4" w:rsidP="008B79CD">
            <w:pPr>
              <w:jc w:val="left"/>
              <w:rPr>
                <w:rFonts w:ascii="Tahoma" w:hAnsi="Tahoma" w:cs="Tahoma"/>
                <w:b/>
                <w:bCs/>
                <w:sz w:val="24"/>
                <w:szCs w:val="24"/>
              </w:rPr>
            </w:pPr>
            <w:r>
              <w:rPr>
                <w:rFonts w:ascii="Tahoma" w:hAnsi="Tahoma" w:cs="Tahoma"/>
                <w:b/>
                <w:bCs/>
                <w:sz w:val="24"/>
                <w:szCs w:val="24"/>
              </w:rPr>
              <w:t>SELECTION CRITERIA:</w:t>
            </w:r>
          </w:p>
          <w:p w:rsidR="008B79CD" w:rsidRPr="008B79CD" w:rsidRDefault="008B79CD" w:rsidP="008B79CD">
            <w:pPr>
              <w:numPr>
                <w:ilvl w:val="0"/>
                <w:numId w:val="35"/>
              </w:numPr>
            </w:pPr>
            <w:r w:rsidRPr="008B79CD">
              <w:t xml:space="preserve">Qualification and demonstrated experience in an administrative role in a complex environment or an equivalent combination of relevant experience and education/ training. </w:t>
            </w:r>
            <w:r w:rsidR="00311E0E">
              <w:t xml:space="preserve"> Experience in high volume, high accuracy roles would be highly regarded. </w:t>
            </w:r>
          </w:p>
          <w:p w:rsidR="008B79CD" w:rsidRPr="008B79CD" w:rsidRDefault="008B79CD" w:rsidP="008B79CD">
            <w:pPr>
              <w:numPr>
                <w:ilvl w:val="0"/>
                <w:numId w:val="35"/>
              </w:numPr>
            </w:pPr>
            <w:r w:rsidRPr="008B79CD">
              <w:t>Sound knowledge of administrative practices, including the ability to interpret and apply policies, procedures and legislative requirements.</w:t>
            </w:r>
          </w:p>
          <w:p w:rsidR="008B79CD" w:rsidRPr="008B79CD" w:rsidRDefault="008B79CD" w:rsidP="008B79CD">
            <w:pPr>
              <w:numPr>
                <w:ilvl w:val="0"/>
                <w:numId w:val="35"/>
              </w:numPr>
            </w:pPr>
            <w:r w:rsidRPr="008B79CD">
              <w:t xml:space="preserve">Demonstrated high level customer service and effective communication skills (both written and oral) with an ability to consult and liaise effectively with a wide range of stakeholders in a culturally diverse environment. </w:t>
            </w:r>
          </w:p>
          <w:p w:rsidR="008B79CD" w:rsidRPr="008B79CD" w:rsidRDefault="008B79CD" w:rsidP="008B79CD">
            <w:pPr>
              <w:numPr>
                <w:ilvl w:val="0"/>
                <w:numId w:val="35"/>
              </w:numPr>
            </w:pPr>
            <w:r w:rsidRPr="008B79CD">
              <w:t xml:space="preserve">Proven organisational skills and attention to detail, with a demonstrated ability to prioritise own workload and to work effectively both independently and as part of a team, meeting competing deadlines and delivering high quality outcomes.   </w:t>
            </w:r>
          </w:p>
          <w:p w:rsidR="008B79CD" w:rsidRPr="008B79CD" w:rsidRDefault="008B79CD" w:rsidP="008B79CD">
            <w:pPr>
              <w:numPr>
                <w:ilvl w:val="0"/>
                <w:numId w:val="35"/>
              </w:numPr>
            </w:pPr>
            <w:r w:rsidRPr="008B79CD">
              <w:t xml:space="preserve">Demonstrated experience using a large enterprise system including the ability to generate complex reports and demonstrated skills using the MSOffice suite, in particular Excel. </w:t>
            </w:r>
          </w:p>
          <w:p w:rsidR="000E70D4" w:rsidRPr="008B79CD" w:rsidRDefault="008B79CD" w:rsidP="008B79CD">
            <w:pPr>
              <w:numPr>
                <w:ilvl w:val="0"/>
                <w:numId w:val="35"/>
              </w:numPr>
            </w:pPr>
            <w:r w:rsidRPr="008B79CD">
              <w:t>A demonstrated understanding of equal opportunity principles and policies and a commitment to their application in a University context.</w:t>
            </w:r>
          </w:p>
          <w:p w:rsidR="000E70D4" w:rsidRDefault="000E70D4" w:rsidP="008B79CD">
            <w:pPr>
              <w:jc w:val="left"/>
              <w:rPr>
                <w:rFonts w:ascii="Arial Narrow" w:hAnsi="Arial Narrow" w:cs="Arial Narrow"/>
                <w:i/>
                <w:iCs/>
                <w:sz w:val="24"/>
                <w:szCs w:val="24"/>
              </w:rPr>
            </w:pPr>
          </w:p>
        </w:tc>
      </w:tr>
      <w:tr w:rsidR="000E70D4">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0E70D4" w:rsidRDefault="00555556">
            <w:pPr>
              <w:spacing w:before="80" w:after="80"/>
              <w:rPr>
                <w:rFonts w:ascii="Tahoma" w:hAnsi="Tahoma" w:cs="Tahoma"/>
                <w:b/>
                <w:bCs/>
              </w:rPr>
            </w:pPr>
            <w:r w:rsidRPr="00352D87">
              <w:rPr>
                <w:rFonts w:ascii="Tahoma" w:hAnsi="Tahoma" w:cs="Tahoma"/>
                <w:b/>
                <w:bCs/>
                <w:sz w:val="18"/>
                <w:szCs w:val="18"/>
              </w:rPr>
              <w:t>Supervisor Signature:</w:t>
            </w:r>
          </w:p>
        </w:tc>
        <w:tc>
          <w:tcPr>
            <w:tcW w:w="3711" w:type="dxa"/>
            <w:tcBorders>
              <w:top w:val="single" w:sz="4" w:space="0" w:color="auto"/>
            </w:tcBorders>
          </w:tcPr>
          <w:p w:rsidR="000E70D4" w:rsidRDefault="000E70D4">
            <w:pPr>
              <w:spacing w:before="80" w:after="80"/>
              <w:rPr>
                <w:rFonts w:ascii="Tahoma" w:hAnsi="Tahoma" w:cs="Tahoma"/>
              </w:rPr>
            </w:pPr>
          </w:p>
        </w:tc>
        <w:tc>
          <w:tcPr>
            <w:tcW w:w="960" w:type="dxa"/>
            <w:tcBorders>
              <w:top w:val="single" w:sz="4" w:space="0" w:color="auto"/>
            </w:tcBorders>
          </w:tcPr>
          <w:p w:rsidR="000E70D4" w:rsidRDefault="000E70D4">
            <w:pPr>
              <w:spacing w:before="80" w:after="80"/>
              <w:rPr>
                <w:rFonts w:ascii="Tahoma" w:hAnsi="Tahoma" w:cs="Tahoma"/>
                <w:b/>
                <w:bCs/>
              </w:rPr>
            </w:pPr>
            <w:r>
              <w:rPr>
                <w:rFonts w:ascii="Tahoma" w:hAnsi="Tahoma" w:cs="Tahoma"/>
                <w:b/>
                <w:bCs/>
              </w:rPr>
              <w:t>Date:</w:t>
            </w:r>
          </w:p>
        </w:tc>
        <w:tc>
          <w:tcPr>
            <w:tcW w:w="2280" w:type="dxa"/>
            <w:tcBorders>
              <w:top w:val="single" w:sz="4" w:space="0" w:color="auto"/>
            </w:tcBorders>
          </w:tcPr>
          <w:p w:rsidR="000E70D4" w:rsidRDefault="000E70D4">
            <w:pPr>
              <w:spacing w:before="80" w:after="80"/>
              <w:rPr>
                <w:rFonts w:ascii="Tahoma" w:hAnsi="Tahoma" w:cs="Tahoma"/>
              </w:rPr>
            </w:pPr>
          </w:p>
        </w:tc>
      </w:tr>
      <w:tr w:rsidR="000E70D4">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0E70D4" w:rsidRDefault="000E70D4">
            <w:pPr>
              <w:spacing w:before="80" w:after="80"/>
              <w:rPr>
                <w:rFonts w:ascii="Tahoma" w:hAnsi="Tahoma" w:cs="Tahoma"/>
                <w:b/>
                <w:bCs/>
              </w:rPr>
            </w:pPr>
            <w:r>
              <w:rPr>
                <w:rFonts w:ascii="Tahoma" w:hAnsi="Tahoma" w:cs="Tahoma"/>
              </w:rPr>
              <w:t>Printed Name:</w:t>
            </w:r>
          </w:p>
        </w:tc>
        <w:tc>
          <w:tcPr>
            <w:tcW w:w="3711" w:type="dxa"/>
            <w:tcBorders>
              <w:bottom w:val="single" w:sz="4" w:space="0" w:color="auto"/>
            </w:tcBorders>
          </w:tcPr>
          <w:p w:rsidR="000E70D4" w:rsidRDefault="000E70D4">
            <w:pPr>
              <w:spacing w:before="80" w:after="80"/>
              <w:rPr>
                <w:rFonts w:ascii="Tahoma" w:hAnsi="Tahoma" w:cs="Tahoma"/>
              </w:rPr>
            </w:pPr>
          </w:p>
        </w:tc>
        <w:tc>
          <w:tcPr>
            <w:tcW w:w="960" w:type="dxa"/>
            <w:tcBorders>
              <w:bottom w:val="single" w:sz="4" w:space="0" w:color="auto"/>
            </w:tcBorders>
          </w:tcPr>
          <w:p w:rsidR="000E70D4" w:rsidRDefault="000E70D4">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80" w:type="dxa"/>
            <w:tcBorders>
              <w:bottom w:val="single" w:sz="4" w:space="0" w:color="auto"/>
            </w:tcBorders>
          </w:tcPr>
          <w:p w:rsidR="000E70D4" w:rsidRDefault="000E70D4">
            <w:pPr>
              <w:spacing w:before="80" w:after="80"/>
              <w:rPr>
                <w:rFonts w:ascii="Tahoma" w:hAnsi="Tahoma" w:cs="Tahoma"/>
              </w:rPr>
            </w:pPr>
          </w:p>
        </w:tc>
      </w:tr>
    </w:tbl>
    <w:p w:rsidR="000E70D4" w:rsidRDefault="000E70D4">
      <w:pPr>
        <w:pStyle w:val="norm10plus"/>
        <w:rPr>
          <w:rFonts w:ascii="Arial Narrow" w:hAnsi="Arial Narrow" w:cs="Arial Narrow"/>
        </w:rPr>
      </w:pPr>
    </w:p>
    <w:p w:rsidR="000E70D4" w:rsidRDefault="000E70D4">
      <w:pPr>
        <w:rPr>
          <w:rFonts w:ascii="Arial Narrow" w:hAnsi="Arial Narrow" w:cs="Arial Narrow"/>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0E70D4">
        <w:tc>
          <w:tcPr>
            <w:tcW w:w="10492" w:type="dxa"/>
            <w:tcBorders>
              <w:top w:val="single" w:sz="6" w:space="0" w:color="auto"/>
            </w:tcBorders>
          </w:tcPr>
          <w:p w:rsidR="000E70D4" w:rsidRDefault="000E70D4">
            <w:pPr>
              <w:rPr>
                <w:rFonts w:ascii="Tahoma" w:hAnsi="Tahoma" w:cs="Tahoma"/>
                <w:b/>
                <w:bCs/>
                <w:sz w:val="24"/>
                <w:szCs w:val="24"/>
                <w:lang w:val="en-US"/>
              </w:rPr>
            </w:pPr>
            <w:r>
              <w:rPr>
                <w:rFonts w:ascii="Tahoma" w:hAnsi="Tahoma" w:cs="Tahoma"/>
                <w:b/>
                <w:bCs/>
                <w:sz w:val="24"/>
                <w:szCs w:val="24"/>
                <w:lang w:val="en-US"/>
              </w:rPr>
              <w:t>References:</w:t>
            </w:r>
          </w:p>
        </w:tc>
      </w:tr>
      <w:tr w:rsidR="000E70D4">
        <w:tc>
          <w:tcPr>
            <w:tcW w:w="10492" w:type="dxa"/>
            <w:tcBorders>
              <w:bottom w:val="single" w:sz="6" w:space="0" w:color="auto"/>
            </w:tcBorders>
          </w:tcPr>
          <w:p w:rsidR="000E70D4" w:rsidRDefault="00D61F56">
            <w:pPr>
              <w:rPr>
                <w:lang w:val="en-US"/>
              </w:rPr>
            </w:pPr>
            <w:hyperlink r:id="rId8" w:history="1">
              <w:r w:rsidR="000E70D4">
                <w:rPr>
                  <w:rStyle w:val="Hyperlink"/>
                  <w:rFonts w:cs="Arial"/>
                  <w:lang w:val="en-US"/>
                </w:rPr>
                <w:t>Academic Minimum Standards</w:t>
              </w:r>
            </w:hyperlink>
          </w:p>
        </w:tc>
      </w:tr>
    </w:tbl>
    <w:p w:rsidR="008B79CD" w:rsidRDefault="008B79CD">
      <w:pPr>
        <w:pStyle w:val="norm10plus"/>
        <w:widowControl/>
        <w:overflowPunct w:val="0"/>
        <w:spacing w:after="0"/>
        <w:textAlignment w:val="baseline"/>
        <w:rPr>
          <w:rFonts w:ascii="Arial Narrow" w:hAnsi="Arial Narrow" w:cs="Arial Narrow"/>
          <w:lang w:val="en-US"/>
        </w:rPr>
      </w:pPr>
    </w:p>
    <w:p w:rsidR="00C13E0B" w:rsidRDefault="008B79CD" w:rsidP="00C13E0B">
      <w:r>
        <w:rPr>
          <w:rFonts w:ascii="Arial Narrow" w:hAnsi="Arial Narrow" w:cs="Arial Narrow"/>
          <w:lang w:val="en-US"/>
        </w:rPr>
        <w:br w:type="page"/>
      </w:r>
    </w:p>
    <w:tbl>
      <w:tblPr>
        <w:tblpPr w:leftFromText="180" w:rightFromText="180" w:vertAnchor="text" w:tblpY="1"/>
        <w:tblOverlap w:val="never"/>
        <w:tblW w:w="10455" w:type="dxa"/>
        <w:tblLayout w:type="fixed"/>
        <w:tblCellMar>
          <w:left w:w="107" w:type="dxa"/>
          <w:right w:w="107" w:type="dxa"/>
        </w:tblCellMar>
        <w:tblLook w:val="0000" w:firstRow="0" w:lastRow="0" w:firstColumn="0" w:lastColumn="0" w:noHBand="0" w:noVBand="0"/>
      </w:tblPr>
      <w:tblGrid>
        <w:gridCol w:w="2517"/>
        <w:gridCol w:w="7938"/>
      </w:tblGrid>
      <w:tr w:rsidR="00C13E0B" w:rsidTr="00C13E0B">
        <w:trPr>
          <w:cantSplit/>
          <w:trHeight w:hRule="exact" w:val="1150"/>
        </w:trPr>
        <w:tc>
          <w:tcPr>
            <w:tcW w:w="2517" w:type="dxa"/>
            <w:tcBorders>
              <w:top w:val="single" w:sz="4" w:space="0" w:color="auto"/>
              <w:left w:val="single" w:sz="4" w:space="0" w:color="auto"/>
              <w:bottom w:val="single" w:sz="4" w:space="0" w:color="auto"/>
              <w:right w:val="nil"/>
            </w:tcBorders>
            <w:vAlign w:val="center"/>
          </w:tcPr>
          <w:p w:rsidR="00C13E0B" w:rsidRDefault="00681712" w:rsidP="00C13E0B">
            <w:pPr>
              <w:pStyle w:val="formtext"/>
              <w:widowControl/>
              <w:spacing w:before="0"/>
              <w:jc w:val="left"/>
              <w:rPr>
                <w:rFonts w:ascii="Arial Narrow" w:hAnsi="Arial Narrow" w:cs="Arial Narrow"/>
                <w:lang w:val="en-AU"/>
              </w:rPr>
            </w:pPr>
            <w:r>
              <w:rPr>
                <w:rFonts w:ascii="Arial Narrow" w:hAnsi="Arial Narrow" w:cs="Arial Narrow"/>
                <w:noProof/>
                <w:lang w:val="en-AU" w:eastAsia="zh-CN"/>
              </w:rPr>
              <w:lastRenderedPageBreak/>
              <w:drawing>
                <wp:inline distT="0" distB="0" distL="0" distR="0">
                  <wp:extent cx="1457325" cy="659130"/>
                  <wp:effectExtent l="0" t="0" r="9525"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659130"/>
                          </a:xfrm>
                          <a:prstGeom prst="rect">
                            <a:avLst/>
                          </a:prstGeom>
                          <a:noFill/>
                        </pic:spPr>
                      </pic:pic>
                    </a:graphicData>
                  </a:graphic>
                </wp:inline>
              </w:drawing>
            </w:r>
          </w:p>
        </w:tc>
        <w:tc>
          <w:tcPr>
            <w:tcW w:w="7938" w:type="dxa"/>
            <w:tcBorders>
              <w:top w:val="single" w:sz="4" w:space="0" w:color="auto"/>
              <w:left w:val="nil"/>
              <w:bottom w:val="single" w:sz="4" w:space="0" w:color="auto"/>
              <w:right w:val="single" w:sz="4" w:space="0" w:color="auto"/>
            </w:tcBorders>
            <w:vAlign w:val="center"/>
          </w:tcPr>
          <w:p w:rsidR="00C13E0B" w:rsidRPr="00372705" w:rsidRDefault="00C13E0B" w:rsidP="00C13E0B">
            <w:pPr>
              <w:pStyle w:val="BodyText"/>
              <w:ind w:left="35"/>
              <w:rPr>
                <w:sz w:val="35"/>
                <w:szCs w:val="35"/>
              </w:rPr>
            </w:pPr>
            <w:r w:rsidRPr="00372705">
              <w:rPr>
                <w:sz w:val="35"/>
                <w:szCs w:val="35"/>
              </w:rPr>
              <w:t>Pre-Employment Work Environment Report</w:t>
            </w:r>
          </w:p>
        </w:tc>
      </w:tr>
    </w:tbl>
    <w:p w:rsidR="00C13E0B" w:rsidRDefault="00C13E0B" w:rsidP="00C13E0B">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C13E0B" w:rsidTr="00C13E0B">
        <w:trPr>
          <w:cantSplit/>
          <w:trHeight w:val="371"/>
        </w:trPr>
        <w:tc>
          <w:tcPr>
            <w:tcW w:w="2508" w:type="dxa"/>
            <w:tcBorders>
              <w:top w:val="single" w:sz="4" w:space="0" w:color="auto"/>
              <w:bottom w:val="single" w:sz="4" w:space="0" w:color="D9D9D9"/>
              <w:right w:val="single" w:sz="4" w:space="0" w:color="D9D9D9"/>
            </w:tcBorders>
          </w:tcPr>
          <w:p w:rsidR="00C13E0B" w:rsidRDefault="00C13E0B" w:rsidP="00C13E0B">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bookmarkStart w:id="0" w:name="Text1"/>
        <w:tc>
          <w:tcPr>
            <w:tcW w:w="2800" w:type="dxa"/>
            <w:tcBorders>
              <w:top w:val="single" w:sz="4" w:space="0" w:color="auto"/>
              <w:left w:val="single" w:sz="4" w:space="0" w:color="D9D9D9"/>
              <w:bottom w:val="single" w:sz="4" w:space="0" w:color="D9D9D9"/>
              <w:right w:val="single" w:sz="4" w:space="0" w:color="D9D9D9"/>
            </w:tcBorders>
          </w:tcPr>
          <w:p w:rsidR="00C13E0B" w:rsidRDefault="00C13E0B" w:rsidP="00C13E0B">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0"/>
          </w:p>
        </w:tc>
        <w:tc>
          <w:tcPr>
            <w:tcW w:w="2400" w:type="dxa"/>
            <w:tcBorders>
              <w:top w:val="single" w:sz="4" w:space="0" w:color="auto"/>
              <w:left w:val="single" w:sz="4" w:space="0" w:color="D9D9D9"/>
              <w:bottom w:val="single" w:sz="4" w:space="0" w:color="D9D9D9"/>
              <w:right w:val="single" w:sz="4" w:space="0" w:color="C0C0C0"/>
            </w:tcBorders>
          </w:tcPr>
          <w:p w:rsidR="00C13E0B" w:rsidRDefault="00C13E0B" w:rsidP="00C13E0B">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C13E0B" w:rsidRDefault="00C13E0B" w:rsidP="00C13E0B">
            <w:r>
              <w:t>Student Admissions</w:t>
            </w:r>
          </w:p>
        </w:tc>
      </w:tr>
      <w:tr w:rsidR="00C13E0B" w:rsidTr="00C13E0B">
        <w:trPr>
          <w:cantSplit/>
        </w:trPr>
        <w:tc>
          <w:tcPr>
            <w:tcW w:w="2508" w:type="dxa"/>
            <w:tcBorders>
              <w:top w:val="single" w:sz="4" w:space="0" w:color="D9D9D9"/>
              <w:bottom w:val="single" w:sz="4" w:space="0" w:color="D9D9D9"/>
              <w:right w:val="single" w:sz="4" w:space="0" w:color="D9D9D9"/>
            </w:tcBorders>
          </w:tcPr>
          <w:p w:rsidR="00C13E0B" w:rsidRDefault="00C13E0B" w:rsidP="00C13E0B">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C13E0B" w:rsidRDefault="00C13E0B" w:rsidP="00C13E0B">
            <w:bookmarkStart w:id="1" w:name="Text2"/>
            <w:r>
              <w:t xml:space="preserve">Admissions </w:t>
            </w:r>
            <w:bookmarkEnd w:id="1"/>
            <w:r>
              <w:t>Office</w:t>
            </w:r>
          </w:p>
        </w:tc>
        <w:tc>
          <w:tcPr>
            <w:tcW w:w="2400" w:type="dxa"/>
            <w:tcBorders>
              <w:top w:val="single" w:sz="4" w:space="0" w:color="D9D9D9"/>
              <w:left w:val="single" w:sz="4" w:space="0" w:color="D9D9D9"/>
              <w:bottom w:val="single" w:sz="4" w:space="0" w:color="D9D9D9"/>
              <w:right w:val="single" w:sz="4" w:space="0" w:color="C0C0C0"/>
            </w:tcBorders>
          </w:tcPr>
          <w:p w:rsidR="00C13E0B" w:rsidRDefault="00C13E0B" w:rsidP="00C13E0B">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C13E0B" w:rsidRDefault="00C13E0B" w:rsidP="00C13E0B">
            <w:r>
              <w:t>ANUO5</w:t>
            </w:r>
          </w:p>
        </w:tc>
      </w:tr>
      <w:tr w:rsidR="00C13E0B" w:rsidTr="00C13E0B">
        <w:trPr>
          <w:cantSplit/>
        </w:trPr>
        <w:tc>
          <w:tcPr>
            <w:tcW w:w="2508" w:type="dxa"/>
            <w:tcBorders>
              <w:top w:val="single" w:sz="4" w:space="0" w:color="D9D9D9"/>
              <w:bottom w:val="single" w:sz="4" w:space="0" w:color="auto"/>
              <w:right w:val="single" w:sz="4" w:space="0" w:color="D9D9D9"/>
            </w:tcBorders>
          </w:tcPr>
          <w:p w:rsidR="00C13E0B" w:rsidRDefault="00C13E0B" w:rsidP="00C13E0B">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bookmarkStart w:id="2" w:name="Text3"/>
        <w:tc>
          <w:tcPr>
            <w:tcW w:w="2800" w:type="dxa"/>
            <w:tcBorders>
              <w:top w:val="single" w:sz="4" w:space="0" w:color="D9D9D9"/>
              <w:left w:val="single" w:sz="4" w:space="0" w:color="D9D9D9"/>
              <w:bottom w:val="single" w:sz="4" w:space="0" w:color="auto"/>
              <w:right w:val="single" w:sz="4" w:space="0" w:color="D9D9D9"/>
            </w:tcBorders>
          </w:tcPr>
          <w:p w:rsidR="00C13E0B" w:rsidRDefault="00C13E0B" w:rsidP="00C13E0B">
            <w:pPr>
              <w:spacing w:before="20" w:after="2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bookmarkEnd w:id="2"/>
          </w:p>
        </w:tc>
        <w:tc>
          <w:tcPr>
            <w:tcW w:w="2400" w:type="dxa"/>
            <w:tcBorders>
              <w:top w:val="single" w:sz="4" w:space="0" w:color="D9D9D9"/>
              <w:left w:val="single" w:sz="4" w:space="0" w:color="D9D9D9"/>
              <w:bottom w:val="single" w:sz="4" w:space="0" w:color="auto"/>
              <w:right w:val="single" w:sz="4" w:space="0" w:color="D9D9D9"/>
            </w:tcBorders>
          </w:tcPr>
          <w:p w:rsidR="00C13E0B" w:rsidRDefault="00C13E0B" w:rsidP="00C13E0B">
            <w:pPr>
              <w:spacing w:before="20" w:after="20"/>
            </w:pPr>
            <w:r>
              <w:rPr>
                <w:rStyle w:val="Strong"/>
                <w:rFonts w:ascii="Tahoma" w:hAnsi="Tahoma" w:cs="Tahoma"/>
              </w:rPr>
              <w:t>Reference No.</w:t>
            </w:r>
          </w:p>
        </w:tc>
        <w:bookmarkStart w:id="3" w:name="Text6"/>
        <w:tc>
          <w:tcPr>
            <w:tcW w:w="2753" w:type="dxa"/>
            <w:tcBorders>
              <w:top w:val="single" w:sz="4" w:space="0" w:color="D9D9D9"/>
              <w:left w:val="single" w:sz="4" w:space="0" w:color="D9D9D9"/>
              <w:bottom w:val="single" w:sz="4" w:space="0" w:color="auto"/>
            </w:tcBorders>
          </w:tcPr>
          <w:p w:rsidR="00C13E0B" w:rsidRDefault="00C13E0B" w:rsidP="00C13E0B">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C13E0B" w:rsidRPr="005C0F5C" w:rsidRDefault="00C13E0B" w:rsidP="00C13E0B">
      <w:pPr>
        <w:pStyle w:val="NoSpacing"/>
        <w:rPr>
          <w:sz w:val="16"/>
          <w:szCs w:val="16"/>
        </w:rPr>
      </w:pPr>
    </w:p>
    <w:p w:rsidR="00C13E0B" w:rsidRPr="003C2B18" w:rsidRDefault="00C13E0B" w:rsidP="00C13E0B">
      <w:pPr>
        <w:pStyle w:val="BodyText"/>
        <w:jc w:val="left"/>
        <w:rPr>
          <w:rFonts w:ascii="Arial" w:hAnsi="Arial" w:cs="Arial"/>
          <w:sz w:val="20"/>
          <w:szCs w:val="20"/>
        </w:rPr>
      </w:pPr>
      <w:r w:rsidRPr="003C2B18">
        <w:rPr>
          <w:rFonts w:ascii="Arial" w:hAnsi="Arial" w:cs="Arial"/>
          <w:sz w:val="20"/>
          <w:szCs w:val="20"/>
        </w:rPr>
        <w:t>In accordance with the Work Health and Safety Act 2011</w:t>
      </w:r>
      <w:r>
        <w:rPr>
          <w:rFonts w:ascii="Arial" w:hAnsi="Arial" w:cs="Arial"/>
          <w:sz w:val="20"/>
          <w:szCs w:val="20"/>
        </w:rPr>
        <w:t xml:space="preserve"> (</w:t>
      </w:r>
      <w:proofErr w:type="spellStart"/>
      <w:r>
        <w:rPr>
          <w:rFonts w:ascii="Arial" w:hAnsi="Arial" w:cs="Arial"/>
          <w:sz w:val="20"/>
          <w:szCs w:val="20"/>
        </w:rPr>
        <w:t>Cth</w:t>
      </w:r>
      <w:proofErr w:type="spellEnd"/>
      <w:r>
        <w:rPr>
          <w:rFonts w:ascii="Arial" w:hAnsi="Arial" w:cs="Arial"/>
          <w:sz w:val="20"/>
          <w:szCs w:val="20"/>
        </w:rPr>
        <w:t>)</w:t>
      </w:r>
      <w:r w:rsidRPr="003C2B18">
        <w:rPr>
          <w:rFonts w:ascii="Arial" w:hAnsi="Arial" w:cs="Arial"/>
          <w:sz w:val="20"/>
          <w:szCs w:val="20"/>
        </w:rPr>
        <w:t xml:space="preserve"> the University has a duty to provide a safe workplace.</w:t>
      </w:r>
    </w:p>
    <w:p w:rsidR="00C13E0B" w:rsidRPr="001F21D8" w:rsidRDefault="00C13E0B" w:rsidP="00C13E0B">
      <w:pPr>
        <w:numPr>
          <w:ilvl w:val="0"/>
          <w:numId w:val="12"/>
        </w:numPr>
        <w:spacing w:before="120"/>
        <w:jc w:val="left"/>
        <w:rPr>
          <w:sz w:val="18"/>
          <w:szCs w:val="18"/>
        </w:rPr>
      </w:pPr>
      <w:r>
        <w:rPr>
          <w:sz w:val="18"/>
          <w:szCs w:val="18"/>
        </w:rPr>
        <w:t xml:space="preserve">This form must be completed by the Supervisor of the advertised position and forwarded with the job requisition to </w:t>
      </w:r>
      <w:r w:rsidRPr="001F21D8">
        <w:rPr>
          <w:sz w:val="18"/>
          <w:szCs w:val="18"/>
        </w:rPr>
        <w:t>Recruitment and Appointments Branch, Human Resources Division. Without this form jobs cannot be advertised.</w:t>
      </w:r>
    </w:p>
    <w:p w:rsidR="00C13E0B" w:rsidRPr="001F21D8" w:rsidRDefault="00C13E0B" w:rsidP="00C13E0B">
      <w:pPr>
        <w:numPr>
          <w:ilvl w:val="0"/>
          <w:numId w:val="12"/>
        </w:numPr>
        <w:spacing w:before="120"/>
        <w:jc w:val="left"/>
        <w:rPr>
          <w:sz w:val="18"/>
          <w:szCs w:val="18"/>
        </w:rPr>
      </w:pPr>
      <w:r w:rsidRPr="001F21D8">
        <w:rPr>
          <w:sz w:val="18"/>
          <w:szCs w:val="18"/>
        </w:rPr>
        <w:t xml:space="preserve">This form is used to advise potential applicants of work environment </w:t>
      </w:r>
      <w:r>
        <w:rPr>
          <w:sz w:val="18"/>
          <w:szCs w:val="18"/>
        </w:rPr>
        <w:t>hazards</w:t>
      </w:r>
      <w:r w:rsidRPr="001F21D8">
        <w:rPr>
          <w:sz w:val="18"/>
          <w:szCs w:val="18"/>
        </w:rPr>
        <w:t xml:space="preserve"> prior to application.</w:t>
      </w:r>
      <w:r w:rsidRPr="001F21D8">
        <w:t xml:space="preserve"> </w:t>
      </w:r>
    </w:p>
    <w:p w:rsidR="00C13E0B" w:rsidRDefault="00C13E0B" w:rsidP="00C13E0B">
      <w:pPr>
        <w:numPr>
          <w:ilvl w:val="0"/>
          <w:numId w:val="12"/>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w:t>
      </w:r>
      <w:hyperlink r:id="rId10" w:history="1">
        <w:r w:rsidRPr="001F21D8">
          <w:rPr>
            <w:rStyle w:val="Hyperlink"/>
            <w:sz w:val="18"/>
            <w:szCs w:val="18"/>
          </w:rPr>
          <w:t>Health Surveillance Procedure</w:t>
        </w:r>
      </w:hyperlink>
      <w:r>
        <w:rPr>
          <w:sz w:val="18"/>
          <w:szCs w:val="18"/>
        </w:rPr>
        <w:t xml:space="preserve"> </w:t>
      </w:r>
    </w:p>
    <w:p w:rsidR="00C13E0B" w:rsidRDefault="00C13E0B" w:rsidP="00C13E0B">
      <w:pPr>
        <w:numPr>
          <w:ilvl w:val="0"/>
          <w:numId w:val="12"/>
        </w:numPr>
        <w:spacing w:before="120"/>
        <w:jc w:val="left"/>
        <w:rPr>
          <w:sz w:val="18"/>
          <w:szCs w:val="18"/>
        </w:rPr>
      </w:pPr>
      <w:r>
        <w:rPr>
          <w:sz w:val="18"/>
          <w:szCs w:val="18"/>
        </w:rPr>
        <w:t xml:space="preserve">Enrolment on relevant Work, Health and Safety (WHS) training courses should also be arranged – see </w:t>
      </w:r>
      <w:hyperlink r:id="rId11" w:history="1">
        <w:r w:rsidRPr="008E684A">
          <w:rPr>
            <w:rStyle w:val="Hyperlink"/>
            <w:sz w:val="18"/>
            <w:szCs w:val="18"/>
          </w:rPr>
          <w:t>WHS Training &amp; Induction</w:t>
        </w:r>
      </w:hyperlink>
    </w:p>
    <w:p w:rsidR="00C13E0B" w:rsidRPr="006F6F0B" w:rsidRDefault="00C13E0B" w:rsidP="00C13E0B">
      <w:pPr>
        <w:numPr>
          <w:ilvl w:val="0"/>
          <w:numId w:val="12"/>
        </w:numPr>
        <w:spacing w:before="120"/>
        <w:jc w:val="left"/>
        <w:rPr>
          <w:sz w:val="18"/>
          <w:szCs w:val="18"/>
        </w:rPr>
      </w:pPr>
      <w:r w:rsidRPr="006F6F0B">
        <w:rPr>
          <w:sz w:val="18"/>
          <w:szCs w:val="18"/>
        </w:rPr>
        <w:t>Consideration should be given as to whether ‘Regular’ hazards identified below should be listed as ‘Essential’ in the Selection Criteria</w:t>
      </w:r>
    </w:p>
    <w:p w:rsidR="00C13E0B" w:rsidRDefault="00C13E0B" w:rsidP="00C13E0B">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47"/>
      </w:tblGrid>
      <w:tr w:rsidR="00C13E0B" w:rsidTr="00C13E0B">
        <w:trPr>
          <w:cantSplit/>
          <w:trHeight w:val="567"/>
        </w:trPr>
        <w:tc>
          <w:tcPr>
            <w:tcW w:w="10455" w:type="dxa"/>
            <w:gridSpan w:val="9"/>
            <w:tcBorders>
              <w:top w:val="single" w:sz="6" w:space="0" w:color="auto"/>
              <w:left w:val="single" w:sz="6" w:space="0" w:color="auto"/>
              <w:bottom w:val="single" w:sz="6" w:space="0" w:color="auto"/>
              <w:right w:val="single" w:sz="6" w:space="0" w:color="auto"/>
            </w:tcBorders>
          </w:tcPr>
          <w:p w:rsidR="00C13E0B" w:rsidRDefault="00C13E0B" w:rsidP="00C13E0B">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C13E0B" w:rsidTr="00C13E0B">
        <w:tc>
          <w:tcPr>
            <w:tcW w:w="2608" w:type="dxa"/>
            <w:tcBorders>
              <w:top w:val="single" w:sz="6" w:space="0" w:color="auto"/>
              <w:left w:val="single" w:sz="6" w:space="0" w:color="auto"/>
              <w:bottom w:val="nil"/>
              <w:right w:val="nil"/>
            </w:tcBorders>
          </w:tcPr>
          <w:p w:rsidR="00C13E0B" w:rsidRDefault="00C13E0B" w:rsidP="00C13E0B">
            <w:pPr>
              <w:pStyle w:val="formtext"/>
              <w:widowControl/>
              <w:rPr>
                <w:b/>
                <w:bCs/>
              </w:rPr>
            </w:pPr>
            <w:r>
              <w:rPr>
                <w:b/>
                <w:bCs/>
              </w:rPr>
              <w:t>TASK</w:t>
            </w:r>
          </w:p>
        </w:tc>
        <w:tc>
          <w:tcPr>
            <w:tcW w:w="851" w:type="dxa"/>
            <w:tcBorders>
              <w:top w:val="single" w:sz="6" w:space="0" w:color="auto"/>
              <w:left w:val="nil"/>
              <w:bottom w:val="nil"/>
              <w:right w:val="nil"/>
            </w:tcBorders>
          </w:tcPr>
          <w:p w:rsidR="00C13E0B" w:rsidRDefault="00C13E0B" w:rsidP="00C13E0B">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C13E0B" w:rsidRDefault="00C13E0B" w:rsidP="00C13E0B">
            <w:pPr>
              <w:pStyle w:val="formtext"/>
              <w:widowControl/>
              <w:rPr>
                <w:b/>
                <w:bCs/>
                <w:sz w:val="14"/>
                <w:szCs w:val="14"/>
              </w:rPr>
            </w:pPr>
          </w:p>
        </w:tc>
        <w:tc>
          <w:tcPr>
            <w:tcW w:w="1021" w:type="dxa"/>
            <w:tcBorders>
              <w:top w:val="single" w:sz="6" w:space="0" w:color="auto"/>
              <w:left w:val="nil"/>
              <w:bottom w:val="nil"/>
              <w:right w:val="single" w:sz="6" w:space="0" w:color="auto"/>
            </w:tcBorders>
          </w:tcPr>
          <w:p w:rsidR="00C13E0B" w:rsidRDefault="00C13E0B" w:rsidP="00C13E0B">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C13E0B" w:rsidRDefault="00C13E0B" w:rsidP="00C13E0B">
            <w:pPr>
              <w:pStyle w:val="formtext"/>
              <w:widowControl/>
              <w:rPr>
                <w:sz w:val="16"/>
                <w:szCs w:val="16"/>
              </w:rPr>
            </w:pPr>
          </w:p>
        </w:tc>
        <w:tc>
          <w:tcPr>
            <w:tcW w:w="2722" w:type="dxa"/>
            <w:tcBorders>
              <w:top w:val="single" w:sz="6" w:space="0" w:color="auto"/>
              <w:left w:val="single" w:sz="6" w:space="0" w:color="auto"/>
              <w:bottom w:val="nil"/>
              <w:right w:val="nil"/>
            </w:tcBorders>
          </w:tcPr>
          <w:p w:rsidR="00C13E0B" w:rsidRDefault="00C13E0B" w:rsidP="00C13E0B">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C13E0B" w:rsidRDefault="00C13E0B" w:rsidP="00C13E0B">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C13E0B" w:rsidRDefault="00C13E0B" w:rsidP="00C13E0B">
            <w:pPr>
              <w:pStyle w:val="formtext"/>
              <w:widowControl/>
              <w:rPr>
                <w:b/>
                <w:bCs/>
                <w:sz w:val="14"/>
                <w:szCs w:val="14"/>
              </w:rPr>
            </w:pPr>
          </w:p>
        </w:tc>
        <w:tc>
          <w:tcPr>
            <w:tcW w:w="1347" w:type="dxa"/>
            <w:tcBorders>
              <w:top w:val="single" w:sz="6" w:space="0" w:color="auto"/>
              <w:left w:val="nil"/>
              <w:bottom w:val="nil"/>
              <w:right w:val="single" w:sz="6" w:space="0" w:color="auto"/>
            </w:tcBorders>
          </w:tcPr>
          <w:p w:rsidR="00C13E0B" w:rsidRDefault="00C13E0B" w:rsidP="00C13E0B">
            <w:pPr>
              <w:pStyle w:val="formtext"/>
              <w:widowControl/>
              <w:jc w:val="center"/>
              <w:rPr>
                <w:b/>
                <w:bCs/>
                <w:sz w:val="14"/>
                <w:szCs w:val="14"/>
              </w:rPr>
            </w:pPr>
            <w:r>
              <w:rPr>
                <w:b/>
                <w:bCs/>
                <w:sz w:val="14"/>
                <w:szCs w:val="14"/>
              </w:rPr>
              <w:t>occasional</w:t>
            </w:r>
          </w:p>
        </w:tc>
      </w:tr>
      <w:tr w:rsidR="00C13E0B" w:rsidTr="00C13E0B">
        <w:tc>
          <w:tcPr>
            <w:tcW w:w="2608" w:type="dxa"/>
            <w:tcBorders>
              <w:top w:val="single" w:sz="6" w:space="0" w:color="auto"/>
              <w:left w:val="single" w:sz="6" w:space="0" w:color="auto"/>
              <w:bottom w:val="nil"/>
              <w:right w:val="nil"/>
            </w:tcBorders>
          </w:tcPr>
          <w:p w:rsidR="00C13E0B" w:rsidRDefault="00C13E0B" w:rsidP="00C13E0B">
            <w:pPr>
              <w:pStyle w:val="formtext"/>
              <w:widowControl/>
            </w:pPr>
            <w:r>
              <w:t>keyboarding</w:t>
            </w:r>
          </w:p>
        </w:tc>
        <w:tc>
          <w:tcPr>
            <w:tcW w:w="851" w:type="dxa"/>
            <w:tcBorders>
              <w:top w:val="single" w:sz="6" w:space="0" w:color="auto"/>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Auto/>
                    <w:default w:val="1"/>
                  </w:checkBox>
                </w:ffData>
              </w:fldChar>
            </w:r>
            <w:bookmarkStart w:id="4" w:name="Check1"/>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bookmarkEnd w:id="4"/>
          </w:p>
        </w:tc>
        <w:tc>
          <w:tcPr>
            <w:tcW w:w="284" w:type="dxa"/>
            <w:tcBorders>
              <w:top w:val="nil"/>
              <w:left w:val="nil"/>
              <w:bottom w:val="nil"/>
              <w:right w:val="nil"/>
            </w:tcBorders>
          </w:tcPr>
          <w:p w:rsidR="00C13E0B" w:rsidRDefault="00C13E0B" w:rsidP="00C13E0B">
            <w:pPr>
              <w:pStyle w:val="formtext"/>
              <w:widowControl/>
            </w:pPr>
          </w:p>
        </w:tc>
        <w:bookmarkStart w:id="5" w:name="Check2"/>
        <w:tc>
          <w:tcPr>
            <w:tcW w:w="1021" w:type="dxa"/>
            <w:tcBorders>
              <w:top w:val="single" w:sz="6" w:space="0" w:color="auto"/>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bookmarkEnd w:id="5"/>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single" w:sz="6" w:space="0" w:color="auto"/>
              <w:left w:val="single" w:sz="6" w:space="0" w:color="auto"/>
              <w:bottom w:val="nil"/>
              <w:right w:val="nil"/>
            </w:tcBorders>
          </w:tcPr>
          <w:p w:rsidR="00C13E0B" w:rsidRDefault="00C13E0B" w:rsidP="00C13E0B">
            <w:pPr>
              <w:pStyle w:val="formtext"/>
              <w:widowControl/>
            </w:pPr>
            <w:r>
              <w:t>laboratory work</w:t>
            </w:r>
          </w:p>
        </w:tc>
        <w:tc>
          <w:tcPr>
            <w:tcW w:w="938"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single" w:sz="6" w:space="0" w:color="auto"/>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c>
          <w:tcPr>
            <w:tcW w:w="2608" w:type="dxa"/>
            <w:tcBorders>
              <w:top w:val="nil"/>
              <w:left w:val="single" w:sz="6" w:space="0" w:color="auto"/>
              <w:bottom w:val="nil"/>
              <w:right w:val="nil"/>
            </w:tcBorders>
          </w:tcPr>
          <w:p w:rsidR="00C13E0B" w:rsidRDefault="00C13E0B" w:rsidP="00C13E0B">
            <w:pPr>
              <w:pStyle w:val="formtext"/>
              <w:widowControl/>
            </w:pPr>
            <w:r>
              <w:t>lifting, manual handling</w:t>
            </w:r>
          </w:p>
        </w:tc>
        <w:tc>
          <w:tcPr>
            <w:tcW w:w="851"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nil"/>
              <w:bottom w:val="nil"/>
              <w:right w:val="nil"/>
            </w:tcBorders>
          </w:tcPr>
          <w:p w:rsidR="00C13E0B" w:rsidRDefault="00C13E0B" w:rsidP="00C13E0B">
            <w:pPr>
              <w:pStyle w:val="formtext"/>
              <w:widowControl/>
            </w:pPr>
          </w:p>
        </w:tc>
        <w:tc>
          <w:tcPr>
            <w:tcW w:w="1021"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nil"/>
              <w:left w:val="single" w:sz="6" w:space="0" w:color="auto"/>
              <w:bottom w:val="nil"/>
              <w:right w:val="nil"/>
            </w:tcBorders>
          </w:tcPr>
          <w:p w:rsidR="00C13E0B" w:rsidRDefault="00C13E0B" w:rsidP="00C13E0B">
            <w:pPr>
              <w:pStyle w:val="formtext"/>
              <w:widowControl/>
            </w:pPr>
            <w:r>
              <w:t>work at heights</w:t>
            </w:r>
          </w:p>
        </w:tc>
        <w:tc>
          <w:tcPr>
            <w:tcW w:w="938"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c>
          <w:tcPr>
            <w:tcW w:w="2608" w:type="dxa"/>
            <w:tcBorders>
              <w:top w:val="nil"/>
              <w:left w:val="single" w:sz="6" w:space="0" w:color="auto"/>
              <w:bottom w:val="nil"/>
              <w:right w:val="nil"/>
            </w:tcBorders>
          </w:tcPr>
          <w:p w:rsidR="00C13E0B" w:rsidRDefault="00C13E0B" w:rsidP="00C13E0B">
            <w:pPr>
              <w:pStyle w:val="formtext"/>
              <w:widowControl/>
            </w:pPr>
            <w:r>
              <w:t>repetitive manual tasks</w:t>
            </w:r>
          </w:p>
        </w:tc>
        <w:bookmarkStart w:id="6" w:name="_GoBack"/>
        <w:tc>
          <w:tcPr>
            <w:tcW w:w="851" w:type="dxa"/>
            <w:tcBorders>
              <w:top w:val="nil"/>
              <w:left w:val="nil"/>
              <w:bottom w:val="nil"/>
              <w:right w:val="nil"/>
            </w:tcBorders>
          </w:tcPr>
          <w:p w:rsidR="00C13E0B" w:rsidRDefault="00D61F56" w:rsidP="00C13E0B">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Pr>
                <w:sz w:val="22"/>
                <w:szCs w:val="22"/>
              </w:rPr>
            </w:r>
            <w:r>
              <w:rPr>
                <w:sz w:val="22"/>
                <w:szCs w:val="22"/>
              </w:rPr>
              <w:fldChar w:fldCharType="end"/>
            </w:r>
            <w:bookmarkEnd w:id="6"/>
          </w:p>
        </w:tc>
        <w:tc>
          <w:tcPr>
            <w:tcW w:w="284" w:type="dxa"/>
            <w:tcBorders>
              <w:top w:val="nil"/>
              <w:left w:val="nil"/>
              <w:bottom w:val="nil"/>
              <w:right w:val="nil"/>
            </w:tcBorders>
          </w:tcPr>
          <w:p w:rsidR="00C13E0B" w:rsidRDefault="00C13E0B" w:rsidP="00C13E0B">
            <w:pPr>
              <w:pStyle w:val="formtext"/>
              <w:widowControl/>
            </w:pPr>
          </w:p>
        </w:tc>
        <w:tc>
          <w:tcPr>
            <w:tcW w:w="1021"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nil"/>
              <w:left w:val="single" w:sz="6" w:space="0" w:color="auto"/>
              <w:bottom w:val="nil"/>
              <w:right w:val="nil"/>
            </w:tcBorders>
          </w:tcPr>
          <w:p w:rsidR="00C13E0B" w:rsidRDefault="00C13E0B" w:rsidP="00C13E0B">
            <w:pPr>
              <w:pStyle w:val="formtext"/>
              <w:widowControl/>
            </w:pPr>
            <w:r>
              <w:t>work in confined spaces</w:t>
            </w:r>
          </w:p>
        </w:tc>
        <w:tc>
          <w:tcPr>
            <w:tcW w:w="938"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c>
          <w:tcPr>
            <w:tcW w:w="2608" w:type="dxa"/>
            <w:tcBorders>
              <w:top w:val="nil"/>
              <w:left w:val="single" w:sz="6" w:space="0" w:color="auto"/>
              <w:bottom w:val="nil"/>
              <w:right w:val="nil"/>
            </w:tcBorders>
          </w:tcPr>
          <w:p w:rsidR="00C13E0B" w:rsidRDefault="00C13E0B" w:rsidP="00C13E0B">
            <w:pPr>
              <w:pStyle w:val="formtext"/>
              <w:widowControl/>
            </w:pPr>
            <w:r>
              <w:t>catering / food preparation</w:t>
            </w:r>
          </w:p>
        </w:tc>
        <w:tc>
          <w:tcPr>
            <w:tcW w:w="851"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nil"/>
              <w:bottom w:val="nil"/>
              <w:right w:val="nil"/>
            </w:tcBorders>
          </w:tcPr>
          <w:p w:rsidR="00C13E0B" w:rsidRDefault="00C13E0B" w:rsidP="00C13E0B">
            <w:pPr>
              <w:pStyle w:val="formtext"/>
              <w:widowControl/>
            </w:pPr>
          </w:p>
        </w:tc>
        <w:tc>
          <w:tcPr>
            <w:tcW w:w="1021"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nil"/>
              <w:left w:val="single" w:sz="6" w:space="0" w:color="auto"/>
              <w:bottom w:val="nil"/>
              <w:right w:val="nil"/>
            </w:tcBorders>
          </w:tcPr>
          <w:p w:rsidR="00C13E0B" w:rsidRDefault="00C13E0B" w:rsidP="00C13E0B">
            <w:pPr>
              <w:pStyle w:val="formtext"/>
              <w:widowControl/>
            </w:pPr>
            <w:r>
              <w:t>noise / vibration</w:t>
            </w:r>
          </w:p>
        </w:tc>
        <w:tc>
          <w:tcPr>
            <w:tcW w:w="938"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c>
          <w:tcPr>
            <w:tcW w:w="2608" w:type="dxa"/>
            <w:tcBorders>
              <w:top w:val="nil"/>
              <w:left w:val="single" w:sz="6" w:space="0" w:color="auto"/>
              <w:bottom w:val="nil"/>
              <w:right w:val="nil"/>
            </w:tcBorders>
          </w:tcPr>
          <w:p w:rsidR="00C13E0B" w:rsidRDefault="00C13E0B" w:rsidP="00C13E0B">
            <w:pPr>
              <w:pStyle w:val="formtext"/>
              <w:widowControl/>
            </w:pPr>
            <w:r>
              <w:t>fieldwork &amp; travel</w:t>
            </w:r>
          </w:p>
        </w:tc>
        <w:tc>
          <w:tcPr>
            <w:tcW w:w="851"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nil"/>
              <w:bottom w:val="nil"/>
              <w:right w:val="nil"/>
            </w:tcBorders>
          </w:tcPr>
          <w:p w:rsidR="00C13E0B" w:rsidRDefault="00C13E0B" w:rsidP="00C13E0B">
            <w:pPr>
              <w:pStyle w:val="formtext"/>
              <w:widowControl/>
            </w:pPr>
          </w:p>
        </w:tc>
        <w:tc>
          <w:tcPr>
            <w:tcW w:w="1021"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nil"/>
              <w:left w:val="single" w:sz="6" w:space="0" w:color="auto"/>
              <w:bottom w:val="nil"/>
              <w:right w:val="nil"/>
            </w:tcBorders>
          </w:tcPr>
          <w:p w:rsidR="00C13E0B" w:rsidRDefault="00C13E0B" w:rsidP="00C13E0B">
            <w:pPr>
              <w:pStyle w:val="formtext"/>
              <w:widowControl/>
            </w:pPr>
            <w:r>
              <w:t>electricity</w:t>
            </w:r>
          </w:p>
        </w:tc>
        <w:tc>
          <w:tcPr>
            <w:tcW w:w="938"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c>
          <w:tcPr>
            <w:tcW w:w="2608" w:type="dxa"/>
            <w:tcBorders>
              <w:top w:val="nil"/>
              <w:left w:val="single" w:sz="6" w:space="0" w:color="auto"/>
              <w:bottom w:val="single" w:sz="4" w:space="0" w:color="auto"/>
              <w:right w:val="nil"/>
            </w:tcBorders>
          </w:tcPr>
          <w:p w:rsidR="00C13E0B" w:rsidRDefault="00C13E0B" w:rsidP="00C13E0B">
            <w:pPr>
              <w:pStyle w:val="formtext"/>
              <w:widowControl/>
            </w:pPr>
            <w:r>
              <w:t>driving a vehicle</w:t>
            </w:r>
          </w:p>
        </w:tc>
        <w:tc>
          <w:tcPr>
            <w:tcW w:w="851" w:type="dxa"/>
            <w:tcBorders>
              <w:top w:val="nil"/>
              <w:left w:val="nil"/>
              <w:bottom w:val="single" w:sz="4" w:space="0" w:color="auto"/>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C13E0B" w:rsidRDefault="00C13E0B" w:rsidP="00C13E0B">
            <w:pPr>
              <w:pStyle w:val="formtext"/>
              <w:widowControl/>
            </w:pPr>
          </w:p>
        </w:tc>
        <w:tc>
          <w:tcPr>
            <w:tcW w:w="1021" w:type="dxa"/>
            <w:tcBorders>
              <w:top w:val="nil"/>
              <w:left w:val="nil"/>
              <w:bottom w:val="single" w:sz="4" w:space="0" w:color="auto"/>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C13E0B" w:rsidRDefault="00C13E0B" w:rsidP="00C13E0B">
            <w:pPr>
              <w:pStyle w:val="formtext"/>
              <w:widowControl/>
            </w:pPr>
          </w:p>
        </w:tc>
        <w:tc>
          <w:tcPr>
            <w:tcW w:w="2722" w:type="dxa"/>
            <w:tcBorders>
              <w:top w:val="nil"/>
              <w:left w:val="single" w:sz="6" w:space="0" w:color="auto"/>
              <w:bottom w:val="single" w:sz="4" w:space="0" w:color="auto"/>
              <w:right w:val="nil"/>
            </w:tcBorders>
          </w:tcPr>
          <w:p w:rsidR="00C13E0B" w:rsidRDefault="00C13E0B" w:rsidP="00C13E0B">
            <w:pPr>
              <w:pStyle w:val="formtext"/>
              <w:widowControl/>
              <w:rPr>
                <w:b/>
                <w:bCs/>
              </w:rPr>
            </w:pPr>
          </w:p>
        </w:tc>
        <w:tc>
          <w:tcPr>
            <w:tcW w:w="938" w:type="dxa"/>
            <w:tcBorders>
              <w:top w:val="nil"/>
              <w:left w:val="nil"/>
              <w:bottom w:val="single" w:sz="4" w:space="0" w:color="auto"/>
              <w:right w:val="nil"/>
            </w:tcBorders>
          </w:tcPr>
          <w:p w:rsidR="00C13E0B" w:rsidRDefault="00C13E0B" w:rsidP="00C13E0B">
            <w:pPr>
              <w:pStyle w:val="formtext"/>
              <w:widowControl/>
              <w:jc w:val="center"/>
            </w:pPr>
          </w:p>
        </w:tc>
        <w:tc>
          <w:tcPr>
            <w:tcW w:w="400" w:type="dxa"/>
            <w:tcBorders>
              <w:top w:val="nil"/>
              <w:left w:val="nil"/>
              <w:bottom w:val="single" w:sz="4" w:space="0" w:color="auto"/>
              <w:right w:val="nil"/>
            </w:tcBorders>
          </w:tcPr>
          <w:p w:rsidR="00C13E0B" w:rsidRDefault="00C13E0B" w:rsidP="00C13E0B">
            <w:pPr>
              <w:pStyle w:val="formtext"/>
              <w:widowControl/>
            </w:pPr>
          </w:p>
        </w:tc>
        <w:tc>
          <w:tcPr>
            <w:tcW w:w="1347" w:type="dxa"/>
            <w:tcBorders>
              <w:top w:val="nil"/>
              <w:left w:val="nil"/>
              <w:bottom w:val="single" w:sz="4" w:space="0" w:color="auto"/>
              <w:right w:val="single" w:sz="6" w:space="0" w:color="auto"/>
            </w:tcBorders>
          </w:tcPr>
          <w:p w:rsidR="00C13E0B" w:rsidRDefault="00C13E0B" w:rsidP="00C13E0B">
            <w:pPr>
              <w:pStyle w:val="formtext"/>
              <w:widowControl/>
              <w:jc w:val="center"/>
            </w:pPr>
          </w:p>
        </w:tc>
      </w:tr>
      <w:tr w:rsidR="00C13E0B" w:rsidTr="00C13E0B">
        <w:tc>
          <w:tcPr>
            <w:tcW w:w="2608" w:type="dxa"/>
            <w:tcBorders>
              <w:top w:val="single" w:sz="4" w:space="0" w:color="auto"/>
              <w:left w:val="single" w:sz="4" w:space="0" w:color="auto"/>
              <w:bottom w:val="single" w:sz="4" w:space="0" w:color="auto"/>
              <w:right w:val="nil"/>
            </w:tcBorders>
          </w:tcPr>
          <w:p w:rsidR="00C13E0B" w:rsidRDefault="00C13E0B" w:rsidP="00C13E0B">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C13E0B" w:rsidRDefault="00C13E0B" w:rsidP="00C13E0B">
            <w:pPr>
              <w:pStyle w:val="formtext"/>
              <w:widowControl/>
              <w:jc w:val="center"/>
            </w:pPr>
          </w:p>
        </w:tc>
        <w:tc>
          <w:tcPr>
            <w:tcW w:w="284" w:type="dxa"/>
            <w:tcBorders>
              <w:top w:val="single" w:sz="4" w:space="0" w:color="auto"/>
              <w:left w:val="nil"/>
              <w:bottom w:val="single" w:sz="4" w:space="0" w:color="auto"/>
              <w:right w:val="nil"/>
            </w:tcBorders>
          </w:tcPr>
          <w:p w:rsidR="00C13E0B" w:rsidRDefault="00C13E0B" w:rsidP="00C13E0B">
            <w:pPr>
              <w:pStyle w:val="formtext"/>
              <w:widowControl/>
            </w:pPr>
          </w:p>
        </w:tc>
        <w:tc>
          <w:tcPr>
            <w:tcW w:w="1021" w:type="dxa"/>
            <w:tcBorders>
              <w:top w:val="single" w:sz="4" w:space="0" w:color="auto"/>
              <w:left w:val="nil"/>
              <w:bottom w:val="single" w:sz="4" w:space="0" w:color="auto"/>
              <w:right w:val="single" w:sz="6" w:space="0" w:color="auto"/>
            </w:tcBorders>
          </w:tcPr>
          <w:p w:rsidR="00C13E0B" w:rsidRDefault="00C13E0B" w:rsidP="00C13E0B">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C13E0B" w:rsidRDefault="00C13E0B" w:rsidP="00C13E0B">
            <w:pPr>
              <w:pStyle w:val="formtext"/>
              <w:widowControl/>
            </w:pPr>
          </w:p>
        </w:tc>
        <w:tc>
          <w:tcPr>
            <w:tcW w:w="2722" w:type="dxa"/>
            <w:tcBorders>
              <w:top w:val="single" w:sz="4" w:space="0" w:color="auto"/>
              <w:left w:val="single" w:sz="6" w:space="0" w:color="auto"/>
              <w:bottom w:val="single" w:sz="4" w:space="0" w:color="auto"/>
              <w:right w:val="nil"/>
            </w:tcBorders>
          </w:tcPr>
          <w:p w:rsidR="00C13E0B" w:rsidRDefault="00C13E0B" w:rsidP="00C13E0B">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C13E0B" w:rsidRDefault="00C13E0B" w:rsidP="00C13E0B">
            <w:pPr>
              <w:pStyle w:val="formtext"/>
              <w:widowControl/>
              <w:jc w:val="center"/>
            </w:pPr>
          </w:p>
        </w:tc>
        <w:tc>
          <w:tcPr>
            <w:tcW w:w="400" w:type="dxa"/>
            <w:tcBorders>
              <w:top w:val="single" w:sz="4" w:space="0" w:color="auto"/>
              <w:left w:val="nil"/>
              <w:bottom w:val="single" w:sz="4" w:space="0" w:color="auto"/>
              <w:right w:val="nil"/>
            </w:tcBorders>
          </w:tcPr>
          <w:p w:rsidR="00C13E0B" w:rsidRDefault="00C13E0B" w:rsidP="00C13E0B">
            <w:pPr>
              <w:pStyle w:val="formtext"/>
              <w:widowControl/>
            </w:pPr>
          </w:p>
        </w:tc>
        <w:tc>
          <w:tcPr>
            <w:tcW w:w="1347" w:type="dxa"/>
            <w:tcBorders>
              <w:top w:val="single" w:sz="4" w:space="0" w:color="auto"/>
              <w:left w:val="nil"/>
              <w:bottom w:val="single" w:sz="4" w:space="0" w:color="auto"/>
              <w:right w:val="single" w:sz="4" w:space="0" w:color="auto"/>
            </w:tcBorders>
          </w:tcPr>
          <w:p w:rsidR="00C13E0B" w:rsidRDefault="00C13E0B" w:rsidP="00C13E0B">
            <w:pPr>
              <w:pStyle w:val="formtext"/>
              <w:widowControl/>
              <w:jc w:val="center"/>
            </w:pPr>
          </w:p>
        </w:tc>
      </w:tr>
      <w:tr w:rsidR="00C13E0B" w:rsidTr="00C13E0B">
        <w:tc>
          <w:tcPr>
            <w:tcW w:w="2608" w:type="dxa"/>
            <w:tcBorders>
              <w:top w:val="single" w:sz="4" w:space="0" w:color="auto"/>
              <w:left w:val="single" w:sz="6" w:space="0" w:color="auto"/>
              <w:bottom w:val="nil"/>
              <w:right w:val="nil"/>
            </w:tcBorders>
          </w:tcPr>
          <w:p w:rsidR="00C13E0B" w:rsidRDefault="00C13E0B" w:rsidP="00C13E0B">
            <w:pPr>
              <w:pStyle w:val="formtext"/>
              <w:widowControl/>
            </w:pPr>
            <w:r>
              <w:t>solar</w:t>
            </w:r>
          </w:p>
        </w:tc>
        <w:tc>
          <w:tcPr>
            <w:tcW w:w="851" w:type="dxa"/>
            <w:tcBorders>
              <w:top w:val="single" w:sz="4" w:space="0" w:color="auto"/>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C13E0B" w:rsidRDefault="00C13E0B" w:rsidP="00C13E0B">
            <w:pPr>
              <w:pStyle w:val="formtext"/>
              <w:widowControl/>
            </w:pPr>
          </w:p>
        </w:tc>
        <w:tc>
          <w:tcPr>
            <w:tcW w:w="1021" w:type="dxa"/>
            <w:tcBorders>
              <w:top w:val="single" w:sz="4" w:space="0" w:color="auto"/>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C13E0B" w:rsidRDefault="00C13E0B" w:rsidP="00C13E0B">
            <w:pPr>
              <w:pStyle w:val="formtext"/>
              <w:widowControl/>
            </w:pPr>
          </w:p>
        </w:tc>
        <w:tc>
          <w:tcPr>
            <w:tcW w:w="2722" w:type="dxa"/>
            <w:tcBorders>
              <w:top w:val="single" w:sz="4" w:space="0" w:color="auto"/>
              <w:left w:val="single" w:sz="6" w:space="0" w:color="auto"/>
              <w:bottom w:val="nil"/>
              <w:right w:val="nil"/>
            </w:tcBorders>
          </w:tcPr>
          <w:p w:rsidR="00C13E0B" w:rsidRDefault="00C13E0B" w:rsidP="00C13E0B">
            <w:pPr>
              <w:pStyle w:val="formtext"/>
              <w:widowControl/>
            </w:pPr>
            <w:r>
              <w:t>gamma, x-rays</w:t>
            </w:r>
          </w:p>
        </w:tc>
        <w:tc>
          <w:tcPr>
            <w:tcW w:w="938" w:type="dxa"/>
            <w:tcBorders>
              <w:top w:val="single" w:sz="4" w:space="0" w:color="auto"/>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C13E0B" w:rsidRDefault="00C13E0B" w:rsidP="00C13E0B">
            <w:pPr>
              <w:pStyle w:val="formtext"/>
              <w:widowControl/>
            </w:pPr>
          </w:p>
        </w:tc>
        <w:tc>
          <w:tcPr>
            <w:tcW w:w="1347" w:type="dxa"/>
            <w:tcBorders>
              <w:top w:val="single" w:sz="4" w:space="0" w:color="auto"/>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c>
          <w:tcPr>
            <w:tcW w:w="2608" w:type="dxa"/>
            <w:tcBorders>
              <w:top w:val="nil"/>
              <w:left w:val="single" w:sz="6" w:space="0" w:color="auto"/>
              <w:bottom w:val="nil"/>
              <w:right w:val="nil"/>
            </w:tcBorders>
          </w:tcPr>
          <w:p w:rsidR="00C13E0B" w:rsidRDefault="00C13E0B" w:rsidP="00C13E0B">
            <w:pPr>
              <w:pStyle w:val="formtext"/>
              <w:widowControl/>
            </w:pPr>
            <w:r>
              <w:t>ultraviolet</w:t>
            </w:r>
          </w:p>
        </w:tc>
        <w:tc>
          <w:tcPr>
            <w:tcW w:w="851"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nil"/>
              <w:bottom w:val="nil"/>
              <w:right w:val="nil"/>
            </w:tcBorders>
          </w:tcPr>
          <w:p w:rsidR="00C13E0B" w:rsidRDefault="00C13E0B" w:rsidP="00C13E0B">
            <w:pPr>
              <w:pStyle w:val="formtext"/>
              <w:widowControl/>
            </w:pPr>
          </w:p>
        </w:tc>
        <w:tc>
          <w:tcPr>
            <w:tcW w:w="1021"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nil"/>
              <w:left w:val="single" w:sz="6" w:space="0" w:color="auto"/>
              <w:bottom w:val="nil"/>
              <w:right w:val="nil"/>
            </w:tcBorders>
          </w:tcPr>
          <w:p w:rsidR="00C13E0B" w:rsidRDefault="00C13E0B" w:rsidP="00C13E0B">
            <w:pPr>
              <w:pStyle w:val="formtext"/>
              <w:widowControl/>
            </w:pPr>
            <w:r>
              <w:t>beta particles</w:t>
            </w:r>
          </w:p>
        </w:tc>
        <w:tc>
          <w:tcPr>
            <w:tcW w:w="938"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c>
          <w:tcPr>
            <w:tcW w:w="2608" w:type="dxa"/>
            <w:tcBorders>
              <w:top w:val="nil"/>
              <w:left w:val="single" w:sz="6" w:space="0" w:color="auto"/>
              <w:bottom w:val="nil"/>
              <w:right w:val="nil"/>
            </w:tcBorders>
          </w:tcPr>
          <w:p w:rsidR="00C13E0B" w:rsidRDefault="00C13E0B" w:rsidP="00C13E0B">
            <w:pPr>
              <w:pStyle w:val="formtext"/>
              <w:widowControl/>
            </w:pPr>
            <w:r>
              <w:t>infra-red</w:t>
            </w:r>
          </w:p>
        </w:tc>
        <w:tc>
          <w:tcPr>
            <w:tcW w:w="851"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nil"/>
              <w:bottom w:val="nil"/>
              <w:right w:val="nil"/>
            </w:tcBorders>
          </w:tcPr>
          <w:p w:rsidR="00C13E0B" w:rsidRDefault="00C13E0B" w:rsidP="00C13E0B">
            <w:pPr>
              <w:pStyle w:val="formtext"/>
              <w:widowControl/>
            </w:pPr>
          </w:p>
        </w:tc>
        <w:tc>
          <w:tcPr>
            <w:tcW w:w="1021"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nil"/>
              <w:left w:val="single" w:sz="6" w:space="0" w:color="auto"/>
              <w:bottom w:val="nil"/>
              <w:right w:val="nil"/>
            </w:tcBorders>
          </w:tcPr>
          <w:p w:rsidR="00C13E0B" w:rsidRDefault="00C13E0B" w:rsidP="00C13E0B">
            <w:pPr>
              <w:pStyle w:val="formtext"/>
              <w:widowControl/>
            </w:pPr>
            <w:r>
              <w:t>nuclear particles</w:t>
            </w:r>
          </w:p>
        </w:tc>
        <w:tc>
          <w:tcPr>
            <w:tcW w:w="938"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c>
          <w:tcPr>
            <w:tcW w:w="2608" w:type="dxa"/>
            <w:tcBorders>
              <w:top w:val="nil"/>
              <w:left w:val="single" w:sz="6" w:space="0" w:color="auto"/>
              <w:bottom w:val="nil"/>
              <w:right w:val="nil"/>
            </w:tcBorders>
          </w:tcPr>
          <w:p w:rsidR="00C13E0B" w:rsidRDefault="00C13E0B" w:rsidP="00C13E0B">
            <w:pPr>
              <w:pStyle w:val="formtext"/>
              <w:widowControl/>
            </w:pPr>
            <w:r>
              <w:t>laser</w:t>
            </w:r>
          </w:p>
        </w:tc>
        <w:tc>
          <w:tcPr>
            <w:tcW w:w="851"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nil"/>
              <w:bottom w:val="nil"/>
              <w:right w:val="nil"/>
            </w:tcBorders>
          </w:tcPr>
          <w:p w:rsidR="00C13E0B" w:rsidRDefault="00C13E0B" w:rsidP="00C13E0B">
            <w:pPr>
              <w:pStyle w:val="formtext"/>
              <w:widowControl/>
            </w:pPr>
          </w:p>
        </w:tc>
        <w:tc>
          <w:tcPr>
            <w:tcW w:w="1021"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nil"/>
              <w:left w:val="single" w:sz="6" w:space="0" w:color="auto"/>
              <w:bottom w:val="nil"/>
              <w:right w:val="nil"/>
            </w:tcBorders>
          </w:tcPr>
          <w:p w:rsidR="00C13E0B" w:rsidRDefault="00C13E0B" w:rsidP="00C13E0B">
            <w:pPr>
              <w:pStyle w:val="formtext"/>
              <w:widowControl/>
            </w:pPr>
          </w:p>
        </w:tc>
        <w:tc>
          <w:tcPr>
            <w:tcW w:w="938" w:type="dxa"/>
            <w:tcBorders>
              <w:top w:val="nil"/>
              <w:left w:val="nil"/>
              <w:bottom w:val="nil"/>
              <w:right w:val="nil"/>
            </w:tcBorders>
          </w:tcPr>
          <w:p w:rsidR="00C13E0B" w:rsidRDefault="00C13E0B" w:rsidP="00C13E0B">
            <w:pPr>
              <w:pStyle w:val="formtext"/>
              <w:widowControl/>
              <w:jc w:val="center"/>
              <w:rPr>
                <w:sz w:val="22"/>
                <w:szCs w:val="22"/>
              </w:rPr>
            </w:pP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nil"/>
              <w:left w:val="nil"/>
              <w:bottom w:val="nil"/>
              <w:right w:val="single" w:sz="6" w:space="0" w:color="auto"/>
            </w:tcBorders>
          </w:tcPr>
          <w:p w:rsidR="00C13E0B" w:rsidRDefault="00C13E0B" w:rsidP="00C13E0B">
            <w:pPr>
              <w:pStyle w:val="formtext"/>
              <w:widowControl/>
              <w:jc w:val="center"/>
              <w:rPr>
                <w:sz w:val="22"/>
                <w:szCs w:val="22"/>
              </w:rPr>
            </w:pPr>
          </w:p>
        </w:tc>
      </w:tr>
      <w:tr w:rsidR="00C13E0B" w:rsidTr="00C13E0B">
        <w:tc>
          <w:tcPr>
            <w:tcW w:w="2608" w:type="dxa"/>
            <w:tcBorders>
              <w:top w:val="nil"/>
              <w:left w:val="single" w:sz="6" w:space="0" w:color="auto"/>
              <w:bottom w:val="nil"/>
              <w:right w:val="nil"/>
            </w:tcBorders>
          </w:tcPr>
          <w:p w:rsidR="00C13E0B" w:rsidRDefault="00C13E0B" w:rsidP="00C13E0B">
            <w:pPr>
              <w:pStyle w:val="formtext"/>
              <w:widowControl/>
            </w:pPr>
            <w:r>
              <w:t>radio frequency</w:t>
            </w:r>
          </w:p>
        </w:tc>
        <w:tc>
          <w:tcPr>
            <w:tcW w:w="851"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nil"/>
              <w:bottom w:val="nil"/>
              <w:right w:val="nil"/>
            </w:tcBorders>
          </w:tcPr>
          <w:p w:rsidR="00C13E0B" w:rsidRDefault="00C13E0B" w:rsidP="00C13E0B">
            <w:pPr>
              <w:pStyle w:val="formtext"/>
              <w:widowControl/>
            </w:pPr>
          </w:p>
        </w:tc>
        <w:tc>
          <w:tcPr>
            <w:tcW w:w="1021"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nil"/>
              <w:left w:val="single" w:sz="6" w:space="0" w:color="auto"/>
              <w:bottom w:val="nil"/>
              <w:right w:val="nil"/>
            </w:tcBorders>
          </w:tcPr>
          <w:p w:rsidR="00C13E0B" w:rsidRDefault="00C13E0B" w:rsidP="00C13E0B">
            <w:pPr>
              <w:pStyle w:val="formtext"/>
              <w:widowControl/>
            </w:pPr>
          </w:p>
        </w:tc>
        <w:tc>
          <w:tcPr>
            <w:tcW w:w="938" w:type="dxa"/>
            <w:tcBorders>
              <w:top w:val="nil"/>
              <w:left w:val="nil"/>
              <w:bottom w:val="nil"/>
              <w:right w:val="nil"/>
            </w:tcBorders>
          </w:tcPr>
          <w:p w:rsidR="00C13E0B" w:rsidRDefault="00C13E0B" w:rsidP="00C13E0B">
            <w:pPr>
              <w:pStyle w:val="formtext"/>
              <w:widowControl/>
              <w:jc w:val="center"/>
              <w:rPr>
                <w:sz w:val="22"/>
                <w:szCs w:val="22"/>
              </w:rPr>
            </w:pP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nil"/>
              <w:left w:val="nil"/>
              <w:bottom w:val="nil"/>
              <w:right w:val="single" w:sz="6" w:space="0" w:color="auto"/>
            </w:tcBorders>
          </w:tcPr>
          <w:p w:rsidR="00C13E0B" w:rsidRDefault="00C13E0B" w:rsidP="00C13E0B">
            <w:pPr>
              <w:pStyle w:val="formtext"/>
              <w:widowControl/>
              <w:jc w:val="center"/>
              <w:rPr>
                <w:sz w:val="22"/>
                <w:szCs w:val="22"/>
              </w:rPr>
            </w:pPr>
          </w:p>
        </w:tc>
      </w:tr>
      <w:tr w:rsidR="00C13E0B" w:rsidTr="00C13E0B">
        <w:tc>
          <w:tcPr>
            <w:tcW w:w="2608" w:type="dxa"/>
            <w:tcBorders>
              <w:top w:val="single" w:sz="6" w:space="0" w:color="auto"/>
              <w:left w:val="single" w:sz="6" w:space="0" w:color="auto"/>
              <w:bottom w:val="single" w:sz="6" w:space="0" w:color="auto"/>
              <w:right w:val="nil"/>
            </w:tcBorders>
          </w:tcPr>
          <w:p w:rsidR="00C13E0B" w:rsidRDefault="00C13E0B" w:rsidP="00C13E0B">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C13E0B" w:rsidRDefault="00C13E0B" w:rsidP="00C13E0B">
            <w:pPr>
              <w:pStyle w:val="formtext"/>
              <w:widowControl/>
              <w:jc w:val="center"/>
            </w:pPr>
          </w:p>
        </w:tc>
        <w:tc>
          <w:tcPr>
            <w:tcW w:w="284" w:type="dxa"/>
            <w:tcBorders>
              <w:top w:val="single" w:sz="6" w:space="0" w:color="auto"/>
              <w:left w:val="nil"/>
              <w:bottom w:val="single" w:sz="6" w:space="0" w:color="auto"/>
              <w:right w:val="nil"/>
            </w:tcBorders>
          </w:tcPr>
          <w:p w:rsidR="00C13E0B" w:rsidRDefault="00C13E0B" w:rsidP="00C13E0B">
            <w:pPr>
              <w:pStyle w:val="formtext"/>
              <w:widowControl/>
            </w:pPr>
          </w:p>
        </w:tc>
        <w:tc>
          <w:tcPr>
            <w:tcW w:w="1021" w:type="dxa"/>
            <w:tcBorders>
              <w:top w:val="single" w:sz="6" w:space="0" w:color="auto"/>
              <w:left w:val="nil"/>
              <w:bottom w:val="single" w:sz="6" w:space="0" w:color="auto"/>
              <w:right w:val="single" w:sz="6" w:space="0" w:color="auto"/>
            </w:tcBorders>
          </w:tcPr>
          <w:p w:rsidR="00C13E0B" w:rsidRDefault="00C13E0B" w:rsidP="00C13E0B">
            <w:pPr>
              <w:pStyle w:val="formtext"/>
              <w:widowControl/>
              <w:jc w:val="center"/>
            </w:pP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single" w:sz="6" w:space="0" w:color="auto"/>
              <w:left w:val="single" w:sz="6" w:space="0" w:color="auto"/>
              <w:bottom w:val="single" w:sz="6" w:space="0" w:color="auto"/>
              <w:right w:val="nil"/>
            </w:tcBorders>
          </w:tcPr>
          <w:p w:rsidR="00C13E0B" w:rsidRDefault="00C13E0B" w:rsidP="00C13E0B">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C13E0B" w:rsidRDefault="00C13E0B" w:rsidP="00C13E0B">
            <w:pPr>
              <w:pStyle w:val="formtext"/>
              <w:widowControl/>
              <w:jc w:val="center"/>
            </w:pPr>
          </w:p>
        </w:tc>
        <w:tc>
          <w:tcPr>
            <w:tcW w:w="400" w:type="dxa"/>
            <w:tcBorders>
              <w:top w:val="single" w:sz="6" w:space="0" w:color="auto"/>
              <w:left w:val="nil"/>
              <w:bottom w:val="single" w:sz="6" w:space="0" w:color="auto"/>
              <w:right w:val="nil"/>
            </w:tcBorders>
          </w:tcPr>
          <w:p w:rsidR="00C13E0B" w:rsidRDefault="00C13E0B" w:rsidP="00C13E0B">
            <w:pPr>
              <w:pStyle w:val="formtext"/>
              <w:widowControl/>
            </w:pPr>
          </w:p>
        </w:tc>
        <w:tc>
          <w:tcPr>
            <w:tcW w:w="1347" w:type="dxa"/>
            <w:tcBorders>
              <w:top w:val="single" w:sz="6" w:space="0" w:color="auto"/>
              <w:left w:val="nil"/>
              <w:bottom w:val="single" w:sz="6" w:space="0" w:color="auto"/>
              <w:right w:val="single" w:sz="6" w:space="0" w:color="auto"/>
            </w:tcBorders>
          </w:tcPr>
          <w:p w:rsidR="00C13E0B" w:rsidRDefault="00C13E0B" w:rsidP="00C13E0B">
            <w:pPr>
              <w:pStyle w:val="formtext"/>
              <w:widowControl/>
              <w:jc w:val="center"/>
            </w:pPr>
          </w:p>
        </w:tc>
      </w:tr>
      <w:tr w:rsidR="00C13E0B" w:rsidTr="00C13E0B">
        <w:tc>
          <w:tcPr>
            <w:tcW w:w="2608" w:type="dxa"/>
            <w:tcBorders>
              <w:top w:val="nil"/>
              <w:left w:val="single" w:sz="6" w:space="0" w:color="auto"/>
              <w:bottom w:val="nil"/>
              <w:right w:val="nil"/>
            </w:tcBorders>
          </w:tcPr>
          <w:p w:rsidR="00C13E0B" w:rsidRDefault="00C13E0B" w:rsidP="00C13E0B">
            <w:pPr>
              <w:pStyle w:val="formtext"/>
              <w:widowControl/>
            </w:pPr>
            <w:r>
              <w:t>hazardous substances</w:t>
            </w:r>
          </w:p>
        </w:tc>
        <w:tc>
          <w:tcPr>
            <w:tcW w:w="851"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nil"/>
              <w:bottom w:val="nil"/>
              <w:right w:val="nil"/>
            </w:tcBorders>
          </w:tcPr>
          <w:p w:rsidR="00C13E0B" w:rsidRDefault="00C13E0B" w:rsidP="00C13E0B">
            <w:pPr>
              <w:pStyle w:val="formtext"/>
              <w:widowControl/>
            </w:pPr>
          </w:p>
        </w:tc>
        <w:tc>
          <w:tcPr>
            <w:tcW w:w="1021"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nil"/>
              <w:left w:val="single" w:sz="6" w:space="0" w:color="auto"/>
              <w:bottom w:val="nil"/>
              <w:right w:val="nil"/>
            </w:tcBorders>
          </w:tcPr>
          <w:p w:rsidR="00C13E0B" w:rsidRDefault="00C13E0B" w:rsidP="00C13E0B">
            <w:pPr>
              <w:pStyle w:val="formtext"/>
              <w:widowControl/>
            </w:pPr>
            <w:r>
              <w:t>microbiological materials</w:t>
            </w:r>
          </w:p>
        </w:tc>
        <w:tc>
          <w:tcPr>
            <w:tcW w:w="938"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c>
          <w:tcPr>
            <w:tcW w:w="2608" w:type="dxa"/>
            <w:tcBorders>
              <w:top w:val="nil"/>
              <w:left w:val="single" w:sz="6" w:space="0" w:color="auto"/>
              <w:bottom w:val="nil"/>
              <w:right w:val="nil"/>
            </w:tcBorders>
          </w:tcPr>
          <w:p w:rsidR="00C13E0B" w:rsidRDefault="00C13E0B" w:rsidP="00C13E0B">
            <w:pPr>
              <w:pStyle w:val="formtext"/>
              <w:widowControl/>
            </w:pPr>
            <w:r>
              <w:t>allergens</w:t>
            </w:r>
          </w:p>
        </w:tc>
        <w:tc>
          <w:tcPr>
            <w:tcW w:w="851"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nil"/>
              <w:bottom w:val="nil"/>
              <w:right w:val="nil"/>
            </w:tcBorders>
          </w:tcPr>
          <w:p w:rsidR="00C13E0B" w:rsidRDefault="00C13E0B" w:rsidP="00C13E0B">
            <w:pPr>
              <w:pStyle w:val="formtext"/>
              <w:widowControl/>
            </w:pPr>
          </w:p>
        </w:tc>
        <w:tc>
          <w:tcPr>
            <w:tcW w:w="1021"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ed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nil"/>
              <w:left w:val="single" w:sz="6" w:space="0" w:color="auto"/>
              <w:bottom w:val="nil"/>
              <w:right w:val="nil"/>
            </w:tcBorders>
          </w:tcPr>
          <w:p w:rsidR="00C13E0B" w:rsidRDefault="00C13E0B" w:rsidP="00C13E0B">
            <w:pPr>
              <w:pStyle w:val="formtext"/>
              <w:widowControl/>
            </w:pPr>
            <w:r>
              <w:t>potential biological allergens</w:t>
            </w:r>
          </w:p>
        </w:tc>
        <w:tc>
          <w:tcPr>
            <w:tcW w:w="938"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c>
          <w:tcPr>
            <w:tcW w:w="2608" w:type="dxa"/>
            <w:tcBorders>
              <w:top w:val="nil"/>
              <w:left w:val="single" w:sz="6" w:space="0" w:color="auto"/>
              <w:bottom w:val="nil"/>
              <w:right w:val="nil"/>
            </w:tcBorders>
          </w:tcPr>
          <w:p w:rsidR="00C13E0B" w:rsidRDefault="00C13E0B" w:rsidP="00C13E0B">
            <w:pPr>
              <w:pStyle w:val="formtext"/>
              <w:widowControl/>
            </w:pPr>
            <w:proofErr w:type="spellStart"/>
            <w:r>
              <w:t>cytotoxics</w:t>
            </w:r>
            <w:proofErr w:type="spellEnd"/>
          </w:p>
        </w:tc>
        <w:tc>
          <w:tcPr>
            <w:tcW w:w="851"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nil"/>
              <w:bottom w:val="nil"/>
              <w:right w:val="nil"/>
            </w:tcBorders>
          </w:tcPr>
          <w:p w:rsidR="00C13E0B" w:rsidRDefault="00C13E0B" w:rsidP="00C13E0B">
            <w:pPr>
              <w:pStyle w:val="formtext"/>
              <w:widowControl/>
            </w:pPr>
          </w:p>
        </w:tc>
        <w:tc>
          <w:tcPr>
            <w:tcW w:w="1021"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nil"/>
              <w:left w:val="single" w:sz="6" w:space="0" w:color="auto"/>
              <w:bottom w:val="nil"/>
              <w:right w:val="nil"/>
            </w:tcBorders>
          </w:tcPr>
          <w:p w:rsidR="00C13E0B" w:rsidRDefault="00C13E0B" w:rsidP="00C13E0B">
            <w:pPr>
              <w:pStyle w:val="formtext"/>
              <w:widowControl/>
            </w:pPr>
            <w:r>
              <w:t>laboratory animals or insects</w:t>
            </w:r>
          </w:p>
        </w:tc>
        <w:tc>
          <w:tcPr>
            <w:tcW w:w="938"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c>
          <w:tcPr>
            <w:tcW w:w="2608" w:type="dxa"/>
            <w:tcBorders>
              <w:top w:val="nil"/>
              <w:left w:val="single" w:sz="6" w:space="0" w:color="auto"/>
              <w:bottom w:val="nil"/>
              <w:right w:val="nil"/>
            </w:tcBorders>
          </w:tcPr>
          <w:p w:rsidR="00C13E0B" w:rsidRDefault="00C13E0B" w:rsidP="00C13E0B">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rsidR="00C13E0B" w:rsidRDefault="00C13E0B" w:rsidP="00C13E0B">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nil"/>
              <w:bottom w:val="nil"/>
              <w:right w:val="nil"/>
            </w:tcBorders>
          </w:tcPr>
          <w:p w:rsidR="00C13E0B" w:rsidRDefault="00C13E0B" w:rsidP="00C13E0B">
            <w:pPr>
              <w:pStyle w:val="formtext"/>
              <w:widowControl/>
            </w:pPr>
          </w:p>
        </w:tc>
        <w:tc>
          <w:tcPr>
            <w:tcW w:w="1021"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nil"/>
              <w:left w:val="single" w:sz="6" w:space="0" w:color="auto"/>
              <w:bottom w:val="nil"/>
              <w:right w:val="nil"/>
            </w:tcBorders>
          </w:tcPr>
          <w:p w:rsidR="00C13E0B" w:rsidRDefault="00C13E0B" w:rsidP="00C13E0B">
            <w:pPr>
              <w:pStyle w:val="formtext"/>
              <w:widowControl/>
              <w:jc w:val="left"/>
            </w:pPr>
            <w:r>
              <w:t>clinical specimens, including blood</w:t>
            </w:r>
          </w:p>
        </w:tc>
        <w:tc>
          <w:tcPr>
            <w:tcW w:w="938"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c>
          <w:tcPr>
            <w:tcW w:w="2608" w:type="dxa"/>
            <w:tcBorders>
              <w:top w:val="nil"/>
              <w:left w:val="single" w:sz="6" w:space="0" w:color="auto"/>
              <w:bottom w:val="nil"/>
              <w:right w:val="nil"/>
            </w:tcBorders>
          </w:tcPr>
          <w:p w:rsidR="00C13E0B" w:rsidRDefault="00C13E0B" w:rsidP="00C13E0B">
            <w:pPr>
              <w:pStyle w:val="formtext"/>
              <w:widowControl/>
            </w:pPr>
            <w:r>
              <w:t>pesticides / herbicides</w:t>
            </w:r>
          </w:p>
        </w:tc>
        <w:tc>
          <w:tcPr>
            <w:tcW w:w="851"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nil"/>
              <w:bottom w:val="nil"/>
              <w:right w:val="nil"/>
            </w:tcBorders>
          </w:tcPr>
          <w:p w:rsidR="00C13E0B" w:rsidRDefault="00C13E0B" w:rsidP="00C13E0B">
            <w:pPr>
              <w:pStyle w:val="formtext"/>
              <w:widowControl/>
            </w:pPr>
          </w:p>
        </w:tc>
        <w:tc>
          <w:tcPr>
            <w:tcW w:w="1021"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C13E0B" w:rsidRDefault="00C13E0B" w:rsidP="00C13E0B">
            <w:pPr>
              <w:pStyle w:val="formtext"/>
              <w:widowControl/>
            </w:pPr>
          </w:p>
        </w:tc>
        <w:tc>
          <w:tcPr>
            <w:tcW w:w="2722" w:type="dxa"/>
            <w:tcBorders>
              <w:top w:val="nil"/>
              <w:left w:val="single" w:sz="6" w:space="0" w:color="auto"/>
              <w:bottom w:val="nil"/>
              <w:right w:val="nil"/>
            </w:tcBorders>
          </w:tcPr>
          <w:p w:rsidR="00C13E0B" w:rsidRDefault="00C13E0B" w:rsidP="00C13E0B">
            <w:pPr>
              <w:pStyle w:val="formtext"/>
              <w:widowControl/>
            </w:pPr>
            <w:r>
              <w:t>genetically-manipulated specimens</w:t>
            </w:r>
          </w:p>
        </w:tc>
        <w:tc>
          <w:tcPr>
            <w:tcW w:w="938" w:type="dxa"/>
            <w:tcBorders>
              <w:top w:val="nil"/>
              <w:left w:val="nil"/>
              <w:bottom w:val="nil"/>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nil"/>
              <w:left w:val="nil"/>
              <w:bottom w:val="nil"/>
              <w:right w:val="nil"/>
            </w:tcBorders>
          </w:tcPr>
          <w:p w:rsidR="00C13E0B" w:rsidRDefault="00C13E0B" w:rsidP="00C13E0B">
            <w:pPr>
              <w:pStyle w:val="formtext"/>
              <w:widowControl/>
            </w:pPr>
          </w:p>
        </w:tc>
        <w:tc>
          <w:tcPr>
            <w:tcW w:w="1347" w:type="dxa"/>
            <w:tcBorders>
              <w:top w:val="nil"/>
              <w:left w:val="nil"/>
              <w:bottom w:val="nil"/>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c>
          <w:tcPr>
            <w:tcW w:w="2608" w:type="dxa"/>
            <w:tcBorders>
              <w:top w:val="nil"/>
              <w:left w:val="single" w:sz="6" w:space="0" w:color="auto"/>
              <w:bottom w:val="single" w:sz="6" w:space="0" w:color="auto"/>
              <w:right w:val="nil"/>
            </w:tcBorders>
          </w:tcPr>
          <w:p w:rsidR="00C13E0B" w:rsidRDefault="00C13E0B" w:rsidP="00C13E0B">
            <w:pPr>
              <w:pStyle w:val="formtext"/>
              <w:widowControl/>
            </w:pPr>
          </w:p>
        </w:tc>
        <w:tc>
          <w:tcPr>
            <w:tcW w:w="851" w:type="dxa"/>
            <w:tcBorders>
              <w:top w:val="nil"/>
              <w:left w:val="nil"/>
              <w:bottom w:val="single" w:sz="6" w:space="0" w:color="auto"/>
              <w:right w:val="nil"/>
            </w:tcBorders>
          </w:tcPr>
          <w:p w:rsidR="00C13E0B" w:rsidRDefault="00C13E0B" w:rsidP="00C13E0B">
            <w:pPr>
              <w:pStyle w:val="formtext"/>
              <w:widowControl/>
              <w:jc w:val="center"/>
              <w:rPr>
                <w:sz w:val="22"/>
                <w:szCs w:val="22"/>
              </w:rPr>
            </w:pPr>
          </w:p>
        </w:tc>
        <w:tc>
          <w:tcPr>
            <w:tcW w:w="284" w:type="dxa"/>
            <w:tcBorders>
              <w:top w:val="nil"/>
              <w:left w:val="nil"/>
              <w:bottom w:val="single" w:sz="6" w:space="0" w:color="auto"/>
              <w:right w:val="nil"/>
            </w:tcBorders>
          </w:tcPr>
          <w:p w:rsidR="00C13E0B" w:rsidRDefault="00C13E0B" w:rsidP="00C13E0B">
            <w:pPr>
              <w:pStyle w:val="formtext"/>
              <w:widowControl/>
            </w:pPr>
          </w:p>
        </w:tc>
        <w:tc>
          <w:tcPr>
            <w:tcW w:w="1021" w:type="dxa"/>
            <w:tcBorders>
              <w:top w:val="nil"/>
              <w:left w:val="nil"/>
              <w:bottom w:val="single" w:sz="6" w:space="0" w:color="auto"/>
              <w:right w:val="single" w:sz="6" w:space="0" w:color="auto"/>
            </w:tcBorders>
          </w:tcPr>
          <w:p w:rsidR="00C13E0B" w:rsidRDefault="00C13E0B" w:rsidP="00C13E0B">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C13E0B" w:rsidRDefault="00C13E0B" w:rsidP="00C13E0B">
            <w:pPr>
              <w:pStyle w:val="formtext"/>
              <w:widowControl/>
            </w:pPr>
          </w:p>
        </w:tc>
        <w:tc>
          <w:tcPr>
            <w:tcW w:w="2722" w:type="dxa"/>
            <w:tcBorders>
              <w:top w:val="nil"/>
              <w:left w:val="single" w:sz="6" w:space="0" w:color="auto"/>
              <w:bottom w:val="single" w:sz="6" w:space="0" w:color="auto"/>
              <w:right w:val="nil"/>
            </w:tcBorders>
          </w:tcPr>
          <w:p w:rsidR="00C13E0B" w:rsidRDefault="00C13E0B" w:rsidP="00C13E0B">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C13E0B" w:rsidRDefault="00C13E0B" w:rsidP="00C13E0B">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C13E0B" w:rsidRDefault="00C13E0B" w:rsidP="00C13E0B">
            <w:pPr>
              <w:pStyle w:val="formtext"/>
              <w:widowControl/>
            </w:pPr>
          </w:p>
        </w:tc>
        <w:tc>
          <w:tcPr>
            <w:tcW w:w="1347" w:type="dxa"/>
            <w:tcBorders>
              <w:top w:val="nil"/>
              <w:left w:val="nil"/>
              <w:bottom w:val="single" w:sz="6" w:space="0" w:color="auto"/>
              <w:right w:val="single" w:sz="6" w:space="0" w:color="auto"/>
            </w:tcBorders>
          </w:tcPr>
          <w:p w:rsidR="00C13E0B" w:rsidRDefault="00C13E0B" w:rsidP="00C13E0B">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61F56">
              <w:rPr>
                <w:sz w:val="22"/>
                <w:szCs w:val="22"/>
              </w:rPr>
            </w:r>
            <w:r w:rsidR="00D61F56">
              <w:rPr>
                <w:sz w:val="22"/>
                <w:szCs w:val="22"/>
              </w:rPr>
              <w:fldChar w:fldCharType="separate"/>
            </w:r>
            <w:r>
              <w:rPr>
                <w:sz w:val="22"/>
                <w:szCs w:val="22"/>
              </w:rPr>
              <w:fldChar w:fldCharType="end"/>
            </w:r>
          </w:p>
        </w:tc>
      </w:tr>
      <w:tr w:rsidR="00C13E0B" w:rsidTr="00C13E0B">
        <w:trPr>
          <w:cantSplit/>
        </w:trPr>
        <w:tc>
          <w:tcPr>
            <w:tcW w:w="10455" w:type="dxa"/>
            <w:gridSpan w:val="9"/>
            <w:tcBorders>
              <w:top w:val="single" w:sz="6" w:space="0" w:color="auto"/>
              <w:left w:val="single" w:sz="6" w:space="0" w:color="auto"/>
              <w:bottom w:val="single" w:sz="4" w:space="0" w:color="auto"/>
              <w:right w:val="single" w:sz="6" w:space="0" w:color="auto"/>
            </w:tcBorders>
            <w:vAlign w:val="bottom"/>
          </w:tcPr>
          <w:p w:rsidR="00C13E0B" w:rsidRDefault="00C13E0B" w:rsidP="00C13E0B">
            <w:pPr>
              <w:pStyle w:val="formtext"/>
              <w:widowControl/>
              <w:rPr>
                <w:b/>
                <w:bCs/>
              </w:rPr>
            </w:pPr>
            <w:r>
              <w:rPr>
                <w:b/>
                <w:bCs/>
              </w:rPr>
              <w:t>OTHER POTENTIAL HAZARDS (please specify):</w:t>
            </w:r>
          </w:p>
          <w:bookmarkStart w:id="7" w:name="Text9"/>
          <w:p w:rsidR="00C13E0B" w:rsidRDefault="00C13E0B" w:rsidP="00C13E0B">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7"/>
          </w:p>
          <w:p w:rsidR="00C13E0B" w:rsidRDefault="00C13E0B" w:rsidP="00C13E0B">
            <w:pPr>
              <w:pStyle w:val="formtext"/>
              <w:widowControl/>
              <w:rPr>
                <w:sz w:val="22"/>
                <w:szCs w:val="22"/>
              </w:rPr>
            </w:pPr>
          </w:p>
        </w:tc>
      </w:tr>
    </w:tbl>
    <w:p w:rsidR="00C13E0B" w:rsidRPr="005C0F5C" w:rsidRDefault="00C13E0B" w:rsidP="00C13E0B">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648"/>
      </w:tblGrid>
      <w:tr w:rsidR="00C13E0B" w:rsidTr="00C13E0B">
        <w:trPr>
          <w:trHeight w:val="599"/>
        </w:trPr>
        <w:tc>
          <w:tcPr>
            <w:tcW w:w="1491" w:type="dxa"/>
            <w:vAlign w:val="center"/>
          </w:tcPr>
          <w:p w:rsidR="00C13E0B" w:rsidRPr="00B57977" w:rsidRDefault="00C13E0B" w:rsidP="00C13E0B">
            <w:pPr>
              <w:spacing w:before="360" w:after="60"/>
              <w:jc w:val="left"/>
              <w:rPr>
                <w:rStyle w:val="Strong"/>
              </w:rPr>
            </w:pPr>
            <w:r w:rsidRPr="00B57977">
              <w:rPr>
                <w:rStyle w:val="Strong"/>
              </w:rPr>
              <w:t xml:space="preserve">Supervisor’s Signature: </w:t>
            </w:r>
          </w:p>
        </w:tc>
        <w:tc>
          <w:tcPr>
            <w:tcW w:w="2917" w:type="dxa"/>
          </w:tcPr>
          <w:p w:rsidR="00C13E0B" w:rsidRPr="00B57977" w:rsidRDefault="00C13E0B" w:rsidP="00C13E0B">
            <w:pPr>
              <w:tabs>
                <w:tab w:val="right" w:leader="dot" w:pos="4461"/>
              </w:tabs>
              <w:spacing w:before="360" w:after="60"/>
              <w:jc w:val="left"/>
              <w:rPr>
                <w:rStyle w:val="Strong"/>
              </w:rPr>
            </w:pPr>
          </w:p>
        </w:tc>
        <w:tc>
          <w:tcPr>
            <w:tcW w:w="1300" w:type="dxa"/>
          </w:tcPr>
          <w:p w:rsidR="00C13E0B" w:rsidRPr="00B57977" w:rsidRDefault="00C13E0B" w:rsidP="00C13E0B">
            <w:pPr>
              <w:tabs>
                <w:tab w:val="right" w:leader="dot" w:pos="4461"/>
              </w:tabs>
              <w:spacing w:before="360" w:after="60"/>
              <w:jc w:val="left"/>
              <w:rPr>
                <w:rStyle w:val="Strong"/>
              </w:rPr>
            </w:pPr>
            <w:r w:rsidRPr="00B57977">
              <w:rPr>
                <w:rStyle w:val="Strong"/>
              </w:rPr>
              <w:t>Print Name:</w:t>
            </w:r>
          </w:p>
        </w:tc>
        <w:bookmarkStart w:id="8" w:name="Text7"/>
        <w:tc>
          <w:tcPr>
            <w:tcW w:w="2255" w:type="dxa"/>
            <w:vAlign w:val="center"/>
          </w:tcPr>
          <w:p w:rsidR="00C13E0B" w:rsidRPr="00B57977" w:rsidRDefault="00C13E0B" w:rsidP="00C13E0B">
            <w:pPr>
              <w:tabs>
                <w:tab w:val="right" w:leader="dot" w:pos="4461"/>
              </w:tabs>
              <w:spacing w:before="360" w:after="60"/>
              <w:jc w:val="left"/>
              <w:rPr>
                <w:rStyle w:val="Strong"/>
              </w:rPr>
            </w:pPr>
            <w:r w:rsidRPr="00B57977">
              <w:rPr>
                <w:rStyle w:val="Strong"/>
              </w:rPr>
              <w:fldChar w:fldCharType="begin">
                <w:ffData>
                  <w:name w:val="Text7"/>
                  <w:enabled/>
                  <w:calcOnExit w:val="0"/>
                  <w:textInput/>
                </w:ffData>
              </w:fldChar>
            </w:r>
            <w:r w:rsidRPr="00B57977">
              <w:rPr>
                <w:rStyle w:val="Strong"/>
              </w:rPr>
              <w:instrText xml:space="preserve"> FORMTEXT </w:instrText>
            </w:r>
            <w:r w:rsidRPr="00B57977">
              <w:rPr>
                <w:rStyle w:val="Strong"/>
              </w:rPr>
            </w:r>
            <w:r w:rsidRPr="00B57977">
              <w:rPr>
                <w:rStyle w:val="Strong"/>
              </w:rPr>
              <w:fldChar w:fldCharType="separate"/>
            </w:r>
            <w:r w:rsidRPr="00B57977">
              <w:rPr>
                <w:rStyle w:val="Strong"/>
              </w:rPr>
              <w:t> </w:t>
            </w:r>
            <w:r w:rsidRPr="00B57977">
              <w:rPr>
                <w:rStyle w:val="Strong"/>
              </w:rPr>
              <w:t> </w:t>
            </w:r>
            <w:r w:rsidRPr="00B57977">
              <w:rPr>
                <w:rStyle w:val="Strong"/>
              </w:rPr>
              <w:t> </w:t>
            </w:r>
            <w:r w:rsidRPr="00B57977">
              <w:rPr>
                <w:rStyle w:val="Strong"/>
              </w:rPr>
              <w:t> </w:t>
            </w:r>
            <w:r w:rsidRPr="00B57977">
              <w:rPr>
                <w:rStyle w:val="Strong"/>
              </w:rPr>
              <w:t> </w:t>
            </w:r>
            <w:r w:rsidRPr="00B57977">
              <w:rPr>
                <w:rStyle w:val="Strong"/>
              </w:rPr>
              <w:fldChar w:fldCharType="end"/>
            </w:r>
            <w:bookmarkEnd w:id="8"/>
          </w:p>
        </w:tc>
        <w:tc>
          <w:tcPr>
            <w:tcW w:w="845" w:type="dxa"/>
          </w:tcPr>
          <w:p w:rsidR="00C13E0B" w:rsidRPr="00B57977" w:rsidRDefault="00C13E0B" w:rsidP="00C13E0B">
            <w:pPr>
              <w:tabs>
                <w:tab w:val="right" w:leader="dot" w:pos="2761"/>
              </w:tabs>
              <w:spacing w:before="360" w:after="60"/>
              <w:jc w:val="left"/>
              <w:rPr>
                <w:rStyle w:val="Strong"/>
              </w:rPr>
            </w:pPr>
            <w:r w:rsidRPr="00B57977">
              <w:rPr>
                <w:rStyle w:val="Strong"/>
              </w:rPr>
              <w:t>Date:</w:t>
            </w:r>
          </w:p>
        </w:tc>
        <w:bookmarkStart w:id="9" w:name="Text8"/>
        <w:tc>
          <w:tcPr>
            <w:tcW w:w="1648" w:type="dxa"/>
            <w:vAlign w:val="center"/>
          </w:tcPr>
          <w:p w:rsidR="00C13E0B" w:rsidRPr="00B57977" w:rsidRDefault="00C13E0B" w:rsidP="00C13E0B">
            <w:pPr>
              <w:tabs>
                <w:tab w:val="right" w:leader="dot" w:pos="2761"/>
              </w:tabs>
              <w:spacing w:before="360" w:after="60"/>
              <w:jc w:val="left"/>
              <w:rPr>
                <w:rStyle w:val="Strong"/>
              </w:rPr>
            </w:pPr>
            <w:r w:rsidRPr="00B57977">
              <w:rPr>
                <w:rStyle w:val="Strong"/>
              </w:rPr>
              <w:fldChar w:fldCharType="begin">
                <w:ffData>
                  <w:name w:val="Text8"/>
                  <w:enabled/>
                  <w:calcOnExit w:val="0"/>
                  <w:textInput/>
                </w:ffData>
              </w:fldChar>
            </w:r>
            <w:r w:rsidRPr="00B57977">
              <w:rPr>
                <w:rStyle w:val="Strong"/>
              </w:rPr>
              <w:instrText xml:space="preserve"> FORMTEXT </w:instrText>
            </w:r>
            <w:r w:rsidRPr="00B57977">
              <w:rPr>
                <w:rStyle w:val="Strong"/>
              </w:rPr>
            </w:r>
            <w:r w:rsidRPr="00B57977">
              <w:rPr>
                <w:rStyle w:val="Strong"/>
              </w:rPr>
              <w:fldChar w:fldCharType="separate"/>
            </w:r>
            <w:r w:rsidRPr="00B57977">
              <w:rPr>
                <w:rStyle w:val="Strong"/>
                <w:noProof/>
              </w:rPr>
              <w:t> </w:t>
            </w:r>
            <w:r w:rsidRPr="00B57977">
              <w:rPr>
                <w:rStyle w:val="Strong"/>
                <w:noProof/>
              </w:rPr>
              <w:t> </w:t>
            </w:r>
            <w:r w:rsidRPr="00B57977">
              <w:rPr>
                <w:rStyle w:val="Strong"/>
                <w:noProof/>
              </w:rPr>
              <w:t> </w:t>
            </w:r>
            <w:r w:rsidRPr="00B57977">
              <w:rPr>
                <w:rStyle w:val="Strong"/>
                <w:noProof/>
              </w:rPr>
              <w:t> </w:t>
            </w:r>
            <w:r w:rsidRPr="00B57977">
              <w:rPr>
                <w:rStyle w:val="Strong"/>
                <w:noProof/>
              </w:rPr>
              <w:t> </w:t>
            </w:r>
            <w:r w:rsidRPr="00B57977">
              <w:rPr>
                <w:rStyle w:val="Strong"/>
              </w:rPr>
              <w:fldChar w:fldCharType="end"/>
            </w:r>
            <w:bookmarkEnd w:id="9"/>
          </w:p>
        </w:tc>
      </w:tr>
    </w:tbl>
    <w:p w:rsidR="008B79CD" w:rsidRDefault="008B79CD" w:rsidP="00C13E0B"/>
    <w:p w:rsidR="000E70D4" w:rsidRDefault="000E70D4">
      <w:pPr>
        <w:pStyle w:val="norm10plus"/>
        <w:widowControl/>
        <w:overflowPunct w:val="0"/>
        <w:spacing w:after="0"/>
        <w:textAlignment w:val="baseline"/>
        <w:rPr>
          <w:rFonts w:ascii="Arial Narrow" w:hAnsi="Arial Narrow" w:cs="Arial Narrow"/>
          <w:lang w:val="en-US"/>
        </w:rPr>
      </w:pPr>
    </w:p>
    <w:sectPr w:rsidR="000E70D4">
      <w:headerReference w:type="default" r:id="rId12"/>
      <w:footerReference w:type="default" r:id="rId13"/>
      <w:headerReference w:type="first" r:id="rId14"/>
      <w:footerReference w:type="first" r:id="rId15"/>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E0B" w:rsidRDefault="00C13E0B">
      <w:r>
        <w:separator/>
      </w:r>
    </w:p>
  </w:endnote>
  <w:endnote w:type="continuationSeparator" w:id="0">
    <w:p w:rsidR="00C13E0B" w:rsidRDefault="00C1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0B" w:rsidRDefault="00C13E0B">
    <w:pPr>
      <w:pStyle w:val="Footer"/>
      <w:jc w:val="center"/>
    </w:pPr>
    <w:r>
      <w:t>For assistance please contact HR Division Ph. 6125 3346</w:t>
    </w:r>
  </w:p>
  <w:p w:rsidR="00C13E0B" w:rsidRDefault="00C13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0B" w:rsidRDefault="00C13E0B">
    <w:pPr>
      <w:pStyle w:val="Footer"/>
      <w:jc w:val="center"/>
    </w:pPr>
    <w:r>
      <w:t>For assistance please contact HR Division Ph. 6125 3346</w:t>
    </w:r>
  </w:p>
  <w:p w:rsidR="00C13E0B" w:rsidRDefault="00C13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E0B" w:rsidRDefault="00C13E0B">
      <w:r>
        <w:separator/>
      </w:r>
    </w:p>
  </w:footnote>
  <w:footnote w:type="continuationSeparator" w:id="0">
    <w:p w:rsidR="00C13E0B" w:rsidRDefault="00C13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0B" w:rsidRDefault="00C13E0B">
    <w:pPr>
      <w:pStyle w:val="BalloonText"/>
      <w:tabs>
        <w:tab w:val="center" w:pos="5159"/>
        <w:tab w:val="right" w:pos="10319"/>
      </w:tabs>
    </w:pPr>
    <w:r>
      <w:t>1</w:t>
    </w:r>
    <w:r w:rsidR="00A11210">
      <w:t>1/2/2018</w:t>
    </w:r>
    <w:r>
      <w:tab/>
      <w:t xml:space="preserve"> HR125</w:t>
    </w:r>
    <w:r>
      <w:tab/>
      <w:t xml:space="preserve">Page </w:t>
    </w:r>
    <w:r>
      <w:fldChar w:fldCharType="begin"/>
    </w:r>
    <w:r>
      <w:instrText xml:space="preserve"> PAGE </w:instrText>
    </w:r>
    <w:r>
      <w:fldChar w:fldCharType="separate"/>
    </w:r>
    <w:r w:rsidR="00D61F56">
      <w:rPr>
        <w:noProof/>
      </w:rPr>
      <w:t>3</w:t>
    </w:r>
    <w:r>
      <w:fldChar w:fldCharType="end"/>
    </w:r>
    <w:r>
      <w:t xml:space="preserve"> of </w:t>
    </w:r>
    <w:r w:rsidR="00D61F56">
      <w:fldChar w:fldCharType="begin"/>
    </w:r>
    <w:r w:rsidR="00D61F56">
      <w:instrText xml:space="preserve"> NUMPAGES </w:instrText>
    </w:r>
    <w:r w:rsidR="00D61F56">
      <w:fldChar w:fldCharType="separate"/>
    </w:r>
    <w:r w:rsidR="00D61F56">
      <w:rPr>
        <w:noProof/>
      </w:rPr>
      <w:t>3</w:t>
    </w:r>
    <w:r w:rsidR="00D61F5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0B" w:rsidRDefault="00C13E0B">
    <w:pPr>
      <w:pStyle w:val="BalloonText"/>
      <w:tabs>
        <w:tab w:val="center" w:pos="5159"/>
        <w:tab w:val="right" w:pos="10319"/>
      </w:tabs>
    </w:pPr>
    <w:r>
      <w:t>2</w:t>
    </w:r>
    <w:r w:rsidR="00A11210">
      <w:t>/3/2018</w:t>
    </w:r>
    <w:r>
      <w:tab/>
      <w:t xml:space="preserve"> HR94</w:t>
    </w:r>
    <w:r>
      <w:tab/>
      <w:t xml:space="preserve">Page </w:t>
    </w:r>
    <w:r>
      <w:fldChar w:fldCharType="begin"/>
    </w:r>
    <w:r>
      <w:instrText xml:space="preserve"> PAGE </w:instrText>
    </w:r>
    <w:r>
      <w:fldChar w:fldCharType="separate"/>
    </w:r>
    <w:r w:rsidR="00D61F56">
      <w:rPr>
        <w:noProof/>
      </w:rPr>
      <w:t>1</w:t>
    </w:r>
    <w:r>
      <w:fldChar w:fldCharType="end"/>
    </w:r>
    <w:r>
      <w:t xml:space="preserve"> of </w:t>
    </w:r>
    <w:r w:rsidR="00D61F56">
      <w:fldChar w:fldCharType="begin"/>
    </w:r>
    <w:r w:rsidR="00D61F56">
      <w:instrText xml:space="preserve"> NUMPAGES </w:instrText>
    </w:r>
    <w:r w:rsidR="00D61F56">
      <w:fldChar w:fldCharType="separate"/>
    </w:r>
    <w:r w:rsidR="00D61F56">
      <w:rPr>
        <w:noProof/>
      </w:rPr>
      <w:t>3</w:t>
    </w:r>
    <w:r w:rsidR="00D61F56">
      <w:rPr>
        <w:noProof/>
      </w:rPr>
      <w:fldChar w:fldCharType="end"/>
    </w:r>
  </w:p>
  <w:p w:rsidR="00C13E0B" w:rsidRDefault="00C13E0B">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01D76"/>
    <w:multiLevelType w:val="hybridMultilevel"/>
    <w:tmpl w:val="D1A2CE3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E010AA"/>
    <w:multiLevelType w:val="hybridMultilevel"/>
    <w:tmpl w:val="0A48D218"/>
    <w:lvl w:ilvl="0" w:tplc="804434C8">
      <w:start w:val="1"/>
      <w:numFmt w:val="bullet"/>
      <w:lvlText w:val=""/>
      <w:lvlJc w:val="left"/>
      <w:pPr>
        <w:ind w:left="382" w:hanging="284"/>
      </w:pPr>
      <w:rPr>
        <w:rFonts w:ascii="Symbol" w:eastAsia="Symbol" w:hAnsi="Symbol" w:hint="default"/>
        <w:sz w:val="18"/>
        <w:szCs w:val="18"/>
      </w:rPr>
    </w:lvl>
    <w:lvl w:ilvl="1" w:tplc="3F3A267A">
      <w:start w:val="1"/>
      <w:numFmt w:val="bullet"/>
      <w:lvlText w:val="•"/>
      <w:lvlJc w:val="left"/>
      <w:pPr>
        <w:ind w:left="1383" w:hanging="284"/>
      </w:pPr>
      <w:rPr>
        <w:rFonts w:hint="default"/>
      </w:rPr>
    </w:lvl>
    <w:lvl w:ilvl="2" w:tplc="76503A44">
      <w:start w:val="1"/>
      <w:numFmt w:val="bullet"/>
      <w:lvlText w:val="•"/>
      <w:lvlJc w:val="left"/>
      <w:pPr>
        <w:ind w:left="2384" w:hanging="284"/>
      </w:pPr>
      <w:rPr>
        <w:rFonts w:hint="default"/>
      </w:rPr>
    </w:lvl>
    <w:lvl w:ilvl="3" w:tplc="C7885F96">
      <w:start w:val="1"/>
      <w:numFmt w:val="bullet"/>
      <w:lvlText w:val="•"/>
      <w:lvlJc w:val="left"/>
      <w:pPr>
        <w:ind w:left="3385" w:hanging="284"/>
      </w:pPr>
      <w:rPr>
        <w:rFonts w:hint="default"/>
      </w:rPr>
    </w:lvl>
    <w:lvl w:ilvl="4" w:tplc="7272034C">
      <w:start w:val="1"/>
      <w:numFmt w:val="bullet"/>
      <w:lvlText w:val="•"/>
      <w:lvlJc w:val="left"/>
      <w:pPr>
        <w:ind w:left="4386" w:hanging="284"/>
      </w:pPr>
      <w:rPr>
        <w:rFonts w:hint="default"/>
      </w:rPr>
    </w:lvl>
    <w:lvl w:ilvl="5" w:tplc="F25A2CC6">
      <w:start w:val="1"/>
      <w:numFmt w:val="bullet"/>
      <w:lvlText w:val="•"/>
      <w:lvlJc w:val="left"/>
      <w:pPr>
        <w:ind w:left="5387" w:hanging="284"/>
      </w:pPr>
      <w:rPr>
        <w:rFonts w:hint="default"/>
      </w:rPr>
    </w:lvl>
    <w:lvl w:ilvl="6" w:tplc="25DEF922">
      <w:start w:val="1"/>
      <w:numFmt w:val="bullet"/>
      <w:lvlText w:val="•"/>
      <w:lvlJc w:val="left"/>
      <w:pPr>
        <w:ind w:left="6388" w:hanging="284"/>
      </w:pPr>
      <w:rPr>
        <w:rFonts w:hint="default"/>
      </w:rPr>
    </w:lvl>
    <w:lvl w:ilvl="7" w:tplc="39329FAA">
      <w:start w:val="1"/>
      <w:numFmt w:val="bullet"/>
      <w:lvlText w:val="•"/>
      <w:lvlJc w:val="left"/>
      <w:pPr>
        <w:ind w:left="7389" w:hanging="284"/>
      </w:pPr>
      <w:rPr>
        <w:rFonts w:hint="default"/>
      </w:rPr>
    </w:lvl>
    <w:lvl w:ilvl="8" w:tplc="DF542180">
      <w:start w:val="1"/>
      <w:numFmt w:val="bullet"/>
      <w:lvlText w:val="•"/>
      <w:lvlJc w:val="left"/>
      <w:pPr>
        <w:ind w:left="8390" w:hanging="284"/>
      </w:pPr>
      <w:rPr>
        <w:rFont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A179E8"/>
    <w:multiLevelType w:val="hybridMultilevel"/>
    <w:tmpl w:val="1C60EE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4625B5A"/>
    <w:multiLevelType w:val="hybridMultilevel"/>
    <w:tmpl w:val="42CC0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49B5C55"/>
    <w:multiLevelType w:val="hybridMultilevel"/>
    <w:tmpl w:val="FCDE68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33D35A1"/>
    <w:multiLevelType w:val="hybridMultilevel"/>
    <w:tmpl w:val="355A0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C35DB6"/>
    <w:multiLevelType w:val="hybridMultilevel"/>
    <w:tmpl w:val="A936EEBA"/>
    <w:lvl w:ilvl="0" w:tplc="DC343E04">
      <w:start w:val="1"/>
      <w:numFmt w:val="bullet"/>
      <w:lvlText w:val=""/>
      <w:lvlJc w:val="left"/>
      <w:pPr>
        <w:ind w:left="403" w:hanging="284"/>
      </w:pPr>
      <w:rPr>
        <w:rFonts w:ascii="Symbol" w:eastAsia="Symbol" w:hAnsi="Symbol" w:hint="default"/>
        <w:sz w:val="18"/>
        <w:szCs w:val="18"/>
      </w:rPr>
    </w:lvl>
    <w:lvl w:ilvl="1" w:tplc="A0CADE78">
      <w:start w:val="1"/>
      <w:numFmt w:val="bullet"/>
      <w:lvlText w:val="•"/>
      <w:lvlJc w:val="left"/>
      <w:pPr>
        <w:ind w:left="1433" w:hanging="284"/>
      </w:pPr>
      <w:rPr>
        <w:rFonts w:hint="default"/>
      </w:rPr>
    </w:lvl>
    <w:lvl w:ilvl="2" w:tplc="4C62B5CA">
      <w:start w:val="1"/>
      <w:numFmt w:val="bullet"/>
      <w:lvlText w:val="•"/>
      <w:lvlJc w:val="left"/>
      <w:pPr>
        <w:ind w:left="2463" w:hanging="284"/>
      </w:pPr>
      <w:rPr>
        <w:rFonts w:hint="default"/>
      </w:rPr>
    </w:lvl>
    <w:lvl w:ilvl="3" w:tplc="ADAACA86">
      <w:start w:val="1"/>
      <w:numFmt w:val="bullet"/>
      <w:lvlText w:val="•"/>
      <w:lvlJc w:val="left"/>
      <w:pPr>
        <w:ind w:left="3494" w:hanging="284"/>
      </w:pPr>
      <w:rPr>
        <w:rFonts w:hint="default"/>
      </w:rPr>
    </w:lvl>
    <w:lvl w:ilvl="4" w:tplc="0DF24152">
      <w:start w:val="1"/>
      <w:numFmt w:val="bullet"/>
      <w:lvlText w:val="•"/>
      <w:lvlJc w:val="left"/>
      <w:pPr>
        <w:ind w:left="4524" w:hanging="284"/>
      </w:pPr>
      <w:rPr>
        <w:rFonts w:hint="default"/>
      </w:rPr>
    </w:lvl>
    <w:lvl w:ilvl="5" w:tplc="405A40DE">
      <w:start w:val="1"/>
      <w:numFmt w:val="bullet"/>
      <w:lvlText w:val="•"/>
      <w:lvlJc w:val="left"/>
      <w:pPr>
        <w:ind w:left="5554" w:hanging="284"/>
      </w:pPr>
      <w:rPr>
        <w:rFonts w:hint="default"/>
      </w:rPr>
    </w:lvl>
    <w:lvl w:ilvl="6" w:tplc="EF960DEA">
      <w:start w:val="1"/>
      <w:numFmt w:val="bullet"/>
      <w:lvlText w:val="•"/>
      <w:lvlJc w:val="left"/>
      <w:pPr>
        <w:ind w:left="6585" w:hanging="284"/>
      </w:pPr>
      <w:rPr>
        <w:rFonts w:hint="default"/>
      </w:rPr>
    </w:lvl>
    <w:lvl w:ilvl="7" w:tplc="24289992">
      <w:start w:val="1"/>
      <w:numFmt w:val="bullet"/>
      <w:lvlText w:val="•"/>
      <w:lvlJc w:val="left"/>
      <w:pPr>
        <w:ind w:left="7615" w:hanging="284"/>
      </w:pPr>
      <w:rPr>
        <w:rFonts w:hint="default"/>
      </w:rPr>
    </w:lvl>
    <w:lvl w:ilvl="8" w:tplc="23060CFA">
      <w:start w:val="1"/>
      <w:numFmt w:val="bullet"/>
      <w:lvlText w:val="•"/>
      <w:lvlJc w:val="left"/>
      <w:pPr>
        <w:ind w:left="8645" w:hanging="284"/>
      </w:pPr>
      <w:rPr>
        <w:rFonts w:hint="default"/>
      </w:rPr>
    </w:lvl>
  </w:abstractNum>
  <w:abstractNum w:abstractNumId="28"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766B5"/>
    <w:multiLevelType w:val="hybridMultilevel"/>
    <w:tmpl w:val="F5E61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E2663A"/>
    <w:multiLevelType w:val="hybridMultilevel"/>
    <w:tmpl w:val="14543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3"/>
  </w:num>
  <w:num w:numId="14">
    <w:abstractNumId w:val="18"/>
  </w:num>
  <w:num w:numId="15">
    <w:abstractNumId w:val="11"/>
  </w:num>
  <w:num w:numId="16">
    <w:abstractNumId w:val="29"/>
  </w:num>
  <w:num w:numId="17">
    <w:abstractNumId w:val="32"/>
  </w:num>
  <w:num w:numId="18">
    <w:abstractNumId w:val="17"/>
  </w:num>
  <w:num w:numId="19">
    <w:abstractNumId w:val="23"/>
  </w:num>
  <w:num w:numId="20">
    <w:abstractNumId w:val="19"/>
  </w:num>
  <w:num w:numId="21">
    <w:abstractNumId w:val="28"/>
  </w:num>
  <w:num w:numId="22">
    <w:abstractNumId w:val="14"/>
  </w:num>
  <w:num w:numId="23">
    <w:abstractNumId w:val="20"/>
  </w:num>
  <w:num w:numId="24">
    <w:abstractNumId w:val="16"/>
  </w:num>
  <w:num w:numId="25">
    <w:abstractNumId w:val="35"/>
  </w:num>
  <w:num w:numId="26">
    <w:abstractNumId w:val="30"/>
  </w:num>
  <w:num w:numId="27">
    <w:abstractNumId w:val="22"/>
  </w:num>
  <w:num w:numId="28">
    <w:abstractNumId w:val="31"/>
  </w:num>
  <w:num w:numId="29">
    <w:abstractNumId w:val="21"/>
  </w:num>
  <w:num w:numId="30">
    <w:abstractNumId w:val="24"/>
  </w:num>
  <w:num w:numId="31">
    <w:abstractNumId w:val="15"/>
  </w:num>
  <w:num w:numId="32">
    <w:abstractNumId w:val="12"/>
  </w:num>
  <w:num w:numId="33">
    <w:abstractNumId w:val="25"/>
  </w:num>
  <w:num w:numId="34">
    <w:abstractNumId w:val="26"/>
  </w:num>
  <w:num w:numId="35">
    <w:abstractNumId w:val="34"/>
  </w:num>
  <w:num w:numId="36">
    <w:abstractNumId w:val="1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31"/>
    <w:rsid w:val="0004370F"/>
    <w:rsid w:val="00080186"/>
    <w:rsid w:val="000C059B"/>
    <w:rsid w:val="000D08E4"/>
    <w:rsid w:val="000E70D4"/>
    <w:rsid w:val="0015293D"/>
    <w:rsid w:val="001B4C2B"/>
    <w:rsid w:val="00266F4A"/>
    <w:rsid w:val="002E6F74"/>
    <w:rsid w:val="002F6D04"/>
    <w:rsid w:val="00311E0E"/>
    <w:rsid w:val="00352D87"/>
    <w:rsid w:val="003A1C23"/>
    <w:rsid w:val="004F092A"/>
    <w:rsid w:val="00516CC8"/>
    <w:rsid w:val="00555556"/>
    <w:rsid w:val="00681712"/>
    <w:rsid w:val="0071146D"/>
    <w:rsid w:val="007E44FD"/>
    <w:rsid w:val="007E6028"/>
    <w:rsid w:val="008B79CD"/>
    <w:rsid w:val="008D02A9"/>
    <w:rsid w:val="008F79BE"/>
    <w:rsid w:val="00903E7B"/>
    <w:rsid w:val="00915B3A"/>
    <w:rsid w:val="009A2E42"/>
    <w:rsid w:val="00A03B9F"/>
    <w:rsid w:val="00A11210"/>
    <w:rsid w:val="00A72C07"/>
    <w:rsid w:val="00AA5831"/>
    <w:rsid w:val="00AF392F"/>
    <w:rsid w:val="00BE0096"/>
    <w:rsid w:val="00C13E0B"/>
    <w:rsid w:val="00CF5CB5"/>
    <w:rsid w:val="00D13D9F"/>
    <w:rsid w:val="00D61F56"/>
    <w:rsid w:val="00D63439"/>
    <w:rsid w:val="00DF2152"/>
    <w:rsid w:val="00E96965"/>
    <w:rsid w:val="00F217F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B1F58B-61CB-4E94-9D6C-354E970F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uiPriority w:val="99"/>
    <w:pPr>
      <w:widowControl w:val="0"/>
      <w:overflowPunct/>
      <w:spacing w:after="240"/>
      <w:textAlignment w:val="auto"/>
    </w:p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Arial" w:hAnsi="Arial" w:cs="Arial"/>
      <w:sz w:val="20"/>
      <w:szCs w:val="20"/>
      <w:lang w:val="x-none" w:eastAsia="en-US"/>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styleId="Strong">
    <w:name w:val="Strong"/>
    <w:basedOn w:val="DefaultParagraphFont"/>
    <w:uiPriority w:val="99"/>
    <w:qFormat/>
    <w:rPr>
      <w:rFonts w:ascii="Times New Roman" w:hAnsi="Times New Roman" w:cs="Times New Roman"/>
      <w:b/>
      <w:bCs/>
    </w:rPr>
  </w:style>
  <w:style w:type="paragraph" w:styleId="ListParagraph">
    <w:name w:val="List Paragraph"/>
    <w:basedOn w:val="Normal"/>
    <w:uiPriority w:val="1"/>
    <w:qFormat/>
    <w:rsid w:val="008B79CD"/>
    <w:pPr>
      <w:widowControl w:val="0"/>
      <w:overflowPunct/>
      <w:autoSpaceDE/>
      <w:autoSpaceDN/>
      <w:adjustRightInd/>
      <w:spacing w:before="0"/>
      <w:jc w:val="left"/>
      <w:textAlignment w:val="auto"/>
    </w:pPr>
    <w:rPr>
      <w:rFonts w:ascii="Calibri" w:eastAsia="Calibri" w:hAnsi="Calibri" w:cs="Times New Roman"/>
      <w:sz w:val="22"/>
      <w:szCs w:val="22"/>
      <w:lang w:val="en-US"/>
    </w:rPr>
  </w:style>
  <w:style w:type="paragraph" w:customStyle="1" w:styleId="TableParagraph">
    <w:name w:val="Table Paragraph"/>
    <w:basedOn w:val="Normal"/>
    <w:uiPriority w:val="1"/>
    <w:qFormat/>
    <w:rsid w:val="008B79CD"/>
    <w:pPr>
      <w:widowControl w:val="0"/>
      <w:overflowPunct/>
      <w:autoSpaceDE/>
      <w:autoSpaceDN/>
      <w:adjustRightInd/>
      <w:spacing w:before="0"/>
      <w:jc w:val="left"/>
      <w:textAlignment w:val="auto"/>
    </w:pPr>
    <w:rPr>
      <w:rFonts w:ascii="Calibri" w:eastAsia="Calibri" w:hAnsi="Calibri" w:cs="Times New Roman"/>
      <w:sz w:val="22"/>
      <w:szCs w:val="22"/>
      <w:lang w:val="en-US"/>
    </w:rPr>
  </w:style>
  <w:style w:type="paragraph" w:styleId="NoSpacing">
    <w:name w:val="No Spacing"/>
    <w:uiPriority w:val="1"/>
    <w:qFormat/>
    <w:rsid w:val="00C13E0B"/>
    <w:pPr>
      <w:overflowPunct w:val="0"/>
      <w:autoSpaceDE w:val="0"/>
      <w:autoSpaceDN w:val="0"/>
      <w:adjustRightInd w:val="0"/>
      <w:spacing w:after="0" w:line="240" w:lineRule="auto"/>
      <w:jc w:val="both"/>
      <w:textAlignment w:val="baseline"/>
    </w:pPr>
    <w:rPr>
      <w:rFonts w:ascii="Arial" w:eastAsiaTheme="minorEastAsia"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nu.edu.au/human-resources/enterprise-agreement/schedule-4-minimum-standards-for-academic-levels-ms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anu.edu.au/staff-health-and-wellbeing/ohs/training-and-induc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licies.anu.edu.au/ppl/document/ANUP_00050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969</Words>
  <Characters>7407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Cathy Meng</cp:lastModifiedBy>
  <cp:revision>5</cp:revision>
  <cp:lastPrinted>2010-08-09T22:55:00Z</cp:lastPrinted>
  <dcterms:created xsi:type="dcterms:W3CDTF">2017-10-09T05:44:00Z</dcterms:created>
  <dcterms:modified xsi:type="dcterms:W3CDTF">2018-06-22T02:58:00Z</dcterms:modified>
</cp:coreProperties>
</file>