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F5D71" w14:textId="77777777" w:rsidR="005D5969" w:rsidRPr="00B1334C" w:rsidRDefault="005D5969" w:rsidP="006C2ED7">
      <w:pPr>
        <w:pStyle w:val="Heading1"/>
        <w:jc w:val="center"/>
        <w:rPr>
          <w:rFonts w:ascii="Arial" w:hAnsi="Arial" w:cs="Arial"/>
        </w:rPr>
      </w:pPr>
      <w:r w:rsidRPr="00B1334C">
        <w:rPr>
          <w:rFonts w:ascii="Arial" w:hAnsi="Arial" w:cs="Arial"/>
        </w:rPr>
        <w:t xml:space="preserve">Department of </w:t>
      </w:r>
      <w:r w:rsidR="006C2ED7" w:rsidRPr="00B1334C">
        <w:rPr>
          <w:rFonts w:ascii="Arial" w:hAnsi="Arial" w:cs="Arial"/>
        </w:rPr>
        <w:t>State Growth</w:t>
      </w:r>
    </w:p>
    <w:p w14:paraId="52207651" w14:textId="77777777" w:rsidR="005D5969" w:rsidRPr="00B1334C" w:rsidRDefault="005D5969" w:rsidP="005D5969">
      <w:pPr>
        <w:pStyle w:val="Heading1"/>
        <w:jc w:val="center"/>
        <w:rPr>
          <w:rFonts w:ascii="Arial" w:hAnsi="Arial" w:cs="Arial"/>
          <w:sz w:val="32"/>
          <w:szCs w:val="32"/>
        </w:rPr>
      </w:pPr>
      <w:r w:rsidRPr="00B1334C">
        <w:rPr>
          <w:rFonts w:ascii="Arial" w:hAnsi="Arial" w:cs="Arial"/>
          <w:noProof/>
          <w:sz w:val="32"/>
          <w:szCs w:val="32"/>
        </w:rPr>
        <w:t>Statement of Duties</w:t>
      </w:r>
    </w:p>
    <w:p w14:paraId="4267D918" w14:textId="77777777" w:rsidR="007F73E6" w:rsidRPr="00B1334C" w:rsidRDefault="007F73E6" w:rsidP="00B232E2">
      <w:pPr>
        <w:pBdr>
          <w:bottom w:val="single" w:sz="4" w:space="1" w:color="auto"/>
        </w:pBdr>
        <w:spacing w:before="0"/>
        <w:rPr>
          <w:rFonts w:ascii="Arial" w:hAnsi="Arial" w:cs="Arial"/>
          <w:sz w:val="22"/>
        </w:rPr>
      </w:pPr>
    </w:p>
    <w:p w14:paraId="25003521" w14:textId="21AFF633" w:rsidR="006C2ED7" w:rsidRPr="00B1334C" w:rsidRDefault="006C2ED7" w:rsidP="006C2ED7">
      <w:pPr>
        <w:tabs>
          <w:tab w:val="clear" w:pos="2835"/>
          <w:tab w:val="right" w:pos="0"/>
          <w:tab w:val="left" w:pos="3119"/>
        </w:tabs>
        <w:ind w:left="3969" w:right="-1" w:hanging="3969"/>
        <w:jc w:val="both"/>
        <w:rPr>
          <w:rStyle w:val="Heading3Char"/>
          <w:rFonts w:ascii="Arial" w:hAnsi="Arial" w:cs="Arial"/>
          <w:sz w:val="22"/>
        </w:rPr>
      </w:pPr>
      <w:r w:rsidRPr="00B1334C">
        <w:rPr>
          <w:rStyle w:val="Heading3Char"/>
          <w:rFonts w:ascii="Arial" w:hAnsi="Arial" w:cs="Arial"/>
          <w:sz w:val="22"/>
        </w:rPr>
        <w:t>Position Title:</w:t>
      </w:r>
      <w:r w:rsidRPr="00B1334C">
        <w:rPr>
          <w:rStyle w:val="Heading3Char"/>
          <w:rFonts w:ascii="Arial" w:hAnsi="Arial" w:cs="Arial"/>
          <w:sz w:val="22"/>
        </w:rPr>
        <w:tab/>
      </w:r>
      <w:r w:rsidR="005A153E" w:rsidRPr="00B1334C">
        <w:rPr>
          <w:rStyle w:val="Heading3Char"/>
          <w:rFonts w:ascii="Arial" w:hAnsi="Arial" w:cs="Arial"/>
          <w:b w:val="0"/>
          <w:bCs/>
          <w:sz w:val="22"/>
        </w:rPr>
        <w:t>Manager</w:t>
      </w:r>
      <w:r w:rsidR="005A153E" w:rsidRPr="00B1334C">
        <w:rPr>
          <w:rStyle w:val="Heading3Char"/>
          <w:rFonts w:ascii="Arial" w:hAnsi="Arial" w:cs="Arial"/>
          <w:sz w:val="22"/>
        </w:rPr>
        <w:t xml:space="preserve"> </w:t>
      </w:r>
      <w:r w:rsidR="00A04AF6" w:rsidRPr="00B1334C">
        <w:rPr>
          <w:rStyle w:val="Heading3Char"/>
          <w:rFonts w:ascii="Arial" w:hAnsi="Arial" w:cs="Arial"/>
          <w:b w:val="0"/>
          <w:bCs/>
          <w:sz w:val="22"/>
        </w:rPr>
        <w:t>Strategic</w:t>
      </w:r>
      <w:r w:rsidR="00A04AF6" w:rsidRPr="00B1334C">
        <w:rPr>
          <w:rStyle w:val="Heading3Char"/>
          <w:rFonts w:ascii="Arial" w:hAnsi="Arial" w:cs="Arial"/>
          <w:sz w:val="22"/>
        </w:rPr>
        <w:t xml:space="preserve"> </w:t>
      </w:r>
      <w:r w:rsidR="005A153E" w:rsidRPr="00B1334C">
        <w:rPr>
          <w:rStyle w:val="Heading3Char"/>
          <w:rFonts w:ascii="Arial" w:hAnsi="Arial" w:cs="Arial"/>
          <w:b w:val="0"/>
          <w:sz w:val="22"/>
        </w:rPr>
        <w:t>Programs</w:t>
      </w:r>
    </w:p>
    <w:p w14:paraId="1402EA70" w14:textId="77777777" w:rsidR="006C2ED7" w:rsidRPr="00B1334C" w:rsidRDefault="009D522C" w:rsidP="006C2ED7">
      <w:pPr>
        <w:tabs>
          <w:tab w:val="clear" w:pos="2835"/>
          <w:tab w:val="right" w:pos="0"/>
          <w:tab w:val="left" w:pos="3119"/>
        </w:tabs>
        <w:ind w:left="3969" w:right="-1" w:hanging="3969"/>
        <w:jc w:val="both"/>
        <w:rPr>
          <w:rFonts w:ascii="Arial" w:hAnsi="Arial" w:cs="Arial"/>
          <w:sz w:val="22"/>
        </w:rPr>
      </w:pPr>
      <w:r w:rsidRPr="00B1334C">
        <w:rPr>
          <w:rStyle w:val="Heading3Char"/>
          <w:rFonts w:ascii="Arial" w:hAnsi="Arial" w:cs="Arial"/>
          <w:sz w:val="22"/>
        </w:rPr>
        <w:t>Position number:</w:t>
      </w:r>
      <w:r w:rsidRPr="00B1334C">
        <w:rPr>
          <w:rFonts w:ascii="Arial" w:hAnsi="Arial" w:cs="Arial"/>
          <w:sz w:val="22"/>
        </w:rPr>
        <w:tab/>
      </w:r>
      <w:r w:rsidR="0092126F" w:rsidRPr="00B1334C">
        <w:rPr>
          <w:rStyle w:val="Heading3Char"/>
          <w:rFonts w:ascii="Arial" w:hAnsi="Arial" w:cs="Arial"/>
          <w:b w:val="0"/>
          <w:sz w:val="22"/>
        </w:rPr>
        <w:t>372907</w:t>
      </w:r>
    </w:p>
    <w:p w14:paraId="4EE88E0C" w14:textId="77777777" w:rsidR="00D72CDA" w:rsidRPr="00B1334C" w:rsidRDefault="009D522C" w:rsidP="006C2ED7">
      <w:pPr>
        <w:tabs>
          <w:tab w:val="clear" w:pos="2835"/>
          <w:tab w:val="right" w:pos="0"/>
          <w:tab w:val="left" w:pos="3119"/>
        </w:tabs>
        <w:ind w:left="3969" w:right="-1" w:hanging="3969"/>
        <w:jc w:val="both"/>
        <w:rPr>
          <w:rFonts w:ascii="Arial" w:hAnsi="Arial" w:cs="Arial"/>
          <w:sz w:val="22"/>
        </w:rPr>
      </w:pPr>
      <w:r w:rsidRPr="00B1334C">
        <w:rPr>
          <w:rStyle w:val="Heading3Char"/>
          <w:rFonts w:ascii="Arial" w:hAnsi="Arial" w:cs="Arial"/>
          <w:sz w:val="22"/>
        </w:rPr>
        <w:t>Award/Agreement:</w:t>
      </w:r>
      <w:r w:rsidR="00D72CDA" w:rsidRPr="00B1334C">
        <w:rPr>
          <w:rFonts w:ascii="Arial" w:hAnsi="Arial" w:cs="Arial"/>
          <w:sz w:val="22"/>
        </w:rPr>
        <w:t xml:space="preserve"> </w:t>
      </w:r>
      <w:r w:rsidR="00D72CDA" w:rsidRPr="00B1334C">
        <w:rPr>
          <w:rFonts w:ascii="Arial" w:hAnsi="Arial" w:cs="Arial"/>
          <w:sz w:val="22"/>
        </w:rPr>
        <w:tab/>
      </w:r>
      <w:r w:rsidR="0092126F" w:rsidRPr="00B1334C">
        <w:rPr>
          <w:rFonts w:ascii="Arial" w:hAnsi="Arial" w:cs="Arial"/>
          <w:sz w:val="22"/>
        </w:rPr>
        <w:t xml:space="preserve">Tasmanian State Service Award </w:t>
      </w:r>
    </w:p>
    <w:p w14:paraId="4A9E4783" w14:textId="77777777" w:rsidR="009D522C" w:rsidRPr="00B1334C" w:rsidRDefault="009D522C" w:rsidP="006C2ED7">
      <w:pPr>
        <w:tabs>
          <w:tab w:val="clear" w:pos="2835"/>
          <w:tab w:val="left" w:pos="3119"/>
          <w:tab w:val="left" w:pos="3261"/>
        </w:tabs>
        <w:rPr>
          <w:rFonts w:ascii="Arial" w:hAnsi="Arial" w:cs="Arial"/>
          <w:sz w:val="22"/>
        </w:rPr>
      </w:pPr>
      <w:r w:rsidRPr="00B1334C">
        <w:rPr>
          <w:rStyle w:val="Heading3Char"/>
          <w:rFonts w:ascii="Arial" w:hAnsi="Arial" w:cs="Arial"/>
          <w:sz w:val="22"/>
        </w:rPr>
        <w:t>Classification level:</w:t>
      </w:r>
      <w:r w:rsidR="00D72CDA" w:rsidRPr="00B1334C">
        <w:rPr>
          <w:rFonts w:ascii="Arial" w:hAnsi="Arial" w:cs="Arial"/>
          <w:sz w:val="22"/>
        </w:rPr>
        <w:tab/>
      </w:r>
      <w:r w:rsidR="0092126F" w:rsidRPr="00B1334C">
        <w:rPr>
          <w:rFonts w:ascii="Arial" w:hAnsi="Arial" w:cs="Arial"/>
          <w:sz w:val="22"/>
        </w:rPr>
        <w:t>General Stream</w:t>
      </w:r>
      <w:r w:rsidR="0092126F" w:rsidRPr="00B1334C">
        <w:rPr>
          <w:rStyle w:val="Heading3Char"/>
          <w:rFonts w:ascii="Arial" w:hAnsi="Arial" w:cs="Arial"/>
          <w:b w:val="0"/>
          <w:sz w:val="22"/>
        </w:rPr>
        <w:t xml:space="preserve"> Band 8</w:t>
      </w:r>
    </w:p>
    <w:p w14:paraId="352A4EAC" w14:textId="0686E512" w:rsidR="009D522C" w:rsidRPr="00B1334C" w:rsidRDefault="009D522C" w:rsidP="006C2ED7">
      <w:pPr>
        <w:tabs>
          <w:tab w:val="clear" w:pos="2835"/>
          <w:tab w:val="left" w:pos="3119"/>
          <w:tab w:val="left" w:pos="3261"/>
        </w:tabs>
        <w:rPr>
          <w:rFonts w:ascii="Arial" w:hAnsi="Arial" w:cs="Arial"/>
          <w:b/>
          <w:sz w:val="22"/>
        </w:rPr>
      </w:pPr>
      <w:r w:rsidRPr="00B1334C">
        <w:rPr>
          <w:rStyle w:val="Heading3Char"/>
          <w:rFonts w:ascii="Arial" w:hAnsi="Arial" w:cs="Arial"/>
          <w:sz w:val="22"/>
        </w:rPr>
        <w:t>Division/branch/section:</w:t>
      </w:r>
      <w:r w:rsidRPr="00B1334C">
        <w:rPr>
          <w:rStyle w:val="Heading3Char"/>
          <w:rFonts w:ascii="Arial" w:hAnsi="Arial" w:cs="Arial"/>
          <w:sz w:val="22"/>
        </w:rPr>
        <w:tab/>
      </w:r>
      <w:r w:rsidR="007963F9" w:rsidRPr="00B1334C">
        <w:rPr>
          <w:rStyle w:val="Heading3Char"/>
          <w:rFonts w:ascii="Arial" w:hAnsi="Arial" w:cs="Arial"/>
          <w:b w:val="0"/>
          <w:sz w:val="22"/>
        </w:rPr>
        <w:t xml:space="preserve">Strategy, Housing, </w:t>
      </w:r>
      <w:r w:rsidR="00EB4E8D" w:rsidRPr="00B1334C">
        <w:rPr>
          <w:rStyle w:val="Heading3Char"/>
          <w:rFonts w:ascii="Arial" w:hAnsi="Arial" w:cs="Arial"/>
          <w:b w:val="0"/>
          <w:sz w:val="22"/>
        </w:rPr>
        <w:t>Infrastructure</w:t>
      </w:r>
      <w:r w:rsidR="007963F9" w:rsidRPr="00B1334C">
        <w:rPr>
          <w:rStyle w:val="Heading3Char"/>
          <w:rFonts w:ascii="Arial" w:hAnsi="Arial" w:cs="Arial"/>
          <w:b w:val="0"/>
          <w:sz w:val="22"/>
        </w:rPr>
        <w:t xml:space="preserve"> and Planning/Infrastructure Tasmania</w:t>
      </w:r>
    </w:p>
    <w:p w14:paraId="3318ED68" w14:textId="1049DBAA" w:rsidR="00490402" w:rsidRPr="00B1334C" w:rsidRDefault="00490402" w:rsidP="006C2ED7">
      <w:pPr>
        <w:tabs>
          <w:tab w:val="clear" w:pos="2835"/>
          <w:tab w:val="left" w:pos="3119"/>
          <w:tab w:val="left" w:pos="3261"/>
        </w:tabs>
        <w:rPr>
          <w:rFonts w:ascii="Arial" w:hAnsi="Arial" w:cs="Arial"/>
          <w:sz w:val="22"/>
        </w:rPr>
      </w:pPr>
      <w:r w:rsidRPr="00B1334C">
        <w:rPr>
          <w:rStyle w:val="Heading3Char"/>
          <w:rFonts w:ascii="Arial" w:hAnsi="Arial" w:cs="Arial"/>
          <w:sz w:val="22"/>
        </w:rPr>
        <w:t>Location:</w:t>
      </w:r>
      <w:r w:rsidR="00905B48" w:rsidRPr="00B1334C">
        <w:rPr>
          <w:rFonts w:ascii="Arial" w:hAnsi="Arial" w:cs="Arial"/>
          <w:sz w:val="22"/>
        </w:rPr>
        <w:tab/>
      </w:r>
      <w:r w:rsidR="0092126F" w:rsidRPr="00B1334C">
        <w:rPr>
          <w:rStyle w:val="Heading3Char"/>
          <w:rFonts w:ascii="Arial" w:hAnsi="Arial" w:cs="Arial"/>
          <w:b w:val="0"/>
          <w:sz w:val="22"/>
        </w:rPr>
        <w:t>Hobart</w:t>
      </w:r>
      <w:r w:rsidR="00405C08" w:rsidRPr="00B1334C">
        <w:rPr>
          <w:rStyle w:val="Heading3Char"/>
          <w:rFonts w:ascii="Arial" w:hAnsi="Arial" w:cs="Arial"/>
          <w:b w:val="0"/>
          <w:sz w:val="22"/>
        </w:rPr>
        <w:t xml:space="preserve"> or Launceston</w:t>
      </w:r>
    </w:p>
    <w:p w14:paraId="5E588F36" w14:textId="77777777" w:rsidR="0063697D" w:rsidRPr="00B1334C" w:rsidRDefault="009D522C" w:rsidP="0063697D">
      <w:pPr>
        <w:tabs>
          <w:tab w:val="clear" w:pos="2835"/>
          <w:tab w:val="left" w:pos="3119"/>
          <w:tab w:val="left" w:pos="3261"/>
        </w:tabs>
        <w:rPr>
          <w:rStyle w:val="Heading3Char"/>
          <w:rFonts w:ascii="Arial" w:hAnsi="Arial" w:cs="Arial"/>
          <w:sz w:val="22"/>
        </w:rPr>
      </w:pPr>
      <w:r w:rsidRPr="00B1334C">
        <w:rPr>
          <w:rStyle w:val="Heading3Char"/>
          <w:rFonts w:ascii="Arial" w:hAnsi="Arial" w:cs="Arial"/>
          <w:sz w:val="22"/>
        </w:rPr>
        <w:t>Employment status:</w:t>
      </w:r>
      <w:r w:rsidR="00D72CDA" w:rsidRPr="00B1334C">
        <w:rPr>
          <w:rFonts w:ascii="Arial" w:hAnsi="Arial" w:cs="Arial"/>
          <w:sz w:val="22"/>
        </w:rPr>
        <w:tab/>
      </w:r>
      <w:r w:rsidR="002009F7" w:rsidRPr="00B1334C">
        <w:rPr>
          <w:rFonts w:ascii="Arial" w:hAnsi="Arial" w:cs="Arial"/>
          <w:sz w:val="22"/>
        </w:rPr>
        <w:t>Flexible</w:t>
      </w:r>
    </w:p>
    <w:p w14:paraId="067B020F" w14:textId="000E9AD7" w:rsidR="009D522C" w:rsidRPr="00B1334C" w:rsidRDefault="0063697D" w:rsidP="0063697D">
      <w:pPr>
        <w:tabs>
          <w:tab w:val="clear" w:pos="2835"/>
          <w:tab w:val="left" w:pos="3119"/>
          <w:tab w:val="left" w:pos="3261"/>
        </w:tabs>
        <w:rPr>
          <w:rFonts w:ascii="Arial" w:hAnsi="Arial" w:cs="Arial"/>
          <w:color w:val="000000" w:themeColor="text1"/>
          <w:sz w:val="22"/>
        </w:rPr>
      </w:pPr>
      <w:r w:rsidRPr="00B1334C">
        <w:rPr>
          <w:rStyle w:val="Heading3Char"/>
          <w:rFonts w:ascii="Arial" w:hAnsi="Arial" w:cs="Arial"/>
          <w:sz w:val="22"/>
        </w:rPr>
        <w:t>Supervisor:</w:t>
      </w:r>
      <w:r w:rsidRPr="00B1334C">
        <w:rPr>
          <w:rFonts w:ascii="Arial" w:hAnsi="Arial" w:cs="Arial"/>
          <w:sz w:val="22"/>
        </w:rPr>
        <w:tab/>
      </w:r>
      <w:r w:rsidR="0092126F" w:rsidRPr="00B1334C">
        <w:rPr>
          <w:rStyle w:val="Heading3Char"/>
          <w:rFonts w:ascii="Arial" w:hAnsi="Arial" w:cs="Arial"/>
          <w:b w:val="0"/>
          <w:sz w:val="22"/>
        </w:rPr>
        <w:t xml:space="preserve">Director, Infrastructure </w:t>
      </w:r>
      <w:r w:rsidR="00A04AF6" w:rsidRPr="00B1334C">
        <w:rPr>
          <w:rStyle w:val="Heading3Char"/>
          <w:rFonts w:ascii="Arial" w:hAnsi="Arial" w:cs="Arial"/>
          <w:b w:val="0"/>
          <w:sz w:val="22"/>
        </w:rPr>
        <w:t xml:space="preserve">Strategy, </w:t>
      </w:r>
      <w:proofErr w:type="gramStart"/>
      <w:r w:rsidR="00A04AF6" w:rsidRPr="00B1334C">
        <w:rPr>
          <w:rStyle w:val="Heading3Char"/>
          <w:rFonts w:ascii="Arial" w:hAnsi="Arial" w:cs="Arial"/>
          <w:b w:val="0"/>
          <w:sz w:val="22"/>
        </w:rPr>
        <w:t>Policy</w:t>
      </w:r>
      <w:proofErr w:type="gramEnd"/>
      <w:r w:rsidR="00A04AF6" w:rsidRPr="00B1334C">
        <w:rPr>
          <w:rStyle w:val="Heading3Char"/>
          <w:rFonts w:ascii="Arial" w:hAnsi="Arial" w:cs="Arial"/>
          <w:b w:val="0"/>
          <w:sz w:val="22"/>
        </w:rPr>
        <w:t xml:space="preserve"> and Partnerships</w:t>
      </w:r>
    </w:p>
    <w:p w14:paraId="380A9B18" w14:textId="77777777" w:rsidR="00A27736" w:rsidRPr="00B1334C" w:rsidRDefault="00A27736" w:rsidP="00A44F84">
      <w:pPr>
        <w:pStyle w:val="Heading3"/>
        <w:pBdr>
          <w:top w:val="single" w:sz="4" w:space="1" w:color="auto"/>
        </w:pBdr>
        <w:spacing w:before="0" w:after="0" w:line="240" w:lineRule="auto"/>
        <w:rPr>
          <w:rFonts w:ascii="Arial" w:hAnsi="Arial" w:cs="Arial"/>
          <w:b w:val="0"/>
          <w:sz w:val="22"/>
        </w:rPr>
      </w:pPr>
    </w:p>
    <w:p w14:paraId="09ECB08D" w14:textId="77777777" w:rsidR="00CD42F8" w:rsidRPr="00B1334C" w:rsidRDefault="00CD42F8" w:rsidP="00B5403C">
      <w:pPr>
        <w:pStyle w:val="Heading3"/>
        <w:rPr>
          <w:rFonts w:ascii="Arial" w:hAnsi="Arial" w:cs="Arial"/>
        </w:rPr>
      </w:pPr>
      <w:r w:rsidRPr="00B1334C">
        <w:rPr>
          <w:rFonts w:ascii="Arial" w:hAnsi="Arial" w:cs="Arial"/>
        </w:rPr>
        <w:t>Position Objective</w:t>
      </w:r>
    </w:p>
    <w:p w14:paraId="583DD9FA" w14:textId="4A8DE444" w:rsidR="00E02B5A" w:rsidRPr="00B1334C" w:rsidRDefault="005B2DC4" w:rsidP="00A87A2B">
      <w:pPr>
        <w:pStyle w:val="BodyText"/>
        <w:ind w:right="141"/>
        <w:rPr>
          <w:rFonts w:ascii="Arial" w:hAnsi="Arial" w:cs="Arial"/>
          <w:b/>
          <w:sz w:val="22"/>
        </w:rPr>
      </w:pPr>
      <w:r w:rsidRPr="00B1334C">
        <w:rPr>
          <w:rFonts w:ascii="Arial" w:hAnsi="Arial" w:cs="Arial"/>
          <w:sz w:val="22"/>
        </w:rPr>
        <w:t xml:space="preserve">The position is responsible for effective delivery of </w:t>
      </w:r>
      <w:r w:rsidR="00B7567C" w:rsidRPr="00B1334C">
        <w:rPr>
          <w:rFonts w:ascii="Arial" w:hAnsi="Arial" w:cs="Arial"/>
          <w:sz w:val="22"/>
        </w:rPr>
        <w:t xml:space="preserve">programs of infrastructure work and activities of strategic importance to the Tasmania government through Infrastructure </w:t>
      </w:r>
      <w:proofErr w:type="gramStart"/>
      <w:r w:rsidR="00B7567C" w:rsidRPr="00B1334C">
        <w:rPr>
          <w:rFonts w:ascii="Arial" w:hAnsi="Arial" w:cs="Arial"/>
          <w:sz w:val="22"/>
        </w:rPr>
        <w:t>Tasmania</w:t>
      </w:r>
      <w:r w:rsidR="00AF7B23" w:rsidRPr="00B1334C">
        <w:rPr>
          <w:rFonts w:ascii="Arial" w:hAnsi="Arial" w:cs="Arial"/>
          <w:sz w:val="22"/>
        </w:rPr>
        <w:t xml:space="preserve"> .</w:t>
      </w:r>
      <w:proofErr w:type="gramEnd"/>
      <w:r w:rsidR="00AF7B23" w:rsidRPr="00B1334C">
        <w:rPr>
          <w:rFonts w:ascii="Arial" w:hAnsi="Arial" w:cs="Arial"/>
          <w:sz w:val="22"/>
        </w:rPr>
        <w:t xml:space="preserve"> </w:t>
      </w:r>
      <w:r w:rsidRPr="00B1334C">
        <w:rPr>
          <w:rFonts w:ascii="Arial" w:hAnsi="Arial" w:cs="Arial"/>
          <w:sz w:val="22"/>
        </w:rPr>
        <w:t xml:space="preserve">The outcomes are delivered by the individual or through a team by providing leadership on project management, policy development, </w:t>
      </w:r>
      <w:r w:rsidR="00AF7B23" w:rsidRPr="00B1334C">
        <w:rPr>
          <w:rFonts w:ascii="Arial" w:hAnsi="Arial" w:cs="Arial"/>
          <w:sz w:val="22"/>
        </w:rPr>
        <w:t xml:space="preserve">stakeholder engagement and </w:t>
      </w:r>
      <w:r w:rsidRPr="00B1334C">
        <w:rPr>
          <w:rFonts w:ascii="Arial" w:hAnsi="Arial" w:cs="Arial"/>
          <w:sz w:val="22"/>
        </w:rPr>
        <w:t xml:space="preserve">maintaining </w:t>
      </w:r>
      <w:r w:rsidR="00AF7B23" w:rsidRPr="00B1334C">
        <w:rPr>
          <w:rFonts w:ascii="Arial" w:hAnsi="Arial" w:cs="Arial"/>
          <w:sz w:val="22"/>
        </w:rPr>
        <w:t xml:space="preserve">collaborative working </w:t>
      </w:r>
      <w:proofErr w:type="gramStart"/>
      <w:r w:rsidR="00AF7B23" w:rsidRPr="00B1334C">
        <w:rPr>
          <w:rFonts w:ascii="Arial" w:hAnsi="Arial" w:cs="Arial"/>
          <w:sz w:val="22"/>
        </w:rPr>
        <w:t>partnerships</w:t>
      </w:r>
      <w:proofErr w:type="gramEnd"/>
      <w:r w:rsidR="002009F7" w:rsidRPr="00B1334C">
        <w:rPr>
          <w:rFonts w:ascii="Arial" w:hAnsi="Arial" w:cs="Arial"/>
          <w:sz w:val="22"/>
        </w:rPr>
        <w:t xml:space="preserve"> </w:t>
      </w:r>
    </w:p>
    <w:p w14:paraId="57E033F8" w14:textId="77777777" w:rsidR="00360930" w:rsidRPr="00B1334C" w:rsidRDefault="00360930" w:rsidP="009F6C23">
      <w:pPr>
        <w:pStyle w:val="Heading3"/>
        <w:rPr>
          <w:rFonts w:ascii="Arial" w:hAnsi="Arial" w:cs="Arial"/>
        </w:rPr>
      </w:pPr>
    </w:p>
    <w:p w14:paraId="4F369D5D" w14:textId="77777777" w:rsidR="00CD42F8" w:rsidRPr="00B1334C" w:rsidRDefault="00CD42F8" w:rsidP="009F6C23">
      <w:pPr>
        <w:pStyle w:val="Heading3"/>
        <w:rPr>
          <w:rFonts w:ascii="Arial" w:hAnsi="Arial" w:cs="Arial"/>
        </w:rPr>
      </w:pPr>
      <w:r w:rsidRPr="00B1334C">
        <w:rPr>
          <w:rFonts w:ascii="Arial" w:hAnsi="Arial" w:cs="Arial"/>
        </w:rPr>
        <w:t>Major Duties</w:t>
      </w:r>
    </w:p>
    <w:p w14:paraId="7D3FE4AE" w14:textId="09BC5B02" w:rsidR="00987534" w:rsidRPr="00B1334C" w:rsidRDefault="00987534" w:rsidP="00987534">
      <w:pPr>
        <w:pStyle w:val="BodyText"/>
        <w:numPr>
          <w:ilvl w:val="0"/>
          <w:numId w:val="18"/>
        </w:numPr>
        <w:ind w:left="426" w:hanging="426"/>
        <w:rPr>
          <w:rFonts w:ascii="Arial" w:hAnsi="Arial" w:cs="Arial"/>
          <w:sz w:val="22"/>
        </w:rPr>
      </w:pPr>
      <w:r w:rsidRPr="00B1334C">
        <w:rPr>
          <w:rFonts w:ascii="Arial" w:hAnsi="Arial" w:cs="Arial"/>
          <w:sz w:val="22"/>
        </w:rPr>
        <w:t xml:space="preserve">Provide high-level strategic advice </w:t>
      </w:r>
      <w:r w:rsidR="00010401" w:rsidRPr="00B1334C">
        <w:rPr>
          <w:rFonts w:ascii="Arial" w:hAnsi="Arial" w:cs="Arial"/>
          <w:sz w:val="22"/>
        </w:rPr>
        <w:t xml:space="preserve">and recommendations </w:t>
      </w:r>
      <w:r w:rsidRPr="00B1334C">
        <w:rPr>
          <w:rFonts w:ascii="Arial" w:hAnsi="Arial" w:cs="Arial"/>
          <w:sz w:val="22"/>
        </w:rPr>
        <w:t xml:space="preserve">to the </w:t>
      </w:r>
      <w:r w:rsidR="007963F9" w:rsidRPr="00B1334C">
        <w:rPr>
          <w:rFonts w:ascii="Arial" w:hAnsi="Arial" w:cs="Arial"/>
          <w:sz w:val="22"/>
        </w:rPr>
        <w:t>d</w:t>
      </w:r>
      <w:r w:rsidRPr="00B1334C">
        <w:rPr>
          <w:rFonts w:ascii="Arial" w:hAnsi="Arial" w:cs="Arial"/>
          <w:sz w:val="22"/>
        </w:rPr>
        <w:t xml:space="preserve">epartment on all aspects of </w:t>
      </w:r>
      <w:r w:rsidR="00B7567C" w:rsidRPr="00B1334C">
        <w:rPr>
          <w:rFonts w:ascii="Arial" w:hAnsi="Arial" w:cs="Arial"/>
          <w:sz w:val="22"/>
        </w:rPr>
        <w:t xml:space="preserve">assigned </w:t>
      </w:r>
      <w:proofErr w:type="gramStart"/>
      <w:r w:rsidR="007963F9" w:rsidRPr="00B1334C">
        <w:rPr>
          <w:rFonts w:ascii="Arial" w:hAnsi="Arial" w:cs="Arial"/>
          <w:sz w:val="22"/>
        </w:rPr>
        <w:t>p</w:t>
      </w:r>
      <w:r w:rsidR="00B7567C" w:rsidRPr="00B1334C">
        <w:rPr>
          <w:rFonts w:ascii="Arial" w:hAnsi="Arial" w:cs="Arial"/>
          <w:sz w:val="22"/>
        </w:rPr>
        <w:t xml:space="preserve">rograms </w:t>
      </w:r>
      <w:r w:rsidRPr="00B1334C">
        <w:rPr>
          <w:rFonts w:ascii="Arial" w:hAnsi="Arial" w:cs="Arial"/>
          <w:sz w:val="22"/>
        </w:rPr>
        <w:t>,</w:t>
      </w:r>
      <w:proofErr w:type="gramEnd"/>
      <w:r w:rsidRPr="00B1334C">
        <w:rPr>
          <w:rFonts w:ascii="Arial" w:hAnsi="Arial" w:cs="Arial"/>
          <w:sz w:val="22"/>
        </w:rPr>
        <w:t xml:space="preserve"> including </w:t>
      </w:r>
      <w:r w:rsidR="007963F9" w:rsidRPr="00B1334C">
        <w:rPr>
          <w:rFonts w:ascii="Arial" w:hAnsi="Arial" w:cs="Arial"/>
          <w:sz w:val="22"/>
        </w:rPr>
        <w:t xml:space="preserve">developing strategic approaches to project management and delivery, </w:t>
      </w:r>
      <w:r w:rsidR="00A03547" w:rsidRPr="00B1334C">
        <w:rPr>
          <w:rFonts w:ascii="Arial" w:hAnsi="Arial" w:cs="Arial"/>
          <w:sz w:val="22"/>
        </w:rPr>
        <w:t xml:space="preserve">procurement strategies, </w:t>
      </w:r>
      <w:r w:rsidR="00AA0EC3" w:rsidRPr="00B1334C">
        <w:rPr>
          <w:rFonts w:ascii="Arial" w:hAnsi="Arial" w:cs="Arial"/>
          <w:sz w:val="22"/>
        </w:rPr>
        <w:t>contract administration</w:t>
      </w:r>
      <w:r w:rsidR="009D17C9" w:rsidRPr="00B1334C">
        <w:rPr>
          <w:rFonts w:ascii="Arial" w:hAnsi="Arial" w:cs="Arial"/>
          <w:sz w:val="22"/>
        </w:rPr>
        <w:t>, grant deed management</w:t>
      </w:r>
      <w:r w:rsidR="00AA0EC3" w:rsidRPr="00B1334C">
        <w:rPr>
          <w:rFonts w:ascii="Arial" w:hAnsi="Arial" w:cs="Arial"/>
          <w:sz w:val="22"/>
        </w:rPr>
        <w:t xml:space="preserve">, and </w:t>
      </w:r>
      <w:r w:rsidR="00DD0028" w:rsidRPr="00B1334C">
        <w:rPr>
          <w:rFonts w:ascii="Arial" w:hAnsi="Arial" w:cs="Arial"/>
          <w:sz w:val="22"/>
        </w:rPr>
        <w:t>develop</w:t>
      </w:r>
      <w:r w:rsidR="00A24E0D" w:rsidRPr="00B1334C">
        <w:rPr>
          <w:rFonts w:ascii="Arial" w:hAnsi="Arial" w:cs="Arial"/>
          <w:sz w:val="22"/>
        </w:rPr>
        <w:t>ing</w:t>
      </w:r>
      <w:r w:rsidR="00AA0EC3" w:rsidRPr="00B1334C">
        <w:rPr>
          <w:rFonts w:ascii="Arial" w:hAnsi="Arial" w:cs="Arial"/>
          <w:sz w:val="22"/>
        </w:rPr>
        <w:t xml:space="preserve">  risk management s</w:t>
      </w:r>
      <w:r w:rsidR="00DD0028" w:rsidRPr="00B1334C">
        <w:rPr>
          <w:rFonts w:ascii="Arial" w:hAnsi="Arial" w:cs="Arial"/>
          <w:sz w:val="22"/>
        </w:rPr>
        <w:t>trategies</w:t>
      </w:r>
      <w:r w:rsidRPr="00B1334C">
        <w:rPr>
          <w:rFonts w:ascii="Arial" w:hAnsi="Arial" w:cs="Arial"/>
          <w:sz w:val="22"/>
        </w:rPr>
        <w:t>.</w:t>
      </w:r>
    </w:p>
    <w:p w14:paraId="1734D6A2" w14:textId="30EFB51F" w:rsidR="00987534" w:rsidRPr="00B1334C" w:rsidRDefault="00987534" w:rsidP="00987534">
      <w:pPr>
        <w:pStyle w:val="BodyText"/>
        <w:numPr>
          <w:ilvl w:val="0"/>
          <w:numId w:val="18"/>
        </w:numPr>
        <w:ind w:left="426" w:hanging="426"/>
        <w:rPr>
          <w:rFonts w:ascii="Arial" w:hAnsi="Arial" w:cs="Arial"/>
          <w:sz w:val="22"/>
        </w:rPr>
      </w:pPr>
      <w:r w:rsidRPr="00B1334C">
        <w:rPr>
          <w:rFonts w:ascii="Arial" w:hAnsi="Arial" w:cs="Arial"/>
          <w:sz w:val="22"/>
        </w:rPr>
        <w:t xml:space="preserve">Establish and maintain close working relationships with </w:t>
      </w:r>
      <w:r w:rsidR="00D823E9" w:rsidRPr="00B1334C">
        <w:rPr>
          <w:rFonts w:ascii="Arial" w:hAnsi="Arial" w:cs="Arial"/>
          <w:sz w:val="22"/>
        </w:rPr>
        <w:t>program partners</w:t>
      </w:r>
      <w:r w:rsidR="00AA0EC3" w:rsidRPr="00B1334C">
        <w:rPr>
          <w:rFonts w:ascii="Arial" w:hAnsi="Arial" w:cs="Arial"/>
          <w:sz w:val="22"/>
        </w:rPr>
        <w:t xml:space="preserve"> </w:t>
      </w:r>
      <w:r w:rsidR="00DD0028" w:rsidRPr="00B1334C">
        <w:rPr>
          <w:rFonts w:ascii="Arial" w:hAnsi="Arial" w:cs="Arial"/>
          <w:sz w:val="22"/>
        </w:rPr>
        <w:t xml:space="preserve">and </w:t>
      </w:r>
      <w:r w:rsidR="00D823E9" w:rsidRPr="00B1334C">
        <w:rPr>
          <w:rFonts w:ascii="Arial" w:hAnsi="Arial" w:cs="Arial"/>
          <w:sz w:val="22"/>
        </w:rPr>
        <w:t>p</w:t>
      </w:r>
      <w:r w:rsidR="00DD0028" w:rsidRPr="00B1334C">
        <w:rPr>
          <w:rFonts w:ascii="Arial" w:hAnsi="Arial" w:cs="Arial"/>
          <w:sz w:val="22"/>
        </w:rPr>
        <w:t xml:space="preserve">roject consultants </w:t>
      </w:r>
      <w:r w:rsidRPr="00B1334C">
        <w:rPr>
          <w:rFonts w:ascii="Arial" w:hAnsi="Arial" w:cs="Arial"/>
          <w:sz w:val="22"/>
        </w:rPr>
        <w:t xml:space="preserve">to ensure a </w:t>
      </w:r>
      <w:r w:rsidR="006F75C8" w:rsidRPr="00B1334C">
        <w:rPr>
          <w:rFonts w:ascii="Arial" w:hAnsi="Arial" w:cs="Arial"/>
          <w:sz w:val="22"/>
        </w:rPr>
        <w:t xml:space="preserve">strong </w:t>
      </w:r>
      <w:r w:rsidRPr="00B1334C">
        <w:rPr>
          <w:rFonts w:ascii="Arial" w:hAnsi="Arial" w:cs="Arial"/>
          <w:sz w:val="22"/>
        </w:rPr>
        <w:t>joint commitme</w:t>
      </w:r>
      <w:r w:rsidR="00AA0EC3" w:rsidRPr="00B1334C">
        <w:rPr>
          <w:rFonts w:ascii="Arial" w:hAnsi="Arial" w:cs="Arial"/>
          <w:sz w:val="22"/>
        </w:rPr>
        <w:t xml:space="preserve">nt to the success of </w:t>
      </w:r>
      <w:r w:rsidR="00D823E9" w:rsidRPr="00B1334C">
        <w:rPr>
          <w:rFonts w:ascii="Arial" w:hAnsi="Arial" w:cs="Arial"/>
          <w:sz w:val="22"/>
        </w:rPr>
        <w:t>program and p</w:t>
      </w:r>
      <w:r w:rsidR="00AA0EC3" w:rsidRPr="00B1334C">
        <w:rPr>
          <w:rFonts w:ascii="Arial" w:hAnsi="Arial" w:cs="Arial"/>
          <w:sz w:val="22"/>
        </w:rPr>
        <w:t>roject</w:t>
      </w:r>
      <w:r w:rsidR="0038196D" w:rsidRPr="00B1334C">
        <w:rPr>
          <w:rFonts w:ascii="Arial" w:hAnsi="Arial" w:cs="Arial"/>
          <w:sz w:val="22"/>
        </w:rPr>
        <w:t>s</w:t>
      </w:r>
      <w:r w:rsidRPr="00B1334C">
        <w:rPr>
          <w:rFonts w:ascii="Arial" w:hAnsi="Arial" w:cs="Arial"/>
          <w:sz w:val="22"/>
        </w:rPr>
        <w:t>.</w:t>
      </w:r>
    </w:p>
    <w:p w14:paraId="611ABC39" w14:textId="4FE83DCF" w:rsidR="00DD0028" w:rsidRPr="00B1334C" w:rsidRDefault="00AA0EC3" w:rsidP="00DD0028">
      <w:pPr>
        <w:pStyle w:val="BodyText"/>
        <w:numPr>
          <w:ilvl w:val="0"/>
          <w:numId w:val="18"/>
        </w:numPr>
        <w:ind w:left="426" w:hanging="426"/>
        <w:rPr>
          <w:rFonts w:ascii="Arial" w:hAnsi="Arial" w:cs="Arial"/>
          <w:sz w:val="22"/>
        </w:rPr>
      </w:pPr>
      <w:r w:rsidRPr="00B1334C">
        <w:rPr>
          <w:rFonts w:ascii="Arial" w:hAnsi="Arial" w:cs="Arial"/>
          <w:sz w:val="22"/>
        </w:rPr>
        <w:t xml:space="preserve">Manage </w:t>
      </w:r>
      <w:r w:rsidR="00987534" w:rsidRPr="00B1334C">
        <w:rPr>
          <w:rFonts w:ascii="Arial" w:hAnsi="Arial" w:cs="Arial"/>
          <w:sz w:val="22"/>
        </w:rPr>
        <w:t>resources</w:t>
      </w:r>
      <w:r w:rsidR="00DD0028" w:rsidRPr="00B1334C">
        <w:rPr>
          <w:rFonts w:ascii="Arial" w:hAnsi="Arial" w:cs="Arial"/>
          <w:sz w:val="22"/>
        </w:rPr>
        <w:t xml:space="preserve"> and oversee all phases of the </w:t>
      </w:r>
      <w:r w:rsidR="00D823E9" w:rsidRPr="00B1334C">
        <w:rPr>
          <w:rFonts w:ascii="Arial" w:hAnsi="Arial" w:cs="Arial"/>
          <w:sz w:val="22"/>
        </w:rPr>
        <w:t>program and p</w:t>
      </w:r>
      <w:r w:rsidR="00DD0028" w:rsidRPr="00B1334C">
        <w:rPr>
          <w:rFonts w:ascii="Arial" w:hAnsi="Arial" w:cs="Arial"/>
          <w:sz w:val="22"/>
        </w:rPr>
        <w:t>roject</w:t>
      </w:r>
      <w:r w:rsidR="0038196D" w:rsidRPr="00B1334C">
        <w:rPr>
          <w:rFonts w:ascii="Arial" w:hAnsi="Arial" w:cs="Arial"/>
          <w:sz w:val="22"/>
        </w:rPr>
        <w:t>s</w:t>
      </w:r>
      <w:r w:rsidR="00DD0028" w:rsidRPr="00B1334C">
        <w:rPr>
          <w:rFonts w:ascii="Arial" w:hAnsi="Arial" w:cs="Arial"/>
          <w:sz w:val="22"/>
        </w:rPr>
        <w:t>, including briefing and manag</w:t>
      </w:r>
      <w:r w:rsidR="00A24E0D" w:rsidRPr="00B1334C">
        <w:rPr>
          <w:rFonts w:ascii="Arial" w:hAnsi="Arial" w:cs="Arial"/>
          <w:sz w:val="22"/>
        </w:rPr>
        <w:t>ing</w:t>
      </w:r>
      <w:r w:rsidR="00DD0028" w:rsidRPr="00B1334C">
        <w:rPr>
          <w:rFonts w:ascii="Arial" w:hAnsi="Arial" w:cs="Arial"/>
          <w:sz w:val="22"/>
        </w:rPr>
        <w:t xml:space="preserve"> consultants, critical review of contract documentation, contract administration and certification of payments in accordance with industry standards and quality assurance principles with specific emphasis on the management of value, risk, </w:t>
      </w:r>
      <w:proofErr w:type="gramStart"/>
      <w:r w:rsidR="00DD0028" w:rsidRPr="00B1334C">
        <w:rPr>
          <w:rFonts w:ascii="Arial" w:hAnsi="Arial" w:cs="Arial"/>
          <w:sz w:val="22"/>
        </w:rPr>
        <w:t>probity</w:t>
      </w:r>
      <w:proofErr w:type="gramEnd"/>
      <w:r w:rsidR="00DD0028" w:rsidRPr="00B1334C">
        <w:rPr>
          <w:rFonts w:ascii="Arial" w:hAnsi="Arial" w:cs="Arial"/>
          <w:sz w:val="22"/>
        </w:rPr>
        <w:t xml:space="preserve"> and process.</w:t>
      </w:r>
    </w:p>
    <w:p w14:paraId="59B3B976" w14:textId="111A8424" w:rsidR="00987534" w:rsidRPr="00B1334C" w:rsidRDefault="00987534" w:rsidP="00987534">
      <w:pPr>
        <w:pStyle w:val="BodyText"/>
        <w:numPr>
          <w:ilvl w:val="0"/>
          <w:numId w:val="18"/>
        </w:numPr>
        <w:ind w:left="426" w:hanging="426"/>
        <w:rPr>
          <w:rFonts w:ascii="Arial" w:hAnsi="Arial" w:cs="Arial"/>
          <w:sz w:val="22"/>
        </w:rPr>
      </w:pPr>
      <w:r w:rsidRPr="00B1334C">
        <w:rPr>
          <w:rFonts w:ascii="Arial" w:hAnsi="Arial" w:cs="Arial"/>
          <w:sz w:val="22"/>
        </w:rPr>
        <w:t xml:space="preserve">Manage the financial, information, human and physical resources of </w:t>
      </w:r>
      <w:r w:rsidR="00DA42B7" w:rsidRPr="00B1334C">
        <w:rPr>
          <w:rFonts w:ascii="Arial" w:hAnsi="Arial" w:cs="Arial"/>
          <w:sz w:val="22"/>
        </w:rPr>
        <w:t>p</w:t>
      </w:r>
      <w:r w:rsidR="00A24E0D" w:rsidRPr="00B1334C">
        <w:rPr>
          <w:rFonts w:ascii="Arial" w:hAnsi="Arial" w:cs="Arial"/>
          <w:sz w:val="22"/>
        </w:rPr>
        <w:t>rogram</w:t>
      </w:r>
      <w:r w:rsidR="00DA42B7" w:rsidRPr="00B1334C">
        <w:rPr>
          <w:rFonts w:ascii="Arial" w:hAnsi="Arial" w:cs="Arial"/>
          <w:sz w:val="22"/>
        </w:rPr>
        <w:t xml:space="preserve"> and p</w:t>
      </w:r>
      <w:r w:rsidR="00AA0EC3" w:rsidRPr="00B1334C">
        <w:rPr>
          <w:rFonts w:ascii="Arial" w:hAnsi="Arial" w:cs="Arial"/>
          <w:sz w:val="22"/>
        </w:rPr>
        <w:t>roject</w:t>
      </w:r>
      <w:r w:rsidR="00AF7B23" w:rsidRPr="00B1334C">
        <w:rPr>
          <w:rFonts w:ascii="Arial" w:hAnsi="Arial" w:cs="Arial"/>
          <w:sz w:val="22"/>
        </w:rPr>
        <w:t>s</w:t>
      </w:r>
      <w:r w:rsidR="00AA0EC3" w:rsidRPr="00B1334C">
        <w:rPr>
          <w:rFonts w:ascii="Arial" w:hAnsi="Arial" w:cs="Arial"/>
          <w:sz w:val="22"/>
        </w:rPr>
        <w:t xml:space="preserve"> </w:t>
      </w:r>
      <w:r w:rsidRPr="00B1334C">
        <w:rPr>
          <w:rFonts w:ascii="Arial" w:hAnsi="Arial" w:cs="Arial"/>
          <w:sz w:val="22"/>
        </w:rPr>
        <w:t xml:space="preserve">in accordance with Government and Departmental policies, guidelines and directions and ensure that defined and agreed </w:t>
      </w:r>
      <w:r w:rsidR="00AA0EC3" w:rsidRPr="00B1334C">
        <w:rPr>
          <w:rFonts w:ascii="Arial" w:hAnsi="Arial" w:cs="Arial"/>
          <w:sz w:val="22"/>
        </w:rPr>
        <w:t>outcomes</w:t>
      </w:r>
      <w:r w:rsidR="00A24E0D" w:rsidRPr="00B1334C">
        <w:rPr>
          <w:rFonts w:ascii="Arial" w:hAnsi="Arial" w:cs="Arial"/>
          <w:sz w:val="22"/>
        </w:rPr>
        <w:t xml:space="preserve"> are delivered</w:t>
      </w:r>
      <w:r w:rsidRPr="00B1334C">
        <w:rPr>
          <w:rFonts w:ascii="Arial" w:hAnsi="Arial" w:cs="Arial"/>
          <w:sz w:val="22"/>
        </w:rPr>
        <w:t>.</w:t>
      </w:r>
    </w:p>
    <w:p w14:paraId="1B9902D0" w14:textId="27916E3A" w:rsidR="00A76897" w:rsidRPr="00B1334C" w:rsidRDefault="00614B8B" w:rsidP="00987534">
      <w:pPr>
        <w:pStyle w:val="BodyText"/>
        <w:numPr>
          <w:ilvl w:val="0"/>
          <w:numId w:val="18"/>
        </w:numPr>
        <w:ind w:left="426" w:hanging="426"/>
        <w:rPr>
          <w:rFonts w:ascii="Arial" w:hAnsi="Arial" w:cs="Arial"/>
          <w:sz w:val="22"/>
        </w:rPr>
      </w:pPr>
      <w:r w:rsidRPr="00B1334C">
        <w:rPr>
          <w:rFonts w:ascii="Arial" w:hAnsi="Arial" w:cs="Arial"/>
          <w:sz w:val="22"/>
        </w:rPr>
        <w:t>Manage grant d</w:t>
      </w:r>
      <w:r w:rsidR="00A76897" w:rsidRPr="00B1334C">
        <w:rPr>
          <w:rFonts w:ascii="Arial" w:hAnsi="Arial" w:cs="Arial"/>
          <w:sz w:val="22"/>
        </w:rPr>
        <w:t xml:space="preserve">eed </w:t>
      </w:r>
      <w:r w:rsidRPr="00B1334C">
        <w:rPr>
          <w:rFonts w:ascii="Arial" w:hAnsi="Arial" w:cs="Arial"/>
          <w:sz w:val="22"/>
        </w:rPr>
        <w:t xml:space="preserve">development and reporting, including critical review of documentation, </w:t>
      </w:r>
      <w:proofErr w:type="gramStart"/>
      <w:r w:rsidRPr="00B1334C">
        <w:rPr>
          <w:rFonts w:ascii="Arial" w:hAnsi="Arial" w:cs="Arial"/>
          <w:sz w:val="22"/>
        </w:rPr>
        <w:t>administration</w:t>
      </w:r>
      <w:proofErr w:type="gramEnd"/>
      <w:r w:rsidRPr="00B1334C">
        <w:rPr>
          <w:rFonts w:ascii="Arial" w:hAnsi="Arial" w:cs="Arial"/>
          <w:sz w:val="22"/>
        </w:rPr>
        <w:t xml:space="preserve"> and certification of payments in accordance the deed </w:t>
      </w:r>
      <w:r w:rsidRPr="00B1334C">
        <w:rPr>
          <w:rFonts w:ascii="Arial" w:hAnsi="Arial" w:cs="Arial"/>
          <w:sz w:val="22"/>
        </w:rPr>
        <w:lastRenderedPageBreak/>
        <w:t>terms and conditions with consideration of industry standards and quality assurance principles ensuring that the risks and processes are managed efficiently and effectively.</w:t>
      </w:r>
    </w:p>
    <w:p w14:paraId="2470BFC9" w14:textId="7A5E32B7" w:rsidR="00987534" w:rsidRPr="00B1334C" w:rsidRDefault="00987534" w:rsidP="00987534">
      <w:pPr>
        <w:pStyle w:val="BodyText"/>
        <w:numPr>
          <w:ilvl w:val="0"/>
          <w:numId w:val="18"/>
        </w:numPr>
        <w:ind w:left="426" w:hanging="426"/>
        <w:rPr>
          <w:rFonts w:ascii="Arial" w:hAnsi="Arial" w:cs="Arial"/>
          <w:sz w:val="22"/>
        </w:rPr>
      </w:pPr>
      <w:r w:rsidRPr="00B1334C">
        <w:rPr>
          <w:rFonts w:ascii="Arial" w:hAnsi="Arial" w:cs="Arial"/>
          <w:sz w:val="22"/>
        </w:rPr>
        <w:t>Brief Ministers, Heads of Agency, Sponsor</w:t>
      </w:r>
      <w:r w:rsidR="00DA42B7" w:rsidRPr="00B1334C">
        <w:rPr>
          <w:rFonts w:ascii="Arial" w:hAnsi="Arial" w:cs="Arial"/>
          <w:sz w:val="22"/>
        </w:rPr>
        <w:t>s,</w:t>
      </w:r>
      <w:r w:rsidRPr="00B1334C">
        <w:rPr>
          <w:rFonts w:ascii="Arial" w:hAnsi="Arial" w:cs="Arial"/>
          <w:sz w:val="22"/>
        </w:rPr>
        <w:t xml:space="preserve"> and other stakeholders and represent the Agency in high-level interdepartmental forums as required.</w:t>
      </w:r>
    </w:p>
    <w:p w14:paraId="147A5677" w14:textId="77777777" w:rsidR="00987534" w:rsidRPr="00B1334C" w:rsidRDefault="00987534" w:rsidP="00987534">
      <w:pPr>
        <w:pStyle w:val="BodyText"/>
        <w:numPr>
          <w:ilvl w:val="0"/>
          <w:numId w:val="18"/>
        </w:numPr>
        <w:ind w:left="426" w:hanging="426"/>
        <w:rPr>
          <w:rFonts w:ascii="Arial" w:hAnsi="Arial" w:cs="Arial"/>
          <w:sz w:val="22"/>
        </w:rPr>
      </w:pPr>
      <w:r w:rsidRPr="00B1334C">
        <w:rPr>
          <w:rFonts w:ascii="Arial" w:hAnsi="Arial" w:cs="Arial"/>
          <w:sz w:val="22"/>
        </w:rPr>
        <w:t>Engage and provide strategic direction to key consultants.</w:t>
      </w:r>
    </w:p>
    <w:p w14:paraId="3453E1E8" w14:textId="49EDE6DC" w:rsidR="00987534" w:rsidRPr="00B1334C" w:rsidRDefault="00987534" w:rsidP="00987534">
      <w:pPr>
        <w:pStyle w:val="BodyText"/>
        <w:numPr>
          <w:ilvl w:val="0"/>
          <w:numId w:val="18"/>
        </w:numPr>
        <w:ind w:left="426" w:hanging="426"/>
        <w:rPr>
          <w:rFonts w:ascii="Arial" w:hAnsi="Arial" w:cs="Arial"/>
          <w:sz w:val="22"/>
        </w:rPr>
      </w:pPr>
      <w:r w:rsidRPr="00B1334C">
        <w:rPr>
          <w:rFonts w:ascii="Arial" w:hAnsi="Arial" w:cs="Arial"/>
          <w:sz w:val="22"/>
        </w:rPr>
        <w:t xml:space="preserve">Support Project Steering </w:t>
      </w:r>
      <w:r w:rsidR="00A76897" w:rsidRPr="00B1334C">
        <w:rPr>
          <w:rFonts w:ascii="Arial" w:hAnsi="Arial" w:cs="Arial"/>
          <w:sz w:val="22"/>
        </w:rPr>
        <w:t xml:space="preserve">Committees and Working Groups </w:t>
      </w:r>
      <w:r w:rsidRPr="00B1334C">
        <w:rPr>
          <w:rFonts w:ascii="Arial" w:hAnsi="Arial" w:cs="Arial"/>
          <w:sz w:val="22"/>
        </w:rPr>
        <w:t xml:space="preserve">so that timely decisions are made to ensure the successful delivery of the </w:t>
      </w:r>
      <w:r w:rsidR="00DA42B7" w:rsidRPr="00B1334C">
        <w:rPr>
          <w:rFonts w:ascii="Arial" w:hAnsi="Arial" w:cs="Arial"/>
          <w:sz w:val="22"/>
        </w:rPr>
        <w:t xml:space="preserve">program and projects </w:t>
      </w:r>
      <w:r w:rsidR="00A76897" w:rsidRPr="00B1334C">
        <w:rPr>
          <w:rFonts w:ascii="Arial" w:hAnsi="Arial" w:cs="Arial"/>
          <w:sz w:val="22"/>
        </w:rPr>
        <w:t>and Tasmanian Government Commitments</w:t>
      </w:r>
      <w:r w:rsidRPr="00B1334C">
        <w:rPr>
          <w:rFonts w:ascii="Arial" w:hAnsi="Arial" w:cs="Arial"/>
          <w:sz w:val="22"/>
        </w:rPr>
        <w:t>.</w:t>
      </w:r>
    </w:p>
    <w:p w14:paraId="110E507C" w14:textId="12AE5385" w:rsidR="00987534" w:rsidRPr="00B1334C" w:rsidRDefault="00987534" w:rsidP="00560EFD">
      <w:pPr>
        <w:pStyle w:val="BodyText"/>
        <w:numPr>
          <w:ilvl w:val="0"/>
          <w:numId w:val="18"/>
        </w:numPr>
        <w:ind w:left="426" w:hanging="426"/>
        <w:rPr>
          <w:rFonts w:ascii="Arial" w:hAnsi="Arial" w:cs="Arial"/>
          <w:sz w:val="22"/>
        </w:rPr>
      </w:pPr>
      <w:r w:rsidRPr="00B1334C">
        <w:rPr>
          <w:rFonts w:ascii="Arial" w:hAnsi="Arial" w:cs="Arial"/>
          <w:sz w:val="22"/>
        </w:rPr>
        <w:t xml:space="preserve">Other duties as required by the Director, Infrastructure </w:t>
      </w:r>
      <w:r w:rsidR="007963F9" w:rsidRPr="00B1334C">
        <w:rPr>
          <w:rFonts w:ascii="Arial" w:hAnsi="Arial" w:cs="Arial"/>
          <w:sz w:val="22"/>
        </w:rPr>
        <w:t xml:space="preserve">Strategy, </w:t>
      </w:r>
      <w:proofErr w:type="gramStart"/>
      <w:r w:rsidR="007963F9" w:rsidRPr="00B1334C">
        <w:rPr>
          <w:rFonts w:ascii="Arial" w:hAnsi="Arial" w:cs="Arial"/>
          <w:sz w:val="22"/>
        </w:rPr>
        <w:t>Policy</w:t>
      </w:r>
      <w:proofErr w:type="gramEnd"/>
      <w:r w:rsidR="007963F9" w:rsidRPr="00B1334C">
        <w:rPr>
          <w:rFonts w:ascii="Arial" w:hAnsi="Arial" w:cs="Arial"/>
          <w:sz w:val="22"/>
        </w:rPr>
        <w:t xml:space="preserve"> </w:t>
      </w:r>
      <w:r w:rsidRPr="00B1334C">
        <w:rPr>
          <w:rFonts w:ascii="Arial" w:hAnsi="Arial" w:cs="Arial"/>
          <w:sz w:val="22"/>
        </w:rPr>
        <w:t xml:space="preserve">and </w:t>
      </w:r>
      <w:r w:rsidR="007963F9" w:rsidRPr="00B1334C">
        <w:rPr>
          <w:rFonts w:ascii="Arial" w:hAnsi="Arial" w:cs="Arial"/>
          <w:sz w:val="22"/>
        </w:rPr>
        <w:t>Partnerships</w:t>
      </w:r>
      <w:r w:rsidRPr="00B1334C">
        <w:rPr>
          <w:rFonts w:ascii="Arial" w:hAnsi="Arial" w:cs="Arial"/>
          <w:sz w:val="22"/>
        </w:rPr>
        <w:t>.</w:t>
      </w:r>
    </w:p>
    <w:p w14:paraId="6D32584C" w14:textId="77777777" w:rsidR="00360930" w:rsidRPr="00B1334C" w:rsidRDefault="00360930" w:rsidP="006C2ED7">
      <w:pPr>
        <w:pStyle w:val="Heading3"/>
        <w:rPr>
          <w:rFonts w:ascii="Arial" w:hAnsi="Arial" w:cs="Arial"/>
        </w:rPr>
      </w:pPr>
    </w:p>
    <w:p w14:paraId="3F723EBD" w14:textId="77777777" w:rsidR="00CD42F8" w:rsidRPr="00B1334C" w:rsidRDefault="006C2ED7" w:rsidP="006C2ED7">
      <w:pPr>
        <w:pStyle w:val="Heading3"/>
        <w:rPr>
          <w:rFonts w:ascii="Arial" w:hAnsi="Arial" w:cs="Arial"/>
        </w:rPr>
      </w:pPr>
      <w:r w:rsidRPr="00B1334C">
        <w:rPr>
          <w:rFonts w:ascii="Arial" w:hAnsi="Arial" w:cs="Arial"/>
        </w:rPr>
        <w:t>Scope of Work: (</w:t>
      </w:r>
      <w:r w:rsidR="00CD42F8" w:rsidRPr="00B1334C">
        <w:rPr>
          <w:rFonts w:ascii="Arial" w:hAnsi="Arial" w:cs="Arial"/>
        </w:rPr>
        <w:t xml:space="preserve">Responsibility, Decision-Making and Direction </w:t>
      </w:r>
      <w:r w:rsidR="00D72CDA" w:rsidRPr="00B1334C">
        <w:rPr>
          <w:rFonts w:ascii="Arial" w:hAnsi="Arial" w:cs="Arial"/>
        </w:rPr>
        <w:t>Received</w:t>
      </w:r>
      <w:r w:rsidRPr="00B1334C">
        <w:rPr>
          <w:rFonts w:ascii="Arial" w:hAnsi="Arial" w:cs="Arial"/>
        </w:rPr>
        <w:t>)</w:t>
      </w:r>
    </w:p>
    <w:p w14:paraId="1CDDBE7D" w14:textId="1BC258BB" w:rsidR="002009F7" w:rsidRPr="00B1334C" w:rsidRDefault="002009F7" w:rsidP="002009F7">
      <w:pPr>
        <w:pStyle w:val="BodyText"/>
        <w:spacing w:before="0"/>
        <w:rPr>
          <w:rFonts w:ascii="Arial" w:hAnsi="Arial" w:cs="Arial"/>
          <w:sz w:val="22"/>
        </w:rPr>
      </w:pPr>
      <w:r w:rsidRPr="00B1334C">
        <w:rPr>
          <w:rFonts w:ascii="Arial" w:hAnsi="Arial" w:cs="Arial"/>
          <w:sz w:val="22"/>
        </w:rPr>
        <w:t xml:space="preserve">The </w:t>
      </w:r>
      <w:r w:rsidR="002D2B48" w:rsidRPr="00B1334C">
        <w:rPr>
          <w:rFonts w:ascii="Arial" w:hAnsi="Arial" w:cs="Arial"/>
          <w:sz w:val="22"/>
        </w:rPr>
        <w:t>Manager</w:t>
      </w:r>
      <w:r w:rsidR="00101A8E" w:rsidRPr="00B1334C">
        <w:rPr>
          <w:rFonts w:ascii="Arial" w:hAnsi="Arial" w:cs="Arial"/>
          <w:sz w:val="22"/>
        </w:rPr>
        <w:t xml:space="preserve"> </w:t>
      </w:r>
      <w:r w:rsidR="007963F9" w:rsidRPr="00B1334C">
        <w:rPr>
          <w:rFonts w:ascii="Arial" w:hAnsi="Arial" w:cs="Arial"/>
          <w:sz w:val="22"/>
        </w:rPr>
        <w:t xml:space="preserve">Strategic </w:t>
      </w:r>
      <w:r w:rsidRPr="00B1334C">
        <w:rPr>
          <w:rFonts w:ascii="Arial" w:hAnsi="Arial" w:cs="Arial"/>
          <w:sz w:val="22"/>
        </w:rPr>
        <w:t>Project</w:t>
      </w:r>
      <w:r w:rsidR="007963F9" w:rsidRPr="00B1334C">
        <w:rPr>
          <w:rFonts w:ascii="Arial" w:hAnsi="Arial" w:cs="Arial"/>
          <w:sz w:val="22"/>
        </w:rPr>
        <w:t>s</w:t>
      </w:r>
      <w:r w:rsidRPr="00B1334C">
        <w:rPr>
          <w:rFonts w:ascii="Arial" w:hAnsi="Arial" w:cs="Arial"/>
          <w:sz w:val="22"/>
        </w:rPr>
        <w:t xml:space="preserve"> will work under the broad direction of the </w:t>
      </w:r>
      <w:r w:rsidR="007963F9" w:rsidRPr="00B1334C">
        <w:rPr>
          <w:rFonts w:ascii="Arial" w:hAnsi="Arial" w:cs="Arial"/>
          <w:sz w:val="22"/>
        </w:rPr>
        <w:t xml:space="preserve">Director, Infrastructure Strategy, </w:t>
      </w:r>
      <w:proofErr w:type="gramStart"/>
      <w:r w:rsidR="007963F9" w:rsidRPr="00B1334C">
        <w:rPr>
          <w:rFonts w:ascii="Arial" w:hAnsi="Arial" w:cs="Arial"/>
          <w:sz w:val="22"/>
        </w:rPr>
        <w:t>Policy</w:t>
      </w:r>
      <w:proofErr w:type="gramEnd"/>
      <w:r w:rsidR="007963F9" w:rsidRPr="00B1334C">
        <w:rPr>
          <w:rFonts w:ascii="Arial" w:hAnsi="Arial" w:cs="Arial"/>
          <w:sz w:val="22"/>
        </w:rPr>
        <w:t xml:space="preserve"> and Partnerships</w:t>
      </w:r>
      <w:r w:rsidR="007963F9" w:rsidRPr="00B1334C" w:rsidDel="007963F9">
        <w:rPr>
          <w:rFonts w:ascii="Arial" w:hAnsi="Arial" w:cs="Arial"/>
          <w:sz w:val="22"/>
        </w:rPr>
        <w:t xml:space="preserve"> </w:t>
      </w:r>
      <w:r w:rsidRPr="00B1334C">
        <w:rPr>
          <w:rFonts w:ascii="Arial" w:hAnsi="Arial" w:cs="Arial"/>
          <w:sz w:val="22"/>
        </w:rPr>
        <w:t>largely autonomously with a high degree of self-motivation and independence. The occupant will be responsible for the efficient and effective management</w:t>
      </w:r>
      <w:r w:rsidR="00F620F9" w:rsidRPr="00B1334C">
        <w:rPr>
          <w:rFonts w:ascii="Arial" w:hAnsi="Arial" w:cs="Arial"/>
          <w:sz w:val="22"/>
        </w:rPr>
        <w:t xml:space="preserve"> </w:t>
      </w:r>
      <w:r w:rsidR="00987534" w:rsidRPr="00B1334C">
        <w:rPr>
          <w:rFonts w:ascii="Arial" w:hAnsi="Arial" w:cs="Arial"/>
          <w:sz w:val="22"/>
        </w:rPr>
        <w:t xml:space="preserve">and implementation </w:t>
      </w:r>
      <w:r w:rsidR="00F620F9" w:rsidRPr="00B1334C">
        <w:rPr>
          <w:rFonts w:ascii="Arial" w:hAnsi="Arial" w:cs="Arial"/>
          <w:sz w:val="22"/>
        </w:rPr>
        <w:t>of the</w:t>
      </w:r>
      <w:r w:rsidR="009514E3" w:rsidRPr="00B1334C">
        <w:rPr>
          <w:rFonts w:ascii="Arial" w:hAnsi="Arial" w:cs="Arial"/>
          <w:sz w:val="22"/>
        </w:rPr>
        <w:t xml:space="preserve"> agreements relating to the</w:t>
      </w:r>
      <w:r w:rsidR="00F620F9" w:rsidRPr="00B1334C">
        <w:rPr>
          <w:rFonts w:ascii="Arial" w:hAnsi="Arial" w:cs="Arial"/>
          <w:sz w:val="22"/>
        </w:rPr>
        <w:t xml:space="preserve"> </w:t>
      </w:r>
      <w:r w:rsidR="00A76897" w:rsidRPr="00B1334C">
        <w:rPr>
          <w:rFonts w:ascii="Arial" w:hAnsi="Arial" w:cs="Arial"/>
          <w:sz w:val="22"/>
        </w:rPr>
        <w:t xml:space="preserve">key strategic </w:t>
      </w:r>
      <w:r w:rsidR="00F620F9" w:rsidRPr="00B1334C">
        <w:rPr>
          <w:rFonts w:ascii="Arial" w:hAnsi="Arial" w:cs="Arial"/>
          <w:sz w:val="22"/>
        </w:rPr>
        <w:t>project</w:t>
      </w:r>
      <w:r w:rsidR="0038196D" w:rsidRPr="00B1334C">
        <w:rPr>
          <w:rFonts w:ascii="Arial" w:hAnsi="Arial" w:cs="Arial"/>
          <w:sz w:val="22"/>
        </w:rPr>
        <w:t>s</w:t>
      </w:r>
      <w:r w:rsidRPr="00B1334C">
        <w:rPr>
          <w:rFonts w:ascii="Arial" w:hAnsi="Arial" w:cs="Arial"/>
          <w:sz w:val="22"/>
        </w:rPr>
        <w:t xml:space="preserve">, and </w:t>
      </w:r>
      <w:r w:rsidR="00F620F9" w:rsidRPr="00B1334C">
        <w:rPr>
          <w:rFonts w:ascii="Arial" w:hAnsi="Arial" w:cs="Arial"/>
          <w:sz w:val="22"/>
        </w:rPr>
        <w:t xml:space="preserve">the </w:t>
      </w:r>
      <w:r w:rsidRPr="00B1334C">
        <w:rPr>
          <w:rFonts w:ascii="Arial" w:hAnsi="Arial" w:cs="Arial"/>
          <w:sz w:val="22"/>
        </w:rPr>
        <w:t>provision of advice to senior management in assisting the Tasmanian Government to fulfil its contractual obligations related to the project</w:t>
      </w:r>
      <w:r w:rsidR="0038196D" w:rsidRPr="00B1334C">
        <w:rPr>
          <w:rFonts w:ascii="Arial" w:hAnsi="Arial" w:cs="Arial"/>
          <w:sz w:val="22"/>
        </w:rPr>
        <w:t>s</w:t>
      </w:r>
      <w:r w:rsidRPr="00B1334C">
        <w:rPr>
          <w:rFonts w:ascii="Arial" w:hAnsi="Arial" w:cs="Arial"/>
          <w:sz w:val="22"/>
        </w:rPr>
        <w:t>.</w:t>
      </w:r>
    </w:p>
    <w:p w14:paraId="01E1957C" w14:textId="77777777" w:rsidR="00360930" w:rsidRPr="00B1334C" w:rsidRDefault="002009F7" w:rsidP="002009F7">
      <w:pPr>
        <w:pStyle w:val="BodyText"/>
        <w:spacing w:before="0"/>
        <w:rPr>
          <w:rFonts w:ascii="Arial" w:hAnsi="Arial" w:cs="Arial"/>
          <w:sz w:val="22"/>
        </w:rPr>
      </w:pPr>
      <w:r w:rsidRPr="00B1334C">
        <w:rPr>
          <w:rFonts w:ascii="Arial" w:hAnsi="Arial" w:cs="Arial"/>
          <w:sz w:val="22"/>
        </w:rPr>
        <w:t>The occupant is expected to exercise initiative, a high degree of judgement in the determination of strategies, priorities, work standards and allocation of resources and to comply with legislative, regulatory and government mandated frameworks.</w:t>
      </w:r>
    </w:p>
    <w:p w14:paraId="463061E1" w14:textId="77777777" w:rsidR="00360930" w:rsidRPr="00B1334C" w:rsidRDefault="00360930">
      <w:pPr>
        <w:tabs>
          <w:tab w:val="clear" w:pos="2835"/>
        </w:tabs>
        <w:spacing w:before="0" w:after="200"/>
        <w:rPr>
          <w:rFonts w:ascii="Arial" w:hAnsi="Arial" w:cs="Arial"/>
          <w:b/>
          <w:color w:val="000000" w:themeColor="text1"/>
        </w:rPr>
      </w:pPr>
    </w:p>
    <w:p w14:paraId="4927D88B" w14:textId="77777777" w:rsidR="001327D4" w:rsidRPr="00B1334C" w:rsidRDefault="00726176" w:rsidP="00B5403C">
      <w:pPr>
        <w:pStyle w:val="Heading3"/>
        <w:rPr>
          <w:rFonts w:ascii="Arial" w:hAnsi="Arial" w:cs="Arial"/>
        </w:rPr>
      </w:pPr>
      <w:r w:rsidRPr="00B1334C">
        <w:rPr>
          <w:rFonts w:ascii="Arial" w:hAnsi="Arial" w:cs="Arial"/>
        </w:rPr>
        <w:t>Selection Criteria (</w:t>
      </w:r>
      <w:r w:rsidR="00D17EEE" w:rsidRPr="00B1334C">
        <w:rPr>
          <w:rFonts w:ascii="Arial" w:hAnsi="Arial" w:cs="Arial"/>
        </w:rPr>
        <w:t>Knowledge and Skills</w:t>
      </w:r>
      <w:r w:rsidRPr="00B1334C">
        <w:rPr>
          <w:rFonts w:ascii="Arial" w:hAnsi="Arial" w:cs="Arial"/>
        </w:rPr>
        <w:t>)</w:t>
      </w:r>
      <w:r w:rsidR="00D17EEE" w:rsidRPr="00B1334C">
        <w:rPr>
          <w:rFonts w:ascii="Arial" w:hAnsi="Arial" w:cs="Arial"/>
        </w:rPr>
        <w:t>:</w:t>
      </w:r>
    </w:p>
    <w:p w14:paraId="18AB3B3E" w14:textId="72E9FAF1" w:rsidR="00F620F9" w:rsidRPr="00B1334C" w:rsidRDefault="00F620F9" w:rsidP="00A250CE">
      <w:pPr>
        <w:pStyle w:val="BodyText"/>
        <w:numPr>
          <w:ilvl w:val="0"/>
          <w:numId w:val="26"/>
        </w:numPr>
        <w:spacing w:after="0"/>
        <w:rPr>
          <w:rFonts w:ascii="Arial" w:hAnsi="Arial" w:cs="Arial"/>
          <w:sz w:val="22"/>
        </w:rPr>
      </w:pPr>
      <w:r w:rsidRPr="00B1334C">
        <w:rPr>
          <w:rFonts w:ascii="Arial" w:hAnsi="Arial" w:cs="Arial"/>
          <w:sz w:val="22"/>
        </w:rPr>
        <w:t xml:space="preserve">Extensive experience in managing </w:t>
      </w:r>
      <w:r w:rsidR="00BD77F6" w:rsidRPr="00B1334C">
        <w:rPr>
          <w:rFonts w:ascii="Arial" w:hAnsi="Arial" w:cs="Arial"/>
          <w:sz w:val="22"/>
        </w:rPr>
        <w:t xml:space="preserve">complex </w:t>
      </w:r>
      <w:r w:rsidRPr="00B1334C">
        <w:rPr>
          <w:rFonts w:ascii="Arial" w:hAnsi="Arial" w:cs="Arial"/>
          <w:sz w:val="22"/>
        </w:rPr>
        <w:t xml:space="preserve">public sector </w:t>
      </w:r>
      <w:r w:rsidR="007B5DF9" w:rsidRPr="00B1334C">
        <w:rPr>
          <w:rFonts w:ascii="Arial" w:hAnsi="Arial" w:cs="Arial"/>
          <w:sz w:val="22"/>
        </w:rPr>
        <w:t xml:space="preserve">programs and </w:t>
      </w:r>
      <w:r w:rsidR="00BD77F6" w:rsidRPr="00B1334C">
        <w:rPr>
          <w:rFonts w:ascii="Arial" w:hAnsi="Arial" w:cs="Arial"/>
          <w:sz w:val="22"/>
        </w:rPr>
        <w:t xml:space="preserve">projects – </w:t>
      </w:r>
      <w:r w:rsidR="00D22BAF" w:rsidRPr="00B1334C">
        <w:rPr>
          <w:rFonts w:ascii="Arial" w:hAnsi="Arial" w:cs="Arial"/>
          <w:sz w:val="22"/>
        </w:rPr>
        <w:t>including</w:t>
      </w:r>
      <w:r w:rsidR="00BD77F6" w:rsidRPr="00B1334C">
        <w:rPr>
          <w:rFonts w:ascii="Arial" w:hAnsi="Arial" w:cs="Arial"/>
          <w:sz w:val="22"/>
        </w:rPr>
        <w:t xml:space="preserve"> </w:t>
      </w:r>
      <w:r w:rsidR="00C05089" w:rsidRPr="00B1334C">
        <w:rPr>
          <w:rFonts w:ascii="Arial" w:hAnsi="Arial" w:cs="Arial"/>
          <w:sz w:val="22"/>
        </w:rPr>
        <w:t xml:space="preserve">rehabilitation, and </w:t>
      </w:r>
      <w:r w:rsidRPr="00B1334C">
        <w:rPr>
          <w:rFonts w:ascii="Arial" w:hAnsi="Arial" w:cs="Arial"/>
          <w:sz w:val="22"/>
        </w:rPr>
        <w:t xml:space="preserve">building and construction </w:t>
      </w:r>
      <w:proofErr w:type="gramStart"/>
      <w:r w:rsidRPr="00B1334C">
        <w:rPr>
          <w:rFonts w:ascii="Arial" w:hAnsi="Arial" w:cs="Arial"/>
          <w:sz w:val="22"/>
        </w:rPr>
        <w:t>projects</w:t>
      </w:r>
      <w:r w:rsidR="00BD77F6" w:rsidRPr="00B1334C">
        <w:rPr>
          <w:rFonts w:ascii="Arial" w:hAnsi="Arial" w:cs="Arial"/>
          <w:sz w:val="22"/>
        </w:rPr>
        <w:t>.</w:t>
      </w:r>
      <w:r w:rsidRPr="00B1334C">
        <w:rPr>
          <w:rFonts w:ascii="Arial" w:hAnsi="Arial" w:cs="Arial"/>
          <w:sz w:val="22"/>
        </w:rPr>
        <w:t>.</w:t>
      </w:r>
      <w:proofErr w:type="gramEnd"/>
    </w:p>
    <w:p w14:paraId="7C0C7ED4" w14:textId="77777777" w:rsidR="00F620F9" w:rsidRPr="00B1334C" w:rsidRDefault="00F620F9" w:rsidP="00A250CE">
      <w:pPr>
        <w:pStyle w:val="BodyText"/>
        <w:numPr>
          <w:ilvl w:val="0"/>
          <w:numId w:val="26"/>
        </w:numPr>
        <w:spacing w:after="0"/>
        <w:rPr>
          <w:rFonts w:ascii="Arial" w:hAnsi="Arial" w:cs="Arial"/>
          <w:sz w:val="22"/>
        </w:rPr>
      </w:pPr>
      <w:r w:rsidRPr="00B1334C">
        <w:rPr>
          <w:rFonts w:ascii="Arial" w:hAnsi="Arial" w:cs="Arial"/>
          <w:sz w:val="22"/>
        </w:rPr>
        <w:t xml:space="preserve">Excellent strategic, </w:t>
      </w:r>
      <w:proofErr w:type="gramStart"/>
      <w:r w:rsidRPr="00B1334C">
        <w:rPr>
          <w:rFonts w:ascii="Arial" w:hAnsi="Arial" w:cs="Arial"/>
          <w:sz w:val="22"/>
        </w:rPr>
        <w:t>conceptual</w:t>
      </w:r>
      <w:proofErr w:type="gramEnd"/>
      <w:r w:rsidRPr="00B1334C">
        <w:rPr>
          <w:rFonts w:ascii="Arial" w:hAnsi="Arial" w:cs="Arial"/>
          <w:sz w:val="22"/>
        </w:rPr>
        <w:t xml:space="preserve"> and creative skills, with the ability to develop and make sound judgements about </w:t>
      </w:r>
      <w:r w:rsidR="00A250CE" w:rsidRPr="00B1334C">
        <w:rPr>
          <w:rFonts w:ascii="Arial" w:hAnsi="Arial" w:cs="Arial"/>
          <w:sz w:val="22"/>
        </w:rPr>
        <w:t>d</w:t>
      </w:r>
      <w:r w:rsidRPr="00B1334C">
        <w:rPr>
          <w:rFonts w:ascii="Arial" w:hAnsi="Arial" w:cs="Arial"/>
          <w:sz w:val="22"/>
        </w:rPr>
        <w:t xml:space="preserve">epartmental strategies at a senior level and resolve relevant and key </w:t>
      </w:r>
      <w:r w:rsidR="00605169" w:rsidRPr="00B1334C">
        <w:rPr>
          <w:rFonts w:ascii="Arial" w:hAnsi="Arial" w:cs="Arial"/>
          <w:sz w:val="22"/>
        </w:rPr>
        <w:t xml:space="preserve">contractual and commercial </w:t>
      </w:r>
      <w:r w:rsidRPr="00B1334C">
        <w:rPr>
          <w:rFonts w:ascii="Arial" w:hAnsi="Arial" w:cs="Arial"/>
          <w:sz w:val="22"/>
        </w:rPr>
        <w:t>implementation issues, including seeking advice as necessary.</w:t>
      </w:r>
    </w:p>
    <w:p w14:paraId="066A8BE5" w14:textId="090610CB" w:rsidR="00F620F9" w:rsidRPr="00B1334C" w:rsidRDefault="00F620F9" w:rsidP="00A250CE">
      <w:pPr>
        <w:pStyle w:val="BodyText"/>
        <w:numPr>
          <w:ilvl w:val="0"/>
          <w:numId w:val="26"/>
        </w:numPr>
        <w:spacing w:after="0"/>
        <w:rPr>
          <w:rFonts w:ascii="Arial" w:hAnsi="Arial" w:cs="Arial"/>
          <w:sz w:val="22"/>
        </w:rPr>
      </w:pPr>
      <w:r w:rsidRPr="00B1334C">
        <w:rPr>
          <w:rFonts w:ascii="Arial" w:hAnsi="Arial" w:cs="Arial"/>
          <w:sz w:val="22"/>
        </w:rPr>
        <w:t>Outstanding communication, negotiation, liaison, consultancy, conflict resolution skills, and influencing skills, with the demonstrated capacity to deliver a high standard of client service and the ability to negotiate and work collaboratively with stakeholders, consultants</w:t>
      </w:r>
      <w:r w:rsidR="00C05089" w:rsidRPr="00B1334C">
        <w:rPr>
          <w:rFonts w:ascii="Arial" w:hAnsi="Arial" w:cs="Arial"/>
          <w:sz w:val="22"/>
        </w:rPr>
        <w:t>,</w:t>
      </w:r>
      <w:r w:rsidRPr="00B1334C">
        <w:rPr>
          <w:rFonts w:ascii="Arial" w:hAnsi="Arial" w:cs="Arial"/>
          <w:sz w:val="22"/>
        </w:rPr>
        <w:t xml:space="preserve"> and contractors.</w:t>
      </w:r>
    </w:p>
    <w:p w14:paraId="408593DA" w14:textId="154CF36D" w:rsidR="002009F7" w:rsidRPr="00B1334C" w:rsidRDefault="00F620F9" w:rsidP="00A250CE">
      <w:pPr>
        <w:pStyle w:val="BodyText"/>
        <w:numPr>
          <w:ilvl w:val="0"/>
          <w:numId w:val="26"/>
        </w:numPr>
        <w:spacing w:after="0"/>
        <w:rPr>
          <w:rFonts w:ascii="Arial" w:hAnsi="Arial" w:cs="Arial"/>
          <w:sz w:val="22"/>
        </w:rPr>
      </w:pPr>
      <w:r w:rsidRPr="00B1334C">
        <w:rPr>
          <w:rFonts w:ascii="Arial" w:hAnsi="Arial" w:cs="Arial"/>
          <w:sz w:val="22"/>
        </w:rPr>
        <w:t>Highest level research, analytical and evaluation skills with the ability to resolve critical and complex issues,</w:t>
      </w:r>
      <w:r w:rsidR="00C05089" w:rsidRPr="00B1334C">
        <w:rPr>
          <w:rFonts w:ascii="Arial" w:hAnsi="Arial" w:cs="Arial"/>
          <w:sz w:val="22"/>
        </w:rPr>
        <w:t xml:space="preserve"> and</w:t>
      </w:r>
      <w:r w:rsidRPr="00B1334C">
        <w:rPr>
          <w:rFonts w:ascii="Arial" w:hAnsi="Arial" w:cs="Arial"/>
          <w:sz w:val="22"/>
        </w:rPr>
        <w:t xml:space="preserve"> </w:t>
      </w:r>
      <w:r w:rsidR="00C05089" w:rsidRPr="00B1334C">
        <w:rPr>
          <w:rFonts w:ascii="Arial" w:hAnsi="Arial" w:cs="Arial"/>
          <w:sz w:val="22"/>
        </w:rPr>
        <w:t xml:space="preserve">develop strategic approaches, </w:t>
      </w:r>
      <w:r w:rsidRPr="00B1334C">
        <w:rPr>
          <w:rFonts w:ascii="Arial" w:hAnsi="Arial" w:cs="Arial"/>
          <w:sz w:val="22"/>
        </w:rPr>
        <w:t xml:space="preserve">together with a demonstrated ability to prepare, present and evaluate high level </w:t>
      </w:r>
      <w:r w:rsidR="00605169" w:rsidRPr="00B1334C">
        <w:rPr>
          <w:rFonts w:ascii="Arial" w:hAnsi="Arial" w:cs="Arial"/>
          <w:sz w:val="22"/>
        </w:rPr>
        <w:t>project</w:t>
      </w:r>
      <w:r w:rsidRPr="00B1334C">
        <w:rPr>
          <w:rFonts w:ascii="Arial" w:hAnsi="Arial" w:cs="Arial"/>
          <w:sz w:val="22"/>
        </w:rPr>
        <w:t xml:space="preserve">-related reports and submissions </w:t>
      </w:r>
      <w:r w:rsidR="00C05089" w:rsidRPr="00B1334C">
        <w:rPr>
          <w:rFonts w:ascii="Arial" w:hAnsi="Arial" w:cs="Arial"/>
          <w:sz w:val="22"/>
        </w:rPr>
        <w:t xml:space="preserve">to </w:t>
      </w:r>
      <w:r w:rsidRPr="00B1334C">
        <w:rPr>
          <w:rFonts w:ascii="Arial" w:hAnsi="Arial" w:cs="Arial"/>
          <w:sz w:val="22"/>
        </w:rPr>
        <w:t>Executive level that analyse information and recommend appropriate actions.</w:t>
      </w:r>
    </w:p>
    <w:p w14:paraId="5F85ECDB" w14:textId="77777777" w:rsidR="004E3A2A" w:rsidRPr="00B1334C" w:rsidRDefault="004E3A2A" w:rsidP="00F86C79">
      <w:pPr>
        <w:tabs>
          <w:tab w:val="clear" w:pos="2835"/>
        </w:tabs>
        <w:spacing w:before="0" w:after="0" w:line="240" w:lineRule="auto"/>
        <w:ind w:left="3261" w:right="-1" w:hanging="3261"/>
        <w:rPr>
          <w:rFonts w:ascii="Arial" w:hAnsi="Arial" w:cs="Arial"/>
          <w:bCs/>
          <w:sz w:val="22"/>
        </w:rPr>
      </w:pPr>
    </w:p>
    <w:p w14:paraId="2FDC8585" w14:textId="77777777" w:rsidR="006C2ED7" w:rsidRPr="00B1334C" w:rsidRDefault="006C2ED7" w:rsidP="00E15171">
      <w:pPr>
        <w:pStyle w:val="Heading3"/>
        <w:rPr>
          <w:rFonts w:ascii="Arial" w:hAnsi="Arial" w:cs="Arial"/>
        </w:rPr>
      </w:pPr>
      <w:r w:rsidRPr="00B1334C">
        <w:rPr>
          <w:rFonts w:ascii="Arial" w:hAnsi="Arial" w:cs="Arial"/>
        </w:rPr>
        <w:t>Position Requirements</w:t>
      </w:r>
    </w:p>
    <w:p w14:paraId="39FB11BD" w14:textId="77777777" w:rsidR="00F86C79" w:rsidRPr="00B1334C" w:rsidRDefault="00F86C79" w:rsidP="009F6C23">
      <w:pPr>
        <w:pStyle w:val="Heading4"/>
        <w:rPr>
          <w:rFonts w:ascii="Arial" w:hAnsi="Arial" w:cs="Arial"/>
          <w:color w:val="auto"/>
          <w:sz w:val="22"/>
        </w:rPr>
      </w:pPr>
      <w:r w:rsidRPr="00B1334C">
        <w:rPr>
          <w:rFonts w:ascii="Arial" w:hAnsi="Arial" w:cs="Arial"/>
          <w:color w:val="auto"/>
          <w:sz w:val="22"/>
        </w:rPr>
        <w:lastRenderedPageBreak/>
        <w:t>Pre-employment</w:t>
      </w:r>
    </w:p>
    <w:p w14:paraId="6FE45201" w14:textId="77777777" w:rsidR="00F86C79" w:rsidRPr="00B1334C" w:rsidRDefault="00F86C79" w:rsidP="009F6C23">
      <w:pPr>
        <w:pStyle w:val="ListParagraph"/>
        <w:numPr>
          <w:ilvl w:val="0"/>
          <w:numId w:val="17"/>
        </w:numPr>
        <w:tabs>
          <w:tab w:val="clear" w:pos="2835"/>
        </w:tabs>
        <w:spacing w:before="0" w:after="200"/>
        <w:ind w:left="426"/>
        <w:rPr>
          <w:rFonts w:ascii="Arial" w:hAnsi="Arial" w:cs="Arial"/>
          <w:b/>
          <w:i/>
          <w:sz w:val="22"/>
        </w:rPr>
      </w:pPr>
      <w:r w:rsidRPr="00B1334C">
        <w:rPr>
          <w:rFonts w:ascii="Arial" w:hAnsi="Arial" w:cs="Arial"/>
          <w:i/>
          <w:sz w:val="22"/>
        </w:rPr>
        <w:t>Nil</w:t>
      </w:r>
    </w:p>
    <w:p w14:paraId="252AE21B" w14:textId="77777777" w:rsidR="00E15171" w:rsidRPr="00B1334C" w:rsidRDefault="00E15171" w:rsidP="00E15171">
      <w:pPr>
        <w:pStyle w:val="Heading4"/>
        <w:rPr>
          <w:rFonts w:ascii="Arial" w:hAnsi="Arial" w:cs="Arial"/>
          <w:color w:val="auto"/>
          <w:sz w:val="22"/>
        </w:rPr>
      </w:pPr>
      <w:r w:rsidRPr="00B1334C">
        <w:rPr>
          <w:rFonts w:ascii="Arial" w:hAnsi="Arial" w:cs="Arial"/>
          <w:color w:val="auto"/>
          <w:sz w:val="22"/>
        </w:rPr>
        <w:t>Essential</w:t>
      </w:r>
    </w:p>
    <w:p w14:paraId="66456690" w14:textId="77777777" w:rsidR="00CD42F8" w:rsidRPr="00B1334C" w:rsidRDefault="00E15171" w:rsidP="009F6C23">
      <w:pPr>
        <w:pStyle w:val="Heading4"/>
        <w:rPr>
          <w:rFonts w:ascii="Arial" w:hAnsi="Arial" w:cs="Arial"/>
          <w:color w:val="auto"/>
          <w:sz w:val="22"/>
        </w:rPr>
      </w:pPr>
      <w:r w:rsidRPr="00B1334C">
        <w:rPr>
          <w:rFonts w:ascii="Arial" w:hAnsi="Arial" w:cs="Arial"/>
          <w:color w:val="auto"/>
          <w:sz w:val="22"/>
        </w:rPr>
        <w:t>Desirable</w:t>
      </w:r>
    </w:p>
    <w:p w14:paraId="39290E02" w14:textId="63735C5C" w:rsidR="00BB1930" w:rsidRPr="00B1334C" w:rsidRDefault="00C648C9" w:rsidP="00054AA5">
      <w:pPr>
        <w:pStyle w:val="ListParagraph"/>
        <w:numPr>
          <w:ilvl w:val="0"/>
          <w:numId w:val="17"/>
        </w:numPr>
        <w:tabs>
          <w:tab w:val="clear" w:pos="2835"/>
        </w:tabs>
        <w:spacing w:before="0" w:after="200"/>
        <w:ind w:left="426"/>
        <w:rPr>
          <w:rFonts w:ascii="Arial" w:hAnsi="Arial" w:cs="Arial"/>
          <w:i/>
          <w:sz w:val="22"/>
        </w:rPr>
      </w:pPr>
      <w:r w:rsidRPr="00B1334C">
        <w:rPr>
          <w:rFonts w:ascii="Arial" w:hAnsi="Arial" w:cs="Arial"/>
          <w:i/>
          <w:sz w:val="22"/>
        </w:rPr>
        <w:t>Nil</w:t>
      </w:r>
    </w:p>
    <w:p w14:paraId="770B38D1" w14:textId="77777777" w:rsidR="00D0799A" w:rsidRPr="00B1334C" w:rsidRDefault="00D0799A" w:rsidP="00F87DED">
      <w:pPr>
        <w:pStyle w:val="Heading3"/>
        <w:spacing w:before="0" w:after="0" w:line="240" w:lineRule="auto"/>
        <w:rPr>
          <w:rFonts w:ascii="Arial" w:hAnsi="Arial" w:cs="Arial"/>
        </w:rPr>
      </w:pPr>
      <w:r w:rsidRPr="00B1334C">
        <w:rPr>
          <w:rFonts w:ascii="Arial" w:hAnsi="Arial" w:cs="Arial"/>
        </w:rPr>
        <w:t>Working at State Growth</w:t>
      </w:r>
    </w:p>
    <w:p w14:paraId="048F9ED1" w14:textId="77777777" w:rsidR="003B0A4C" w:rsidRPr="00B1334C" w:rsidRDefault="003B0A4C" w:rsidP="003B0A4C">
      <w:pPr>
        <w:pStyle w:val="BodyText"/>
        <w:rPr>
          <w:rFonts w:ascii="Arial" w:hAnsi="Arial" w:cs="Arial"/>
          <w:sz w:val="22"/>
        </w:rPr>
      </w:pPr>
      <w:r w:rsidRPr="00B1334C">
        <w:rPr>
          <w:rFonts w:ascii="Arial" w:hAnsi="Arial" w:cs="Arial"/>
          <w:sz w:val="22"/>
        </w:rPr>
        <w:t xml:space="preserve">The Department of State Growth works to grow our economy and provide opportunities for all Tasmanians.  We provide support and strategy advice in relation to key economic drivers including energy, industry sectors, resources, </w:t>
      </w:r>
      <w:proofErr w:type="gramStart"/>
      <w:r w:rsidRPr="00B1334C">
        <w:rPr>
          <w:rFonts w:ascii="Arial" w:hAnsi="Arial" w:cs="Arial"/>
          <w:sz w:val="22"/>
        </w:rPr>
        <w:t>regulation</w:t>
      </w:r>
      <w:proofErr w:type="gramEnd"/>
      <w:r w:rsidRPr="00B1334C">
        <w:rPr>
          <w:rFonts w:ascii="Arial" w:hAnsi="Arial" w:cs="Arial"/>
          <w:sz w:val="22"/>
        </w:rPr>
        <w:t xml:space="preserve"> and infrastructure.  We support the delivery of a range of public services and have a strong focus on investment attraction and the development of innovative strategies that drive state growth.</w:t>
      </w:r>
    </w:p>
    <w:p w14:paraId="14CC7931" w14:textId="77777777" w:rsidR="004D70E5" w:rsidRPr="00B1334C" w:rsidRDefault="003B0A4C" w:rsidP="003B0A4C">
      <w:pPr>
        <w:pStyle w:val="BodyText"/>
        <w:rPr>
          <w:rFonts w:ascii="Arial" w:hAnsi="Arial" w:cs="Arial"/>
          <w:sz w:val="22"/>
        </w:rPr>
      </w:pPr>
      <w:r w:rsidRPr="00B1334C">
        <w:rPr>
          <w:rFonts w:ascii="Arial" w:hAnsi="Arial" w:cs="Arial"/>
          <w:sz w:val="22"/>
        </w:rPr>
        <w:t xml:space="preserve">The </w:t>
      </w:r>
      <w:hyperlink r:id="rId8" w:history="1">
        <w:r w:rsidR="005A351A" w:rsidRPr="00B1334C">
          <w:rPr>
            <w:rStyle w:val="Hyperlink"/>
            <w:rFonts w:ascii="Arial" w:hAnsi="Arial" w:cs="Arial"/>
            <w:sz w:val="22"/>
          </w:rPr>
          <w:t>department’s website (http://www.stategrowth.tas.gov.au/)</w:t>
        </w:r>
      </w:hyperlink>
      <w:r w:rsidRPr="00B1334C">
        <w:rPr>
          <w:rFonts w:ascii="Arial" w:hAnsi="Arial" w:cs="Arial"/>
          <w:sz w:val="22"/>
        </w:rPr>
        <w:t xml:space="preserve"> provides more information.</w:t>
      </w:r>
    </w:p>
    <w:p w14:paraId="0352084C" w14:textId="77777777" w:rsidR="0063697D" w:rsidRPr="00B1334C" w:rsidRDefault="0063697D" w:rsidP="0063697D">
      <w:pPr>
        <w:rPr>
          <w:rFonts w:ascii="Arial" w:hAnsi="Arial" w:cs="Arial"/>
          <w:sz w:val="22"/>
        </w:rPr>
      </w:pPr>
      <w:r w:rsidRPr="00B1334C">
        <w:rPr>
          <w:rFonts w:ascii="Arial" w:hAnsi="Arial" w:cs="Arial"/>
          <w:sz w:val="22"/>
        </w:rPr>
        <w:t xml:space="preserve">Our </w:t>
      </w:r>
      <w:r w:rsidR="005A351A" w:rsidRPr="00B1334C">
        <w:rPr>
          <w:rFonts w:ascii="Arial" w:hAnsi="Arial" w:cs="Arial"/>
          <w:sz w:val="22"/>
        </w:rPr>
        <w:t xml:space="preserve">department </w:t>
      </w:r>
      <w:r w:rsidRPr="00B1334C">
        <w:rPr>
          <w:rFonts w:ascii="Arial" w:hAnsi="Arial" w:cs="Arial"/>
          <w:sz w:val="22"/>
        </w:rPr>
        <w:t xml:space="preserve">is a diverse, </w:t>
      </w:r>
      <w:proofErr w:type="gramStart"/>
      <w:r w:rsidRPr="00B1334C">
        <w:rPr>
          <w:rFonts w:ascii="Arial" w:hAnsi="Arial" w:cs="Arial"/>
          <w:sz w:val="22"/>
        </w:rPr>
        <w:t>inclusive</w:t>
      </w:r>
      <w:proofErr w:type="gramEnd"/>
      <w:r w:rsidRPr="00B1334C">
        <w:rPr>
          <w:rFonts w:ascii="Arial" w:hAnsi="Arial" w:cs="Arial"/>
          <w:sz w:val="22"/>
        </w:rPr>
        <w:t xml:space="preserve"> and flexible workplace that enables our people to contribute to their full potential. We value the diverse backgrounds, skills and contributions of all employees and treat each other and our </w:t>
      </w:r>
      <w:r w:rsidR="00DE4220" w:rsidRPr="00B1334C">
        <w:rPr>
          <w:rFonts w:ascii="Arial" w:hAnsi="Arial" w:cs="Arial"/>
          <w:sz w:val="22"/>
        </w:rPr>
        <w:t>clients with respect.</w:t>
      </w:r>
    </w:p>
    <w:p w14:paraId="7D1507A0" w14:textId="77777777" w:rsidR="00D0799A" w:rsidRPr="00B1334C" w:rsidRDefault="0063697D" w:rsidP="00E44F81">
      <w:pPr>
        <w:pStyle w:val="BodyText"/>
        <w:rPr>
          <w:rFonts w:ascii="Arial" w:hAnsi="Arial" w:cs="Arial"/>
          <w:sz w:val="22"/>
        </w:rPr>
      </w:pPr>
      <w:r w:rsidRPr="00B1334C">
        <w:rPr>
          <w:rFonts w:ascii="Arial" w:hAnsi="Arial" w:cs="Arial"/>
          <w:sz w:val="22"/>
        </w:rPr>
        <w:t xml:space="preserve">State Growth is a values-based organisation. Our aim is </w:t>
      </w:r>
      <w:r w:rsidR="00D0799A" w:rsidRPr="00B1334C">
        <w:rPr>
          <w:rFonts w:ascii="Arial" w:hAnsi="Arial" w:cs="Arial"/>
          <w:sz w:val="22"/>
        </w:rPr>
        <w:t xml:space="preserve">to attract, recruit and retain people who will uphold our values and are committed to building a strong </w:t>
      </w:r>
      <w:proofErr w:type="gramStart"/>
      <w:r w:rsidR="00D0799A" w:rsidRPr="00B1334C">
        <w:rPr>
          <w:rFonts w:ascii="Arial" w:hAnsi="Arial" w:cs="Arial"/>
          <w:sz w:val="22"/>
        </w:rPr>
        <w:t>values based</w:t>
      </w:r>
      <w:proofErr w:type="gramEnd"/>
      <w:r w:rsidR="00D0799A" w:rsidRPr="00B1334C">
        <w:rPr>
          <w:rFonts w:ascii="Arial" w:hAnsi="Arial" w:cs="Arial"/>
          <w:sz w:val="22"/>
        </w:rPr>
        <w:t xml:space="preserve"> culture.  Our values and behaviours reflect what we consider to be important, that </w:t>
      </w:r>
      <w:proofErr w:type="gramStart"/>
      <w:r w:rsidR="00D0799A" w:rsidRPr="00B1334C">
        <w:rPr>
          <w:rFonts w:ascii="Arial" w:hAnsi="Arial" w:cs="Arial"/>
          <w:sz w:val="22"/>
        </w:rPr>
        <w:t>is</w:t>
      </w:r>
      <w:proofErr w:type="gramEnd"/>
      <w:r w:rsidR="00D0799A" w:rsidRPr="00B1334C">
        <w:rPr>
          <w:rFonts w:ascii="Arial" w:hAnsi="Arial" w:cs="Arial"/>
          <w:sz w:val="22"/>
        </w:rPr>
        <w:t xml:space="preserve"> </w:t>
      </w:r>
    </w:p>
    <w:p w14:paraId="2AD271ED" w14:textId="77777777" w:rsidR="00D0799A" w:rsidRPr="00B1334C" w:rsidRDefault="00D0799A" w:rsidP="00D0799A">
      <w:pPr>
        <w:spacing w:after="200"/>
        <w:ind w:left="294" w:right="43"/>
        <w:rPr>
          <w:rFonts w:ascii="Arial" w:hAnsi="Arial" w:cs="Arial"/>
          <w:sz w:val="22"/>
          <w:lang w:eastAsia="en-AU"/>
        </w:rPr>
      </w:pPr>
      <w:r w:rsidRPr="00B1334C">
        <w:rPr>
          <w:rFonts w:ascii="Arial" w:hAnsi="Arial" w:cs="Arial"/>
          <w:i/>
          <w:iCs/>
          <w:sz w:val="22"/>
          <w:lang w:eastAsia="en-AU"/>
        </w:rPr>
        <w:t>Our people</w:t>
      </w:r>
      <w:r w:rsidRPr="00B1334C">
        <w:rPr>
          <w:rFonts w:ascii="Arial" w:hAnsi="Arial" w:cs="Arial"/>
          <w:sz w:val="22"/>
          <w:lang w:eastAsia="en-AU"/>
        </w:rPr>
        <w:t xml:space="preserve"> who are at the heart of the organisation; o</w:t>
      </w:r>
      <w:r w:rsidRPr="00B1334C">
        <w:rPr>
          <w:rFonts w:ascii="Arial" w:hAnsi="Arial" w:cs="Arial"/>
          <w:i/>
          <w:iCs/>
          <w:sz w:val="22"/>
          <w:lang w:eastAsia="en-AU"/>
        </w:rPr>
        <w:t>ur decisions</w:t>
      </w:r>
      <w:r w:rsidRPr="00B1334C">
        <w:rPr>
          <w:rFonts w:ascii="Arial" w:hAnsi="Arial" w:cs="Arial"/>
          <w:sz w:val="22"/>
          <w:lang w:eastAsia="en-AU"/>
        </w:rPr>
        <w:t xml:space="preserve"> which are based on sound principles; and o</w:t>
      </w:r>
      <w:r w:rsidRPr="00B1334C">
        <w:rPr>
          <w:rFonts w:ascii="Arial" w:hAnsi="Arial" w:cs="Arial"/>
          <w:i/>
          <w:iCs/>
          <w:sz w:val="22"/>
          <w:lang w:eastAsia="en-AU"/>
        </w:rPr>
        <w:t>ur clients</w:t>
      </w:r>
      <w:r w:rsidRPr="00B1334C">
        <w:rPr>
          <w:rFonts w:ascii="Arial" w:hAnsi="Arial" w:cs="Arial"/>
          <w:sz w:val="22"/>
          <w:lang w:eastAsia="en-AU"/>
        </w:rPr>
        <w:t xml:space="preserve"> who are at the centre of what we do.</w:t>
      </w:r>
    </w:p>
    <w:p w14:paraId="666951C2" w14:textId="77777777" w:rsidR="00D0799A" w:rsidRPr="00B1334C" w:rsidRDefault="00D0799A" w:rsidP="00D0799A">
      <w:pPr>
        <w:ind w:right="43"/>
        <w:rPr>
          <w:rFonts w:ascii="Arial" w:hAnsi="Arial" w:cs="Arial"/>
          <w:sz w:val="22"/>
          <w:lang w:eastAsia="en-AU"/>
        </w:rPr>
      </w:pPr>
      <w:r w:rsidRPr="00B1334C">
        <w:rPr>
          <w:rFonts w:ascii="Arial" w:hAnsi="Arial" w:cs="Arial"/>
          <w:sz w:val="22"/>
          <w:lang w:eastAsia="en-AU"/>
        </w:rPr>
        <w:t xml:space="preserve">We have the </w:t>
      </w:r>
      <w:r w:rsidRPr="00B1334C">
        <w:rPr>
          <w:rFonts w:ascii="Arial" w:hAnsi="Arial" w:cs="Arial"/>
          <w:b/>
          <w:i/>
          <w:sz w:val="22"/>
          <w:lang w:eastAsia="en-AU"/>
        </w:rPr>
        <w:t>Courage to Make a Difference</w:t>
      </w:r>
      <w:r w:rsidRPr="00B1334C">
        <w:rPr>
          <w:rFonts w:ascii="Arial" w:hAnsi="Arial" w:cs="Arial"/>
          <w:sz w:val="22"/>
          <w:lang w:eastAsia="en-AU"/>
        </w:rPr>
        <w:t xml:space="preserve"> through:</w:t>
      </w:r>
    </w:p>
    <w:p w14:paraId="7172764F" w14:textId="77777777" w:rsidR="00D0799A" w:rsidRPr="00B1334C" w:rsidRDefault="00D0799A" w:rsidP="00D0799A">
      <w:pPr>
        <w:numPr>
          <w:ilvl w:val="0"/>
          <w:numId w:val="19"/>
        </w:numPr>
        <w:tabs>
          <w:tab w:val="clear" w:pos="2835"/>
        </w:tabs>
        <w:spacing w:before="0" w:after="0" w:line="240" w:lineRule="auto"/>
        <w:ind w:right="43"/>
        <w:rPr>
          <w:rFonts w:ascii="Arial" w:hAnsi="Arial" w:cs="Arial"/>
          <w:sz w:val="22"/>
        </w:rPr>
      </w:pPr>
      <w:r w:rsidRPr="00B1334C">
        <w:rPr>
          <w:rFonts w:ascii="Arial" w:hAnsi="Arial" w:cs="Arial"/>
          <w:b/>
          <w:i/>
          <w:sz w:val="22"/>
          <w:lang w:eastAsia="en-AU"/>
        </w:rPr>
        <w:t xml:space="preserve">Teamwork </w:t>
      </w:r>
      <w:r w:rsidRPr="00B1334C">
        <w:rPr>
          <w:rFonts w:ascii="Arial" w:hAnsi="Arial" w:cs="Arial"/>
          <w:sz w:val="22"/>
        </w:rPr>
        <w:t xml:space="preserve">– our teams are diverse, caring and </w:t>
      </w:r>
      <w:proofErr w:type="gramStart"/>
      <w:r w:rsidRPr="00B1334C">
        <w:rPr>
          <w:rFonts w:ascii="Arial" w:hAnsi="Arial" w:cs="Arial"/>
          <w:sz w:val="22"/>
        </w:rPr>
        <w:t>productive</w:t>
      </w:r>
      <w:proofErr w:type="gramEnd"/>
    </w:p>
    <w:p w14:paraId="4F31B80C" w14:textId="77777777" w:rsidR="00D0799A" w:rsidRPr="00B1334C" w:rsidRDefault="00D0799A" w:rsidP="00D0799A">
      <w:pPr>
        <w:numPr>
          <w:ilvl w:val="0"/>
          <w:numId w:val="19"/>
        </w:numPr>
        <w:tabs>
          <w:tab w:val="clear" w:pos="2835"/>
        </w:tabs>
        <w:spacing w:before="0" w:after="0" w:line="240" w:lineRule="auto"/>
        <w:ind w:right="43"/>
        <w:rPr>
          <w:rFonts w:ascii="Arial" w:hAnsi="Arial" w:cs="Arial"/>
          <w:sz w:val="22"/>
        </w:rPr>
      </w:pPr>
      <w:r w:rsidRPr="00B1334C">
        <w:rPr>
          <w:rFonts w:ascii="Arial" w:hAnsi="Arial" w:cs="Arial"/>
          <w:b/>
          <w:i/>
          <w:sz w:val="22"/>
          <w:lang w:eastAsia="en-AU"/>
        </w:rPr>
        <w:t xml:space="preserve">Respect </w:t>
      </w:r>
      <w:r w:rsidRPr="00B1334C">
        <w:rPr>
          <w:rFonts w:ascii="Arial" w:hAnsi="Arial" w:cs="Arial"/>
          <w:sz w:val="22"/>
        </w:rPr>
        <w:t xml:space="preserve">– we are fair, trusting and </w:t>
      </w:r>
      <w:proofErr w:type="gramStart"/>
      <w:r w:rsidRPr="00B1334C">
        <w:rPr>
          <w:rFonts w:ascii="Arial" w:hAnsi="Arial" w:cs="Arial"/>
          <w:sz w:val="22"/>
        </w:rPr>
        <w:t>appreciative</w:t>
      </w:r>
      <w:proofErr w:type="gramEnd"/>
    </w:p>
    <w:p w14:paraId="416E8E3C" w14:textId="77777777" w:rsidR="00D0799A" w:rsidRPr="00B1334C" w:rsidRDefault="00D0799A" w:rsidP="00D0799A">
      <w:pPr>
        <w:numPr>
          <w:ilvl w:val="0"/>
          <w:numId w:val="19"/>
        </w:numPr>
        <w:tabs>
          <w:tab w:val="clear" w:pos="2835"/>
        </w:tabs>
        <w:spacing w:before="0" w:after="0" w:line="240" w:lineRule="auto"/>
        <w:ind w:right="43"/>
        <w:rPr>
          <w:rFonts w:ascii="Arial" w:hAnsi="Arial" w:cs="Arial"/>
          <w:sz w:val="22"/>
        </w:rPr>
      </w:pPr>
      <w:r w:rsidRPr="00B1334C">
        <w:rPr>
          <w:rFonts w:ascii="Arial" w:hAnsi="Arial" w:cs="Arial"/>
          <w:b/>
          <w:i/>
          <w:sz w:val="22"/>
          <w:lang w:eastAsia="en-AU"/>
        </w:rPr>
        <w:t>Excellence</w:t>
      </w:r>
      <w:r w:rsidRPr="00B1334C">
        <w:rPr>
          <w:rFonts w:ascii="Arial" w:hAnsi="Arial" w:cs="Arial"/>
          <w:sz w:val="22"/>
        </w:rPr>
        <w:t xml:space="preserve"> – we take pride in our work and encourage new ideas to deliver public </w:t>
      </w:r>
      <w:proofErr w:type="gramStart"/>
      <w:r w:rsidRPr="00B1334C">
        <w:rPr>
          <w:rFonts w:ascii="Arial" w:hAnsi="Arial" w:cs="Arial"/>
          <w:sz w:val="22"/>
        </w:rPr>
        <w:t>value</w:t>
      </w:r>
      <w:proofErr w:type="gramEnd"/>
    </w:p>
    <w:p w14:paraId="49536086" w14:textId="77777777" w:rsidR="00D0799A" w:rsidRPr="00B1334C" w:rsidRDefault="00D0799A" w:rsidP="00D0799A">
      <w:pPr>
        <w:numPr>
          <w:ilvl w:val="0"/>
          <w:numId w:val="19"/>
        </w:numPr>
        <w:tabs>
          <w:tab w:val="clear" w:pos="2835"/>
        </w:tabs>
        <w:spacing w:before="0" w:line="360" w:lineRule="auto"/>
        <w:ind w:left="714" w:right="45" w:hanging="357"/>
        <w:rPr>
          <w:rFonts w:ascii="Arial" w:hAnsi="Arial" w:cs="Arial"/>
          <w:sz w:val="22"/>
        </w:rPr>
      </w:pPr>
      <w:r w:rsidRPr="00B1334C">
        <w:rPr>
          <w:rFonts w:ascii="Arial" w:hAnsi="Arial" w:cs="Arial"/>
          <w:b/>
          <w:i/>
          <w:sz w:val="22"/>
          <w:lang w:eastAsia="en-AU"/>
        </w:rPr>
        <w:t>Integrity</w:t>
      </w:r>
      <w:r w:rsidRPr="00B1334C">
        <w:rPr>
          <w:rFonts w:ascii="Arial" w:hAnsi="Arial" w:cs="Arial"/>
          <w:sz w:val="22"/>
        </w:rPr>
        <w:t xml:space="preserve"> – we are ethical and accountable in all we </w:t>
      </w:r>
      <w:proofErr w:type="gramStart"/>
      <w:r w:rsidRPr="00B1334C">
        <w:rPr>
          <w:rFonts w:ascii="Arial" w:hAnsi="Arial" w:cs="Arial"/>
          <w:sz w:val="22"/>
        </w:rPr>
        <w:t>do</w:t>
      </w:r>
      <w:proofErr w:type="gramEnd"/>
    </w:p>
    <w:p w14:paraId="1EAACE85" w14:textId="77777777" w:rsidR="00D0799A" w:rsidRPr="00B1334C" w:rsidRDefault="00D0799A" w:rsidP="00DE4220">
      <w:pPr>
        <w:rPr>
          <w:rFonts w:ascii="Arial" w:hAnsi="Arial" w:cs="Arial"/>
          <w:sz w:val="22"/>
        </w:rPr>
      </w:pPr>
      <w:r w:rsidRPr="00B1334C">
        <w:rPr>
          <w:rFonts w:ascii="Arial" w:hAnsi="Arial" w:cs="Arial"/>
          <w:sz w:val="22"/>
        </w:rPr>
        <w:t xml:space="preserve">We are committed to high standards of performance </w:t>
      </w:r>
      <w:r w:rsidR="002E221A" w:rsidRPr="00B1334C">
        <w:rPr>
          <w:rFonts w:ascii="Arial" w:hAnsi="Arial" w:cs="Arial"/>
          <w:sz w:val="22"/>
        </w:rPr>
        <w:t>relating to Workplace Health and Safety and a</w:t>
      </w:r>
      <w:r w:rsidRPr="00B1334C">
        <w:rPr>
          <w:rFonts w:ascii="Arial" w:hAnsi="Arial" w:cs="Arial"/>
          <w:sz w:val="22"/>
        </w:rPr>
        <w:t>ll employees are expected to participate in maintaining safe working conditions and practice</w:t>
      </w:r>
      <w:r w:rsidR="002E221A" w:rsidRPr="00B1334C">
        <w:rPr>
          <w:rFonts w:ascii="Arial" w:hAnsi="Arial" w:cs="Arial"/>
          <w:sz w:val="22"/>
        </w:rPr>
        <w:t>s.</w:t>
      </w:r>
      <w:r w:rsidR="0063697D" w:rsidRPr="00B1334C">
        <w:rPr>
          <w:rFonts w:ascii="Arial" w:hAnsi="Arial" w:cs="Arial"/>
        </w:rPr>
        <w:t xml:space="preserve"> </w:t>
      </w:r>
      <w:r w:rsidR="005A351A" w:rsidRPr="00B1334C">
        <w:rPr>
          <w:rFonts w:ascii="Arial" w:hAnsi="Arial" w:cs="Arial"/>
          <w:sz w:val="22"/>
        </w:rPr>
        <w:t>State Growth</w:t>
      </w:r>
      <w:r w:rsidR="0063697D" w:rsidRPr="00B1334C">
        <w:rPr>
          <w:rFonts w:ascii="Arial" w:hAnsi="Arial" w:cs="Arial"/>
          <w:sz w:val="22"/>
        </w:rPr>
        <w:t xml:space="preserve"> has zero tolerance to violence, including violence against women and</w:t>
      </w:r>
      <w:r w:rsidR="005A351A" w:rsidRPr="00B1334C">
        <w:rPr>
          <w:rFonts w:ascii="Arial" w:hAnsi="Arial" w:cs="Arial"/>
          <w:sz w:val="22"/>
        </w:rPr>
        <w:t xml:space="preserve"> any form of family violence.  We will take an active role to support employees and their families by providing a workplace that promotes their safety and provides the flexibility to support employees to live free from violence. </w:t>
      </w:r>
      <w:r w:rsidR="0063697D" w:rsidRPr="00B1334C">
        <w:rPr>
          <w:rFonts w:ascii="Arial" w:hAnsi="Arial" w:cs="Arial"/>
          <w:sz w:val="22"/>
        </w:rPr>
        <w:t xml:space="preserve"> </w:t>
      </w:r>
    </w:p>
    <w:p w14:paraId="19C195FE" w14:textId="77777777" w:rsidR="00185BDA" w:rsidRPr="00B1334C" w:rsidRDefault="00D0799A" w:rsidP="0063697D">
      <w:pPr>
        <w:pStyle w:val="BodyText"/>
        <w:ind w:right="43"/>
        <w:jc w:val="both"/>
        <w:rPr>
          <w:rFonts w:ascii="Arial" w:hAnsi="Arial" w:cs="Arial"/>
          <w:color w:val="0000FF" w:themeColor="hyperlink"/>
          <w:sz w:val="22"/>
          <w:u w:val="single"/>
        </w:rPr>
      </w:pPr>
      <w:r w:rsidRPr="00B1334C">
        <w:rPr>
          <w:rFonts w:ascii="Arial" w:eastAsia="Calibri" w:hAnsi="Arial" w:cs="Arial"/>
          <w:sz w:val="22"/>
        </w:rPr>
        <w:t>All employees are responsible for ensuring that the standards of behaviour and conduct specified in the State Service Principles and Code of Conduct are adhered to (</w:t>
      </w:r>
      <w:r w:rsidRPr="00B1334C">
        <w:rPr>
          <w:rFonts w:ascii="Arial" w:eastAsia="Calibri" w:hAnsi="Arial" w:cs="Arial"/>
          <w:i/>
          <w:sz w:val="22"/>
        </w:rPr>
        <w:t>State Service Act 2000</w:t>
      </w:r>
      <w:r w:rsidRPr="00B1334C">
        <w:rPr>
          <w:rFonts w:ascii="Arial" w:eastAsia="Calibri" w:hAnsi="Arial" w:cs="Arial"/>
          <w:sz w:val="22"/>
        </w:rPr>
        <w:t>).</w:t>
      </w:r>
      <w:r w:rsidRPr="00B1334C">
        <w:rPr>
          <w:rFonts w:ascii="Arial" w:eastAsia="Calibri" w:hAnsi="Arial" w:cs="Arial"/>
        </w:rPr>
        <w:t xml:space="preserve"> </w:t>
      </w:r>
      <w:r w:rsidRPr="00B1334C">
        <w:rPr>
          <w:rFonts w:ascii="Arial" w:hAnsi="Arial" w:cs="Arial"/>
          <w:sz w:val="22"/>
        </w:rPr>
        <w:t>These can be located at State Service Management Office (</w:t>
      </w:r>
      <w:hyperlink r:id="rId9" w:history="1">
        <w:r w:rsidR="0063697D" w:rsidRPr="00B1334C">
          <w:rPr>
            <w:rStyle w:val="Hyperlink"/>
            <w:rFonts w:ascii="Arial" w:hAnsi="Arial" w:cs="Arial"/>
            <w:sz w:val="22"/>
          </w:rPr>
          <w:t>www.dpac.tas.gov.au/divisions/ssmo</w:t>
        </w:r>
      </w:hyperlink>
      <w:r w:rsidRPr="00B1334C">
        <w:rPr>
          <w:rFonts w:ascii="Arial" w:hAnsi="Arial" w:cs="Arial"/>
          <w:sz w:val="22"/>
        </w:rPr>
        <w:t>)</w:t>
      </w:r>
    </w:p>
    <w:p w14:paraId="32A3E44D" w14:textId="77777777" w:rsidR="0063697D" w:rsidRPr="00B1334C" w:rsidRDefault="0063697D" w:rsidP="0063697D">
      <w:pPr>
        <w:pStyle w:val="BodyText"/>
        <w:ind w:right="43"/>
        <w:jc w:val="both"/>
        <w:rPr>
          <w:rFonts w:ascii="Arial" w:hAnsi="Arial" w:cs="Arial"/>
          <w:color w:val="0000FF" w:themeColor="hyperlink"/>
          <w:sz w:val="22"/>
          <w:u w:val="single"/>
        </w:rPr>
      </w:pPr>
    </w:p>
    <w:p w14:paraId="547A2C32" w14:textId="77777777" w:rsidR="00BE7277" w:rsidRPr="00B1334C" w:rsidRDefault="00BE7277" w:rsidP="00DE517B">
      <w:pPr>
        <w:pBdr>
          <w:top w:val="single" w:sz="4" w:space="1" w:color="auto"/>
        </w:pBdr>
        <w:spacing w:before="0" w:after="0"/>
        <w:rPr>
          <w:rFonts w:ascii="Arial" w:hAnsi="Arial" w:cs="Arial"/>
          <w:sz w:val="22"/>
        </w:rPr>
      </w:pPr>
    </w:p>
    <w:sectPr w:rsidR="00BE7277" w:rsidRPr="00B1334C" w:rsidSect="004674FB">
      <w:footerReference w:type="default" r:id="rId10"/>
      <w:footerReference w:type="first" r:id="rId11"/>
      <w:pgSz w:w="11906" w:h="16838"/>
      <w:pgMar w:top="1440" w:right="1440" w:bottom="156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50DAB" w14:textId="77777777" w:rsidR="003829D6" w:rsidRDefault="003829D6" w:rsidP="00BC49A5">
      <w:r>
        <w:separator/>
      </w:r>
    </w:p>
  </w:endnote>
  <w:endnote w:type="continuationSeparator" w:id="0">
    <w:p w14:paraId="0BF81B50" w14:textId="77777777" w:rsidR="003829D6" w:rsidRDefault="003829D6" w:rsidP="00BC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294795"/>
      <w:docPartObj>
        <w:docPartGallery w:val="Page Numbers (Bottom of Page)"/>
        <w:docPartUnique/>
      </w:docPartObj>
    </w:sdtPr>
    <w:sdtEndPr>
      <w:rPr>
        <w:noProof/>
      </w:rPr>
    </w:sdtEndPr>
    <w:sdtContent>
      <w:p w14:paraId="5D75DD2D" w14:textId="77777777" w:rsidR="007F73E6" w:rsidRDefault="00CC6B72" w:rsidP="006C2ED7">
        <w:pPr>
          <w:pStyle w:val="Footer"/>
          <w:tabs>
            <w:tab w:val="clear" w:pos="4513"/>
            <w:tab w:val="center" w:pos="8222"/>
          </w:tabs>
          <w:rPr>
            <w:noProof/>
          </w:rPr>
        </w:pPr>
        <w:r>
          <w:t xml:space="preserve">Department of </w:t>
        </w:r>
        <w:r w:rsidR="006C2ED7">
          <w:t>State Growth</w:t>
        </w:r>
        <w:r w:rsidR="007F73E6">
          <w:tab/>
        </w:r>
        <w:r w:rsidR="004674FB">
          <w:tab/>
        </w:r>
        <w:r w:rsidR="007F73E6">
          <w:fldChar w:fldCharType="begin"/>
        </w:r>
        <w:r w:rsidR="007F73E6">
          <w:instrText xml:space="preserve"> PAGE   \* MERGEFORMAT </w:instrText>
        </w:r>
        <w:r w:rsidR="007F73E6">
          <w:fldChar w:fldCharType="separate"/>
        </w:r>
        <w:r w:rsidR="00393F2D">
          <w:rPr>
            <w:noProof/>
          </w:rPr>
          <w:t>3</w:t>
        </w:r>
        <w:r w:rsidR="007F73E6">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549626"/>
      <w:docPartObj>
        <w:docPartGallery w:val="Page Numbers (Bottom of Page)"/>
        <w:docPartUnique/>
      </w:docPartObj>
    </w:sdtPr>
    <w:sdtEndPr>
      <w:rPr>
        <w:noProof/>
      </w:rPr>
    </w:sdtEndPr>
    <w:sdtContent>
      <w:p w14:paraId="24A646E5" w14:textId="77777777" w:rsidR="004674FB" w:rsidRDefault="004674FB" w:rsidP="004674FB">
        <w:pPr>
          <w:pStyle w:val="Footer"/>
          <w:tabs>
            <w:tab w:val="clear" w:pos="4513"/>
            <w:tab w:val="left" w:pos="7973"/>
            <w:tab w:val="center" w:pos="8222"/>
          </w:tabs>
          <w:rPr>
            <w:noProof/>
          </w:rPr>
        </w:pPr>
        <w:r>
          <w:tab/>
        </w:r>
        <w:r>
          <w:tab/>
        </w:r>
        <w:r w:rsidR="008A3C6E">
          <w:t xml:space="preserve">  </w:t>
        </w:r>
        <w:r>
          <w:tab/>
        </w:r>
        <w:r>
          <w:fldChar w:fldCharType="begin"/>
        </w:r>
        <w:r>
          <w:instrText xml:space="preserve"> PAGE   \* MERGEFORMAT </w:instrText>
        </w:r>
        <w:r>
          <w:fldChar w:fldCharType="separate"/>
        </w:r>
        <w:r w:rsidR="00AE7CA1">
          <w:rPr>
            <w:noProof/>
          </w:rPr>
          <w:t>1</w:t>
        </w:r>
        <w:r>
          <w:rPr>
            <w:noProof/>
          </w:rPr>
          <w:fldChar w:fldCharType="end"/>
        </w:r>
      </w:p>
      <w:p w14:paraId="19FA743E" w14:textId="77777777" w:rsidR="001A7FED" w:rsidRDefault="004674FB" w:rsidP="004674FB">
        <w:pPr>
          <w:pStyle w:val="Footer"/>
          <w:tabs>
            <w:tab w:val="clear" w:pos="4513"/>
            <w:tab w:val="center" w:pos="8222"/>
          </w:tabs>
        </w:pPr>
        <w:r>
          <w:rPr>
            <w:sz w:val="14"/>
          </w:rPr>
          <w:t xml:space="preserve">Template </w:t>
        </w:r>
        <w:r>
          <w:rPr>
            <w:sz w:val="14"/>
          </w:rPr>
          <w:fldChar w:fldCharType="begin"/>
        </w:r>
        <w:r>
          <w:rPr>
            <w:sz w:val="14"/>
          </w:rPr>
          <w:instrText xml:space="preserve"> CREATEDATE  \@ "d/MM/yyyy"  \* MERGEFORMAT </w:instrText>
        </w:r>
        <w:r>
          <w:rPr>
            <w:sz w:val="14"/>
          </w:rPr>
          <w:fldChar w:fldCharType="separate"/>
        </w:r>
        <w:r w:rsidR="002A0039">
          <w:rPr>
            <w:noProof/>
            <w:sz w:val="14"/>
          </w:rPr>
          <w:t>21/07/2020</w:t>
        </w:r>
        <w:r>
          <w:rPr>
            <w:sz w:val="14"/>
          </w:rPr>
          <w:fldChar w:fldCharType="end"/>
        </w:r>
        <w:r w:rsidR="008A3C6E">
          <w:rPr>
            <w:sz w:val="14"/>
          </w:rPr>
          <w:t xml:space="preserve"> – Reviewed Date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B44FA" w14:textId="77777777" w:rsidR="003829D6" w:rsidRDefault="003829D6" w:rsidP="00BC49A5">
      <w:r>
        <w:separator/>
      </w:r>
    </w:p>
  </w:footnote>
  <w:footnote w:type="continuationSeparator" w:id="0">
    <w:p w14:paraId="76954A35" w14:textId="77777777" w:rsidR="003829D6" w:rsidRDefault="003829D6" w:rsidP="00BC49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6E97"/>
    <w:multiLevelType w:val="hybridMultilevel"/>
    <w:tmpl w:val="5DFE3450"/>
    <w:lvl w:ilvl="0" w:tplc="639CB83C">
      <w:start w:val="1"/>
      <w:numFmt w:val="lowerLetter"/>
      <w:lvlText w:val="%1)"/>
      <w:lvlJc w:val="left"/>
      <w:pPr>
        <w:ind w:left="1485" w:hanging="765"/>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 w15:restartNumberingAfterBreak="0">
    <w:nsid w:val="034515F7"/>
    <w:multiLevelType w:val="hybridMultilevel"/>
    <w:tmpl w:val="9E709DEA"/>
    <w:lvl w:ilvl="0" w:tplc="4FB8A5B2">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4487AAD"/>
    <w:multiLevelType w:val="hybridMultilevel"/>
    <w:tmpl w:val="09CC5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9F6C01"/>
    <w:multiLevelType w:val="singleLevel"/>
    <w:tmpl w:val="4FB8A5B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8F25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FE747B7"/>
    <w:multiLevelType w:val="hybridMultilevel"/>
    <w:tmpl w:val="8DE055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13533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4501B78"/>
    <w:multiLevelType w:val="hybridMultilevel"/>
    <w:tmpl w:val="13D65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2C3EC7"/>
    <w:multiLevelType w:val="hybridMultilevel"/>
    <w:tmpl w:val="2C6A6E6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9" w15:restartNumberingAfterBreak="0">
    <w:nsid w:val="40FE103F"/>
    <w:multiLevelType w:val="hybridMultilevel"/>
    <w:tmpl w:val="0194EEA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3D041DF"/>
    <w:multiLevelType w:val="hybridMultilevel"/>
    <w:tmpl w:val="B840E718"/>
    <w:lvl w:ilvl="0" w:tplc="0C09000F">
      <w:start w:val="1"/>
      <w:numFmt w:val="decimal"/>
      <w:lvlText w:val="%1."/>
      <w:lvlJc w:val="left"/>
      <w:pPr>
        <w:ind w:left="153" w:hanging="360"/>
      </w:p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11" w15:restartNumberingAfterBreak="0">
    <w:nsid w:val="44750997"/>
    <w:multiLevelType w:val="hybridMultilevel"/>
    <w:tmpl w:val="37865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B75A72"/>
    <w:multiLevelType w:val="hybridMultilevel"/>
    <w:tmpl w:val="697072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06B6406"/>
    <w:multiLevelType w:val="singleLevel"/>
    <w:tmpl w:val="24762958"/>
    <w:lvl w:ilvl="0">
      <w:start w:val="1"/>
      <w:numFmt w:val="bullet"/>
      <w:lvlText w:val=""/>
      <w:lvlJc w:val="left"/>
      <w:pPr>
        <w:tabs>
          <w:tab w:val="num" w:pos="360"/>
        </w:tabs>
        <w:ind w:left="360" w:hanging="360"/>
      </w:pPr>
      <w:rPr>
        <w:rFonts w:ascii="Symbol" w:hAnsi="Symbol" w:hint="default"/>
        <w:color w:val="auto"/>
        <w:sz w:val="20"/>
      </w:rPr>
    </w:lvl>
  </w:abstractNum>
  <w:abstractNum w:abstractNumId="14" w15:restartNumberingAfterBreak="0">
    <w:nsid w:val="50C31AF4"/>
    <w:multiLevelType w:val="hybridMultilevel"/>
    <w:tmpl w:val="74EAB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15F60A3"/>
    <w:multiLevelType w:val="hybridMultilevel"/>
    <w:tmpl w:val="4A540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9256A3"/>
    <w:multiLevelType w:val="hybridMultilevel"/>
    <w:tmpl w:val="4C2A5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683979"/>
    <w:multiLevelType w:val="hybridMultilevel"/>
    <w:tmpl w:val="40489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497F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FDD6685"/>
    <w:multiLevelType w:val="hybridMultilevel"/>
    <w:tmpl w:val="7CAC34D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61861392"/>
    <w:multiLevelType w:val="hybridMultilevel"/>
    <w:tmpl w:val="1C206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5216464"/>
    <w:multiLevelType w:val="hybridMultilevel"/>
    <w:tmpl w:val="FD428AF6"/>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22" w15:restartNumberingAfterBreak="0">
    <w:nsid w:val="66162173"/>
    <w:multiLevelType w:val="hybridMultilevel"/>
    <w:tmpl w:val="CECA9DA4"/>
    <w:lvl w:ilvl="0" w:tplc="0C09000F">
      <w:start w:val="1"/>
      <w:numFmt w:val="decimal"/>
      <w:lvlText w:val="%1."/>
      <w:lvlJc w:val="left"/>
      <w:pPr>
        <w:ind w:left="153" w:hanging="360"/>
      </w:pPr>
      <w:rPr>
        <w:rFonts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3" w15:restartNumberingAfterBreak="0">
    <w:nsid w:val="699837FC"/>
    <w:multiLevelType w:val="hybridMultilevel"/>
    <w:tmpl w:val="ED40666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69FA5A70"/>
    <w:multiLevelType w:val="hybridMultilevel"/>
    <w:tmpl w:val="8C2E43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ABB673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2E17FB8"/>
    <w:multiLevelType w:val="hybridMultilevel"/>
    <w:tmpl w:val="24EAAE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5575BA0"/>
    <w:multiLevelType w:val="hybridMultilevel"/>
    <w:tmpl w:val="AED813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2041931545">
    <w:abstractNumId w:val="18"/>
  </w:num>
  <w:num w:numId="2" w16cid:durableId="1393624826">
    <w:abstractNumId w:val="12"/>
  </w:num>
  <w:num w:numId="3" w16cid:durableId="298536738">
    <w:abstractNumId w:val="14"/>
  </w:num>
  <w:num w:numId="4" w16cid:durableId="560211251">
    <w:abstractNumId w:val="7"/>
  </w:num>
  <w:num w:numId="5" w16cid:durableId="623854683">
    <w:abstractNumId w:val="4"/>
  </w:num>
  <w:num w:numId="6" w16cid:durableId="1315522583">
    <w:abstractNumId w:val="25"/>
  </w:num>
  <w:num w:numId="7" w16cid:durableId="1447505337">
    <w:abstractNumId w:val="6"/>
  </w:num>
  <w:num w:numId="8" w16cid:durableId="1994871432">
    <w:abstractNumId w:val="27"/>
  </w:num>
  <w:num w:numId="9" w16cid:durableId="44107939">
    <w:abstractNumId w:val="5"/>
  </w:num>
  <w:num w:numId="10" w16cid:durableId="1448085536">
    <w:abstractNumId w:val="1"/>
  </w:num>
  <w:num w:numId="11" w16cid:durableId="1742290706">
    <w:abstractNumId w:val="13"/>
  </w:num>
  <w:num w:numId="12" w16cid:durableId="1004747035">
    <w:abstractNumId w:val="3"/>
  </w:num>
  <w:num w:numId="13" w16cid:durableId="16332882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4743104">
    <w:abstractNumId w:val="21"/>
  </w:num>
  <w:num w:numId="15" w16cid:durableId="2057046766">
    <w:abstractNumId w:val="22"/>
  </w:num>
  <w:num w:numId="16" w16cid:durableId="1431966519">
    <w:abstractNumId w:val="10"/>
  </w:num>
  <w:num w:numId="17" w16cid:durableId="2099138146">
    <w:abstractNumId w:val="16"/>
  </w:num>
  <w:num w:numId="18" w16cid:durableId="978339055">
    <w:abstractNumId w:val="17"/>
  </w:num>
  <w:num w:numId="19" w16cid:durableId="1246913740">
    <w:abstractNumId w:val="15"/>
  </w:num>
  <w:num w:numId="20" w16cid:durableId="142745090">
    <w:abstractNumId w:val="24"/>
  </w:num>
  <w:num w:numId="21" w16cid:durableId="1059406271">
    <w:abstractNumId w:val="20"/>
  </w:num>
  <w:num w:numId="22" w16cid:durableId="105004456">
    <w:abstractNumId w:val="11"/>
  </w:num>
  <w:num w:numId="23" w16cid:durableId="1121656844">
    <w:abstractNumId w:val="8"/>
  </w:num>
  <w:num w:numId="24" w16cid:durableId="1506827105">
    <w:abstractNumId w:val="26"/>
  </w:num>
  <w:num w:numId="25" w16cid:durableId="960958889">
    <w:abstractNumId w:val="2"/>
  </w:num>
  <w:num w:numId="26" w16cid:durableId="1188102603">
    <w:abstractNumId w:val="9"/>
  </w:num>
  <w:num w:numId="27" w16cid:durableId="9446503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51341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22C"/>
    <w:rsid w:val="00004462"/>
    <w:rsid w:val="00010401"/>
    <w:rsid w:val="000436F6"/>
    <w:rsid w:val="00051D67"/>
    <w:rsid w:val="00054AA5"/>
    <w:rsid w:val="00056CC5"/>
    <w:rsid w:val="00066D45"/>
    <w:rsid w:val="00073438"/>
    <w:rsid w:val="00085651"/>
    <w:rsid w:val="00094E6B"/>
    <w:rsid w:val="000A687B"/>
    <w:rsid w:val="000A72FE"/>
    <w:rsid w:val="000D117E"/>
    <w:rsid w:val="000E3499"/>
    <w:rsid w:val="00101061"/>
    <w:rsid w:val="00101A8E"/>
    <w:rsid w:val="001067A0"/>
    <w:rsid w:val="001165AA"/>
    <w:rsid w:val="00121056"/>
    <w:rsid w:val="001327D4"/>
    <w:rsid w:val="0016227F"/>
    <w:rsid w:val="0016305A"/>
    <w:rsid w:val="0016488E"/>
    <w:rsid w:val="001658D9"/>
    <w:rsid w:val="0017690F"/>
    <w:rsid w:val="00185BDA"/>
    <w:rsid w:val="00186BB1"/>
    <w:rsid w:val="001947A1"/>
    <w:rsid w:val="00194A48"/>
    <w:rsid w:val="00194B22"/>
    <w:rsid w:val="001963E4"/>
    <w:rsid w:val="001A06E6"/>
    <w:rsid w:val="001A44E2"/>
    <w:rsid w:val="001A4B29"/>
    <w:rsid w:val="001A7FED"/>
    <w:rsid w:val="001B75BE"/>
    <w:rsid w:val="001C06F8"/>
    <w:rsid w:val="001E48F2"/>
    <w:rsid w:val="001E7B7E"/>
    <w:rsid w:val="002009F7"/>
    <w:rsid w:val="00211EB7"/>
    <w:rsid w:val="00226289"/>
    <w:rsid w:val="002506A1"/>
    <w:rsid w:val="00263E12"/>
    <w:rsid w:val="0027099F"/>
    <w:rsid w:val="002804C0"/>
    <w:rsid w:val="00285365"/>
    <w:rsid w:val="002A0039"/>
    <w:rsid w:val="002A584C"/>
    <w:rsid w:val="002B256E"/>
    <w:rsid w:val="002D2B48"/>
    <w:rsid w:val="002E1541"/>
    <w:rsid w:val="002E221A"/>
    <w:rsid w:val="002E33F1"/>
    <w:rsid w:val="003058D6"/>
    <w:rsid w:val="00331842"/>
    <w:rsid w:val="00336F28"/>
    <w:rsid w:val="003420FF"/>
    <w:rsid w:val="00360930"/>
    <w:rsid w:val="00371F59"/>
    <w:rsid w:val="0038196D"/>
    <w:rsid w:val="003829D6"/>
    <w:rsid w:val="00391075"/>
    <w:rsid w:val="00393F2D"/>
    <w:rsid w:val="003951E9"/>
    <w:rsid w:val="0039695F"/>
    <w:rsid w:val="003B0A4C"/>
    <w:rsid w:val="003C5DE2"/>
    <w:rsid w:val="003E0CDE"/>
    <w:rsid w:val="003F1C1E"/>
    <w:rsid w:val="003F442E"/>
    <w:rsid w:val="00405C08"/>
    <w:rsid w:val="00411FA3"/>
    <w:rsid w:val="004151C3"/>
    <w:rsid w:val="00417933"/>
    <w:rsid w:val="004674FB"/>
    <w:rsid w:val="00476271"/>
    <w:rsid w:val="00486C56"/>
    <w:rsid w:val="00490402"/>
    <w:rsid w:val="004C0312"/>
    <w:rsid w:val="004C7642"/>
    <w:rsid w:val="004D70E5"/>
    <w:rsid w:val="004E3A2A"/>
    <w:rsid w:val="004F14B2"/>
    <w:rsid w:val="004F2DAF"/>
    <w:rsid w:val="00501416"/>
    <w:rsid w:val="00523008"/>
    <w:rsid w:val="00542542"/>
    <w:rsid w:val="00547824"/>
    <w:rsid w:val="00562D6C"/>
    <w:rsid w:val="005864CE"/>
    <w:rsid w:val="005A153E"/>
    <w:rsid w:val="005A1849"/>
    <w:rsid w:val="005A25E0"/>
    <w:rsid w:val="005A301A"/>
    <w:rsid w:val="005A351A"/>
    <w:rsid w:val="005B2DC4"/>
    <w:rsid w:val="005D5969"/>
    <w:rsid w:val="005E3736"/>
    <w:rsid w:val="00600395"/>
    <w:rsid w:val="00605169"/>
    <w:rsid w:val="0060621A"/>
    <w:rsid w:val="00614B8B"/>
    <w:rsid w:val="00623F92"/>
    <w:rsid w:val="00626D9C"/>
    <w:rsid w:val="0063236E"/>
    <w:rsid w:val="0063697D"/>
    <w:rsid w:val="00644FB9"/>
    <w:rsid w:val="00646492"/>
    <w:rsid w:val="00671978"/>
    <w:rsid w:val="00697962"/>
    <w:rsid w:val="006A23DC"/>
    <w:rsid w:val="006A2A48"/>
    <w:rsid w:val="006B623C"/>
    <w:rsid w:val="006C2ED7"/>
    <w:rsid w:val="006F2AF5"/>
    <w:rsid w:val="006F7575"/>
    <w:rsid w:val="006F75C8"/>
    <w:rsid w:val="00702359"/>
    <w:rsid w:val="00703D04"/>
    <w:rsid w:val="00710239"/>
    <w:rsid w:val="00712B9C"/>
    <w:rsid w:val="00726176"/>
    <w:rsid w:val="00743A19"/>
    <w:rsid w:val="00751A0E"/>
    <w:rsid w:val="00773BAA"/>
    <w:rsid w:val="00785579"/>
    <w:rsid w:val="00794567"/>
    <w:rsid w:val="007963F9"/>
    <w:rsid w:val="007A708C"/>
    <w:rsid w:val="007B5DF9"/>
    <w:rsid w:val="007B61E0"/>
    <w:rsid w:val="007C2B83"/>
    <w:rsid w:val="007F73E6"/>
    <w:rsid w:val="00805347"/>
    <w:rsid w:val="00811981"/>
    <w:rsid w:val="008171F0"/>
    <w:rsid w:val="00822C14"/>
    <w:rsid w:val="00840A9D"/>
    <w:rsid w:val="008464F7"/>
    <w:rsid w:val="008569B8"/>
    <w:rsid w:val="008570C6"/>
    <w:rsid w:val="00857184"/>
    <w:rsid w:val="008728F7"/>
    <w:rsid w:val="008732A5"/>
    <w:rsid w:val="00873F1E"/>
    <w:rsid w:val="00876AE3"/>
    <w:rsid w:val="00877B74"/>
    <w:rsid w:val="008A3C6E"/>
    <w:rsid w:val="008B26CF"/>
    <w:rsid w:val="008B49B7"/>
    <w:rsid w:val="008D1295"/>
    <w:rsid w:val="008F1AEF"/>
    <w:rsid w:val="008F3009"/>
    <w:rsid w:val="008F3F19"/>
    <w:rsid w:val="00905B48"/>
    <w:rsid w:val="0092126F"/>
    <w:rsid w:val="0093612C"/>
    <w:rsid w:val="00946348"/>
    <w:rsid w:val="009514E3"/>
    <w:rsid w:val="00956D67"/>
    <w:rsid w:val="00957338"/>
    <w:rsid w:val="009601AD"/>
    <w:rsid w:val="00967EC2"/>
    <w:rsid w:val="00987534"/>
    <w:rsid w:val="00996C2B"/>
    <w:rsid w:val="00997371"/>
    <w:rsid w:val="009A1040"/>
    <w:rsid w:val="009A65F9"/>
    <w:rsid w:val="009B4518"/>
    <w:rsid w:val="009C1CB0"/>
    <w:rsid w:val="009C299E"/>
    <w:rsid w:val="009C31F1"/>
    <w:rsid w:val="009D17C9"/>
    <w:rsid w:val="009D278A"/>
    <w:rsid w:val="009D3214"/>
    <w:rsid w:val="009D522C"/>
    <w:rsid w:val="009F6C23"/>
    <w:rsid w:val="00A03547"/>
    <w:rsid w:val="00A04AF6"/>
    <w:rsid w:val="00A124DA"/>
    <w:rsid w:val="00A24E0D"/>
    <w:rsid w:val="00A250CE"/>
    <w:rsid w:val="00A27736"/>
    <w:rsid w:val="00A355B8"/>
    <w:rsid w:val="00A44F84"/>
    <w:rsid w:val="00A57E8C"/>
    <w:rsid w:val="00A76897"/>
    <w:rsid w:val="00A8213E"/>
    <w:rsid w:val="00A87A2B"/>
    <w:rsid w:val="00A93A80"/>
    <w:rsid w:val="00AA0EC3"/>
    <w:rsid w:val="00AC5F3A"/>
    <w:rsid w:val="00AC6312"/>
    <w:rsid w:val="00AE2C7D"/>
    <w:rsid w:val="00AE5DEF"/>
    <w:rsid w:val="00AE7CA1"/>
    <w:rsid w:val="00AF24D8"/>
    <w:rsid w:val="00AF7B23"/>
    <w:rsid w:val="00B03221"/>
    <w:rsid w:val="00B1334C"/>
    <w:rsid w:val="00B232E2"/>
    <w:rsid w:val="00B36A48"/>
    <w:rsid w:val="00B43628"/>
    <w:rsid w:val="00B5403C"/>
    <w:rsid w:val="00B620CC"/>
    <w:rsid w:val="00B6253B"/>
    <w:rsid w:val="00B7567C"/>
    <w:rsid w:val="00B8360D"/>
    <w:rsid w:val="00B917C0"/>
    <w:rsid w:val="00B95AA5"/>
    <w:rsid w:val="00BB000F"/>
    <w:rsid w:val="00BB1930"/>
    <w:rsid w:val="00BB2FA1"/>
    <w:rsid w:val="00BB6ECA"/>
    <w:rsid w:val="00BB79E6"/>
    <w:rsid w:val="00BC49A5"/>
    <w:rsid w:val="00BC793A"/>
    <w:rsid w:val="00BD238B"/>
    <w:rsid w:val="00BD77F6"/>
    <w:rsid w:val="00BE0907"/>
    <w:rsid w:val="00BE7277"/>
    <w:rsid w:val="00BF28DD"/>
    <w:rsid w:val="00C05089"/>
    <w:rsid w:val="00C105FB"/>
    <w:rsid w:val="00C12643"/>
    <w:rsid w:val="00C40B7B"/>
    <w:rsid w:val="00C538DE"/>
    <w:rsid w:val="00C648C9"/>
    <w:rsid w:val="00C77318"/>
    <w:rsid w:val="00C96242"/>
    <w:rsid w:val="00CA29E1"/>
    <w:rsid w:val="00CB23AA"/>
    <w:rsid w:val="00CC6B72"/>
    <w:rsid w:val="00CD15B0"/>
    <w:rsid w:val="00CD42F8"/>
    <w:rsid w:val="00CE44EE"/>
    <w:rsid w:val="00D0096D"/>
    <w:rsid w:val="00D0799A"/>
    <w:rsid w:val="00D17EEE"/>
    <w:rsid w:val="00D21223"/>
    <w:rsid w:val="00D22BAF"/>
    <w:rsid w:val="00D30B01"/>
    <w:rsid w:val="00D72CDA"/>
    <w:rsid w:val="00D74D9D"/>
    <w:rsid w:val="00D823E9"/>
    <w:rsid w:val="00D935B9"/>
    <w:rsid w:val="00DA42B7"/>
    <w:rsid w:val="00DD0028"/>
    <w:rsid w:val="00DD1205"/>
    <w:rsid w:val="00DE4220"/>
    <w:rsid w:val="00DE517B"/>
    <w:rsid w:val="00DF30F2"/>
    <w:rsid w:val="00E02B5A"/>
    <w:rsid w:val="00E042C8"/>
    <w:rsid w:val="00E1124A"/>
    <w:rsid w:val="00E15171"/>
    <w:rsid w:val="00E216F6"/>
    <w:rsid w:val="00E21FA5"/>
    <w:rsid w:val="00E243C5"/>
    <w:rsid w:val="00E415E4"/>
    <w:rsid w:val="00E44F81"/>
    <w:rsid w:val="00E537CB"/>
    <w:rsid w:val="00E67B12"/>
    <w:rsid w:val="00E9334F"/>
    <w:rsid w:val="00E936C5"/>
    <w:rsid w:val="00E96058"/>
    <w:rsid w:val="00EA66A3"/>
    <w:rsid w:val="00EB220A"/>
    <w:rsid w:val="00EB3A5E"/>
    <w:rsid w:val="00EB4E8D"/>
    <w:rsid w:val="00ED32A9"/>
    <w:rsid w:val="00ED4B63"/>
    <w:rsid w:val="00F14B42"/>
    <w:rsid w:val="00F2463C"/>
    <w:rsid w:val="00F24D00"/>
    <w:rsid w:val="00F44EC7"/>
    <w:rsid w:val="00F620F9"/>
    <w:rsid w:val="00F72184"/>
    <w:rsid w:val="00F821D2"/>
    <w:rsid w:val="00F86C79"/>
    <w:rsid w:val="00F87DED"/>
    <w:rsid w:val="00FC6745"/>
    <w:rsid w:val="00FE49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0640D"/>
  <w15:docId w15:val="{54FDE004-7540-43FF-8B90-6A0AFF58E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A5"/>
    <w:pPr>
      <w:tabs>
        <w:tab w:val="left" w:pos="2835"/>
      </w:tabs>
      <w:spacing w:before="120" w:after="120"/>
    </w:pPr>
    <w:rPr>
      <w:rFonts w:ascii="Gill Sans MT" w:hAnsi="Gill Sans MT"/>
      <w:sz w:val="24"/>
    </w:rPr>
  </w:style>
  <w:style w:type="paragraph" w:styleId="Heading1">
    <w:name w:val="heading 1"/>
    <w:basedOn w:val="Normal"/>
    <w:next w:val="Normal"/>
    <w:link w:val="Heading1Char"/>
    <w:uiPriority w:val="9"/>
    <w:qFormat/>
    <w:rsid w:val="00C96242"/>
    <w:pPr>
      <w:keepNext/>
      <w:keepLines/>
      <w:spacing w:before="0" w:after="0"/>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3951E9"/>
    <w:pPr>
      <w:keepNext/>
      <w:keepLines/>
      <w:spacing w:after="0"/>
      <w:outlineLvl w:val="1"/>
    </w:pPr>
    <w:rPr>
      <w:rFonts w:eastAsiaTheme="majorEastAsia" w:cstheme="majorBidi"/>
      <w:b/>
      <w:bCs/>
      <w:sz w:val="48"/>
      <w:szCs w:val="26"/>
    </w:rPr>
  </w:style>
  <w:style w:type="paragraph" w:styleId="Heading3">
    <w:name w:val="heading 3"/>
    <w:basedOn w:val="Normal"/>
    <w:next w:val="Normal"/>
    <w:link w:val="Heading3Char"/>
    <w:uiPriority w:val="9"/>
    <w:unhideWhenUsed/>
    <w:qFormat/>
    <w:rsid w:val="003951E9"/>
    <w:pPr>
      <w:outlineLvl w:val="2"/>
    </w:pPr>
    <w:rPr>
      <w:b/>
      <w:color w:val="000000" w:themeColor="text1"/>
    </w:rPr>
  </w:style>
  <w:style w:type="paragraph" w:styleId="Heading4">
    <w:name w:val="heading 4"/>
    <w:basedOn w:val="Normal"/>
    <w:next w:val="Normal"/>
    <w:link w:val="Heading4Char"/>
    <w:uiPriority w:val="9"/>
    <w:unhideWhenUsed/>
    <w:qFormat/>
    <w:rsid w:val="003951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22C"/>
  </w:style>
  <w:style w:type="paragraph" w:styleId="Footer">
    <w:name w:val="footer"/>
    <w:basedOn w:val="Normal"/>
    <w:link w:val="FooterChar"/>
    <w:uiPriority w:val="99"/>
    <w:unhideWhenUsed/>
    <w:rsid w:val="009D5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22C"/>
  </w:style>
  <w:style w:type="paragraph" w:customStyle="1" w:styleId="Footertext">
    <w:name w:val="Footer text"/>
    <w:basedOn w:val="Footer"/>
    <w:link w:val="FootertextChar"/>
    <w:autoRedefine/>
    <w:qFormat/>
    <w:rsid w:val="00E537CB"/>
    <w:pPr>
      <w:tabs>
        <w:tab w:val="clear" w:pos="4513"/>
        <w:tab w:val="clear" w:pos="9026"/>
        <w:tab w:val="center" w:pos="4320"/>
        <w:tab w:val="right" w:pos="8640"/>
      </w:tabs>
    </w:pPr>
    <w:rPr>
      <w:rFonts w:eastAsia="Calibri" w:cs="Times New Roman"/>
    </w:rPr>
  </w:style>
  <w:style w:type="character" w:customStyle="1" w:styleId="FootertextChar">
    <w:name w:val="Footer text Char"/>
    <w:basedOn w:val="FooterChar"/>
    <w:link w:val="Footertext"/>
    <w:rsid w:val="00E537CB"/>
    <w:rPr>
      <w:rFonts w:ascii="Gill Sans MT" w:eastAsia="Calibri" w:hAnsi="Gill Sans MT" w:cs="Times New Roman"/>
      <w:sz w:val="24"/>
    </w:rPr>
  </w:style>
  <w:style w:type="paragraph" w:styleId="FootnoteText">
    <w:name w:val="footnote text"/>
    <w:basedOn w:val="Normal"/>
    <w:link w:val="FootnoteTextChar"/>
    <w:uiPriority w:val="99"/>
    <w:semiHidden/>
    <w:unhideWhenUsed/>
    <w:rsid w:val="009B4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4518"/>
    <w:rPr>
      <w:sz w:val="20"/>
      <w:szCs w:val="20"/>
    </w:rPr>
  </w:style>
  <w:style w:type="character" w:styleId="FootnoteReference">
    <w:name w:val="footnote reference"/>
    <w:basedOn w:val="DefaultParagraphFont"/>
    <w:uiPriority w:val="99"/>
    <w:semiHidden/>
    <w:unhideWhenUsed/>
    <w:rsid w:val="009B4518"/>
    <w:rPr>
      <w:vertAlign w:val="superscript"/>
    </w:rPr>
  </w:style>
  <w:style w:type="character" w:customStyle="1" w:styleId="Heading1Char">
    <w:name w:val="Heading 1 Char"/>
    <w:basedOn w:val="DefaultParagraphFont"/>
    <w:link w:val="Heading1"/>
    <w:uiPriority w:val="9"/>
    <w:rsid w:val="00C96242"/>
    <w:rPr>
      <w:rFonts w:ascii="Gill Sans MT" w:eastAsiaTheme="majorEastAsia" w:hAnsi="Gill Sans MT" w:cstheme="majorBidi"/>
      <w:bCs/>
      <w:sz w:val="40"/>
      <w:szCs w:val="28"/>
    </w:rPr>
  </w:style>
  <w:style w:type="character" w:customStyle="1" w:styleId="Heading2Char">
    <w:name w:val="Heading 2 Char"/>
    <w:basedOn w:val="DefaultParagraphFont"/>
    <w:link w:val="Heading2"/>
    <w:uiPriority w:val="9"/>
    <w:rsid w:val="003951E9"/>
    <w:rPr>
      <w:rFonts w:ascii="Gill Sans MT" w:eastAsiaTheme="majorEastAsia" w:hAnsi="Gill Sans MT" w:cstheme="majorBidi"/>
      <w:b/>
      <w:bCs/>
      <w:sz w:val="48"/>
      <w:szCs w:val="26"/>
    </w:rPr>
  </w:style>
  <w:style w:type="character" w:customStyle="1" w:styleId="Heading3Char">
    <w:name w:val="Heading 3 Char"/>
    <w:basedOn w:val="DefaultParagraphFont"/>
    <w:link w:val="Heading3"/>
    <w:uiPriority w:val="9"/>
    <w:rsid w:val="003951E9"/>
    <w:rPr>
      <w:rFonts w:ascii="Gill Sans MT" w:hAnsi="Gill Sans MT"/>
      <w:b/>
      <w:color w:val="000000" w:themeColor="text1"/>
      <w:sz w:val="24"/>
    </w:rPr>
  </w:style>
  <w:style w:type="character" w:customStyle="1" w:styleId="Heading4Char">
    <w:name w:val="Heading 4 Char"/>
    <w:basedOn w:val="DefaultParagraphFont"/>
    <w:link w:val="Heading4"/>
    <w:uiPriority w:val="9"/>
    <w:rsid w:val="003951E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420FF"/>
    <w:rPr>
      <w:color w:val="0000FF" w:themeColor="hyperlink"/>
      <w:u w:val="single"/>
    </w:rPr>
  </w:style>
  <w:style w:type="character" w:styleId="FollowedHyperlink">
    <w:name w:val="FollowedHyperlink"/>
    <w:basedOn w:val="DefaultParagraphFont"/>
    <w:uiPriority w:val="99"/>
    <w:semiHidden/>
    <w:unhideWhenUsed/>
    <w:rsid w:val="003420FF"/>
    <w:rPr>
      <w:color w:val="800080" w:themeColor="followedHyperlink"/>
      <w:u w:val="single"/>
    </w:rPr>
  </w:style>
  <w:style w:type="paragraph" w:styleId="NormalWeb">
    <w:name w:val="Normal (Web)"/>
    <w:basedOn w:val="Normal"/>
    <w:uiPriority w:val="99"/>
    <w:unhideWhenUsed/>
    <w:rsid w:val="00CD42F8"/>
    <w:pPr>
      <w:tabs>
        <w:tab w:val="clear" w:pos="2835"/>
      </w:tabs>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Headinglevel2">
    <w:name w:val="Heading level 2"/>
    <w:basedOn w:val="Normal"/>
    <w:rsid w:val="00CD42F8"/>
    <w:pPr>
      <w:tabs>
        <w:tab w:val="clear" w:pos="2835"/>
      </w:tabs>
      <w:spacing w:before="360" w:line="270" w:lineRule="exact"/>
      <w:outlineLvl w:val="0"/>
    </w:pPr>
    <w:rPr>
      <w:rFonts w:ascii="Arial" w:eastAsia="Times New Roman" w:hAnsi="Arial" w:cs="Times New Roman"/>
      <w:b/>
      <w:color w:val="889838"/>
      <w:sz w:val="22"/>
      <w:szCs w:val="24"/>
    </w:rPr>
  </w:style>
  <w:style w:type="paragraph" w:styleId="BodyText2">
    <w:name w:val="Body Text 2"/>
    <w:basedOn w:val="Normal"/>
    <w:link w:val="BodyText2Char"/>
    <w:semiHidden/>
    <w:rsid w:val="00D72CDA"/>
    <w:pPr>
      <w:tabs>
        <w:tab w:val="clear" w:pos="2835"/>
        <w:tab w:val="left" w:pos="2977"/>
        <w:tab w:val="left" w:pos="3686"/>
        <w:tab w:val="left" w:pos="5103"/>
        <w:tab w:val="left" w:pos="5812"/>
        <w:tab w:val="left" w:pos="7088"/>
      </w:tabs>
      <w:spacing w:before="0" w:after="0" w:line="240" w:lineRule="auto"/>
      <w:ind w:right="79"/>
      <w:jc w:val="both"/>
    </w:pPr>
    <w:rPr>
      <w:rFonts w:ascii="Arial" w:eastAsia="Times New Roman" w:hAnsi="Arial" w:cs="Times New Roman"/>
      <w:sz w:val="22"/>
      <w:szCs w:val="20"/>
      <w:lang w:val="en-US" w:eastAsia="en-AU"/>
    </w:rPr>
  </w:style>
  <w:style w:type="character" w:customStyle="1" w:styleId="BodyText2Char">
    <w:name w:val="Body Text 2 Char"/>
    <w:basedOn w:val="DefaultParagraphFont"/>
    <w:link w:val="BodyText2"/>
    <w:semiHidden/>
    <w:rsid w:val="00D72CDA"/>
    <w:rPr>
      <w:rFonts w:ascii="Arial" w:eastAsia="Times New Roman" w:hAnsi="Arial" w:cs="Times New Roman"/>
      <w:szCs w:val="20"/>
      <w:lang w:val="en-US" w:eastAsia="en-AU"/>
    </w:rPr>
  </w:style>
  <w:style w:type="paragraph" w:styleId="BodyText3">
    <w:name w:val="Body Text 3"/>
    <w:basedOn w:val="Normal"/>
    <w:link w:val="BodyText3Char"/>
    <w:semiHidden/>
    <w:unhideWhenUsed/>
    <w:rsid w:val="001327D4"/>
    <w:pPr>
      <w:tabs>
        <w:tab w:val="clear" w:pos="2835"/>
      </w:tabs>
      <w:spacing w:before="0" w:line="240" w:lineRule="auto"/>
    </w:pPr>
    <w:rPr>
      <w:rFonts w:ascii="Times New Roman" w:eastAsia="Times New Roman" w:hAnsi="Times New Roman" w:cs="Times New Roman"/>
      <w:sz w:val="16"/>
      <w:szCs w:val="16"/>
      <w:lang w:eastAsia="en-AU"/>
    </w:rPr>
  </w:style>
  <w:style w:type="character" w:customStyle="1" w:styleId="BodyText3Char">
    <w:name w:val="Body Text 3 Char"/>
    <w:basedOn w:val="DefaultParagraphFont"/>
    <w:link w:val="BodyText3"/>
    <w:semiHidden/>
    <w:rsid w:val="001327D4"/>
    <w:rPr>
      <w:rFonts w:ascii="Times New Roman" w:eastAsia="Times New Roman" w:hAnsi="Times New Roman" w:cs="Times New Roman"/>
      <w:sz w:val="16"/>
      <w:szCs w:val="16"/>
      <w:lang w:eastAsia="en-AU"/>
    </w:rPr>
  </w:style>
  <w:style w:type="paragraph" w:styleId="BodyText">
    <w:name w:val="Body Text"/>
    <w:basedOn w:val="Normal"/>
    <w:link w:val="BodyTextChar"/>
    <w:uiPriority w:val="99"/>
    <w:unhideWhenUsed/>
    <w:rsid w:val="001327D4"/>
  </w:style>
  <w:style w:type="character" w:customStyle="1" w:styleId="BodyTextChar">
    <w:name w:val="Body Text Char"/>
    <w:basedOn w:val="DefaultParagraphFont"/>
    <w:link w:val="BodyText"/>
    <w:uiPriority w:val="99"/>
    <w:rsid w:val="001327D4"/>
    <w:rPr>
      <w:rFonts w:ascii="Gill Sans MT" w:hAnsi="Gill Sans MT"/>
      <w:sz w:val="24"/>
    </w:rPr>
  </w:style>
  <w:style w:type="paragraph" w:styleId="ListParagraph">
    <w:name w:val="List Paragraph"/>
    <w:basedOn w:val="Normal"/>
    <w:uiPriority w:val="34"/>
    <w:qFormat/>
    <w:rsid w:val="001327D4"/>
    <w:pPr>
      <w:ind w:left="720"/>
      <w:contextualSpacing/>
    </w:pPr>
  </w:style>
  <w:style w:type="paragraph" w:styleId="BalloonText">
    <w:name w:val="Balloon Text"/>
    <w:basedOn w:val="Normal"/>
    <w:link w:val="BalloonTextChar"/>
    <w:uiPriority w:val="99"/>
    <w:semiHidden/>
    <w:unhideWhenUsed/>
    <w:rsid w:val="00A124D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4DA"/>
    <w:rPr>
      <w:rFonts w:ascii="Tahoma" w:hAnsi="Tahoma" w:cs="Tahoma"/>
      <w:sz w:val="16"/>
      <w:szCs w:val="16"/>
    </w:rPr>
  </w:style>
  <w:style w:type="paragraph" w:customStyle="1" w:styleId="Title2">
    <w:name w:val="Title 2"/>
    <w:basedOn w:val="Normal"/>
    <w:link w:val="Title2Char"/>
    <w:rsid w:val="00905B48"/>
    <w:pPr>
      <w:tabs>
        <w:tab w:val="clear" w:pos="2835"/>
      </w:tabs>
      <w:spacing w:before="0" w:after="0" w:line="320" w:lineRule="exact"/>
    </w:pPr>
    <w:rPr>
      <w:rFonts w:eastAsia="SimSun" w:cs="Times New Roman"/>
      <w:color w:val="BFBFBF" w:themeColor="background1" w:themeShade="BF"/>
      <w:szCs w:val="24"/>
      <w:lang w:eastAsia="zh-CN"/>
    </w:rPr>
  </w:style>
  <w:style w:type="character" w:customStyle="1" w:styleId="Title2Char">
    <w:name w:val="Title 2 Char"/>
    <w:basedOn w:val="DefaultParagraphFont"/>
    <w:link w:val="Title2"/>
    <w:rsid w:val="00905B48"/>
    <w:rPr>
      <w:rFonts w:ascii="Gill Sans MT" w:eastAsia="SimSun" w:hAnsi="Gill Sans MT" w:cs="Times New Roman"/>
      <w:color w:val="BFBFBF" w:themeColor="background1" w:themeShade="BF"/>
      <w:sz w:val="24"/>
      <w:szCs w:val="24"/>
      <w:lang w:eastAsia="zh-CN"/>
    </w:rPr>
  </w:style>
  <w:style w:type="character" w:styleId="CommentReference">
    <w:name w:val="annotation reference"/>
    <w:basedOn w:val="DefaultParagraphFont"/>
    <w:uiPriority w:val="99"/>
    <w:semiHidden/>
    <w:unhideWhenUsed/>
    <w:rsid w:val="00285365"/>
    <w:rPr>
      <w:sz w:val="16"/>
      <w:szCs w:val="16"/>
    </w:rPr>
  </w:style>
  <w:style w:type="paragraph" w:styleId="CommentText">
    <w:name w:val="annotation text"/>
    <w:basedOn w:val="Normal"/>
    <w:link w:val="CommentTextChar"/>
    <w:uiPriority w:val="99"/>
    <w:unhideWhenUsed/>
    <w:rsid w:val="00285365"/>
    <w:pPr>
      <w:spacing w:line="240" w:lineRule="auto"/>
    </w:pPr>
    <w:rPr>
      <w:sz w:val="20"/>
      <w:szCs w:val="20"/>
    </w:rPr>
  </w:style>
  <w:style w:type="character" w:customStyle="1" w:styleId="CommentTextChar">
    <w:name w:val="Comment Text Char"/>
    <w:basedOn w:val="DefaultParagraphFont"/>
    <w:link w:val="CommentText"/>
    <w:uiPriority w:val="99"/>
    <w:rsid w:val="00285365"/>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285365"/>
    <w:rPr>
      <w:b/>
      <w:bCs/>
    </w:rPr>
  </w:style>
  <w:style w:type="character" w:customStyle="1" w:styleId="CommentSubjectChar">
    <w:name w:val="Comment Subject Char"/>
    <w:basedOn w:val="CommentTextChar"/>
    <w:link w:val="CommentSubject"/>
    <w:uiPriority w:val="99"/>
    <w:semiHidden/>
    <w:rsid w:val="00285365"/>
    <w:rPr>
      <w:rFonts w:ascii="Gill Sans MT" w:hAnsi="Gill Sans MT"/>
      <w:b/>
      <w:bCs/>
      <w:sz w:val="20"/>
      <w:szCs w:val="20"/>
    </w:rPr>
  </w:style>
  <w:style w:type="paragraph" w:styleId="NoSpacing">
    <w:name w:val="No Spacing"/>
    <w:uiPriority w:val="1"/>
    <w:qFormat/>
    <w:rsid w:val="00B5403C"/>
    <w:pPr>
      <w:tabs>
        <w:tab w:val="left" w:pos="2835"/>
      </w:tabs>
      <w:spacing w:after="0" w:line="240" w:lineRule="auto"/>
    </w:pPr>
    <w:rPr>
      <w:rFonts w:ascii="Gill Sans MT" w:hAnsi="Gill Sans MT"/>
      <w:sz w:val="24"/>
    </w:rPr>
  </w:style>
  <w:style w:type="paragraph" w:customStyle="1" w:styleId="Default">
    <w:name w:val="Default"/>
    <w:rsid w:val="00E415E4"/>
    <w:pPr>
      <w:autoSpaceDE w:val="0"/>
      <w:autoSpaceDN w:val="0"/>
      <w:adjustRightInd w:val="0"/>
      <w:spacing w:after="0" w:line="240" w:lineRule="auto"/>
    </w:pPr>
    <w:rPr>
      <w:rFonts w:ascii="Gill Sans MT" w:eastAsia="Times New Roman" w:hAnsi="Gill Sans MT" w:cs="Gill Sans MT"/>
      <w:color w:val="000000"/>
      <w:sz w:val="24"/>
      <w:szCs w:val="24"/>
      <w:lang w:eastAsia="en-AU"/>
    </w:rPr>
  </w:style>
  <w:style w:type="paragraph" w:styleId="Revision">
    <w:name w:val="Revision"/>
    <w:hidden/>
    <w:uiPriority w:val="99"/>
    <w:semiHidden/>
    <w:rsid w:val="00A57E8C"/>
    <w:pPr>
      <w:spacing w:after="0" w:line="240" w:lineRule="auto"/>
    </w:pPr>
    <w:rPr>
      <w:rFonts w:ascii="Gill Sans MT" w:hAnsi="Gill Sans M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344859">
      <w:bodyDiv w:val="1"/>
      <w:marLeft w:val="0"/>
      <w:marRight w:val="0"/>
      <w:marTop w:val="0"/>
      <w:marBottom w:val="0"/>
      <w:divBdr>
        <w:top w:val="none" w:sz="0" w:space="0" w:color="auto"/>
        <w:left w:val="none" w:sz="0" w:space="0" w:color="auto"/>
        <w:bottom w:val="none" w:sz="0" w:space="0" w:color="auto"/>
        <w:right w:val="none" w:sz="0" w:space="0" w:color="auto"/>
      </w:divBdr>
    </w:div>
    <w:div w:id="894316700">
      <w:bodyDiv w:val="1"/>
      <w:marLeft w:val="0"/>
      <w:marRight w:val="0"/>
      <w:marTop w:val="0"/>
      <w:marBottom w:val="0"/>
      <w:divBdr>
        <w:top w:val="none" w:sz="0" w:space="0" w:color="auto"/>
        <w:left w:val="none" w:sz="0" w:space="0" w:color="auto"/>
        <w:bottom w:val="none" w:sz="0" w:space="0" w:color="auto"/>
        <w:right w:val="none" w:sz="0" w:space="0" w:color="auto"/>
      </w:divBdr>
    </w:div>
    <w:div w:id="990599613">
      <w:bodyDiv w:val="1"/>
      <w:marLeft w:val="0"/>
      <w:marRight w:val="0"/>
      <w:marTop w:val="0"/>
      <w:marBottom w:val="0"/>
      <w:divBdr>
        <w:top w:val="none" w:sz="0" w:space="0" w:color="auto"/>
        <w:left w:val="none" w:sz="0" w:space="0" w:color="auto"/>
        <w:bottom w:val="none" w:sz="0" w:space="0" w:color="auto"/>
        <w:right w:val="none" w:sz="0" w:space="0" w:color="auto"/>
      </w:divBdr>
    </w:div>
    <w:div w:id="1102724058">
      <w:bodyDiv w:val="1"/>
      <w:marLeft w:val="0"/>
      <w:marRight w:val="0"/>
      <w:marTop w:val="0"/>
      <w:marBottom w:val="0"/>
      <w:divBdr>
        <w:top w:val="none" w:sz="0" w:space="0" w:color="auto"/>
        <w:left w:val="none" w:sz="0" w:space="0" w:color="auto"/>
        <w:bottom w:val="none" w:sz="0" w:space="0" w:color="auto"/>
        <w:right w:val="none" w:sz="0" w:space="0" w:color="auto"/>
      </w:divBdr>
    </w:div>
    <w:div w:id="1524126141">
      <w:bodyDiv w:val="1"/>
      <w:marLeft w:val="0"/>
      <w:marRight w:val="0"/>
      <w:marTop w:val="0"/>
      <w:marBottom w:val="0"/>
      <w:divBdr>
        <w:top w:val="none" w:sz="0" w:space="0" w:color="auto"/>
        <w:left w:val="none" w:sz="0" w:space="0" w:color="auto"/>
        <w:bottom w:val="none" w:sz="0" w:space="0" w:color="auto"/>
        <w:right w:val="none" w:sz="0" w:space="0" w:color="auto"/>
      </w:divBdr>
    </w:div>
    <w:div w:id="1884513741">
      <w:bodyDiv w:val="1"/>
      <w:marLeft w:val="0"/>
      <w:marRight w:val="0"/>
      <w:marTop w:val="0"/>
      <w:marBottom w:val="0"/>
      <w:divBdr>
        <w:top w:val="none" w:sz="0" w:space="0" w:color="auto"/>
        <w:left w:val="none" w:sz="0" w:space="0" w:color="auto"/>
        <w:bottom w:val="none" w:sz="0" w:space="0" w:color="auto"/>
        <w:right w:val="none" w:sz="0" w:space="0" w:color="auto"/>
      </w:divBdr>
    </w:div>
    <w:div w:id="213066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growth.tas.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pac.tas.gov.au/divisions/ssm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2E63C-1041-4E4F-B030-90BD5056B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1030</Words>
  <Characters>6120</Characters>
  <Application>Microsoft Office Word</Application>
  <DocSecurity>0</DocSecurity>
  <Lines>113</Lines>
  <Paragraphs>63</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Molhuysen, Jodi</dc:creator>
  <cp:lastModifiedBy>Ford-King, Jon</cp:lastModifiedBy>
  <cp:revision>2</cp:revision>
  <cp:lastPrinted>2020-07-22T03:59:00Z</cp:lastPrinted>
  <dcterms:created xsi:type="dcterms:W3CDTF">2024-11-17T23:06:00Z</dcterms:created>
  <dcterms:modified xsi:type="dcterms:W3CDTF">2024-11-17T23:06:00Z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ONEDocID">
    <vt:lpwstr>H548878</vt:lpwstr>
  </property>
  <property fmtid="{D5CDD505-2E9C-101B-9397-08002B2CF9AE}" pid="3" name="DocONERegDate">
    <vt:lpwstr>26/05/2016 11:29:41 AM</vt:lpwstr>
  </property>
  <property fmtid="{D5CDD505-2E9C-101B-9397-08002B2CF9AE}" pid="4" name="DocONEVerNo">
    <vt:lpwstr>1</vt:lpwstr>
  </property>
  <property fmtid="{D5CDD505-2E9C-101B-9397-08002B2CF9AE}" pid="5" name="DocONECreatedDate">
    <vt:lpwstr>26/05/2016</vt:lpwstr>
  </property>
</Properties>
</file>