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D70B2"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008DA039" wp14:editId="54485ACF">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6A99517A"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16D795FB"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472691DA" w14:textId="77777777" w:rsidTr="000C510C">
        <w:tc>
          <w:tcPr>
            <w:tcW w:w="2802" w:type="dxa"/>
            <w:vAlign w:val="center"/>
          </w:tcPr>
          <w:p w14:paraId="67A17DC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3963DD1E" w14:textId="77777777" w:rsidR="001564EA" w:rsidRPr="003B6E0C" w:rsidRDefault="00572E7A" w:rsidP="000C510C">
            <w:pPr>
              <w:ind w:left="34"/>
              <w:rPr>
                <w:rFonts w:ascii="Century Gothic" w:hAnsi="Century Gothic" w:cs="Gill Sans"/>
                <w:sz w:val="32"/>
              </w:rPr>
            </w:pPr>
            <w:r>
              <w:rPr>
                <w:rFonts w:ascii="Century Gothic" w:hAnsi="Century Gothic" w:cs="Gill Sans"/>
                <w:sz w:val="32"/>
              </w:rPr>
              <w:t>Payroll Officer</w:t>
            </w:r>
          </w:p>
        </w:tc>
      </w:tr>
      <w:tr w:rsidR="001564EA" w:rsidRPr="003B6E0C" w14:paraId="57DEA14E" w14:textId="77777777" w:rsidTr="000C510C">
        <w:tc>
          <w:tcPr>
            <w:tcW w:w="2802" w:type="dxa"/>
            <w:vAlign w:val="center"/>
          </w:tcPr>
          <w:p w14:paraId="2DB63CC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43456273" w14:textId="77777777" w:rsidR="001564EA" w:rsidRPr="003B6E0C" w:rsidRDefault="00572E7A" w:rsidP="000C510C">
            <w:pPr>
              <w:rPr>
                <w:rFonts w:ascii="Century Gothic" w:hAnsi="Century Gothic" w:cs="Gill Sans"/>
                <w:sz w:val="24"/>
                <w:szCs w:val="24"/>
              </w:rPr>
            </w:pPr>
            <w:r>
              <w:rPr>
                <w:rFonts w:ascii="Gill Sans" w:hAnsi="Gill Sans" w:cs="Gill Sans"/>
              </w:rPr>
              <w:t>00</w:t>
            </w:r>
            <w:r w:rsidRPr="007F4C5D">
              <w:rPr>
                <w:rFonts w:ascii="Gill Sans" w:hAnsi="Gill Sans" w:cs="Gill Sans"/>
              </w:rPr>
              <w:t>2004, 001899, 002540, 002003, 002005,002006, 002540, 003208</w:t>
            </w:r>
          </w:p>
        </w:tc>
      </w:tr>
      <w:tr w:rsidR="001564EA" w:rsidRPr="003B6E0C" w14:paraId="380442F5" w14:textId="77777777" w:rsidTr="000C510C">
        <w:trPr>
          <w:trHeight w:val="406"/>
        </w:trPr>
        <w:tc>
          <w:tcPr>
            <w:tcW w:w="2802" w:type="dxa"/>
            <w:vAlign w:val="center"/>
          </w:tcPr>
          <w:p w14:paraId="12DF0AC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11AD14D1" w14:textId="77777777" w:rsidR="001564EA" w:rsidRPr="003B6E0C" w:rsidRDefault="00572E7A" w:rsidP="000C510C">
            <w:pPr>
              <w:ind w:left="34"/>
              <w:rPr>
                <w:rFonts w:ascii="Century Gothic" w:hAnsi="Century Gothic" w:cs="Gill Sans"/>
                <w:sz w:val="24"/>
                <w:szCs w:val="24"/>
              </w:rPr>
            </w:pPr>
            <w:r>
              <w:rPr>
                <w:rFonts w:ascii="Century Gothic" w:hAnsi="Century Gothic" w:cs="Gill Sans"/>
                <w:sz w:val="24"/>
                <w:szCs w:val="24"/>
              </w:rPr>
              <w:t>Business Services</w:t>
            </w:r>
          </w:p>
        </w:tc>
      </w:tr>
      <w:tr w:rsidR="001564EA" w:rsidRPr="003B6E0C" w14:paraId="7FDD312C" w14:textId="77777777" w:rsidTr="000C510C">
        <w:tc>
          <w:tcPr>
            <w:tcW w:w="2802" w:type="dxa"/>
            <w:vAlign w:val="center"/>
          </w:tcPr>
          <w:p w14:paraId="1689913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3694A726" w14:textId="77777777" w:rsidR="001564EA" w:rsidRPr="003B6E0C" w:rsidRDefault="00572E7A" w:rsidP="000C510C">
            <w:pPr>
              <w:ind w:left="34"/>
              <w:rPr>
                <w:rFonts w:ascii="Century Gothic" w:hAnsi="Century Gothic" w:cs="Gill Sans"/>
                <w:sz w:val="24"/>
                <w:szCs w:val="24"/>
              </w:rPr>
            </w:pPr>
            <w:r>
              <w:rPr>
                <w:rFonts w:ascii="Century Gothic" w:hAnsi="Century Gothic" w:cs="Gill Sans"/>
                <w:sz w:val="24"/>
                <w:szCs w:val="24"/>
              </w:rPr>
              <w:t>Finance and Payroll Services</w:t>
            </w:r>
          </w:p>
        </w:tc>
      </w:tr>
      <w:tr w:rsidR="001564EA" w:rsidRPr="003B6E0C" w14:paraId="7D6F35E3" w14:textId="77777777" w:rsidTr="000C510C">
        <w:tc>
          <w:tcPr>
            <w:tcW w:w="2802" w:type="dxa"/>
            <w:vAlign w:val="center"/>
          </w:tcPr>
          <w:p w14:paraId="63B4530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17E3137C" w14:textId="77777777" w:rsidR="001564EA" w:rsidRPr="003B6E0C" w:rsidRDefault="00572E7A"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32455A53" w14:textId="77777777" w:rsidTr="000C510C">
        <w:tc>
          <w:tcPr>
            <w:tcW w:w="2802" w:type="dxa"/>
            <w:vAlign w:val="center"/>
          </w:tcPr>
          <w:p w14:paraId="2E734E5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1891F3DE" w14:textId="77777777" w:rsidR="001564EA" w:rsidRPr="003B6E0C" w:rsidRDefault="00572E7A" w:rsidP="000C510C">
            <w:pPr>
              <w:ind w:left="34"/>
              <w:rPr>
                <w:rFonts w:ascii="Century Gothic" w:hAnsi="Century Gothic" w:cs="Gill Sans"/>
                <w:sz w:val="24"/>
                <w:szCs w:val="24"/>
              </w:rPr>
            </w:pPr>
            <w:r>
              <w:rPr>
                <w:rFonts w:ascii="Century Gothic" w:hAnsi="Century Gothic" w:cs="Gill Sans"/>
                <w:sz w:val="24"/>
                <w:szCs w:val="24"/>
              </w:rPr>
              <w:t>Team Leader, Payroll</w:t>
            </w:r>
          </w:p>
        </w:tc>
      </w:tr>
      <w:tr w:rsidR="001564EA" w:rsidRPr="003B6E0C" w14:paraId="1F6E30D5" w14:textId="77777777" w:rsidTr="000C510C">
        <w:tc>
          <w:tcPr>
            <w:tcW w:w="2802" w:type="dxa"/>
            <w:vAlign w:val="center"/>
          </w:tcPr>
          <w:p w14:paraId="29A6F15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0485E350"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29ECAA71" w14:textId="77777777" w:rsidTr="000C510C">
        <w:tc>
          <w:tcPr>
            <w:tcW w:w="2802" w:type="dxa"/>
            <w:vAlign w:val="center"/>
          </w:tcPr>
          <w:p w14:paraId="61541AC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7293C4AA" w14:textId="77777777" w:rsidR="001564EA" w:rsidRPr="003B6E0C" w:rsidRDefault="00572E7A" w:rsidP="000C510C">
            <w:pPr>
              <w:ind w:left="34"/>
              <w:rPr>
                <w:rFonts w:ascii="Century Gothic" w:hAnsi="Century Gothic" w:cs="Gill Sans"/>
                <w:sz w:val="24"/>
                <w:szCs w:val="24"/>
              </w:rPr>
            </w:pPr>
            <w:r>
              <w:rPr>
                <w:rFonts w:ascii="Century Gothic" w:hAnsi="Century Gothic" w:cs="Gill Sans"/>
                <w:sz w:val="24"/>
                <w:szCs w:val="24"/>
              </w:rPr>
              <w:t>Full-time, Part-time, Permanent, Fixed Term</w:t>
            </w:r>
          </w:p>
        </w:tc>
      </w:tr>
      <w:tr w:rsidR="001564EA" w:rsidRPr="003B6E0C" w14:paraId="5E741806" w14:textId="77777777" w:rsidTr="000C510C">
        <w:tc>
          <w:tcPr>
            <w:tcW w:w="2802" w:type="dxa"/>
            <w:vAlign w:val="center"/>
          </w:tcPr>
          <w:p w14:paraId="77536E1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56B45029" w14:textId="77777777" w:rsidR="001564EA" w:rsidRPr="003B6E0C" w:rsidRDefault="00572E7A" w:rsidP="000C510C">
            <w:pPr>
              <w:ind w:left="34"/>
              <w:rPr>
                <w:rFonts w:ascii="Century Gothic" w:hAnsi="Century Gothic" w:cs="Gill Sans"/>
                <w:sz w:val="24"/>
                <w:szCs w:val="24"/>
              </w:rPr>
            </w:pPr>
            <w:r>
              <w:rPr>
                <w:rFonts w:ascii="Century Gothic" w:hAnsi="Century Gothic" w:cs="Gill Sans"/>
                <w:sz w:val="24"/>
                <w:szCs w:val="24"/>
              </w:rPr>
              <w:t>Band 3</w:t>
            </w:r>
          </w:p>
        </w:tc>
      </w:tr>
    </w:tbl>
    <w:p w14:paraId="26CA83EF" w14:textId="77777777" w:rsidR="001564EA" w:rsidRPr="003C45A6" w:rsidRDefault="001564EA" w:rsidP="001564EA">
      <w:pPr>
        <w:pBdr>
          <w:bottom w:val="single" w:sz="4" w:space="1" w:color="auto"/>
        </w:pBdr>
        <w:rPr>
          <w:rFonts w:ascii="Century Gothic" w:hAnsi="Century Gothic" w:cs="Gill Sans"/>
        </w:rPr>
      </w:pPr>
    </w:p>
    <w:p w14:paraId="423434ED" w14:textId="77777777" w:rsidR="001564EA" w:rsidRDefault="001564EA" w:rsidP="001564EA">
      <w:pPr>
        <w:spacing w:before="120" w:beforeAutospacing="0" w:after="120" w:afterAutospacing="0"/>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67DF3E6A" w14:textId="77777777" w:rsidR="00317C70" w:rsidRPr="00572E7A" w:rsidRDefault="00572E7A" w:rsidP="00572E7A">
      <w:pPr>
        <w:ind w:right="-1"/>
        <w:jc w:val="both"/>
        <w:rPr>
          <w:rFonts w:ascii="Century Gothic" w:hAnsi="Century Gothic" w:cs="Gill Sans"/>
          <w:sz w:val="24"/>
        </w:rPr>
      </w:pPr>
      <w:r w:rsidRPr="00572E7A">
        <w:rPr>
          <w:rFonts w:ascii="Century Gothic" w:hAnsi="Century Gothic" w:cs="Gill Sans"/>
          <w:sz w:val="24"/>
        </w:rPr>
        <w:t xml:space="preserve">Undertake specialist functions including utilising an integrated computerised Human Resource Management (HRM) system to provide quality personnel and payroll processing services. </w:t>
      </w:r>
    </w:p>
    <w:p w14:paraId="7A6A4BEF" w14:textId="77777777" w:rsidR="00157582" w:rsidRDefault="001564EA" w:rsidP="001564EA">
      <w:pPr>
        <w:spacing w:before="0" w:beforeAutospacing="0" w:after="120" w:afterAutospacing="0"/>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5AF01173" w14:textId="77777777" w:rsidR="00572E7A" w:rsidRPr="00572E7A" w:rsidRDefault="00572E7A" w:rsidP="00572E7A">
      <w:pPr>
        <w:keepLines w:val="0"/>
        <w:widowControl w:val="0"/>
        <w:numPr>
          <w:ilvl w:val="0"/>
          <w:numId w:val="1"/>
        </w:numPr>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r w:rsidRPr="00572E7A">
        <w:rPr>
          <w:rFonts w:ascii="Century Gothic" w:hAnsi="Century Gothic" w:cs="Gill Sans"/>
          <w:sz w:val="24"/>
        </w:rPr>
        <w:t xml:space="preserve">Undertake accurate, efficient and effective processing of transactions utilising an integrated Human Resource Management System. </w:t>
      </w:r>
    </w:p>
    <w:p w14:paraId="46DA4BE8" w14:textId="77777777" w:rsidR="00572E7A" w:rsidRPr="00572E7A" w:rsidRDefault="00572E7A" w:rsidP="00572E7A">
      <w:pPr>
        <w:keepLines w:val="0"/>
        <w:widowControl w:val="0"/>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p>
    <w:p w14:paraId="3F9EE909" w14:textId="77777777" w:rsidR="00572E7A" w:rsidRPr="00572E7A" w:rsidRDefault="00572E7A" w:rsidP="00572E7A">
      <w:pPr>
        <w:keepLines w:val="0"/>
        <w:widowControl w:val="0"/>
        <w:numPr>
          <w:ilvl w:val="0"/>
          <w:numId w:val="1"/>
        </w:numPr>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r w:rsidRPr="00572E7A">
        <w:rPr>
          <w:rFonts w:ascii="Century Gothic" w:hAnsi="Century Gothic" w:cs="Gill Sans"/>
          <w:sz w:val="24"/>
        </w:rPr>
        <w:t>Accurately interpret, apply and communicate award provisions, legislative and government/departmental policies and procedures.</w:t>
      </w:r>
    </w:p>
    <w:p w14:paraId="4E5ECB5F" w14:textId="77777777" w:rsidR="00572E7A" w:rsidRPr="00572E7A" w:rsidRDefault="00572E7A" w:rsidP="00572E7A">
      <w:pPr>
        <w:keepLines w:val="0"/>
        <w:widowControl w:val="0"/>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p>
    <w:p w14:paraId="25ACD1D5" w14:textId="77777777" w:rsidR="00572E7A" w:rsidRPr="00572E7A" w:rsidRDefault="00572E7A" w:rsidP="00572E7A">
      <w:pPr>
        <w:keepLines w:val="0"/>
        <w:widowControl w:val="0"/>
        <w:numPr>
          <w:ilvl w:val="0"/>
          <w:numId w:val="1"/>
        </w:numPr>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r w:rsidRPr="00572E7A">
        <w:rPr>
          <w:rFonts w:ascii="Century Gothic" w:hAnsi="Century Gothic" w:cs="Gill Sans"/>
          <w:sz w:val="24"/>
        </w:rPr>
        <w:t>Ensure a high level of integrity and/or accuracy of processed data ensuring compliance with instructions, awards, enterprise agreements and legislation.</w:t>
      </w:r>
    </w:p>
    <w:p w14:paraId="71FA9571" w14:textId="77777777" w:rsidR="00572E7A" w:rsidRPr="00572E7A" w:rsidRDefault="00572E7A" w:rsidP="00572E7A">
      <w:pPr>
        <w:keepLines w:val="0"/>
        <w:widowControl w:val="0"/>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p>
    <w:p w14:paraId="354411AD" w14:textId="77777777" w:rsidR="00572E7A" w:rsidRPr="00572E7A" w:rsidRDefault="00572E7A" w:rsidP="00572E7A">
      <w:pPr>
        <w:keepLines w:val="0"/>
        <w:widowControl w:val="0"/>
        <w:numPr>
          <w:ilvl w:val="0"/>
          <w:numId w:val="1"/>
        </w:numPr>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r w:rsidRPr="00572E7A">
        <w:rPr>
          <w:rFonts w:ascii="Century Gothic" w:hAnsi="Century Gothic" w:cs="Gill Sans"/>
          <w:sz w:val="24"/>
        </w:rPr>
        <w:t>Investigate and respond to management and employee enquiries, prepare HRM operational type reports and provide appropriate information and advice orally and/or in writing.  Provide authoritative and timely advice/reports to senior management.</w:t>
      </w:r>
    </w:p>
    <w:p w14:paraId="0F66FCFB" w14:textId="77777777" w:rsidR="00572E7A" w:rsidRPr="00572E7A" w:rsidRDefault="00572E7A" w:rsidP="00572E7A">
      <w:pPr>
        <w:keepLines w:val="0"/>
        <w:widowControl w:val="0"/>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p>
    <w:p w14:paraId="7D03E892" w14:textId="77777777" w:rsidR="00572E7A" w:rsidRPr="00572E7A" w:rsidRDefault="00572E7A" w:rsidP="00572E7A">
      <w:pPr>
        <w:keepLines w:val="0"/>
        <w:widowControl w:val="0"/>
        <w:numPr>
          <w:ilvl w:val="0"/>
          <w:numId w:val="1"/>
        </w:numPr>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r w:rsidRPr="00572E7A">
        <w:rPr>
          <w:rFonts w:ascii="Century Gothic" w:hAnsi="Century Gothic" w:cs="Gill Sans"/>
          <w:sz w:val="24"/>
        </w:rPr>
        <w:lastRenderedPageBreak/>
        <w:t>Liaise with clients, senior departmental staff as well as officers of other agencies in relation to the activities of the section.</w:t>
      </w:r>
    </w:p>
    <w:p w14:paraId="19FE1C82" w14:textId="77777777" w:rsidR="00572E7A" w:rsidRPr="00572E7A" w:rsidRDefault="00572E7A" w:rsidP="00572E7A">
      <w:pPr>
        <w:keepLines w:val="0"/>
        <w:widowControl w:val="0"/>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p>
    <w:p w14:paraId="44985741" w14:textId="77777777" w:rsidR="001564EA" w:rsidRDefault="00572E7A" w:rsidP="00572E7A">
      <w:pPr>
        <w:keepLines w:val="0"/>
        <w:widowControl w:val="0"/>
        <w:numPr>
          <w:ilvl w:val="0"/>
          <w:numId w:val="1"/>
        </w:numPr>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rPr>
      </w:pPr>
      <w:r w:rsidRPr="00572E7A">
        <w:rPr>
          <w:rFonts w:ascii="Century Gothic" w:hAnsi="Century Gothic" w:cs="Gill Sans"/>
          <w:sz w:val="24"/>
        </w:rPr>
        <w:t>Assist with the training of staffing office-based software and other relevant systems.</w:t>
      </w:r>
    </w:p>
    <w:p w14:paraId="23584303" w14:textId="77777777" w:rsidR="00572E7A" w:rsidRPr="00572E7A" w:rsidRDefault="00572E7A" w:rsidP="00572E7A">
      <w:pPr>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rPr>
      </w:pPr>
    </w:p>
    <w:p w14:paraId="0C0FA13C" w14:textId="77777777" w:rsidR="00157582" w:rsidRDefault="001564EA" w:rsidP="001564EA">
      <w:pPr>
        <w:spacing w:before="0" w:beforeAutospacing="0" w:after="120" w:afterAutospacing="0"/>
        <w:ind w:left="3600" w:hanging="3600"/>
        <w:rPr>
          <w:rFonts w:ascii="Century Gothic" w:hAnsi="Century Gothic" w:cs="Gill Sans"/>
          <w:sz w:val="32"/>
        </w:rPr>
      </w:pPr>
      <w:r w:rsidRPr="00D81CD4">
        <w:rPr>
          <w:rFonts w:ascii="Century Gothic" w:hAnsi="Century Gothic" w:cs="Gill Sans"/>
          <w:b/>
          <w:sz w:val="28"/>
          <w:szCs w:val="28"/>
        </w:rPr>
        <w:t>Scope of Work</w:t>
      </w:r>
      <w:r w:rsidRPr="00D81CD4">
        <w:rPr>
          <w:rFonts w:ascii="Century Gothic" w:hAnsi="Century Gothic" w:cs="Gill Sans"/>
          <w:b/>
          <w:sz w:val="32"/>
        </w:rPr>
        <w:t>:</w:t>
      </w:r>
      <w:r w:rsidRPr="003C45A6">
        <w:rPr>
          <w:rFonts w:ascii="Century Gothic" w:hAnsi="Century Gothic" w:cs="Gill Sans"/>
          <w:sz w:val="32"/>
        </w:rPr>
        <w:tab/>
      </w:r>
    </w:p>
    <w:p w14:paraId="4EA937CA" w14:textId="77777777" w:rsidR="001564EA" w:rsidRPr="00572E7A" w:rsidRDefault="00572E7A" w:rsidP="00572E7A">
      <w:pPr>
        <w:ind w:right="-1"/>
        <w:jc w:val="both"/>
        <w:rPr>
          <w:rFonts w:ascii="Century Gothic" w:hAnsi="Century Gothic" w:cs="Gill Sans"/>
          <w:sz w:val="24"/>
        </w:rPr>
      </w:pPr>
      <w:r w:rsidRPr="00572E7A">
        <w:rPr>
          <w:rFonts w:ascii="Century Gothic" w:hAnsi="Century Gothic" w:cs="Gill Sans"/>
          <w:sz w:val="24"/>
        </w:rPr>
        <w:t>Responsible for ensuring the application of appropriate policies, standards and practices in a complex operational environment.  May assist a supervisor to ensure less qualified or experienced staff receive instruction, guidance and performance feedback.</w:t>
      </w:r>
    </w:p>
    <w:p w14:paraId="4CCE14AD" w14:textId="77777777" w:rsidR="001564EA" w:rsidRPr="00D81CD4" w:rsidRDefault="001564EA" w:rsidP="001564EA">
      <w:pPr>
        <w:spacing w:before="0" w:beforeAutospacing="0" w:after="12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p>
    <w:p w14:paraId="18FC17F4" w14:textId="77777777" w:rsidR="001564EA" w:rsidRPr="00572E7A" w:rsidRDefault="00572E7A" w:rsidP="00572E7A">
      <w:pPr>
        <w:ind w:right="-1"/>
        <w:jc w:val="both"/>
        <w:rPr>
          <w:rFonts w:ascii="Century Gothic" w:hAnsi="Century Gothic" w:cs="Gill Sans"/>
          <w:sz w:val="24"/>
        </w:rPr>
      </w:pPr>
      <w:r w:rsidRPr="00572E7A">
        <w:rPr>
          <w:rFonts w:ascii="Century Gothic" w:hAnsi="Century Gothic" w:cs="Gill Sans"/>
          <w:sz w:val="24"/>
        </w:rPr>
        <w:t>The occupant works as a member of a team and under the general direction of the Team Leader, Payroll and is expected to exercise some discretion in the prioritisation of tasks.</w:t>
      </w:r>
    </w:p>
    <w:p w14:paraId="1A2F9CB9" w14:textId="77777777" w:rsidR="00317C70" w:rsidRDefault="00157582" w:rsidP="00317C70">
      <w:pPr>
        <w:spacing w:before="120" w:beforeAutospacing="0"/>
        <w:ind w:left="3600" w:hanging="3600"/>
        <w:rPr>
          <w:rFonts w:ascii="Century Gothic" w:hAnsi="Century Gothic" w:cs="Gill Sans"/>
          <w:b/>
          <w:sz w:val="28"/>
          <w:szCs w:val="28"/>
        </w:rPr>
      </w:pPr>
      <w:r>
        <w:rPr>
          <w:rFonts w:ascii="Century Gothic" w:hAnsi="Century Gothic" w:cs="Gill Sans"/>
          <w:b/>
          <w:sz w:val="28"/>
          <w:szCs w:val="28"/>
        </w:rPr>
        <w:t>Selection Criteria</w:t>
      </w:r>
    </w:p>
    <w:p w14:paraId="2F9C17B6" w14:textId="77777777" w:rsidR="00572E7A" w:rsidRDefault="00572E7A" w:rsidP="00572E7A">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572E7A">
        <w:rPr>
          <w:rFonts w:ascii="Century Gothic" w:hAnsi="Century Gothic" w:cs="Gill Sans"/>
          <w:sz w:val="24"/>
          <w:szCs w:val="24"/>
        </w:rPr>
        <w:t>Sound knowledge and understanding of human resource operations including knowledge of the technical aspects of appointments, pay variations, staff movements, conditions of service and other human resource matters.</w:t>
      </w:r>
    </w:p>
    <w:p w14:paraId="124664EE" w14:textId="77777777" w:rsidR="00572E7A" w:rsidRPr="00572E7A" w:rsidRDefault="00572E7A" w:rsidP="00572E7A">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319AC0B3" w14:textId="77777777" w:rsidR="00572E7A" w:rsidRDefault="00572E7A" w:rsidP="00572E7A">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572E7A">
        <w:rPr>
          <w:rFonts w:ascii="Century Gothic" w:hAnsi="Century Gothic" w:cs="Gill Sans"/>
          <w:sz w:val="24"/>
          <w:szCs w:val="24"/>
        </w:rPr>
        <w:t>Sound knowledge of State Service legislation and demonstrated ability to interpret and apply industrial awards, legislative and government/departmental policies and procedural guidelines relating to human resource operations.</w:t>
      </w:r>
    </w:p>
    <w:p w14:paraId="18DF5C63" w14:textId="77777777" w:rsidR="00572E7A" w:rsidRPr="00572E7A" w:rsidRDefault="00572E7A" w:rsidP="00572E7A">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4BE7EEC6" w14:textId="77777777" w:rsidR="00572E7A" w:rsidRDefault="00572E7A" w:rsidP="00572E7A">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572E7A">
        <w:rPr>
          <w:rFonts w:ascii="Century Gothic" w:hAnsi="Century Gothic" w:cs="Gill Sans"/>
          <w:sz w:val="24"/>
          <w:szCs w:val="24"/>
        </w:rPr>
        <w:t>Well-developed computer skills including demonstrable competency in the use of word processing, spreadsheet and database packages and ability to adapt to a changing operational and technological environment.</w:t>
      </w:r>
    </w:p>
    <w:p w14:paraId="1BBFED3C" w14:textId="77777777" w:rsidR="00572E7A" w:rsidRPr="00572E7A" w:rsidRDefault="00572E7A" w:rsidP="00572E7A">
      <w:pPr>
        <w:keepLines w:val="0"/>
        <w:widowControl w:val="0"/>
        <w:tabs>
          <w:tab w:val="left" w:pos="426"/>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p>
    <w:p w14:paraId="2CFCDF54" w14:textId="77777777" w:rsidR="00572E7A" w:rsidRDefault="00572E7A" w:rsidP="00572E7A">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572E7A">
        <w:rPr>
          <w:rFonts w:ascii="Century Gothic" w:hAnsi="Century Gothic" w:cs="Gill Sans"/>
          <w:sz w:val="24"/>
          <w:szCs w:val="24"/>
        </w:rPr>
        <w:t>Demonstrated ability to work effectively in a team environment and/or independently prioritise tasks to ensure that deadlines are met in an environment subject to specific time-frames.</w:t>
      </w:r>
    </w:p>
    <w:p w14:paraId="7C106CC2" w14:textId="77777777" w:rsidR="00572E7A" w:rsidRPr="00572E7A" w:rsidRDefault="00572E7A" w:rsidP="00572E7A">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1D29471D" w14:textId="77777777" w:rsidR="00572E7A" w:rsidRDefault="00572E7A" w:rsidP="00572E7A">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572E7A">
        <w:rPr>
          <w:rFonts w:ascii="Century Gothic" w:hAnsi="Century Gothic" w:cs="Gill Sans"/>
          <w:sz w:val="24"/>
          <w:szCs w:val="24"/>
        </w:rPr>
        <w:t>High-level interpersonal skills including written and oral communication, negotiation and conflict resolution, with the ability to interact and liaise effectively with staff at all levels.</w:t>
      </w:r>
    </w:p>
    <w:p w14:paraId="5399E818" w14:textId="77777777" w:rsidR="00572E7A" w:rsidRPr="00572E7A" w:rsidRDefault="00572E7A" w:rsidP="00572E7A">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5269C246" w14:textId="77777777" w:rsidR="00317C70" w:rsidRPr="00572E7A" w:rsidRDefault="00572E7A" w:rsidP="00572E7A">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572E7A">
        <w:rPr>
          <w:rFonts w:ascii="Century Gothic" w:hAnsi="Century Gothic" w:cs="Gill Sans"/>
          <w:sz w:val="24"/>
          <w:szCs w:val="24"/>
        </w:rPr>
        <w:t>Demonstrated ability to exercise initiative and discretion in handling sensitive matters in a confidential, diplomatic and professional manner.</w:t>
      </w:r>
    </w:p>
    <w:p w14:paraId="3E4EE44D" w14:textId="77777777" w:rsidR="00276150" w:rsidRPr="00D81CD4" w:rsidRDefault="00276150" w:rsidP="00317C70">
      <w:pPr>
        <w:spacing w:before="120" w:beforeAutospacing="0"/>
        <w:ind w:left="3600" w:hanging="3600"/>
        <w:rPr>
          <w:rFonts w:ascii="Century Gothic" w:hAnsi="Century Gothic" w:cs="Gill Sans"/>
          <w:b/>
          <w:sz w:val="28"/>
          <w:szCs w:val="28"/>
        </w:rPr>
      </w:pPr>
      <w:r w:rsidRPr="00D81CD4">
        <w:rPr>
          <w:rFonts w:ascii="Century Gothic" w:hAnsi="Century Gothic" w:cs="Gill Sans"/>
          <w:b/>
          <w:sz w:val="28"/>
          <w:szCs w:val="28"/>
        </w:rPr>
        <w:lastRenderedPageBreak/>
        <w:t>Qualifications and Experience</w:t>
      </w:r>
    </w:p>
    <w:p w14:paraId="739934E3" w14:textId="77777777" w:rsidR="00276150" w:rsidRDefault="00360243" w:rsidP="00276150">
      <w:pPr>
        <w:rPr>
          <w:rFonts w:ascii="Century Gothic" w:hAnsi="Century Gothic" w:cs="Arial"/>
          <w:sz w:val="24"/>
          <w:szCs w:val="24"/>
        </w:rPr>
      </w:pPr>
      <w:r>
        <w:rPr>
          <w:rFonts w:ascii="Century Gothic" w:hAnsi="Century Gothic" w:cs="Arial"/>
          <w:sz w:val="24"/>
          <w:szCs w:val="24"/>
        </w:rPr>
        <w:t>Desirable:</w:t>
      </w:r>
    </w:p>
    <w:p w14:paraId="578EDD47" w14:textId="6A001579" w:rsidR="00572E7A" w:rsidRDefault="00572E7A" w:rsidP="00572E7A">
      <w:pPr>
        <w:ind w:right="-1"/>
        <w:jc w:val="both"/>
        <w:rPr>
          <w:rFonts w:ascii="Century Gothic" w:hAnsi="Century Gothic" w:cs="Gill Sans"/>
          <w:sz w:val="24"/>
        </w:rPr>
      </w:pPr>
      <w:r w:rsidRPr="00572E7A">
        <w:rPr>
          <w:rFonts w:ascii="Century Gothic" w:hAnsi="Century Gothic" w:cs="Gill Sans"/>
          <w:sz w:val="24"/>
        </w:rPr>
        <w:t>Knowledge and expertise consistent with qualifications recognised at Certificate 3 and 4 or equivalent level.</w:t>
      </w:r>
    </w:p>
    <w:p w14:paraId="4A07590A" w14:textId="77777777" w:rsidR="00B33D74" w:rsidRPr="00EA5554" w:rsidRDefault="00B33D74" w:rsidP="00B33D74">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Essential requirement:</w:t>
      </w:r>
    </w:p>
    <w:p w14:paraId="16EFC434" w14:textId="77777777" w:rsidR="00B33D74" w:rsidRDefault="00B33D74" w:rsidP="00B33D74">
      <w:pPr>
        <w:pStyle w:val="BodyText"/>
        <w:tabs>
          <w:tab w:val="left" w:pos="284"/>
        </w:tabs>
        <w:spacing w:before="100" w:beforeAutospacing="1"/>
        <w:jc w:val="both"/>
        <w:rPr>
          <w:rFonts w:ascii="Century Gothic" w:hAnsi="Century Gothic" w:cs="Arial"/>
          <w:sz w:val="24"/>
        </w:rPr>
      </w:pPr>
      <w:r w:rsidRPr="009B44C7">
        <w:rPr>
          <w:rFonts w:ascii="Century Gothic" w:hAnsi="Century Gothic" w:cs="Arial"/>
          <w:sz w:val="24"/>
        </w:rPr>
        <w:t xml:space="preserve">A person is to provide evidence that they are vaccinated against COVID-19 or have an approved exemption. </w:t>
      </w:r>
    </w:p>
    <w:p w14:paraId="0746C421" w14:textId="77777777" w:rsidR="00B33D74" w:rsidRDefault="00B33D74" w:rsidP="00B33D74">
      <w:pPr>
        <w:pStyle w:val="BodyText"/>
        <w:tabs>
          <w:tab w:val="left" w:pos="284"/>
        </w:tabs>
        <w:spacing w:before="100" w:beforeAutospacing="1"/>
        <w:jc w:val="both"/>
        <w:rPr>
          <w:rFonts w:ascii="Century Gothic" w:hAnsi="Century Gothic" w:cs="Arial"/>
          <w:sz w:val="24"/>
        </w:rPr>
      </w:pPr>
      <w:r w:rsidRPr="009B44C7">
        <w:rPr>
          <w:rFonts w:ascii="Century Gothic" w:hAnsi="Century Gothic" w:cs="Arial"/>
          <w:sz w:val="24"/>
        </w:rPr>
        <w:t xml:space="preserve">A person is vaccinated against COVID-19 if the person has received </w:t>
      </w:r>
      <w:proofErr w:type="gramStart"/>
      <w:r w:rsidRPr="009B44C7">
        <w:rPr>
          <w:rFonts w:ascii="Century Gothic" w:hAnsi="Century Gothic" w:cs="Arial"/>
          <w:sz w:val="24"/>
        </w:rPr>
        <w:t>all of</w:t>
      </w:r>
      <w:proofErr w:type="gramEnd"/>
      <w:r w:rsidRPr="009B44C7">
        <w:rPr>
          <w:rFonts w:ascii="Century Gothic" w:hAnsi="Century Gothic" w:cs="Arial"/>
          <w:sz w:val="24"/>
        </w:rPr>
        <w:t xml:space="preserve"> the doses of a vaccine for COVID-19, necessary for the person to be issued with a vaccination certificate in respect of COVID-19 by the Australian Immunisation Register, or an equivalent document from a jurisdiction outside of Australia. </w:t>
      </w:r>
    </w:p>
    <w:p w14:paraId="40DED32C" w14:textId="77777777" w:rsidR="00B33D74" w:rsidRPr="009B44C7" w:rsidRDefault="00B33D74" w:rsidP="00B33D74">
      <w:pPr>
        <w:pStyle w:val="BodyText"/>
        <w:tabs>
          <w:tab w:val="left" w:pos="284"/>
        </w:tabs>
        <w:spacing w:before="100" w:beforeAutospacing="1"/>
        <w:jc w:val="both"/>
        <w:rPr>
          <w:rFonts w:ascii="Century Gothic" w:hAnsi="Century Gothic" w:cs="Arial"/>
          <w:sz w:val="24"/>
        </w:rPr>
      </w:pPr>
      <w:r w:rsidRPr="009B44C7">
        <w:rPr>
          <w:rFonts w:ascii="Century Gothic" w:hAnsi="Century Gothic" w:cs="Arial"/>
          <w:sz w:val="24"/>
        </w:rPr>
        <w:t xml:space="preserve">A person may be granted an exemption from the requirement to be vaccinated against the disease where the person demonstrates –   </w:t>
      </w:r>
    </w:p>
    <w:p w14:paraId="3F5806C4" w14:textId="77777777" w:rsidR="00B33D74" w:rsidRPr="009B44C7" w:rsidRDefault="00B33D74" w:rsidP="00B33D74">
      <w:pPr>
        <w:pStyle w:val="BodyText"/>
        <w:tabs>
          <w:tab w:val="left" w:pos="284"/>
        </w:tabs>
        <w:spacing w:before="100" w:beforeAutospacing="1"/>
        <w:ind w:left="357" w:hanging="357"/>
        <w:jc w:val="both"/>
        <w:rPr>
          <w:rFonts w:ascii="Century Gothic" w:hAnsi="Century Gothic" w:cs="Arial"/>
          <w:sz w:val="24"/>
        </w:rPr>
      </w:pPr>
      <w:r w:rsidRPr="009B44C7">
        <w:rPr>
          <w:rFonts w:ascii="Century Gothic" w:hAnsi="Century Gothic" w:cs="Arial"/>
          <w:sz w:val="24"/>
        </w:rPr>
        <w:t>1.</w:t>
      </w:r>
      <w:r>
        <w:rPr>
          <w:rFonts w:ascii="Century Gothic" w:hAnsi="Century Gothic" w:cs="Arial"/>
          <w:sz w:val="24"/>
        </w:rPr>
        <w:t xml:space="preserve">  </w:t>
      </w:r>
      <w:r w:rsidRPr="009B44C7">
        <w:rPr>
          <w:rFonts w:ascii="Century Gothic" w:hAnsi="Century Gothic" w:cs="Arial"/>
          <w:sz w:val="24"/>
        </w:rPr>
        <w:t>Medical contraindication</w:t>
      </w:r>
    </w:p>
    <w:p w14:paraId="2F08677E" w14:textId="77777777" w:rsidR="00B33D74" w:rsidRPr="009B44C7" w:rsidRDefault="00B33D74" w:rsidP="00B33D74">
      <w:pPr>
        <w:pStyle w:val="BodyText"/>
        <w:tabs>
          <w:tab w:val="left" w:pos="284"/>
        </w:tabs>
        <w:spacing w:before="100" w:beforeAutospacing="1" w:after="100" w:afterAutospacing="1"/>
        <w:jc w:val="both"/>
        <w:rPr>
          <w:rFonts w:ascii="Century Gothic" w:hAnsi="Century Gothic" w:cs="Arial"/>
          <w:sz w:val="24"/>
        </w:rPr>
      </w:pPr>
      <w:r w:rsidRPr="009B44C7">
        <w:rPr>
          <w:rFonts w:ascii="Century Gothic" w:hAnsi="Century Gothic" w:cs="Arial"/>
          <w:sz w:val="24"/>
        </w:rPr>
        <w:t xml:space="preserve">A person is unable to be vaccinated against the disease due to a medical contraindication if they: </w:t>
      </w:r>
    </w:p>
    <w:p w14:paraId="707721E4" w14:textId="77777777" w:rsidR="00B33D74" w:rsidRDefault="00B33D74" w:rsidP="00B33D74">
      <w:pPr>
        <w:pStyle w:val="BodyText"/>
        <w:numPr>
          <w:ilvl w:val="0"/>
          <w:numId w:val="7"/>
        </w:numPr>
        <w:tabs>
          <w:tab w:val="left" w:pos="284"/>
        </w:tabs>
        <w:spacing w:before="100" w:beforeAutospacing="1"/>
        <w:ind w:left="714" w:hanging="357"/>
        <w:jc w:val="both"/>
        <w:rPr>
          <w:rFonts w:ascii="Century Gothic" w:hAnsi="Century Gothic" w:cs="Arial"/>
          <w:sz w:val="24"/>
        </w:rPr>
      </w:pPr>
      <w:r w:rsidRPr="009B44C7">
        <w:rPr>
          <w:rFonts w:ascii="Century Gothic" w:hAnsi="Century Gothic" w:cs="Arial"/>
          <w:sz w:val="24"/>
        </w:rPr>
        <w:t>provide evidence in a form provided and accepted by the Head of Agency from a medical practitioner (as defined by the Australian Immunisation Register as a medical practitioner who can grant a medical exemption) which certifies that the person has a medical contraindication that prevents them from being vaccinated against the disease.</w:t>
      </w:r>
    </w:p>
    <w:p w14:paraId="255C0EDB" w14:textId="77777777" w:rsidR="00B33D74" w:rsidRPr="009B44C7" w:rsidRDefault="00B33D74" w:rsidP="00B33D74">
      <w:pPr>
        <w:pStyle w:val="BodyText"/>
        <w:tabs>
          <w:tab w:val="left" w:pos="284"/>
        </w:tabs>
        <w:spacing w:before="100" w:beforeAutospacing="1"/>
        <w:ind w:left="357"/>
        <w:jc w:val="both"/>
        <w:rPr>
          <w:rFonts w:ascii="Century Gothic" w:hAnsi="Century Gothic" w:cs="Arial"/>
          <w:sz w:val="24"/>
        </w:rPr>
      </w:pPr>
      <w:r>
        <w:rPr>
          <w:rFonts w:ascii="Century Gothic" w:hAnsi="Century Gothic" w:cs="Arial"/>
          <w:sz w:val="24"/>
        </w:rPr>
        <w:t>Or</w:t>
      </w:r>
    </w:p>
    <w:p w14:paraId="57B2B81B" w14:textId="77777777" w:rsidR="00B33D74" w:rsidRDefault="00B33D74" w:rsidP="00B33D74">
      <w:pPr>
        <w:pStyle w:val="BodyText"/>
        <w:numPr>
          <w:ilvl w:val="0"/>
          <w:numId w:val="7"/>
        </w:numPr>
        <w:tabs>
          <w:tab w:val="left" w:pos="284"/>
        </w:tabs>
        <w:spacing w:before="100" w:beforeAutospacing="1"/>
        <w:ind w:left="714" w:hanging="357"/>
        <w:jc w:val="both"/>
        <w:rPr>
          <w:rFonts w:ascii="Century Gothic" w:hAnsi="Century Gothic" w:cs="Arial"/>
          <w:sz w:val="24"/>
        </w:rPr>
      </w:pPr>
      <w:r w:rsidRPr="005B2475">
        <w:rPr>
          <w:rFonts w:ascii="Century Gothic" w:hAnsi="Century Gothic" w:cs="Arial"/>
          <w:sz w:val="24"/>
        </w:rPr>
        <w:t>have a medical exemption, that applies to the vaccinations for the disease, that has been recorded on the Australian Immunisation Register, operated by or on behalf of the Commonwealth Government.</w:t>
      </w:r>
    </w:p>
    <w:p w14:paraId="7E4DC7C2" w14:textId="77777777" w:rsidR="00B33D74" w:rsidRPr="005B2475" w:rsidRDefault="00B33D74" w:rsidP="00B33D74">
      <w:pPr>
        <w:pStyle w:val="BodyText"/>
        <w:tabs>
          <w:tab w:val="left" w:pos="284"/>
        </w:tabs>
        <w:spacing w:before="100" w:beforeAutospacing="1"/>
        <w:ind w:left="357" w:hanging="357"/>
        <w:jc w:val="both"/>
        <w:rPr>
          <w:rFonts w:ascii="Century Gothic" w:hAnsi="Century Gothic" w:cs="Arial"/>
          <w:sz w:val="24"/>
        </w:rPr>
      </w:pPr>
      <w:r w:rsidRPr="005B2475">
        <w:rPr>
          <w:rFonts w:ascii="Century Gothic" w:hAnsi="Century Gothic" w:cs="Arial"/>
          <w:sz w:val="24"/>
        </w:rPr>
        <w:t>2.</w:t>
      </w:r>
      <w:r>
        <w:rPr>
          <w:rFonts w:ascii="Century Gothic" w:hAnsi="Century Gothic" w:cs="Arial"/>
          <w:sz w:val="24"/>
        </w:rPr>
        <w:t xml:space="preserve">  </w:t>
      </w:r>
      <w:r w:rsidRPr="005B2475">
        <w:rPr>
          <w:rFonts w:ascii="Century Gothic" w:hAnsi="Century Gothic" w:cs="Arial"/>
          <w:sz w:val="24"/>
        </w:rPr>
        <w:t>Exceptional circumstances demonstrated to the satisfaction of the Head of</w:t>
      </w:r>
      <w:r>
        <w:rPr>
          <w:rFonts w:ascii="Century Gothic" w:hAnsi="Century Gothic" w:cs="Arial"/>
          <w:sz w:val="24"/>
        </w:rPr>
        <w:t xml:space="preserve"> </w:t>
      </w:r>
      <w:r w:rsidRPr="005B2475">
        <w:rPr>
          <w:rFonts w:ascii="Century Gothic" w:hAnsi="Century Gothic" w:cs="Arial"/>
          <w:sz w:val="24"/>
        </w:rPr>
        <w:t>Agency.</w:t>
      </w:r>
    </w:p>
    <w:p w14:paraId="58BC4747" w14:textId="1B371A10" w:rsidR="00B33D74" w:rsidRDefault="00B33D74" w:rsidP="00572E7A">
      <w:pPr>
        <w:ind w:right="-1"/>
        <w:jc w:val="both"/>
        <w:rPr>
          <w:rFonts w:ascii="Century Gothic" w:hAnsi="Century Gothic" w:cs="Gill Sans"/>
          <w:sz w:val="24"/>
        </w:rPr>
      </w:pPr>
    </w:p>
    <w:p w14:paraId="2BEF8DB0" w14:textId="201B636B" w:rsidR="00E14491" w:rsidRDefault="00E14491" w:rsidP="00572E7A">
      <w:pPr>
        <w:ind w:right="-1"/>
        <w:jc w:val="both"/>
        <w:rPr>
          <w:rFonts w:ascii="Century Gothic" w:hAnsi="Century Gothic" w:cs="Gill Sans"/>
          <w:sz w:val="24"/>
        </w:rPr>
      </w:pPr>
    </w:p>
    <w:p w14:paraId="55C1C87A" w14:textId="77777777" w:rsidR="00E14491" w:rsidRPr="00572E7A" w:rsidRDefault="00E14491" w:rsidP="00572E7A">
      <w:pPr>
        <w:ind w:right="-1"/>
        <w:jc w:val="both"/>
        <w:rPr>
          <w:rFonts w:ascii="Century Gothic" w:hAnsi="Century Gothic" w:cs="Gill Sans"/>
          <w:sz w:val="24"/>
        </w:rPr>
      </w:pPr>
    </w:p>
    <w:p w14:paraId="1ECBCD87" w14:textId="77777777" w:rsidR="001564EA" w:rsidRPr="00D81CD4" w:rsidRDefault="001564EA" w:rsidP="001564EA">
      <w:pPr>
        <w:spacing w:before="240" w:beforeAutospacing="0" w:after="0" w:afterAutospacing="0"/>
        <w:rPr>
          <w:rFonts w:ascii="Century Gothic" w:hAnsi="Century Gothic" w:cs="Gill Sans"/>
          <w:b/>
          <w:sz w:val="28"/>
          <w:szCs w:val="28"/>
        </w:rPr>
      </w:pPr>
      <w:r w:rsidRPr="00D81CD4">
        <w:rPr>
          <w:rFonts w:ascii="Century Gothic" w:hAnsi="Century Gothic" w:cs="Gill Sans"/>
          <w:b/>
          <w:sz w:val="28"/>
          <w:szCs w:val="28"/>
        </w:rPr>
        <w:lastRenderedPageBreak/>
        <w:t>Code of Conduct</w:t>
      </w:r>
    </w:p>
    <w:p w14:paraId="0B987AA1" w14:textId="77777777" w:rsidR="001564EA" w:rsidRPr="003C45A6" w:rsidRDefault="001564EA" w:rsidP="001564EA">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73A52A02" w14:textId="77777777" w:rsidR="001564EA" w:rsidRPr="00D81CD4" w:rsidRDefault="001564EA" w:rsidP="001564EA">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p>
    <w:p w14:paraId="22497F6C"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78AA0CE6"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2EBDDC60" w14:textId="77777777" w:rsidR="001564EA"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44BC1C6D" w14:textId="77777777" w:rsidR="001B0227" w:rsidRPr="001B0227" w:rsidRDefault="001B0227" w:rsidP="001564EA">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7F9B5B5C"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060CC97E"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339A9DFF"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DAC1474" w14:textId="77777777" w:rsidR="001564EA" w:rsidRPr="003C45A6" w:rsidRDefault="001564EA" w:rsidP="001564EA">
      <w:pPr>
        <w:pBdr>
          <w:top w:val="single" w:sz="6" w:space="1" w:color="auto"/>
        </w:pBdr>
        <w:rPr>
          <w:rFonts w:ascii="Century Gothic" w:hAnsi="Century Gothic" w:cs="Gill Sans"/>
        </w:rPr>
      </w:pPr>
    </w:p>
    <w:p w14:paraId="5D9997A8"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685BE8FC" w14:textId="77777777" w:rsidR="001564EA" w:rsidRPr="00D81CD4" w:rsidRDefault="001564EA" w:rsidP="001564EA">
      <w:pPr>
        <w:tabs>
          <w:tab w:val="left" w:pos="204"/>
          <w:tab w:val="left" w:pos="5760"/>
        </w:tabs>
        <w:rPr>
          <w:rFonts w:ascii="Century Gothic" w:hAnsi="Century Gothic" w:cs="Gill Sans"/>
          <w:b/>
          <w:sz w:val="24"/>
          <w:szCs w:val="24"/>
        </w:rPr>
      </w:pPr>
    </w:p>
    <w:p w14:paraId="29060D66" w14:textId="77777777" w:rsidR="00572E7A" w:rsidRDefault="00572E7A" w:rsidP="00572E7A">
      <w:pPr>
        <w:tabs>
          <w:tab w:val="left" w:pos="204"/>
        </w:tabs>
        <w:spacing w:before="120" w:after="0" w:afterAutospacing="0"/>
        <w:rPr>
          <w:rFonts w:ascii="Century Gothic" w:hAnsi="Century Gothic" w:cs="Gill Sans"/>
          <w:sz w:val="24"/>
          <w:szCs w:val="24"/>
        </w:rPr>
      </w:pPr>
      <w:r>
        <w:rPr>
          <w:rFonts w:ascii="Century Gothic" w:hAnsi="Century Gothic" w:cs="Gill Sans"/>
          <w:b/>
          <w:sz w:val="24"/>
          <w:szCs w:val="24"/>
        </w:rPr>
        <w:lastRenderedPageBreak/>
        <w:t>P L WILKINSON</w:t>
      </w:r>
      <w:r w:rsidR="007F06A2">
        <w:rPr>
          <w:rFonts w:ascii="Century Gothic" w:hAnsi="Century Gothic" w:cs="Gill Sans"/>
          <w:b/>
          <w:sz w:val="24"/>
          <w:szCs w:val="24"/>
        </w:rPr>
        <w:br/>
      </w:r>
      <w:r>
        <w:rPr>
          <w:rFonts w:ascii="Century Gothic" w:hAnsi="Century Gothic" w:cs="Gill Sans"/>
          <w:sz w:val="24"/>
          <w:szCs w:val="24"/>
        </w:rPr>
        <w:t>Assistant Commissioner</w:t>
      </w:r>
      <w:r w:rsidR="007F06A2">
        <w:rPr>
          <w:rFonts w:ascii="Century Gothic" w:hAnsi="Century Gothic" w:cs="Gill Sans"/>
          <w:sz w:val="24"/>
          <w:szCs w:val="24"/>
        </w:rPr>
        <w:br/>
      </w:r>
      <w:r>
        <w:rPr>
          <w:rFonts w:ascii="Century Gothic" w:hAnsi="Century Gothic" w:cs="Gill Sans"/>
          <w:sz w:val="24"/>
          <w:szCs w:val="24"/>
        </w:rPr>
        <w:t>Planning and Development</w:t>
      </w:r>
    </w:p>
    <w:p w14:paraId="683CD393" w14:textId="77777777" w:rsidR="001564EA" w:rsidRPr="00D81CD4" w:rsidRDefault="00572E7A" w:rsidP="00572E7A">
      <w:pPr>
        <w:tabs>
          <w:tab w:val="left" w:pos="204"/>
        </w:tabs>
        <w:spacing w:before="0" w:beforeAutospacing="0" w:after="0" w:afterAutospacing="0"/>
        <w:rPr>
          <w:rFonts w:ascii="Century Gothic" w:hAnsi="Century Gothic" w:cs="Gill Sans"/>
          <w:sz w:val="24"/>
          <w:szCs w:val="24"/>
        </w:rPr>
      </w:pPr>
      <w:r>
        <w:rPr>
          <w:rFonts w:ascii="Century Gothic" w:hAnsi="Century Gothic" w:cs="Gill Sans"/>
          <w:sz w:val="24"/>
          <w:szCs w:val="24"/>
        </w:rPr>
        <w:t>Department of Police, Fire and Emergency Management</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r>
        <w:rPr>
          <w:rFonts w:ascii="Century Gothic" w:hAnsi="Century Gothic" w:cs="Gill Sans"/>
          <w:sz w:val="24"/>
          <w:szCs w:val="24"/>
        </w:rPr>
        <w:t xml:space="preserve"> 27 November 2008</w:t>
      </w:r>
    </w:p>
    <w:sectPr w:rsidR="001564EA" w:rsidRPr="00D81CD4" w:rsidSect="00FA4FDF">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8445" w14:textId="77777777" w:rsidR="00287644" w:rsidRDefault="00287644" w:rsidP="00FA4FDF">
      <w:pPr>
        <w:spacing w:before="0" w:after="0"/>
      </w:pPr>
      <w:r>
        <w:separator/>
      </w:r>
    </w:p>
  </w:endnote>
  <w:endnote w:type="continuationSeparator" w:id="0">
    <w:p w14:paraId="109DCE48" w14:textId="77777777" w:rsidR="00287644" w:rsidRDefault="00287644"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DCAD"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723ADB12" w14:textId="77777777"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proofErr w:type="gramStart"/>
    <w:r w:rsidRPr="00FA4FDF">
      <w:rPr>
        <w:rFonts w:ascii="Century Gothic" w:hAnsi="Century Gothic"/>
        <w:sz w:val="16"/>
        <w:lang w:val="fr-FR"/>
      </w:rPr>
      <w:t>Effective:</w:t>
    </w:r>
    <w:proofErr w:type="gramEnd"/>
    <w:r w:rsidRPr="00FA4FDF">
      <w:rPr>
        <w:rFonts w:ascii="Century Gothic" w:hAnsi="Century Gothic"/>
        <w:sz w:val="16"/>
        <w:lang w:val="fr-FR"/>
      </w:rPr>
      <w:t xml:space="preserve"> </w:t>
    </w:r>
    <w:r w:rsidR="00572E7A">
      <w:rPr>
        <w:rFonts w:ascii="Century Gothic" w:hAnsi="Century Gothic"/>
        <w:sz w:val="16"/>
        <w:lang w:val="fr-FR"/>
      </w:rPr>
      <w:t xml:space="preserve">27 </w:t>
    </w:r>
    <w:proofErr w:type="spellStart"/>
    <w:r w:rsidR="00572E7A">
      <w:rPr>
        <w:rFonts w:ascii="Century Gothic" w:hAnsi="Century Gothic"/>
        <w:sz w:val="16"/>
        <w:lang w:val="fr-FR"/>
      </w:rPr>
      <w:t>November</w:t>
    </w:r>
    <w:proofErr w:type="spellEnd"/>
    <w:r w:rsidR="00572E7A">
      <w:rPr>
        <w:rFonts w:ascii="Century Gothic" w:hAnsi="Century Gothic"/>
        <w:sz w:val="16"/>
        <w:lang w:val="fr-FR"/>
      </w:rPr>
      <w:t xml:space="preserve"> 2008</w:t>
    </w:r>
  </w:p>
  <w:p w14:paraId="56F3360D" w14:textId="77777777" w:rsidR="00FA4FDF" w:rsidRPr="00FA4FDF" w:rsidRDefault="00572E7A"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 Payroll Officer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4B6D7BF2"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88B7" w14:textId="77777777" w:rsidR="00287644" w:rsidRDefault="00287644" w:rsidP="00FA4FDF">
      <w:pPr>
        <w:spacing w:before="0" w:after="0"/>
      </w:pPr>
      <w:r>
        <w:separator/>
      </w:r>
    </w:p>
  </w:footnote>
  <w:footnote w:type="continuationSeparator" w:id="0">
    <w:p w14:paraId="3B08F22A" w14:textId="77777777" w:rsidR="00287644" w:rsidRDefault="00287644"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417D" w14:textId="77777777" w:rsidR="00613D0D" w:rsidRPr="00A87B33" w:rsidRDefault="00A87B33">
    <w:pPr>
      <w:pStyle w:val="Header"/>
      <w:rPr>
        <w:sz w:val="16"/>
        <w:szCs w:val="16"/>
      </w:rPr>
    </w:pPr>
    <w:r>
      <w:rPr>
        <w:sz w:val="16"/>
        <w:szCs w:val="16"/>
      </w:rPr>
      <w:t>A16/0000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479683230">
    <w:abstractNumId w:val="1"/>
  </w:num>
  <w:num w:numId="2" w16cid:durableId="239759441">
    <w:abstractNumId w:val="5"/>
  </w:num>
  <w:num w:numId="3" w16cid:durableId="156114986">
    <w:abstractNumId w:val="6"/>
  </w:num>
  <w:num w:numId="4" w16cid:durableId="1926958898">
    <w:abstractNumId w:val="2"/>
  </w:num>
  <w:num w:numId="5" w16cid:durableId="206916550">
    <w:abstractNumId w:val="4"/>
  </w:num>
  <w:num w:numId="6" w16cid:durableId="2136411358">
    <w:abstractNumId w:val="3"/>
  </w:num>
  <w:num w:numId="7" w16cid:durableId="202559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1564EA"/>
    <w:rsid w:val="00157582"/>
    <w:rsid w:val="001B0227"/>
    <w:rsid w:val="001C2900"/>
    <w:rsid w:val="001D1E1C"/>
    <w:rsid w:val="00237ACE"/>
    <w:rsid w:val="00276150"/>
    <w:rsid w:val="00287644"/>
    <w:rsid w:val="00317C70"/>
    <w:rsid w:val="00360243"/>
    <w:rsid w:val="003B0FD5"/>
    <w:rsid w:val="00467E5D"/>
    <w:rsid w:val="004B5AF2"/>
    <w:rsid w:val="00572E7A"/>
    <w:rsid w:val="0059389D"/>
    <w:rsid w:val="00613D0D"/>
    <w:rsid w:val="00655F9C"/>
    <w:rsid w:val="00775403"/>
    <w:rsid w:val="007F06A2"/>
    <w:rsid w:val="00864624"/>
    <w:rsid w:val="00883FBB"/>
    <w:rsid w:val="00972411"/>
    <w:rsid w:val="009C59D8"/>
    <w:rsid w:val="009D3BA6"/>
    <w:rsid w:val="00A17ABC"/>
    <w:rsid w:val="00A368E4"/>
    <w:rsid w:val="00A518EA"/>
    <w:rsid w:val="00A80D42"/>
    <w:rsid w:val="00A87B33"/>
    <w:rsid w:val="00A92FDD"/>
    <w:rsid w:val="00B33D74"/>
    <w:rsid w:val="00C80089"/>
    <w:rsid w:val="00D4426A"/>
    <w:rsid w:val="00D656ED"/>
    <w:rsid w:val="00DB478E"/>
    <w:rsid w:val="00E14491"/>
    <w:rsid w:val="00EF1A9A"/>
    <w:rsid w:val="00F27E56"/>
    <w:rsid w:val="00F35060"/>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B6BDE"/>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1062</Words>
  <Characters>5950</Characters>
  <Application>Microsoft Office Word</Application>
  <DocSecurity>0</DocSecurity>
  <Lines>330</Lines>
  <Paragraphs>212</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Hen, Elizabeth</cp:lastModifiedBy>
  <cp:revision>3</cp:revision>
  <cp:lastPrinted>2024-11-07T04:52:00Z</cp:lastPrinted>
  <dcterms:created xsi:type="dcterms:W3CDTF">2022-07-22T04:43:00Z</dcterms:created>
  <dcterms:modified xsi:type="dcterms:W3CDTF">2024-11-07T04:52:00Z</dcterms:modified>
</cp:coreProperties>
</file>