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7A1A4" w14:textId="77777777" w:rsidR="00EA03EF" w:rsidRDefault="00BA5EC5">
      <w:pPr>
        <w:spacing w:after="252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AB7A1F9" wp14:editId="0AB7A1FA">
            <wp:extent cx="2101850" cy="824184"/>
            <wp:effectExtent l="0" t="0" r="0" b="0"/>
            <wp:docPr id="9707" name="Picture 97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07" name="Picture 97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82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AB7A1A5" w14:textId="77777777" w:rsidR="00EA03EF" w:rsidRDefault="00BA5EC5">
      <w:pPr>
        <w:spacing w:after="0" w:line="259" w:lineRule="auto"/>
        <w:ind w:left="0" w:right="55" w:firstLine="0"/>
        <w:jc w:val="center"/>
      </w:pPr>
      <w:r>
        <w:rPr>
          <w:b/>
          <w:color w:val="1F487C"/>
          <w:sz w:val="36"/>
        </w:rPr>
        <w:t xml:space="preserve">Technician Band 2/3 </w:t>
      </w:r>
    </w:p>
    <w:tbl>
      <w:tblPr>
        <w:tblStyle w:val="TableGrid"/>
        <w:tblW w:w="9300" w:type="dxa"/>
        <w:tblInd w:w="4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23"/>
        <w:gridCol w:w="2527"/>
        <w:gridCol w:w="1702"/>
        <w:gridCol w:w="2948"/>
      </w:tblGrid>
      <w:tr w:rsidR="00EA03EF" w14:paraId="0AB7A1AA" w14:textId="77777777">
        <w:trPr>
          <w:trHeight w:val="490"/>
        </w:trPr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  <w:vAlign w:val="center"/>
          </w:tcPr>
          <w:p w14:paraId="0AB7A1A6" w14:textId="77777777" w:rsidR="00EA03EF" w:rsidRDefault="00BA5EC5">
            <w:pPr>
              <w:spacing w:after="0" w:line="259" w:lineRule="auto"/>
              <w:ind w:left="1" w:firstLine="0"/>
            </w:pPr>
            <w:r>
              <w:rPr>
                <w:b/>
                <w:color w:val="FFFFFF"/>
              </w:rPr>
              <w:t xml:space="preserve">Position Detail 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  <w:vAlign w:val="center"/>
          </w:tcPr>
          <w:p w14:paraId="0AB7A1A7" w14:textId="77777777" w:rsidR="00EA03EF" w:rsidRDefault="00BA5EC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  <w:vAlign w:val="center"/>
          </w:tcPr>
          <w:p w14:paraId="0AB7A1A8" w14:textId="77777777" w:rsidR="00EA03EF" w:rsidRDefault="00BA5EC5">
            <w:pPr>
              <w:spacing w:after="0" w:line="259" w:lineRule="auto"/>
              <w:ind w:left="0" w:firstLine="0"/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009FDD"/>
            <w:vAlign w:val="center"/>
          </w:tcPr>
          <w:p w14:paraId="0AB7A1A9" w14:textId="77777777" w:rsidR="00EA03EF" w:rsidRDefault="00BA5EC5">
            <w:pPr>
              <w:spacing w:after="0" w:line="259" w:lineRule="auto"/>
              <w:ind w:left="0" w:firstLine="0"/>
            </w:pPr>
            <w:r>
              <w:rPr>
                <w:color w:val="FFFFFF"/>
              </w:rPr>
              <w:t xml:space="preserve"> </w:t>
            </w:r>
          </w:p>
        </w:tc>
      </w:tr>
      <w:tr w:rsidR="00EA03EF" w14:paraId="0AB7A1AF" w14:textId="77777777">
        <w:trPr>
          <w:trHeight w:val="475"/>
        </w:trPr>
        <w:tc>
          <w:tcPr>
            <w:tcW w:w="2123" w:type="dxa"/>
            <w:tcBorders>
              <w:top w:val="nil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AB" w14:textId="77777777" w:rsidR="00EA03EF" w:rsidRDefault="00BA5EC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Reports To </w:t>
            </w:r>
          </w:p>
        </w:tc>
        <w:tc>
          <w:tcPr>
            <w:tcW w:w="2527" w:type="dxa"/>
            <w:tcBorders>
              <w:top w:val="nil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AC" w14:textId="77777777" w:rsidR="00EA03EF" w:rsidRDefault="00BA5EC5">
            <w:pPr>
              <w:spacing w:after="0" w:line="259" w:lineRule="auto"/>
              <w:ind w:left="0" w:firstLine="0"/>
            </w:pPr>
            <w:r>
              <w:t xml:space="preserve">Team Leader </w:t>
            </w:r>
          </w:p>
        </w:tc>
        <w:tc>
          <w:tcPr>
            <w:tcW w:w="1702" w:type="dxa"/>
            <w:tcBorders>
              <w:top w:val="nil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AD" w14:textId="77777777" w:rsidR="00EA03EF" w:rsidRDefault="00BA5EC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Group </w:t>
            </w:r>
          </w:p>
        </w:tc>
        <w:tc>
          <w:tcPr>
            <w:tcW w:w="2948" w:type="dxa"/>
            <w:tcBorders>
              <w:top w:val="nil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AE" w14:textId="77777777" w:rsidR="00EA03EF" w:rsidRDefault="00BA5EC5">
            <w:pPr>
              <w:spacing w:after="0" w:line="259" w:lineRule="auto"/>
              <w:ind w:left="0" w:firstLine="0"/>
            </w:pPr>
            <w:r>
              <w:t xml:space="preserve">ANS, C&amp;BP, M&amp;S </w:t>
            </w:r>
          </w:p>
        </w:tc>
      </w:tr>
      <w:tr w:rsidR="00EA03EF" w14:paraId="0AB7A1B4" w14:textId="77777777">
        <w:trPr>
          <w:trHeight w:val="480"/>
        </w:trPr>
        <w:tc>
          <w:tcPr>
            <w:tcW w:w="2123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B0" w14:textId="77777777" w:rsidR="00EA03EF" w:rsidRDefault="00BA5EC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Classification </w:t>
            </w:r>
          </w:p>
        </w:tc>
        <w:tc>
          <w:tcPr>
            <w:tcW w:w="2527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  <w:vAlign w:val="center"/>
          </w:tcPr>
          <w:p w14:paraId="0AB7A1B1" w14:textId="77777777" w:rsidR="00EA03EF" w:rsidRDefault="00BA5EC5">
            <w:pPr>
              <w:spacing w:after="0" w:line="259" w:lineRule="auto"/>
              <w:ind w:left="0" w:firstLine="0"/>
            </w:pPr>
            <w:r>
              <w:t xml:space="preserve">TO/GSO Band 2/3 </w:t>
            </w:r>
          </w:p>
        </w:tc>
        <w:tc>
          <w:tcPr>
            <w:tcW w:w="1702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B2" w14:textId="77777777" w:rsidR="00EA03EF" w:rsidRDefault="00BA5EC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Location </w:t>
            </w:r>
          </w:p>
        </w:tc>
        <w:tc>
          <w:tcPr>
            <w:tcW w:w="2948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  <w:vAlign w:val="center"/>
          </w:tcPr>
          <w:p w14:paraId="0AB7A1B3" w14:textId="77777777" w:rsidR="00EA03EF" w:rsidRDefault="00BA5EC5">
            <w:pPr>
              <w:spacing w:after="0" w:line="259" w:lineRule="auto"/>
              <w:ind w:left="0" w:firstLine="0"/>
            </w:pPr>
            <w:r>
              <w:t xml:space="preserve">Various </w:t>
            </w:r>
          </w:p>
        </w:tc>
      </w:tr>
      <w:tr w:rsidR="00EA03EF" w14:paraId="0AB7A1B9" w14:textId="77777777">
        <w:trPr>
          <w:trHeight w:val="710"/>
        </w:trPr>
        <w:tc>
          <w:tcPr>
            <w:tcW w:w="2123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</w:tcPr>
          <w:p w14:paraId="0AB7A1B5" w14:textId="77777777" w:rsidR="00EA03EF" w:rsidRDefault="00BA5EC5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Reports – Direct Total  </w:t>
            </w:r>
          </w:p>
        </w:tc>
        <w:tc>
          <w:tcPr>
            <w:tcW w:w="2527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  <w:vAlign w:val="center"/>
          </w:tcPr>
          <w:p w14:paraId="0AB7A1B6" w14:textId="77777777" w:rsidR="00EA03EF" w:rsidRDefault="00BA5EC5">
            <w:pPr>
              <w:spacing w:after="0" w:line="259" w:lineRule="auto"/>
              <w:ind w:left="0" w:firstLine="0"/>
            </w:pPr>
            <w:r>
              <w:t xml:space="preserve">Nil </w:t>
            </w:r>
          </w:p>
        </w:tc>
        <w:tc>
          <w:tcPr>
            <w:tcW w:w="1702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  <w:vAlign w:val="center"/>
          </w:tcPr>
          <w:p w14:paraId="0AB7A1B7" w14:textId="77777777" w:rsidR="00EA03EF" w:rsidRDefault="00BA5EC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9FDD"/>
              <w:left w:val="single" w:sz="4" w:space="0" w:color="009FDD"/>
              <w:bottom w:val="single" w:sz="4" w:space="0" w:color="009FDD"/>
              <w:right w:val="single" w:sz="4" w:space="0" w:color="009FDD"/>
            </w:tcBorders>
            <w:vAlign w:val="center"/>
          </w:tcPr>
          <w:p w14:paraId="0AB7A1B8" w14:textId="77777777" w:rsidR="00EA03EF" w:rsidRDefault="00BA5EC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0AB7A1BA" w14:textId="77777777" w:rsidR="00EA03EF" w:rsidRDefault="00BA5EC5">
      <w:pPr>
        <w:spacing w:after="221" w:line="259" w:lineRule="auto"/>
        <w:ind w:left="0" w:firstLine="0"/>
      </w:pPr>
      <w:r>
        <w:t xml:space="preserve"> </w:t>
      </w:r>
    </w:p>
    <w:p w14:paraId="0AB7A1BB" w14:textId="77777777" w:rsidR="00EA03EF" w:rsidRDefault="00BA5EC5">
      <w:pPr>
        <w:pStyle w:val="Heading1"/>
        <w:ind w:left="103"/>
      </w:pPr>
      <w:r>
        <w:t xml:space="preserve">Organisational Environment </w:t>
      </w:r>
    </w:p>
    <w:p w14:paraId="0AB7A1BC" w14:textId="77777777" w:rsidR="00EA03EF" w:rsidRDefault="00BA5EC5">
      <w:pPr>
        <w:spacing w:after="114"/>
        <w:ind w:right="47"/>
      </w:pPr>
      <w:r>
        <w:t xml:space="preserve">Airservices is a government owned organisation providing safe, secure, </w:t>
      </w:r>
      <w:proofErr w:type="gramStart"/>
      <w:r>
        <w:t>efficient</w:t>
      </w:r>
      <w:proofErr w:type="gramEnd"/>
      <w:r>
        <w:t xml:space="preserve"> and environmentally responsible services to the aviation industry.  </w:t>
      </w:r>
    </w:p>
    <w:p w14:paraId="0AB7A1BD" w14:textId="77777777" w:rsidR="00EA03EF" w:rsidRDefault="00BA5EC5">
      <w:pPr>
        <w:spacing w:after="114"/>
        <w:ind w:right="47"/>
      </w:pPr>
      <w:r>
        <w:t xml:space="preserve">Each year we manage over four million aircraft movements carrying more than 156 million </w:t>
      </w:r>
      <w:proofErr w:type="gramStart"/>
      <w:r>
        <w:t>passengers, and</w:t>
      </w:r>
      <w:proofErr w:type="gramEnd"/>
      <w:r>
        <w:t xml:space="preserve"> provide air navigation services across 11 per cent of the world’s airspace.  </w:t>
      </w:r>
    </w:p>
    <w:p w14:paraId="0AB7A1BE" w14:textId="61DEE757" w:rsidR="00EA03EF" w:rsidRDefault="00BA5EC5">
      <w:pPr>
        <w:spacing w:after="114"/>
        <w:ind w:right="47"/>
      </w:pPr>
      <w:r>
        <w:t xml:space="preserve">Airservices has two major operating centres in Melbourne and Brisbane and a corporate office in Canberra. We operate 29 air traffic control towers at international and regional airports and provide aviation rescue firefighting services at 26 Australian airports. </w:t>
      </w:r>
    </w:p>
    <w:p w14:paraId="0AB7A1BF" w14:textId="77777777" w:rsidR="00EA03EF" w:rsidRDefault="00BA5EC5">
      <w:pPr>
        <w:spacing w:after="231"/>
        <w:ind w:right="47"/>
      </w:pPr>
      <w:r>
        <w:t xml:space="preserve">We are committed to continuing to improve our business by providing our customers with services they </w:t>
      </w:r>
      <w:proofErr w:type="gramStart"/>
      <w:r>
        <w:t>value, and</w:t>
      </w:r>
      <w:proofErr w:type="gramEnd"/>
      <w:r>
        <w:t xml:space="preserve"> embedding new ways of working and technology investments to further innovate and optimise. </w:t>
      </w:r>
    </w:p>
    <w:p w14:paraId="0AB7A1C0" w14:textId="77777777" w:rsidR="00EA03EF" w:rsidRDefault="00BA5EC5">
      <w:pPr>
        <w:pStyle w:val="Heading1"/>
        <w:spacing w:after="293"/>
        <w:ind w:left="103"/>
      </w:pPr>
      <w:r>
        <w:t xml:space="preserve">Primary Purpose of Position </w:t>
      </w:r>
    </w:p>
    <w:p w14:paraId="0AB7A1C1" w14:textId="77777777" w:rsidR="00EA03EF" w:rsidRDefault="00BA5EC5">
      <w:pPr>
        <w:spacing w:after="112"/>
        <w:ind w:right="47"/>
      </w:pPr>
      <w:r>
        <w:t xml:space="preserve">As a </w:t>
      </w:r>
      <w:r w:rsidRPr="005C1B44">
        <w:rPr>
          <w:bCs/>
          <w:szCs w:val="20"/>
        </w:rPr>
        <w:t>Technician Band 2/3</w:t>
      </w:r>
      <w:r>
        <w:t xml:space="preserve">, you will perform maintenance and/or support to airways facilities as per prescribed standards, </w:t>
      </w:r>
      <w:proofErr w:type="gramStart"/>
      <w:r>
        <w:t>so as to</w:t>
      </w:r>
      <w:proofErr w:type="gramEnd"/>
      <w:r>
        <w:t xml:space="preserve"> ensure the operational safety and integrity of the national airways system.  </w:t>
      </w:r>
    </w:p>
    <w:p w14:paraId="0AB7A1C2" w14:textId="77777777" w:rsidR="00EA03EF" w:rsidRDefault="00BA5EC5">
      <w:pPr>
        <w:spacing w:after="231"/>
        <w:ind w:right="47"/>
      </w:pPr>
      <w:r>
        <w:t>The safety of the air traffic system is the most important consideration when carrying out any duties associated with this position.</w:t>
      </w:r>
      <w:r>
        <w:rPr>
          <w:color w:val="FF0000"/>
        </w:rPr>
        <w:t xml:space="preserve"> </w:t>
      </w:r>
    </w:p>
    <w:p w14:paraId="0AB7A1C3" w14:textId="77777777" w:rsidR="00EA03EF" w:rsidRDefault="00BA5EC5">
      <w:pPr>
        <w:pStyle w:val="Heading1"/>
        <w:ind w:left="103"/>
      </w:pPr>
      <w:r>
        <w:t xml:space="preserve">Accountabilities and Responsibilities </w:t>
      </w:r>
    </w:p>
    <w:p w14:paraId="0AB7A1C4" w14:textId="77777777" w:rsidR="00EA03EF" w:rsidRDefault="00BA5EC5">
      <w:pPr>
        <w:spacing w:after="124"/>
        <w:ind w:right="47"/>
      </w:pPr>
      <w:r>
        <w:t xml:space="preserve">Position Specific </w:t>
      </w:r>
    </w:p>
    <w:p w14:paraId="0AB7A1C5" w14:textId="77777777" w:rsidR="00EA03EF" w:rsidRDefault="00BA5EC5">
      <w:pPr>
        <w:numPr>
          <w:ilvl w:val="0"/>
          <w:numId w:val="1"/>
        </w:numPr>
        <w:ind w:right="47" w:hanging="360"/>
      </w:pPr>
      <w:r>
        <w:t xml:space="preserve">In a maintenance service delivery context undertake preventive and corrective maintenance activities in accordance with prescribed processes and procedures. </w:t>
      </w:r>
    </w:p>
    <w:p w14:paraId="0AB7A1C6" w14:textId="77777777" w:rsidR="00EA03EF" w:rsidRDefault="00BA5EC5">
      <w:pPr>
        <w:numPr>
          <w:ilvl w:val="0"/>
          <w:numId w:val="1"/>
        </w:numPr>
        <w:ind w:right="47" w:hanging="360"/>
      </w:pPr>
      <w:r>
        <w:t xml:space="preserve">Maintain an awareness and understanding of the impact that work undertaken can have on Airservices systems. </w:t>
      </w:r>
    </w:p>
    <w:p w14:paraId="0AB7A1C7" w14:textId="77777777" w:rsidR="00EA03EF" w:rsidRDefault="00BA5EC5">
      <w:pPr>
        <w:numPr>
          <w:ilvl w:val="0"/>
          <w:numId w:val="1"/>
        </w:numPr>
        <w:ind w:right="47" w:hanging="360"/>
      </w:pPr>
      <w:r>
        <w:t xml:space="preserve">Timely and accurate data entry into the maintenance management systems. </w:t>
      </w:r>
    </w:p>
    <w:p w14:paraId="0AB7A1C8" w14:textId="77777777" w:rsidR="00EA03EF" w:rsidRDefault="00BA5EC5">
      <w:pPr>
        <w:numPr>
          <w:ilvl w:val="0"/>
          <w:numId w:val="1"/>
        </w:numPr>
        <w:spacing w:after="73" w:line="304" w:lineRule="auto"/>
        <w:ind w:right="47" w:hanging="360"/>
      </w:pPr>
      <w:r>
        <w:t xml:space="preserve">Actively identify opportunities for continuous improvement of service delivery and work practices. People </w:t>
      </w:r>
    </w:p>
    <w:p w14:paraId="0AB7A1C9" w14:textId="77777777" w:rsidR="00EA03EF" w:rsidRDefault="00BA5EC5">
      <w:pPr>
        <w:numPr>
          <w:ilvl w:val="0"/>
          <w:numId w:val="1"/>
        </w:numPr>
        <w:spacing w:after="129"/>
        <w:ind w:right="47" w:hanging="360"/>
      </w:pPr>
      <w:r>
        <w:t xml:space="preserve">Maintain an effective working relationship with other Airservices staff to ensure that there is effective coordination of all activities in support of organisational </w:t>
      </w:r>
      <w:proofErr w:type="gramStart"/>
      <w:r>
        <w:t>objectives</w:t>
      </w:r>
      <w:proofErr w:type="gramEnd"/>
      <w:r>
        <w:t xml:space="preserve"> </w:t>
      </w:r>
    </w:p>
    <w:p w14:paraId="0AB7A1CA" w14:textId="77777777" w:rsidR="00EA03EF" w:rsidRDefault="00BA5EC5">
      <w:pPr>
        <w:numPr>
          <w:ilvl w:val="0"/>
          <w:numId w:val="1"/>
        </w:numPr>
        <w:ind w:right="47" w:hanging="360"/>
      </w:pPr>
      <w:r>
        <w:t xml:space="preserve">Coaching of other staff within the workgroup. </w:t>
      </w:r>
    </w:p>
    <w:p w14:paraId="0AB7A1CB" w14:textId="77777777" w:rsidR="00EA03EF" w:rsidRDefault="00BA5EC5">
      <w:pPr>
        <w:spacing w:after="127"/>
        <w:ind w:right="47"/>
      </w:pPr>
      <w:r>
        <w:t xml:space="preserve">Compliance, Systems and Reporting </w:t>
      </w:r>
    </w:p>
    <w:p w14:paraId="0AB7A1CC" w14:textId="77777777" w:rsidR="00EA03EF" w:rsidRDefault="00BA5EC5">
      <w:pPr>
        <w:numPr>
          <w:ilvl w:val="0"/>
          <w:numId w:val="1"/>
        </w:numPr>
        <w:spacing w:after="129"/>
        <w:ind w:right="47" w:hanging="360"/>
      </w:pPr>
      <w:r>
        <w:lastRenderedPageBreak/>
        <w:t xml:space="preserve">Take part in the implementation of enterprise governance systems and policies, including safety, environmental, work health and safety, </w:t>
      </w:r>
      <w:proofErr w:type="gramStart"/>
      <w:r>
        <w:t>risk</w:t>
      </w:r>
      <w:proofErr w:type="gramEnd"/>
      <w:r>
        <w:t xml:space="preserve"> and compliance. </w:t>
      </w:r>
    </w:p>
    <w:p w14:paraId="0AB7A1CD" w14:textId="77777777" w:rsidR="00EA03EF" w:rsidRDefault="00BA5EC5">
      <w:pPr>
        <w:numPr>
          <w:ilvl w:val="0"/>
          <w:numId w:val="1"/>
        </w:numPr>
        <w:spacing w:after="86"/>
        <w:ind w:right="47" w:hanging="360"/>
      </w:pPr>
      <w:r>
        <w:t xml:space="preserve">Ability to obtain an Aviation Security Identification Card </w:t>
      </w:r>
    </w:p>
    <w:p w14:paraId="0AB7A1CE" w14:textId="77777777" w:rsidR="00EA03EF" w:rsidRDefault="00BA5EC5">
      <w:pPr>
        <w:numPr>
          <w:ilvl w:val="0"/>
          <w:numId w:val="1"/>
        </w:numPr>
        <w:spacing w:after="73"/>
        <w:ind w:right="47" w:hanging="360"/>
      </w:pPr>
      <w:r>
        <w:t xml:space="preserve">Australian Citizenship (requirement for Defence Baseline Security Clearance) </w:t>
      </w:r>
    </w:p>
    <w:p w14:paraId="0AB7A1CF" w14:textId="77777777" w:rsidR="00EA03EF" w:rsidRDefault="00BA5EC5">
      <w:pPr>
        <w:spacing w:after="127"/>
        <w:ind w:right="47"/>
      </w:pPr>
      <w:r>
        <w:t xml:space="preserve">Safety </w:t>
      </w:r>
    </w:p>
    <w:p w14:paraId="0AB7A1D0" w14:textId="77777777" w:rsidR="00EA03EF" w:rsidRDefault="00BA5EC5">
      <w:pPr>
        <w:numPr>
          <w:ilvl w:val="0"/>
          <w:numId w:val="1"/>
        </w:numPr>
        <w:spacing w:after="232"/>
        <w:ind w:right="47" w:hanging="360"/>
      </w:pPr>
      <w:r>
        <w:t xml:space="preserve">Demonstrate safety behaviours consistent with enterprise strategies and documented processes. </w:t>
      </w:r>
    </w:p>
    <w:p w14:paraId="0AB7A1D1" w14:textId="77777777" w:rsidR="00EA03EF" w:rsidRDefault="00BA5EC5">
      <w:pPr>
        <w:pStyle w:val="Heading1"/>
        <w:ind w:left="103"/>
      </w:pPr>
      <w:r>
        <w:t xml:space="preserve">Key Performance Indicators </w:t>
      </w:r>
    </w:p>
    <w:p w14:paraId="0AB7A1D2" w14:textId="77777777" w:rsidR="00EA03EF" w:rsidRDefault="00BA5EC5">
      <w:pPr>
        <w:spacing w:after="128"/>
        <w:ind w:right="47"/>
      </w:pPr>
      <w:r>
        <w:t xml:space="preserve">Efficient, Effective and Accountable </w:t>
      </w:r>
    </w:p>
    <w:p w14:paraId="0AB7A1D3" w14:textId="77777777" w:rsidR="00EA03EF" w:rsidRDefault="00BA5EC5">
      <w:pPr>
        <w:numPr>
          <w:ilvl w:val="0"/>
          <w:numId w:val="2"/>
        </w:numPr>
        <w:spacing w:after="86"/>
        <w:ind w:right="47" w:hanging="360"/>
      </w:pPr>
      <w:r>
        <w:t xml:space="preserve">Delivery of maintenance services. </w:t>
      </w:r>
    </w:p>
    <w:p w14:paraId="0AB7A1D4" w14:textId="77777777" w:rsidR="00EA03EF" w:rsidRDefault="00BA5EC5">
      <w:pPr>
        <w:numPr>
          <w:ilvl w:val="0"/>
          <w:numId w:val="2"/>
        </w:numPr>
        <w:spacing w:after="71"/>
        <w:ind w:right="47" w:hanging="360"/>
      </w:pPr>
      <w:r>
        <w:t xml:space="preserve">Accurate and timely data provided for maintenance system and processes. </w:t>
      </w:r>
    </w:p>
    <w:p w14:paraId="0AB7A1D5" w14:textId="77777777" w:rsidR="00EA03EF" w:rsidRDefault="00BA5EC5">
      <w:pPr>
        <w:spacing w:after="127"/>
        <w:ind w:right="47"/>
      </w:pPr>
      <w:r>
        <w:t xml:space="preserve">Safety </w:t>
      </w:r>
    </w:p>
    <w:p w14:paraId="0AB7A1D6" w14:textId="77777777" w:rsidR="00EA03EF" w:rsidRDefault="00BA5EC5">
      <w:pPr>
        <w:numPr>
          <w:ilvl w:val="0"/>
          <w:numId w:val="2"/>
        </w:numPr>
        <w:spacing w:after="191"/>
        <w:ind w:right="47" w:hanging="360"/>
      </w:pPr>
      <w:r>
        <w:t xml:space="preserve">Compliance with safety, risk, environmental and any other standards </w:t>
      </w:r>
    </w:p>
    <w:p w14:paraId="0AB7A1D7" w14:textId="77777777" w:rsidR="00EA03EF" w:rsidRDefault="00BA5EC5">
      <w:pPr>
        <w:pStyle w:val="Heading1"/>
        <w:ind w:left="103"/>
      </w:pPr>
      <w:r>
        <w:t xml:space="preserve">Key Relationships </w:t>
      </w:r>
    </w:p>
    <w:p w14:paraId="0AB7A1D8" w14:textId="6DBB1070" w:rsidR="00EA03EF" w:rsidRDefault="00BA5EC5">
      <w:pPr>
        <w:numPr>
          <w:ilvl w:val="0"/>
          <w:numId w:val="3"/>
        </w:numPr>
        <w:spacing w:after="88"/>
        <w:ind w:right="47" w:hanging="283"/>
      </w:pPr>
      <w:r>
        <w:t xml:space="preserve">Team Leader – Assignment of </w:t>
      </w:r>
      <w:r w:rsidR="00CE5C92">
        <w:t>day-to-day</w:t>
      </w:r>
      <w:r>
        <w:t xml:space="preserve"> work, HR assistance, </w:t>
      </w:r>
      <w:proofErr w:type="gramStart"/>
      <w:r>
        <w:t>training</w:t>
      </w:r>
      <w:proofErr w:type="gramEnd"/>
      <w:r>
        <w:t xml:space="preserve"> and development </w:t>
      </w:r>
    </w:p>
    <w:p w14:paraId="0AB7A1D9" w14:textId="77777777" w:rsidR="00EA03EF" w:rsidRDefault="00BA5EC5">
      <w:pPr>
        <w:numPr>
          <w:ilvl w:val="0"/>
          <w:numId w:val="3"/>
        </w:numPr>
        <w:spacing w:after="86"/>
        <w:ind w:right="47" w:hanging="283"/>
      </w:pPr>
      <w:r>
        <w:t xml:space="preserve">Band 4/5 technicians - supervision/mentoring/advice, coordination of work. </w:t>
      </w:r>
    </w:p>
    <w:p w14:paraId="0AB7A1DA" w14:textId="77777777" w:rsidR="00EA03EF" w:rsidRDefault="00BA5EC5">
      <w:pPr>
        <w:numPr>
          <w:ilvl w:val="0"/>
          <w:numId w:val="3"/>
        </w:numPr>
        <w:spacing w:after="129"/>
        <w:ind w:right="47" w:hanging="283"/>
      </w:pPr>
      <w:r>
        <w:t xml:space="preserve">System Technical Authorities – technical support activities including investigations and assurance </w:t>
      </w:r>
      <w:proofErr w:type="gramStart"/>
      <w:r>
        <w:t>tasks</w:t>
      </w:r>
      <w:proofErr w:type="gramEnd"/>
      <w:r>
        <w:t xml:space="preserve"> </w:t>
      </w:r>
    </w:p>
    <w:p w14:paraId="0AB7A1DB" w14:textId="77777777" w:rsidR="00EA03EF" w:rsidRDefault="00BA5EC5">
      <w:pPr>
        <w:numPr>
          <w:ilvl w:val="0"/>
          <w:numId w:val="3"/>
        </w:numPr>
        <w:spacing w:after="232"/>
        <w:ind w:right="47" w:hanging="283"/>
      </w:pPr>
      <w:r>
        <w:t xml:space="preserve">Internal Customers - Service delivery to ATC staff, other field technical and engineering </w:t>
      </w:r>
      <w:proofErr w:type="gramStart"/>
      <w:r>
        <w:t>staff</w:t>
      </w:r>
      <w:proofErr w:type="gramEnd"/>
      <w:r>
        <w:t xml:space="preserve"> and project officers. </w:t>
      </w:r>
    </w:p>
    <w:p w14:paraId="0AB7A1DC" w14:textId="77777777" w:rsidR="00EA03EF" w:rsidRDefault="00BA5EC5">
      <w:pPr>
        <w:pStyle w:val="Heading1"/>
        <w:ind w:left="103"/>
      </w:pPr>
      <w:r>
        <w:t xml:space="preserve">Skills, Competencies and Qualifications </w:t>
      </w:r>
    </w:p>
    <w:p w14:paraId="0AB7A1DD" w14:textId="77777777" w:rsidR="00EA03EF" w:rsidRDefault="00BA5EC5">
      <w:pPr>
        <w:spacing w:after="127"/>
        <w:ind w:left="370" w:right="47"/>
      </w:pPr>
      <w:r>
        <w:t xml:space="preserve">For Technical Officers </w:t>
      </w:r>
    </w:p>
    <w:p w14:paraId="0AB7A1DE" w14:textId="77777777" w:rsidR="00EA03EF" w:rsidRDefault="00BA5EC5">
      <w:pPr>
        <w:numPr>
          <w:ilvl w:val="0"/>
          <w:numId w:val="4"/>
        </w:numPr>
        <w:spacing w:after="114"/>
        <w:ind w:right="47" w:hanging="360"/>
      </w:pPr>
      <w:r>
        <w:t xml:space="preserve">The minimum academic qualification for technicians as specified in the Manual of Standards (MOS) Part 171. </w:t>
      </w:r>
    </w:p>
    <w:p w14:paraId="0AB7A1DF" w14:textId="77777777" w:rsidR="00EA03EF" w:rsidRDefault="00BA5EC5">
      <w:pPr>
        <w:ind w:left="728" w:right="47"/>
      </w:pPr>
      <w:r>
        <w:t xml:space="preserve">Diploma of Technology in one or more of the following: </w:t>
      </w:r>
    </w:p>
    <w:p w14:paraId="0AB7A1E0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Radio engineering </w:t>
      </w:r>
    </w:p>
    <w:p w14:paraId="0AB7A1E1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Communications </w:t>
      </w:r>
      <w:proofErr w:type="gramStart"/>
      <w:r>
        <w:t>engineering;</w:t>
      </w:r>
      <w:proofErr w:type="gramEnd"/>
      <w:r>
        <w:t xml:space="preserve"> </w:t>
      </w:r>
    </w:p>
    <w:p w14:paraId="0AB7A1E2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Electrical </w:t>
      </w:r>
      <w:proofErr w:type="gramStart"/>
      <w:r>
        <w:t>engineering;</w:t>
      </w:r>
      <w:proofErr w:type="gramEnd"/>
      <w:r>
        <w:t xml:space="preserve"> </w:t>
      </w:r>
    </w:p>
    <w:p w14:paraId="0AB7A1E3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Electronic </w:t>
      </w:r>
      <w:proofErr w:type="gramStart"/>
      <w:r>
        <w:t>engineering;</w:t>
      </w:r>
      <w:proofErr w:type="gramEnd"/>
      <w:r>
        <w:t xml:space="preserve"> </w:t>
      </w:r>
    </w:p>
    <w:p w14:paraId="0AB7A1E4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Computer </w:t>
      </w:r>
      <w:proofErr w:type="gramStart"/>
      <w:r>
        <w:t>science;</w:t>
      </w:r>
      <w:proofErr w:type="gramEnd"/>
      <w:r>
        <w:t xml:space="preserve"> </w:t>
      </w:r>
    </w:p>
    <w:p w14:paraId="0AB7A1E5" w14:textId="77777777" w:rsidR="00EA03EF" w:rsidRDefault="00BA5EC5">
      <w:pPr>
        <w:numPr>
          <w:ilvl w:val="0"/>
          <w:numId w:val="4"/>
        </w:numPr>
        <w:spacing w:after="87"/>
        <w:ind w:right="47" w:hanging="360"/>
      </w:pPr>
      <w:r>
        <w:t xml:space="preserve">Information technology; or  </w:t>
      </w:r>
    </w:p>
    <w:p w14:paraId="0AB7A1E6" w14:textId="77777777" w:rsidR="00EA03EF" w:rsidRDefault="00BA5EC5">
      <w:pPr>
        <w:numPr>
          <w:ilvl w:val="0"/>
          <w:numId w:val="4"/>
        </w:numPr>
        <w:spacing w:after="73"/>
        <w:ind w:right="47" w:hanging="360"/>
      </w:pPr>
      <w:r>
        <w:t xml:space="preserve">Qualifications equivalent to the above. </w:t>
      </w:r>
    </w:p>
    <w:p w14:paraId="0AB7A1E7" w14:textId="77777777" w:rsidR="00EA03EF" w:rsidRDefault="00BA5EC5">
      <w:pPr>
        <w:spacing w:after="127"/>
        <w:ind w:left="370" w:right="47"/>
      </w:pPr>
      <w:r>
        <w:t xml:space="preserve">For Trade Qualified Officers </w:t>
      </w:r>
    </w:p>
    <w:p w14:paraId="0AB7A1E8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The possession of relevant licensing as specified by Legislative and/or Airservices requirements. </w:t>
      </w:r>
    </w:p>
    <w:p w14:paraId="0AB7A1E9" w14:textId="77777777" w:rsidR="00EA03EF" w:rsidRDefault="00BA5EC5">
      <w:pPr>
        <w:spacing w:after="0" w:line="259" w:lineRule="auto"/>
        <w:ind w:left="720" w:firstLine="0"/>
      </w:pPr>
      <w:r>
        <w:t xml:space="preserve"> </w:t>
      </w:r>
    </w:p>
    <w:p w14:paraId="0AB7A1EA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Current Australian Driver’s Licence. </w:t>
      </w:r>
    </w:p>
    <w:p w14:paraId="0AB7A1EB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ACMA Data Cabling Licence </w:t>
      </w:r>
    </w:p>
    <w:p w14:paraId="0AB7A1EC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Restricted Electrical Licence </w:t>
      </w:r>
    </w:p>
    <w:p w14:paraId="0AB7A1ED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Apply a knowledge and understanding of the equipment, policies, procedures, </w:t>
      </w:r>
      <w:proofErr w:type="gramStart"/>
      <w:r>
        <w:t>instructions</w:t>
      </w:r>
      <w:proofErr w:type="gramEnd"/>
      <w:r>
        <w:t xml:space="preserve"> and other relevant documentation, appropriate to the position. </w:t>
      </w:r>
    </w:p>
    <w:p w14:paraId="0AB7A1EE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Plan, organise and perform activities and tasks with limited guidance, for cost effective </w:t>
      </w:r>
      <w:proofErr w:type="gramStart"/>
      <w:r>
        <w:t>outcomes</w:t>
      </w:r>
      <w:proofErr w:type="gramEnd"/>
      <w:r>
        <w:t xml:space="preserve"> </w:t>
      </w:r>
    </w:p>
    <w:p w14:paraId="0AB7A1EF" w14:textId="77777777" w:rsidR="00EA03EF" w:rsidRDefault="00BA5EC5">
      <w:pPr>
        <w:numPr>
          <w:ilvl w:val="0"/>
          <w:numId w:val="4"/>
        </w:numPr>
        <w:ind w:right="47" w:hanging="360"/>
      </w:pPr>
      <w:r>
        <w:t xml:space="preserve">Work with limited technical guidance, in the maintenance and/or support of the national airways system and associated equipment. </w:t>
      </w:r>
    </w:p>
    <w:p w14:paraId="0AB7A1F0" w14:textId="77777777" w:rsidR="00EA03EF" w:rsidRDefault="00BA5EC5">
      <w:pPr>
        <w:pStyle w:val="Heading1"/>
        <w:ind w:left="103"/>
      </w:pPr>
      <w:r>
        <w:lastRenderedPageBreak/>
        <w:t xml:space="preserve">Performance Standards and Behaviours </w:t>
      </w:r>
    </w:p>
    <w:p w14:paraId="0AB7A1F1" w14:textId="77777777" w:rsidR="00EA03EF" w:rsidRDefault="00BA5EC5">
      <w:pPr>
        <w:spacing w:after="130"/>
        <w:ind w:right="47"/>
      </w:pPr>
      <w:r>
        <w:t xml:space="preserve">As a member of Airservices, you will consistently demonstrate performance standards and behaviours that meet our Code of Conduct.  This includes: </w:t>
      </w:r>
    </w:p>
    <w:p w14:paraId="0AB7A1F2" w14:textId="77777777" w:rsidR="00EA03EF" w:rsidRDefault="00BA5EC5">
      <w:pPr>
        <w:numPr>
          <w:ilvl w:val="0"/>
          <w:numId w:val="5"/>
        </w:numPr>
        <w:spacing w:after="89"/>
        <w:ind w:right="47" w:hanging="286"/>
      </w:pPr>
      <w:r>
        <w:t xml:space="preserve">Treating everyone with dignity, </w:t>
      </w:r>
      <w:proofErr w:type="gramStart"/>
      <w:r>
        <w:t>respect</w:t>
      </w:r>
      <w:proofErr w:type="gramEnd"/>
      <w:r>
        <w:t xml:space="preserve"> and courtesy </w:t>
      </w:r>
    </w:p>
    <w:p w14:paraId="0AB7A1F3" w14:textId="77777777" w:rsidR="00EA03EF" w:rsidRDefault="00BA5EC5">
      <w:pPr>
        <w:numPr>
          <w:ilvl w:val="0"/>
          <w:numId w:val="5"/>
        </w:numPr>
        <w:spacing w:after="87"/>
        <w:ind w:right="47" w:hanging="286"/>
      </w:pPr>
      <w:r>
        <w:t xml:space="preserve">Acting with honesty and integrity </w:t>
      </w:r>
    </w:p>
    <w:p w14:paraId="0AB7A1F4" w14:textId="77777777" w:rsidR="00EA03EF" w:rsidRDefault="00BA5EC5">
      <w:pPr>
        <w:numPr>
          <w:ilvl w:val="0"/>
          <w:numId w:val="5"/>
        </w:numPr>
        <w:spacing w:after="88"/>
        <w:ind w:right="47" w:hanging="286"/>
      </w:pPr>
      <w:r>
        <w:t xml:space="preserve">Acting ethically and with care and diligence </w:t>
      </w:r>
    </w:p>
    <w:p w14:paraId="0AB7A1F5" w14:textId="77777777" w:rsidR="00EA03EF" w:rsidRDefault="00BA5EC5">
      <w:pPr>
        <w:numPr>
          <w:ilvl w:val="0"/>
          <w:numId w:val="5"/>
        </w:numPr>
        <w:spacing w:after="86"/>
        <w:ind w:right="47" w:hanging="286"/>
      </w:pPr>
      <w:r>
        <w:t xml:space="preserve">Complying with all Airservices’ policies and procedures, and applicable Australian laws </w:t>
      </w:r>
    </w:p>
    <w:p w14:paraId="0AB7A1F6" w14:textId="77777777" w:rsidR="00EA03EF" w:rsidRDefault="00BA5EC5">
      <w:pPr>
        <w:numPr>
          <w:ilvl w:val="0"/>
          <w:numId w:val="5"/>
        </w:numPr>
        <w:spacing w:after="129"/>
        <w:ind w:right="47" w:hanging="286"/>
      </w:pPr>
      <w:r>
        <w:t xml:space="preserve">Disclosing and taking reasonable steps to avoid any actual, potential or perceived conflict of </w:t>
      </w:r>
      <w:proofErr w:type="gramStart"/>
      <w:r>
        <w:t>interest</w:t>
      </w:r>
      <w:proofErr w:type="gramEnd"/>
      <w:r>
        <w:t xml:space="preserve"> </w:t>
      </w:r>
    </w:p>
    <w:p w14:paraId="0AB7A1F7" w14:textId="77777777" w:rsidR="00EA03EF" w:rsidRDefault="00BA5EC5">
      <w:pPr>
        <w:numPr>
          <w:ilvl w:val="0"/>
          <w:numId w:val="5"/>
        </w:numPr>
        <w:spacing w:after="114"/>
        <w:ind w:right="47" w:hanging="286"/>
      </w:pPr>
      <w:r>
        <w:t xml:space="preserve">Behaving in a way that upholds our vision, </w:t>
      </w:r>
      <w:proofErr w:type="gramStart"/>
      <w:r>
        <w:t>mission</w:t>
      </w:r>
      <w:proofErr w:type="gramEnd"/>
      <w:r>
        <w:t xml:space="preserve"> and values, and promotes the good reputation of Airservices. </w:t>
      </w:r>
    </w:p>
    <w:p w14:paraId="0AB7A1F8" w14:textId="77777777" w:rsidR="00EA03EF" w:rsidRDefault="00BA5EC5">
      <w:pPr>
        <w:spacing w:after="0" w:line="259" w:lineRule="auto"/>
        <w:ind w:left="0" w:firstLine="0"/>
      </w:pPr>
      <w:r>
        <w:t xml:space="preserve"> </w:t>
      </w:r>
    </w:p>
    <w:sectPr w:rsidR="00EA03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2" w:right="1363" w:bottom="1255" w:left="1418" w:header="546" w:footer="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7A211" w14:textId="77777777" w:rsidR="00162FEF" w:rsidRDefault="00BA5EC5">
      <w:pPr>
        <w:spacing w:after="0" w:line="240" w:lineRule="auto"/>
      </w:pPr>
      <w:r>
        <w:separator/>
      </w:r>
    </w:p>
  </w:endnote>
  <w:endnote w:type="continuationSeparator" w:id="0">
    <w:p w14:paraId="0AB7A213" w14:textId="77777777" w:rsidR="00162FEF" w:rsidRDefault="00BA5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201" w14:textId="77777777" w:rsidR="00EA03EF" w:rsidRDefault="00BA5EC5">
    <w:pPr>
      <w:spacing w:after="3" w:line="259" w:lineRule="auto"/>
      <w:ind w:left="0" w:right="5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AB7A20D" wp14:editId="0AB7A20E">
              <wp:simplePos x="0" y="0"/>
              <wp:positionH relativeFrom="page">
                <wp:posOffset>882396</wp:posOffset>
              </wp:positionH>
              <wp:positionV relativeFrom="page">
                <wp:posOffset>9896856</wp:posOffset>
              </wp:positionV>
              <wp:extent cx="5795772" cy="9144"/>
              <wp:effectExtent l="0" t="0" r="0" b="0"/>
              <wp:wrapSquare wrapText="bothSides"/>
              <wp:docPr id="12906" name="Group 12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9144"/>
                        <a:chOff x="0" y="0"/>
                        <a:chExt cx="5795772" cy="9144"/>
                      </a:xfrm>
                    </wpg:grpSpPr>
                    <wps:wsp>
                      <wps:cNvPr id="13058" name="Shape 13058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2F730E" id="Group 12906" o:spid="_x0000_s1026" style="position:absolute;margin-left:69.5pt;margin-top:779.3pt;width:456.35pt;height:.7pt;z-index:251658240;mso-position-horizontal-relative:page;mso-position-vertical-relative:page" coordsize="57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">
              <v:shape id="Shape 13058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</w:p>
  <w:p w14:paraId="0AB7A202" w14:textId="77777777" w:rsidR="00EA03EF" w:rsidRDefault="00BA5EC5">
    <w:pPr>
      <w:tabs>
        <w:tab w:val="right" w:pos="9125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</w:r>
    <w:r>
      <w:rPr>
        <w:rFonts w:ascii="Segoe UI Symbol" w:eastAsia="Segoe UI Symbol" w:hAnsi="Segoe UI Symbol" w:cs="Segoe UI Symbol"/>
        <w:sz w:val="16"/>
      </w:rPr>
      <w:t></w:t>
    </w:r>
    <w:r>
      <w:rPr>
        <w:sz w:val="16"/>
      </w:rPr>
      <w:t xml:space="preserve"> Airservices Australia</w:t>
    </w:r>
    <w:r>
      <w:rPr>
        <w:rFonts w:ascii="Verdana" w:eastAsia="Verdana" w:hAnsi="Verdana" w:cs="Verdana"/>
        <w:sz w:val="16"/>
      </w:rPr>
      <w:t xml:space="preserve"> </w:t>
    </w:r>
  </w:p>
  <w:p w14:paraId="0AB7A203" w14:textId="77777777" w:rsidR="00EA03EF" w:rsidRDefault="00BA5EC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204" w14:textId="77777777" w:rsidR="00EA03EF" w:rsidRDefault="00BA5EC5">
    <w:pPr>
      <w:spacing w:after="3" w:line="259" w:lineRule="auto"/>
      <w:ind w:left="0" w:right="5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7A20F" wp14:editId="0AB7A210">
              <wp:simplePos x="0" y="0"/>
              <wp:positionH relativeFrom="page">
                <wp:posOffset>882396</wp:posOffset>
              </wp:positionH>
              <wp:positionV relativeFrom="page">
                <wp:posOffset>9896856</wp:posOffset>
              </wp:positionV>
              <wp:extent cx="5795772" cy="9144"/>
              <wp:effectExtent l="0" t="0" r="0" b="0"/>
              <wp:wrapSquare wrapText="bothSides"/>
              <wp:docPr id="12868" name="Group 128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9144"/>
                        <a:chOff x="0" y="0"/>
                        <a:chExt cx="5795772" cy="9144"/>
                      </a:xfrm>
                    </wpg:grpSpPr>
                    <wps:wsp>
                      <wps:cNvPr id="13057" name="Shape 13057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D1596E" id="Group 12868" o:spid="_x0000_s1026" style="position:absolute;margin-left:69.5pt;margin-top:779.3pt;width:456.35pt;height:.7pt;z-index:251659264;mso-position-horizontal-relative:page;mso-position-vertical-relative:page" coordsize="57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">
              <v:shape id="Shape 13057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</w:p>
  <w:p w14:paraId="0AB7A205" w14:textId="77777777" w:rsidR="00EA03EF" w:rsidRDefault="00BA5EC5">
    <w:pPr>
      <w:tabs>
        <w:tab w:val="right" w:pos="9125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</w:r>
    <w:r>
      <w:rPr>
        <w:rFonts w:ascii="Segoe UI Symbol" w:eastAsia="Segoe UI Symbol" w:hAnsi="Segoe UI Symbol" w:cs="Segoe UI Symbol"/>
        <w:sz w:val="16"/>
      </w:rPr>
      <w:t></w:t>
    </w:r>
    <w:r>
      <w:rPr>
        <w:sz w:val="16"/>
      </w:rPr>
      <w:t xml:space="preserve"> Airservices Australia</w:t>
    </w:r>
    <w:r>
      <w:rPr>
        <w:rFonts w:ascii="Verdana" w:eastAsia="Verdana" w:hAnsi="Verdana" w:cs="Verdana"/>
        <w:sz w:val="16"/>
      </w:rPr>
      <w:t xml:space="preserve"> </w:t>
    </w:r>
  </w:p>
  <w:p w14:paraId="0AB7A206" w14:textId="77777777" w:rsidR="00EA03EF" w:rsidRDefault="00BA5EC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20A" w14:textId="77777777" w:rsidR="00EA03EF" w:rsidRDefault="00BA5EC5">
    <w:pPr>
      <w:spacing w:after="3" w:line="259" w:lineRule="auto"/>
      <w:ind w:left="0" w:right="5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AB7A211" wp14:editId="0AB7A212">
              <wp:simplePos x="0" y="0"/>
              <wp:positionH relativeFrom="page">
                <wp:posOffset>882396</wp:posOffset>
              </wp:positionH>
              <wp:positionV relativeFrom="page">
                <wp:posOffset>9896856</wp:posOffset>
              </wp:positionV>
              <wp:extent cx="5795772" cy="9144"/>
              <wp:effectExtent l="0" t="0" r="0" b="0"/>
              <wp:wrapSquare wrapText="bothSides"/>
              <wp:docPr id="12830" name="Group 128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5772" cy="9144"/>
                        <a:chOff x="0" y="0"/>
                        <a:chExt cx="5795772" cy="9144"/>
                      </a:xfrm>
                    </wpg:grpSpPr>
                    <wps:wsp>
                      <wps:cNvPr id="13056" name="Shape 13056"/>
                      <wps:cNvSpPr/>
                      <wps:spPr>
                        <a:xfrm>
                          <a:off x="0" y="0"/>
                          <a:ext cx="579577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5772" h="9144">
                              <a:moveTo>
                                <a:pt x="0" y="0"/>
                              </a:moveTo>
                              <a:lnTo>
                                <a:pt x="5795772" y="0"/>
                              </a:lnTo>
                              <a:lnTo>
                                <a:pt x="579577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D2C8CC" id="Group 12830" o:spid="_x0000_s1026" style="position:absolute;margin-left:69.5pt;margin-top:779.3pt;width:456.35pt;height:.7pt;z-index:251660288;mso-position-horizontal-relative:page;mso-position-vertical-relative:page" coordsize="5795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">
              <v:shape id="Shape 13056" o:spid="_x0000_s1027" style="position:absolute;width:57957;height:91;visibility:visible;mso-wrap-style:square;v-text-anchor:top" coordsize="5795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" path="m,l5795772,r,9144l,9144,,e" fillcolor="black" stroked="f" strokeweight="0">
                <v:stroke miterlimit="83231f" joinstyle="miter"/>
                <v:path arrowok="t" textboxrect="0,0,5795772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>
        <w:rPr>
          <w:sz w:val="16"/>
        </w:rPr>
        <w:t>3</w:t>
      </w:r>
    </w:fldSimple>
    <w:r>
      <w:rPr>
        <w:sz w:val="16"/>
      </w:rPr>
      <w:t xml:space="preserve"> </w:t>
    </w:r>
  </w:p>
  <w:p w14:paraId="0AB7A20B" w14:textId="77777777" w:rsidR="00EA03EF" w:rsidRDefault="00BA5EC5">
    <w:pPr>
      <w:tabs>
        <w:tab w:val="right" w:pos="9125"/>
      </w:tabs>
      <w:spacing w:after="0" w:line="259" w:lineRule="auto"/>
      <w:ind w:left="0" w:firstLine="0"/>
    </w:pPr>
    <w:r>
      <w:rPr>
        <w:sz w:val="16"/>
      </w:rPr>
      <w:t xml:space="preserve"> </w:t>
    </w:r>
    <w:r>
      <w:rPr>
        <w:sz w:val="16"/>
      </w:rPr>
      <w:tab/>
    </w:r>
    <w:r>
      <w:rPr>
        <w:rFonts w:ascii="Segoe UI Symbol" w:eastAsia="Segoe UI Symbol" w:hAnsi="Segoe UI Symbol" w:cs="Segoe UI Symbol"/>
        <w:sz w:val="16"/>
      </w:rPr>
      <w:t></w:t>
    </w:r>
    <w:r>
      <w:rPr>
        <w:sz w:val="16"/>
      </w:rPr>
      <w:t xml:space="preserve"> Airservices Australia</w:t>
    </w:r>
    <w:r>
      <w:rPr>
        <w:rFonts w:ascii="Verdana" w:eastAsia="Verdana" w:hAnsi="Verdana" w:cs="Verdana"/>
        <w:sz w:val="16"/>
      </w:rPr>
      <w:t xml:space="preserve"> </w:t>
    </w:r>
  </w:p>
  <w:p w14:paraId="0AB7A20C" w14:textId="77777777" w:rsidR="00EA03EF" w:rsidRDefault="00BA5EC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A20D" w14:textId="77777777" w:rsidR="00162FEF" w:rsidRDefault="00BA5EC5">
      <w:pPr>
        <w:spacing w:after="0" w:line="240" w:lineRule="auto"/>
      </w:pPr>
      <w:r>
        <w:separator/>
      </w:r>
    </w:p>
  </w:footnote>
  <w:footnote w:type="continuationSeparator" w:id="0">
    <w:p w14:paraId="0AB7A20F" w14:textId="77777777" w:rsidR="00162FEF" w:rsidRDefault="00BA5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1FB" w14:textId="12B2576B" w:rsidR="00EA03EF" w:rsidRDefault="005C1B44">
    <w:pPr>
      <w:spacing w:after="0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5ED05E8A" wp14:editId="7D29A6D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0795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758BE1" w14:textId="478410A7" w:rsidR="005C1B44" w:rsidRPr="005C1B44" w:rsidRDefault="005C1B44" w:rsidP="005C1B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Cs w:val="20"/>
                            </w:rPr>
                          </w:pPr>
                          <w:r w:rsidRPr="005C1B44">
                            <w:rPr>
                              <w:rFonts w:ascii="Calibri" w:eastAsia="Calibri" w:hAnsi="Calibri" w:cs="Calibri"/>
                              <w:noProof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05E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62336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5B758BE1" w14:textId="478410A7" w:rsidR="005C1B44" w:rsidRPr="005C1B44" w:rsidRDefault="005C1B44" w:rsidP="005C1B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Cs w:val="20"/>
                      </w:rPr>
                    </w:pPr>
                    <w:r w:rsidRPr="005C1B44">
                      <w:rPr>
                        <w:rFonts w:ascii="Calibri" w:eastAsia="Calibri" w:hAnsi="Calibri" w:cs="Calibri"/>
                        <w:noProof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C5">
      <w:rPr>
        <w:sz w:val="16"/>
      </w:rPr>
      <w:t xml:space="preserve">Position description template                                                                                                                                        C-TEMP0151 </w:t>
    </w:r>
  </w:p>
  <w:p w14:paraId="0AB7A1FC" w14:textId="77777777" w:rsidR="00EA03EF" w:rsidRDefault="00BA5EC5">
    <w:pPr>
      <w:tabs>
        <w:tab w:val="right" w:pos="9125"/>
      </w:tabs>
      <w:spacing w:after="14" w:line="259" w:lineRule="auto"/>
      <w:ind w:left="0" w:firstLine="0"/>
    </w:pPr>
    <w:r>
      <w:rPr>
        <w:sz w:val="16"/>
        <w:u w:val="single" w:color="000000"/>
      </w:rPr>
      <w:t xml:space="preserve">Version: 12 </w:t>
    </w:r>
    <w:r>
      <w:rPr>
        <w:sz w:val="16"/>
        <w:u w:val="single" w:color="000000"/>
      </w:rPr>
      <w:tab/>
      <w:t xml:space="preserve">      Effective: 23 October 2017 </w:t>
    </w:r>
  </w:p>
  <w:p w14:paraId="0AB7A1FD" w14:textId="77777777" w:rsidR="00EA03EF" w:rsidRDefault="00BA5EC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1FE" w14:textId="1DE6F761" w:rsidR="00EA03EF" w:rsidRDefault="005C1B44">
    <w:pPr>
      <w:spacing w:after="0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0ACF94A" wp14:editId="2F95E70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0795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2C9E6F" w14:textId="0AC6D6DA" w:rsidR="005C1B44" w:rsidRPr="005C1B44" w:rsidRDefault="005C1B44" w:rsidP="005C1B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Cs w:val="20"/>
                            </w:rPr>
                          </w:pPr>
                          <w:r w:rsidRPr="005C1B44">
                            <w:rPr>
                              <w:rFonts w:ascii="Calibri" w:eastAsia="Calibri" w:hAnsi="Calibri" w:cs="Calibri"/>
                              <w:noProof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ACF9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336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402C9E6F" w14:textId="0AC6D6DA" w:rsidR="005C1B44" w:rsidRPr="005C1B44" w:rsidRDefault="005C1B44" w:rsidP="005C1B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Cs w:val="20"/>
                      </w:rPr>
                    </w:pPr>
                    <w:r w:rsidRPr="005C1B44">
                      <w:rPr>
                        <w:rFonts w:ascii="Calibri" w:eastAsia="Calibri" w:hAnsi="Calibri" w:cs="Calibri"/>
                        <w:noProof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C5">
      <w:rPr>
        <w:sz w:val="16"/>
      </w:rPr>
      <w:t xml:space="preserve">Position description template                                                                                                                                        C-TEMP0151 </w:t>
    </w:r>
  </w:p>
  <w:p w14:paraId="0AB7A1FF" w14:textId="77777777" w:rsidR="00EA03EF" w:rsidRDefault="00BA5EC5">
    <w:pPr>
      <w:tabs>
        <w:tab w:val="right" w:pos="9125"/>
      </w:tabs>
      <w:spacing w:after="14" w:line="259" w:lineRule="auto"/>
      <w:ind w:left="0" w:firstLine="0"/>
    </w:pPr>
    <w:r>
      <w:rPr>
        <w:sz w:val="16"/>
        <w:u w:val="single" w:color="000000"/>
      </w:rPr>
      <w:t xml:space="preserve">Version: 12 </w:t>
    </w:r>
    <w:r>
      <w:rPr>
        <w:sz w:val="16"/>
        <w:u w:val="single" w:color="000000"/>
      </w:rPr>
      <w:tab/>
      <w:t xml:space="preserve">      Effective: 23 October 2017 </w:t>
    </w:r>
  </w:p>
  <w:p w14:paraId="0AB7A200" w14:textId="77777777" w:rsidR="00EA03EF" w:rsidRDefault="00BA5EC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A207" w14:textId="2FF87455" w:rsidR="00EA03EF" w:rsidRDefault="005C1B44">
    <w:pPr>
      <w:spacing w:after="0" w:line="259" w:lineRule="auto"/>
      <w:ind w:left="0" w:firstLine="0"/>
    </w:pPr>
    <w:r>
      <w:rPr>
        <w:noProof/>
        <w:sz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993A7AF" wp14:editId="64C818B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6510" b="10795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E00DB2" w14:textId="217A1732" w:rsidR="005C1B44" w:rsidRPr="005C1B44" w:rsidRDefault="005C1B44" w:rsidP="005C1B4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Cs w:val="20"/>
                            </w:rPr>
                          </w:pPr>
                          <w:r w:rsidRPr="005C1B44">
                            <w:rPr>
                              <w:rFonts w:ascii="Calibri" w:eastAsia="Calibri" w:hAnsi="Calibri" w:cs="Calibri"/>
                              <w:noProof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3A7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0FE00DB2" w14:textId="217A1732" w:rsidR="005C1B44" w:rsidRPr="005C1B44" w:rsidRDefault="005C1B44" w:rsidP="005C1B4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Cs w:val="20"/>
                      </w:rPr>
                    </w:pPr>
                    <w:r w:rsidRPr="005C1B44">
                      <w:rPr>
                        <w:rFonts w:ascii="Calibri" w:eastAsia="Calibri" w:hAnsi="Calibri" w:cs="Calibri"/>
                        <w:noProof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A5EC5">
      <w:rPr>
        <w:sz w:val="16"/>
      </w:rPr>
      <w:t xml:space="preserve">Position description template                                                                                                                                        C-TEMP0151 </w:t>
    </w:r>
  </w:p>
  <w:p w14:paraId="0AB7A208" w14:textId="77777777" w:rsidR="00EA03EF" w:rsidRDefault="00BA5EC5">
    <w:pPr>
      <w:tabs>
        <w:tab w:val="right" w:pos="9125"/>
      </w:tabs>
      <w:spacing w:after="14" w:line="259" w:lineRule="auto"/>
      <w:ind w:left="0" w:firstLine="0"/>
    </w:pPr>
    <w:r>
      <w:rPr>
        <w:sz w:val="16"/>
        <w:u w:val="single" w:color="000000"/>
      </w:rPr>
      <w:t xml:space="preserve">Version: 12 </w:t>
    </w:r>
    <w:r>
      <w:rPr>
        <w:sz w:val="16"/>
        <w:u w:val="single" w:color="000000"/>
      </w:rPr>
      <w:tab/>
      <w:t xml:space="preserve">      Effective: 23 October 2017 </w:t>
    </w:r>
  </w:p>
  <w:p w14:paraId="0AB7A209" w14:textId="77777777" w:rsidR="00EA03EF" w:rsidRDefault="00BA5EC5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16"/>
      </w:rPr>
      <w:t xml:space="preserve"> </w:t>
    </w:r>
    <w:r>
      <w:rPr>
        <w:rFonts w:ascii="Times New Roman" w:eastAsia="Times New Roman" w:hAnsi="Times New Roman" w:cs="Times New Roman"/>
        <w:sz w:val="1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C4FDD"/>
    <w:multiLevelType w:val="hybridMultilevel"/>
    <w:tmpl w:val="521C6C00"/>
    <w:lvl w:ilvl="0" w:tplc="BA721598">
      <w:start w:val="1"/>
      <w:numFmt w:val="bullet"/>
      <w:lvlText w:val="•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2EBC5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1E4F0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18DC7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10FDC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F83EA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A44AF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4EFE4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322044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C01E0D"/>
    <w:multiLevelType w:val="hybridMultilevel"/>
    <w:tmpl w:val="339087EA"/>
    <w:lvl w:ilvl="0" w:tplc="AE580524">
      <w:start w:val="1"/>
      <w:numFmt w:val="bullet"/>
      <w:lvlText w:val="•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EE1FDA">
      <w:start w:val="1"/>
      <w:numFmt w:val="bullet"/>
      <w:lvlText w:val="o"/>
      <w:lvlJc w:val="left"/>
      <w:pPr>
        <w:ind w:left="1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EA63FC">
      <w:start w:val="1"/>
      <w:numFmt w:val="bullet"/>
      <w:lvlText w:val="▪"/>
      <w:lvlJc w:val="left"/>
      <w:pPr>
        <w:ind w:left="2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CF4E6">
      <w:start w:val="1"/>
      <w:numFmt w:val="bullet"/>
      <w:lvlText w:val="•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0883E">
      <w:start w:val="1"/>
      <w:numFmt w:val="bullet"/>
      <w:lvlText w:val="o"/>
      <w:lvlJc w:val="left"/>
      <w:pPr>
        <w:ind w:left="35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480132">
      <w:start w:val="1"/>
      <w:numFmt w:val="bullet"/>
      <w:lvlText w:val="▪"/>
      <w:lvlJc w:val="left"/>
      <w:pPr>
        <w:ind w:left="4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16CB42">
      <w:start w:val="1"/>
      <w:numFmt w:val="bullet"/>
      <w:lvlText w:val="•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50ECAE">
      <w:start w:val="1"/>
      <w:numFmt w:val="bullet"/>
      <w:lvlText w:val="o"/>
      <w:lvlJc w:val="left"/>
      <w:pPr>
        <w:ind w:left="5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56B41E">
      <w:start w:val="1"/>
      <w:numFmt w:val="bullet"/>
      <w:lvlText w:val="▪"/>
      <w:lvlJc w:val="left"/>
      <w:pPr>
        <w:ind w:left="6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82F57"/>
    <w:multiLevelType w:val="hybridMultilevel"/>
    <w:tmpl w:val="A6BCEB28"/>
    <w:lvl w:ilvl="0" w:tplc="DCE86CE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A45D4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56E61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320A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E2D0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34A0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644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2C8E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B28A0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2B08B8"/>
    <w:multiLevelType w:val="hybridMultilevel"/>
    <w:tmpl w:val="49A6FB6C"/>
    <w:lvl w:ilvl="0" w:tplc="16A8A052">
      <w:start w:val="1"/>
      <w:numFmt w:val="bullet"/>
      <w:lvlText w:val="•"/>
      <w:lvlJc w:val="left"/>
      <w:pPr>
        <w:ind w:left="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2C33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AAC5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76B96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4ACC2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6EC67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6F3D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9AD830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56781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9D0511"/>
    <w:multiLevelType w:val="hybridMultilevel"/>
    <w:tmpl w:val="3EAEED1C"/>
    <w:lvl w:ilvl="0" w:tplc="F848941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9A037A">
      <w:start w:val="1"/>
      <w:numFmt w:val="bullet"/>
      <w:lvlText w:val="o"/>
      <w:lvlJc w:val="left"/>
      <w:pPr>
        <w:ind w:left="1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2C0C24">
      <w:start w:val="1"/>
      <w:numFmt w:val="bullet"/>
      <w:lvlText w:val="▪"/>
      <w:lvlJc w:val="left"/>
      <w:pPr>
        <w:ind w:left="2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3465B2">
      <w:start w:val="1"/>
      <w:numFmt w:val="bullet"/>
      <w:lvlText w:val="•"/>
      <w:lvlJc w:val="left"/>
      <w:pPr>
        <w:ind w:left="3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9C5614">
      <w:start w:val="1"/>
      <w:numFmt w:val="bullet"/>
      <w:lvlText w:val="o"/>
      <w:lvlJc w:val="left"/>
      <w:pPr>
        <w:ind w:left="3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BC06A8">
      <w:start w:val="1"/>
      <w:numFmt w:val="bullet"/>
      <w:lvlText w:val="▪"/>
      <w:lvlJc w:val="left"/>
      <w:pPr>
        <w:ind w:left="4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38936C">
      <w:start w:val="1"/>
      <w:numFmt w:val="bullet"/>
      <w:lvlText w:val="•"/>
      <w:lvlJc w:val="left"/>
      <w:pPr>
        <w:ind w:left="5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125752">
      <w:start w:val="1"/>
      <w:numFmt w:val="bullet"/>
      <w:lvlText w:val="o"/>
      <w:lvlJc w:val="left"/>
      <w:pPr>
        <w:ind w:left="6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52408E">
      <w:start w:val="1"/>
      <w:numFmt w:val="bullet"/>
      <w:lvlText w:val="▪"/>
      <w:lvlJc w:val="left"/>
      <w:pPr>
        <w:ind w:left="6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9419436">
    <w:abstractNumId w:val="1"/>
  </w:num>
  <w:num w:numId="2" w16cid:durableId="1777630845">
    <w:abstractNumId w:val="2"/>
  </w:num>
  <w:num w:numId="3" w16cid:durableId="1461993893">
    <w:abstractNumId w:val="0"/>
  </w:num>
  <w:num w:numId="4" w16cid:durableId="1150437042">
    <w:abstractNumId w:val="4"/>
  </w:num>
  <w:num w:numId="5" w16cid:durableId="1104690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3EF"/>
    <w:rsid w:val="00162FEF"/>
    <w:rsid w:val="00593FCC"/>
    <w:rsid w:val="005C1B44"/>
    <w:rsid w:val="0099653B"/>
    <w:rsid w:val="00BA5EC5"/>
    <w:rsid w:val="00CE5C92"/>
    <w:rsid w:val="00EA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7A1A4"/>
  <w15:docId w15:val="{8DC0BC45-9839-4E78-A9A5-2E47CFA2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009FDD"/>
      <w:spacing w:after="224"/>
      <w:ind w:left="118" w:hanging="10"/>
      <w:outlineLvl w:val="0"/>
    </w:pPr>
    <w:rPr>
      <w:rFonts w:ascii="Arial" w:eastAsia="Arial" w:hAnsi="Arial" w:cs="Arial"/>
      <w:b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_x0020_Type xmlns="20a4d804-1656-423d-9412-9e4df34762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E6467A7CAEA547AF96323B636E6F67" ma:contentTypeVersion="1" ma:contentTypeDescription="Create a new document." ma:contentTypeScope="" ma:versionID="b2573f3ab9155e136664bcb39316d366">
  <xsd:schema xmlns:xsd="http://www.w3.org/2001/XMLSchema" xmlns:xs="http://www.w3.org/2001/XMLSchema" xmlns:p="http://schemas.microsoft.com/office/2006/metadata/properties" xmlns:ns2="20a4d804-1656-423d-9412-9e4df34762d2" targetNamespace="http://schemas.microsoft.com/office/2006/metadata/properties" ma:root="true" ma:fieldsID="c30616db8321f591159d2ebd2d69706f" ns2:_="">
    <xsd:import namespace="20a4d804-1656-423d-9412-9e4df34762d2"/>
    <xsd:element name="properties">
      <xsd:complexType>
        <xsd:sequence>
          <xsd:element name="documentManagement">
            <xsd:complexType>
              <xsd:all>
                <xsd:element ref="ns2:Rol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a4d804-1656-423d-9412-9e4df34762d2" elementFormDefault="qualified">
    <xsd:import namespace="http://schemas.microsoft.com/office/2006/documentManagement/types"/>
    <xsd:import namespace="http://schemas.microsoft.com/office/infopath/2007/PartnerControls"/>
    <xsd:element name="Role_x0020_Type" ma:index="8" nillable="true" ma:displayName="Role Type" ma:format="Dropdown" ma:internalName="Role_x0020_Type">
      <xsd:simpleType>
        <xsd:restriction base="dms:Choice">
          <xsd:enumeration value="OLR"/>
          <xsd:enumeration value="Drafting"/>
          <xsd:enumeration value="Engineering"/>
          <xsd:enumeration value="Facility Manager"/>
          <xsd:enumeration value="Logistics Coordinator"/>
          <xsd:enumeration value="Product Specialist"/>
          <xsd:enumeration value="Stores persons"/>
          <xsd:enumeration value="Team Leader"/>
          <xsd:enumeration value="Technical Assistant"/>
          <xsd:enumeration value="Technical Integrator"/>
          <xsd:enumeration value="Technical Manager"/>
          <xsd:enumeration value="Technician"/>
          <xsd:enumeration value="Warehouse Superviso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B8500-ECE2-4E66-8F2E-DA2402F09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80483-238E-48C6-B1F5-CFF7B301E260}">
  <ds:schemaRefs>
    <ds:schemaRef ds:uri="http://schemas.microsoft.com/office/2006/metadata/properties"/>
    <ds:schemaRef ds:uri="http://schemas.microsoft.com/office/infopath/2007/PartnerControls"/>
    <ds:schemaRef ds:uri="20a4d804-1656-423d-9412-9e4df34762d2"/>
  </ds:schemaRefs>
</ds:datastoreItem>
</file>

<file path=customXml/itemProps3.xml><?xml version="1.0" encoding="utf-8"?>
<ds:datastoreItem xmlns:ds="http://schemas.openxmlformats.org/officeDocument/2006/customXml" ds:itemID="{11C37AE9-FD2D-40F2-A5E0-1018894F4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a4d804-1656-423d-9412-9e4df3476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4137</Characters>
  <Application>Microsoft Office Word</Application>
  <DocSecurity>0</DocSecurity>
  <Lines>34</Lines>
  <Paragraphs>9</Paragraphs>
  <ScaleCrop>false</ScaleCrop>
  <Company>Airservices Australia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Columba Cairney</dc:creator>
  <cp:keywords/>
  <cp:lastModifiedBy>Neethu Anna Stephen</cp:lastModifiedBy>
  <cp:revision>2</cp:revision>
  <dcterms:created xsi:type="dcterms:W3CDTF">2023-05-16T04:07:00Z</dcterms:created>
  <dcterms:modified xsi:type="dcterms:W3CDTF">2023-05-16T04:07:00Z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0x010100C4E6467A7CAEA547AF96323B636E6F67</vt:lpwstr>
  </property>
  <property fmtid="{D5CDD505-2E9C-101B-9397-08002B2CF9AE}" pid="3" name="ClassificationContentMarkingHeaderShapeIds">
    <vt:lpwstr>1,2,3</vt:lpwstr>
  </property>
  <property fmtid="{D5CDD505-2E9C-101B-9397-08002B2CF9AE}" pid="4" name="ClassificationContentMarkingHeaderFontProps">
    <vt:lpwstr>#000000,10,Calibri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fbf277e0-b915-4def-b08f-513660525139_Enabled">
    <vt:lpwstr>true</vt:lpwstr>
  </property>
  <property fmtid="{D5CDD505-2E9C-101B-9397-08002B2CF9AE}" pid="7" name="MSIP_Label_fbf277e0-b915-4def-b08f-513660525139_SetDate">
    <vt:lpwstr>2023-05-10T05:06:31Z</vt:lpwstr>
  </property>
  <property fmtid="{D5CDD505-2E9C-101B-9397-08002B2CF9AE}" pid="8" name="MSIP_Label_fbf277e0-b915-4def-b08f-513660525139_Method">
    <vt:lpwstr>Privileged</vt:lpwstr>
  </property>
  <property fmtid="{D5CDD505-2E9C-101B-9397-08002B2CF9AE}" pid="9" name="MSIP_Label_fbf277e0-b915-4def-b08f-513660525139_Name">
    <vt:lpwstr>OFFICIAL</vt:lpwstr>
  </property>
  <property fmtid="{D5CDD505-2E9C-101B-9397-08002B2CF9AE}" pid="10" name="MSIP_Label_fbf277e0-b915-4def-b08f-513660525139_SiteId">
    <vt:lpwstr>ab692ff1-9191-4d16-9b12-7345739afcd5</vt:lpwstr>
  </property>
  <property fmtid="{D5CDD505-2E9C-101B-9397-08002B2CF9AE}" pid="11" name="MSIP_Label_fbf277e0-b915-4def-b08f-513660525139_ActionId">
    <vt:lpwstr>80a55162-2151-49cd-878f-239cf53f7f4c</vt:lpwstr>
  </property>
  <property fmtid="{D5CDD505-2E9C-101B-9397-08002B2CF9AE}" pid="12" name="MSIP_Label_fbf277e0-b915-4def-b08f-513660525139_ContentBits">
    <vt:lpwstr>1</vt:lpwstr>
  </property>
</Properties>
</file>