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11F14877" w14:textId="45FA78BE" w:rsidR="004B1E48" w:rsidRPr="00562FA9" w:rsidRDefault="00E91AB6" w:rsidP="008C4450">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56AAA5C4" w:rsidR="003C0450" w:rsidRPr="007708FA" w:rsidRDefault="008C4450" w:rsidP="004B1E48">
            <w:pPr>
              <w:rPr>
                <w:rFonts w:ascii="Gill Sans MT" w:hAnsi="Gill Sans MT" w:cs="Gill Sans"/>
              </w:rPr>
            </w:pPr>
            <w:r>
              <w:rPr>
                <w:szCs w:val="22"/>
              </w:rPr>
              <w:t>Family Violence Counsellor – Children and Young Person’s Program</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146D4AE4" w:rsidR="003C0450" w:rsidRPr="007708FA" w:rsidRDefault="008C4450" w:rsidP="004B1E48">
            <w:pPr>
              <w:rPr>
                <w:rFonts w:ascii="Gill Sans MT" w:hAnsi="Gill Sans MT" w:cs="Gill Sans"/>
              </w:rPr>
            </w:pPr>
            <w:r>
              <w:rPr>
                <w:szCs w:val="22"/>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3A8D8E8A" w:rsidR="003C0450" w:rsidRPr="008C4450" w:rsidRDefault="008C4450" w:rsidP="004B1E48">
            <w:pPr>
              <w:rPr>
                <w:rFonts w:ascii="Gill Sans MT" w:hAnsi="Gill Sans MT" w:cs="Gill Sans"/>
                <w:b/>
              </w:rPr>
            </w:pPr>
            <w:r w:rsidRPr="008C4450">
              <w:rPr>
                <w:rStyle w:val="InformationBlockChar"/>
                <w:rFonts w:eastAsiaTheme="minorHAnsi"/>
                <w:b w:val="0"/>
              </w:rPr>
              <w:t>Allied Health Professional Level 1-2</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5ABE49A6" w:rsidR="003C0450" w:rsidRPr="007708FA" w:rsidRDefault="003F3452"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8C4450">
                  <w:rPr>
                    <w:rFonts w:ascii="Gill Sans MT" w:hAnsi="Gill Sans MT" w:cs="Gill Sans"/>
                  </w:rPr>
                  <w:t>Allied Health Professionals Public Sector Unions Wages Agreement</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499ED6A8" w14:textId="77777777" w:rsidR="00F9514F" w:rsidRDefault="00F9514F" w:rsidP="00F9514F">
            <w:pPr>
              <w:rPr>
                <w:szCs w:val="22"/>
              </w:rPr>
            </w:pPr>
            <w:r>
              <w:rPr>
                <w:szCs w:val="22"/>
              </w:rPr>
              <w:t>Community Mental Health and Wellbeing – Statewide Allied Health Services</w:t>
            </w:r>
          </w:p>
          <w:p w14:paraId="2D651CA8" w14:textId="6D9DC638" w:rsidR="003C0450" w:rsidRPr="007708FA" w:rsidRDefault="00F9514F" w:rsidP="00F9514F">
            <w:pPr>
              <w:rPr>
                <w:rFonts w:ascii="Gill Sans MT" w:hAnsi="Gill Sans MT" w:cs="Gill Sans"/>
              </w:rPr>
            </w:pPr>
            <w:r>
              <w:rPr>
                <w:szCs w:val="22"/>
              </w:rPr>
              <w:t>Family Violence Counselling and Support Services</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1DDF702B" w:rsidR="003C0450" w:rsidRPr="00727CD6" w:rsidRDefault="003F3452"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8C4450">
                  <w:t>Permanent/Fixed-Term/Casual, Full Time/Part Time/Casual</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469E63D8" w:rsidR="003C0450" w:rsidRPr="00727CD6" w:rsidRDefault="003F3452"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8C4450">
                  <w:t>South, North, North West</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5F547564" w:rsidR="003C0450" w:rsidRPr="00727CD6" w:rsidRDefault="008C4450" w:rsidP="004B1E48">
            <w:pPr>
              <w:rPr>
                <w:rFonts w:ascii="Gill Sans MT" w:hAnsi="Gill Sans MT" w:cs="Gill Sans"/>
              </w:rPr>
            </w:pPr>
            <w:r>
              <w:rPr>
                <w:szCs w:val="22"/>
              </w:rPr>
              <w:t>Team Leader – Children and Young Persons Program</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458BC55E" w:rsidR="004B1E48" w:rsidRPr="00E81403" w:rsidRDefault="00E81403" w:rsidP="004B1E48">
            <w:pPr>
              <w:rPr>
                <w:rFonts w:ascii="Gill Sans MT" w:hAnsi="Gill Sans MT" w:cs="Gill Sans"/>
                <w:b/>
              </w:rPr>
            </w:pPr>
            <w:r w:rsidRPr="00E81403">
              <w:rPr>
                <w:rStyle w:val="InformationBlockChar"/>
                <w:rFonts w:eastAsiaTheme="minorHAnsi"/>
                <w:b w:val="0"/>
              </w:rPr>
              <w:t>May 2021</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427B55AE" w:rsidR="00540344" w:rsidRPr="00727CD6" w:rsidRDefault="003F3452"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8C4450">
                  <w:rPr>
                    <w:rStyle w:val="InformationBlockChar"/>
                    <w:rFonts w:eastAsiaTheme="minorHAnsi"/>
                    <w:b w:val="0"/>
                    <w:bCs/>
                  </w:rPr>
                  <w:t>Schedule 1</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1DFACF92" w:rsidR="00540344" w:rsidRPr="00727CD6" w:rsidRDefault="003F3452"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8C4450">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472753">
            <w:pPr>
              <w:rPr>
                <w:b/>
                <w:bCs/>
              </w:rPr>
            </w:pPr>
            <w:r w:rsidRPr="00483880">
              <w:rPr>
                <w:b/>
                <w:bCs/>
              </w:rPr>
              <w:t xml:space="preserve">Essential Requirements: </w:t>
            </w:r>
          </w:p>
        </w:tc>
        <w:tc>
          <w:tcPr>
            <w:tcW w:w="7438" w:type="dxa"/>
          </w:tcPr>
          <w:p w14:paraId="387ABACB" w14:textId="0324C427" w:rsidR="000E3E4A" w:rsidRPr="000E3E4A" w:rsidRDefault="000E3E4A" w:rsidP="000E3E4A">
            <w:pPr>
              <w:rPr>
                <w:szCs w:val="22"/>
              </w:rPr>
            </w:pPr>
            <w:r w:rsidRPr="000E3E4A">
              <w:rPr>
                <w:szCs w:val="22"/>
              </w:rPr>
              <w:t>Current Tasmanian Working with Children Registration.</w:t>
            </w:r>
          </w:p>
          <w:p w14:paraId="1E90F522" w14:textId="3485C2F1" w:rsidR="000E3E4A" w:rsidRPr="000E3E4A" w:rsidRDefault="000E3E4A" w:rsidP="000E3E4A">
            <w:pPr>
              <w:rPr>
                <w:szCs w:val="22"/>
              </w:rPr>
            </w:pPr>
            <w:r w:rsidRPr="000E3E4A">
              <w:rPr>
                <w:szCs w:val="22"/>
              </w:rPr>
              <w:t>Satisfactory completion of an approved allied health professional tertiary qualification/program of study and registered with the relevant National Board or, in the case of self-regulated allied health professions, eligible for membership with the relevant professional association.</w:t>
            </w:r>
          </w:p>
          <w:p w14:paraId="4D350A6C" w14:textId="056A2613" w:rsidR="00562FA9" w:rsidRPr="00483880" w:rsidRDefault="00400E85" w:rsidP="00400E85">
            <w:pPr>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62FA9" w14:paraId="2913C131" w14:textId="77777777" w:rsidTr="00562FA9">
        <w:tc>
          <w:tcPr>
            <w:tcW w:w="2802" w:type="dxa"/>
          </w:tcPr>
          <w:p w14:paraId="1B29BDE7" w14:textId="67A59FFF" w:rsidR="00562FA9" w:rsidRPr="00405739" w:rsidRDefault="00B806D1" w:rsidP="00EF2190">
            <w:pPr>
              <w:rPr>
                <w:b/>
                <w:bCs/>
              </w:rPr>
            </w:pPr>
            <w:r>
              <w:rPr>
                <w:b/>
                <w:bCs/>
              </w:rPr>
              <w:t>Desirable Requirements</w:t>
            </w:r>
            <w:r w:rsidR="00562FA9">
              <w:rPr>
                <w:b/>
                <w:bCs/>
              </w:rPr>
              <w:t>:</w:t>
            </w:r>
          </w:p>
        </w:tc>
        <w:tc>
          <w:tcPr>
            <w:tcW w:w="7438" w:type="dxa"/>
          </w:tcPr>
          <w:p w14:paraId="2B66FD64" w14:textId="469BF90A" w:rsidR="00DA77CB" w:rsidRPr="00DA77CB" w:rsidRDefault="00E81403" w:rsidP="001F4DBD">
            <w:pPr>
              <w:pStyle w:val="BulletedListLevel1"/>
              <w:numPr>
                <w:ilvl w:val="0"/>
                <w:numId w:val="0"/>
              </w:numPr>
              <w:spacing w:after="140"/>
              <w:ind w:left="567" w:hanging="567"/>
            </w:pPr>
            <w:r w:rsidRPr="0061297E">
              <w:t>Current Driver’s Licence.</w:t>
            </w:r>
          </w:p>
        </w:tc>
      </w:tr>
    </w:tbl>
    <w:p w14:paraId="673979F1" w14:textId="6C1241E0" w:rsidR="008B7413" w:rsidRPr="001950B0" w:rsidRDefault="00A4011B" w:rsidP="00512B29">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lastRenderedPageBreak/>
        <w:t xml:space="preserve">Primary Purpose: </w:t>
      </w:r>
    </w:p>
    <w:p w14:paraId="78CD1334" w14:textId="77777777" w:rsidR="00E81403" w:rsidRDefault="00E81403" w:rsidP="00E81403">
      <w:pPr>
        <w:pStyle w:val="BulletedListLevel1"/>
        <w:spacing w:after="140"/>
      </w:pPr>
      <w:bookmarkStart w:id="0" w:name="_Hlk22107474"/>
      <w:r>
        <w:t>To work as an effective member of the Family Violence Counselling and Support Service (FVCSS) in the Children and Young Persons Program (CHYPP) which was established as part of the Tasmanian Government Safe at Home initiative.</w:t>
      </w:r>
    </w:p>
    <w:p w14:paraId="6E66A341" w14:textId="77777777" w:rsidR="00E81403" w:rsidRDefault="00E81403" w:rsidP="00E81403">
      <w:pPr>
        <w:pStyle w:val="BulletedListLevel1"/>
        <w:spacing w:after="140"/>
      </w:pPr>
      <w:r>
        <w:t>Provide specialist services to children and young people affected by family violence in accordance with best practice principles and within a collaborative and multidisciplinary framework.</w:t>
      </w:r>
    </w:p>
    <w:p w14:paraId="7291EE12" w14:textId="77777777" w:rsidR="00E81403" w:rsidRDefault="00E81403" w:rsidP="00E81403">
      <w:pPr>
        <w:pStyle w:val="BulletedListLevel1"/>
        <w:spacing w:after="140"/>
      </w:pPr>
      <w:r>
        <w:t>Provide programs that incorporate multi-level assessments and interventions and address the needs of children and young people affected by family violence.</w:t>
      </w:r>
    </w:p>
    <w:bookmarkEnd w:id="0"/>
    <w:p w14:paraId="04D7A53E" w14:textId="709A24A2" w:rsidR="00E91AB6" w:rsidRPr="00405739" w:rsidRDefault="00E91AB6" w:rsidP="00405739">
      <w:pPr>
        <w:pStyle w:val="Heading3"/>
      </w:pPr>
      <w:r w:rsidRPr="00405739">
        <w:t>Duties:</w:t>
      </w:r>
    </w:p>
    <w:p w14:paraId="5EB375C2" w14:textId="77777777" w:rsidR="00E81403" w:rsidRPr="00482FE3" w:rsidRDefault="00E81403" w:rsidP="00E81403">
      <w:pPr>
        <w:pStyle w:val="ListNumbered"/>
      </w:pPr>
      <w:r w:rsidRPr="00482FE3">
        <w:t>Assist children and young people to recover from their experience of family violence trauma through the delivery of evidence based and family violence trauma informed therapeutic counselling and support. This will include a range of developmental and age appropriate techniques and tools within a counselling/therapeutic setting.</w:t>
      </w:r>
    </w:p>
    <w:p w14:paraId="25B97795" w14:textId="77777777" w:rsidR="00E81403" w:rsidRPr="00482FE3" w:rsidRDefault="00E81403" w:rsidP="00E81403">
      <w:pPr>
        <w:pStyle w:val="ListNumbered"/>
      </w:pPr>
      <w:r w:rsidRPr="00482FE3">
        <w:t xml:space="preserve">Contribute to and participate in the development, implementation and evaluation of </w:t>
      </w:r>
      <w:r>
        <w:t xml:space="preserve">group </w:t>
      </w:r>
      <w:r w:rsidRPr="00482FE3">
        <w:t>programs</w:t>
      </w:r>
      <w:r>
        <w:t>.</w:t>
      </w:r>
    </w:p>
    <w:p w14:paraId="572D5C61" w14:textId="77777777" w:rsidR="00E81403" w:rsidRPr="00482FE3" w:rsidRDefault="00E81403" w:rsidP="00E81403">
      <w:pPr>
        <w:pStyle w:val="ListNumbered"/>
      </w:pPr>
      <w:r w:rsidRPr="00482FE3">
        <w:t>Provide information and support, referral and advice to clients and other service providers.</w:t>
      </w:r>
    </w:p>
    <w:p w14:paraId="023DD97F" w14:textId="77777777" w:rsidR="00E81403" w:rsidRPr="00482FE3" w:rsidRDefault="00E81403" w:rsidP="00E81403">
      <w:pPr>
        <w:pStyle w:val="ListNumbered"/>
      </w:pPr>
      <w:r w:rsidRPr="00482FE3">
        <w:t>Assess and monitor the ongoing needs of the children and young people who access the service</w:t>
      </w:r>
      <w:r>
        <w:t xml:space="preserve"> in relation to safety and stability in the context of family violence</w:t>
      </w:r>
      <w:r w:rsidRPr="00482FE3">
        <w:t>.</w:t>
      </w:r>
    </w:p>
    <w:p w14:paraId="19CD91F7" w14:textId="77777777" w:rsidR="00E81403" w:rsidRPr="00482FE3" w:rsidRDefault="00E81403" w:rsidP="00E81403">
      <w:pPr>
        <w:pStyle w:val="ListNumbered"/>
      </w:pPr>
      <w:r w:rsidRPr="00482FE3">
        <w:t>Identify, develop, provide or purchase the services required to meet the needs of children and families. Provide support and input to the child's care team parent/carers and other professionals where necessary.</w:t>
      </w:r>
    </w:p>
    <w:p w14:paraId="7E656661" w14:textId="77777777" w:rsidR="00E81403" w:rsidRPr="00482FE3" w:rsidRDefault="00E81403" w:rsidP="00E81403">
      <w:pPr>
        <w:pStyle w:val="ListNumbered"/>
      </w:pPr>
      <w:r w:rsidRPr="00482FE3">
        <w:t>Liaise with other relevant program areas to ensure coordination of services, including other Safe at Home service providers.</w:t>
      </w:r>
    </w:p>
    <w:p w14:paraId="13158A2E" w14:textId="77777777" w:rsidR="00E81403" w:rsidRPr="00482FE3" w:rsidRDefault="00E81403" w:rsidP="00E81403">
      <w:pPr>
        <w:pStyle w:val="ListNumbered"/>
      </w:pPr>
      <w:r w:rsidRPr="00482FE3">
        <w:t xml:space="preserve">Participate in team meetings, case reviews, peer supervision and </w:t>
      </w:r>
      <w:r>
        <w:t xml:space="preserve">regular </w:t>
      </w:r>
      <w:r w:rsidRPr="00482FE3">
        <w:t>clinical supervision conducted by the service.</w:t>
      </w:r>
    </w:p>
    <w:p w14:paraId="3C62D2C4" w14:textId="77777777" w:rsidR="00E81403" w:rsidRPr="00482FE3" w:rsidRDefault="00E81403" w:rsidP="00E81403">
      <w:pPr>
        <w:pStyle w:val="ListNumbered"/>
      </w:pPr>
      <w:r w:rsidRPr="00482FE3">
        <w:t xml:space="preserve">Accurately record and maintain </w:t>
      </w:r>
      <w:r>
        <w:t>the case</w:t>
      </w:r>
      <w:r w:rsidRPr="00482FE3">
        <w:t xml:space="preserve"> data requirements and details of </w:t>
      </w:r>
      <w:r>
        <w:t xml:space="preserve">counselling sessions, </w:t>
      </w:r>
      <w:r w:rsidRPr="00482FE3">
        <w:t xml:space="preserve">assessments, supports, interventions and </w:t>
      </w:r>
      <w:r>
        <w:t xml:space="preserve">closure </w:t>
      </w:r>
      <w:r w:rsidRPr="00482FE3">
        <w:t>summaries in the client record as required.</w:t>
      </w:r>
    </w:p>
    <w:p w14:paraId="363C6AB1" w14:textId="77777777" w:rsidR="00E81403" w:rsidRPr="00482FE3" w:rsidRDefault="00E81403" w:rsidP="00E81403">
      <w:pPr>
        <w:pStyle w:val="ListNumbered"/>
      </w:pPr>
      <w:r w:rsidRPr="00482FE3">
        <w:t>Participate in quality improvement, education and research projects undertaken by the multidisciplinary team as required.</w:t>
      </w:r>
    </w:p>
    <w:p w14:paraId="46D5D8B3" w14:textId="77777777" w:rsidR="00E81403" w:rsidRPr="00482FE3" w:rsidRDefault="00E81403" w:rsidP="00E81403">
      <w:pPr>
        <w:pStyle w:val="ListNumbered"/>
      </w:pPr>
      <w:r w:rsidRPr="00482FE3">
        <w:t>Maintain contemporary professional knowledge through appropriate continuing professional development activities.</w:t>
      </w:r>
    </w:p>
    <w:p w14:paraId="28DCB29C" w14:textId="122A18D6" w:rsidR="00E81403" w:rsidRDefault="00E81403" w:rsidP="00E81403">
      <w:pPr>
        <w:pStyle w:val="ListNumbered"/>
      </w:pPr>
      <w:r>
        <w:t xml:space="preserve">Ensure the safety and wellbeing of vulnerable people you may be working with (including children and young people) and immediately report any concerns, disclosures, allegations or suspicions of harm. Actively participate in and contribute to practices that will ensure Communities Tasmania is a child safe organisation including reporting, record keeping and information sharing obligations. </w:t>
      </w:r>
    </w:p>
    <w:p w14:paraId="752AB86B" w14:textId="3E5A4A2F" w:rsidR="00E91AB6" w:rsidRPr="004B1E48" w:rsidRDefault="00E91AB6" w:rsidP="004B1E48">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lastRenderedPageBreak/>
        <w:t>Key Accountabilities and Responsibilities:</w:t>
      </w:r>
    </w:p>
    <w:p w14:paraId="4C8FE722" w14:textId="77777777" w:rsidR="001F4DBD" w:rsidRDefault="001F4DBD" w:rsidP="001F4DBD">
      <w:pPr>
        <w:pStyle w:val="ListParagraph"/>
      </w:pPr>
      <w:r>
        <w:t>Responsible for exercising professional judgment in the provision of safe, effective and efficient services as part of the multidisciplinary FVCSS in the CHYPP under the general direction of the team leader. Regular professional supervision and performance reviews will be provided by the team leader or an appropriate person.</w:t>
      </w:r>
    </w:p>
    <w:p w14:paraId="47A2D89F" w14:textId="77777777" w:rsidR="001F4DBD" w:rsidRDefault="001F4DBD" w:rsidP="001F4DBD">
      <w:pPr>
        <w:pStyle w:val="ListParagraph"/>
      </w:pPr>
      <w:r>
        <w:t>Responsible for promoting the principles of workplace diversity and exercising reasonable care in the performance of duties consistent with the relevant Work Health and Safety legislation.</w:t>
      </w:r>
    </w:p>
    <w:p w14:paraId="1F25605E" w14:textId="1D586411" w:rsidR="001F4DBD" w:rsidRDefault="001F4DBD" w:rsidP="001F4DBD">
      <w:pPr>
        <w:pStyle w:val="ListParagraph"/>
      </w:pPr>
      <w:r>
        <w:t xml:space="preserve">Responsible for working in accordance with the </w:t>
      </w:r>
      <w:r w:rsidRPr="00730923">
        <w:rPr>
          <w:i/>
        </w:rPr>
        <w:t>Family Violence Act 2004</w:t>
      </w:r>
      <w:r>
        <w:t xml:space="preserve">, </w:t>
      </w:r>
      <w:r w:rsidRPr="00730923">
        <w:rPr>
          <w:i/>
        </w:rPr>
        <w:t>Children, Young Persons and Their Families Act 1997</w:t>
      </w:r>
      <w:r>
        <w:t xml:space="preserve"> and other relevant legislation.</w:t>
      </w:r>
    </w:p>
    <w:p w14:paraId="7BB042CD" w14:textId="27450D8B" w:rsidR="00DB2338" w:rsidRDefault="00EE1C89" w:rsidP="00C82F58">
      <w:pPr>
        <w:pStyle w:val="ListParagraph"/>
      </w:pPr>
      <w:r>
        <w:t>Where applicable, e</w:t>
      </w:r>
      <w:r w:rsidR="00DB2338" w:rsidRPr="004B0994">
        <w:t xml:space="preserve">xercise delegations in accordance with a range of Acts, Regulations, Awards, administrative authorities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33FFB779" w14:textId="4F1BBA5A" w:rsidR="003C43E7" w:rsidRDefault="003C43E7" w:rsidP="00C82F58">
      <w:pPr>
        <w:pStyle w:val="ListParagraph"/>
      </w:pPr>
      <w:r w:rsidRPr="008803FC">
        <w:t>Comply at all times with policy and protocol requirements, in</w:t>
      </w:r>
      <w:r w:rsidR="00BB12B9">
        <w:t>cluding</w:t>
      </w:r>
      <w:r w:rsidR="0051766E">
        <w:t xml:space="preserve"> </w:t>
      </w:r>
      <w:r w:rsidRPr="008803FC">
        <w:t>those relating to mandatory education, training and assessment.</w:t>
      </w:r>
    </w:p>
    <w:p w14:paraId="75C8F26C" w14:textId="470CFB3B" w:rsidR="006A04DB" w:rsidRPr="00A4011B" w:rsidRDefault="006A04DB" w:rsidP="00A4011B">
      <w:pPr>
        <w:pStyle w:val="ListParagraph"/>
        <w:rPr>
          <w:rFonts w:cs="Times New Roman"/>
          <w:sz w:val="20"/>
        </w:rPr>
      </w:pPr>
      <w: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crimes involving dishonesty</w:t>
      </w:r>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t>Selection Criteria:</w:t>
      </w:r>
    </w:p>
    <w:p w14:paraId="7CED9295" w14:textId="77777777" w:rsidR="001F4DBD" w:rsidRPr="001F4DBD" w:rsidRDefault="001F4DBD" w:rsidP="001F4DBD">
      <w:pPr>
        <w:pStyle w:val="ListParagraph"/>
        <w:numPr>
          <w:ilvl w:val="0"/>
          <w:numId w:val="21"/>
        </w:numPr>
        <w:tabs>
          <w:tab w:val="clear" w:pos="567"/>
          <w:tab w:val="clear" w:pos="1134"/>
          <w:tab w:val="clear" w:pos="1701"/>
        </w:tabs>
        <w:jc w:val="both"/>
        <w:rPr>
          <w:szCs w:val="22"/>
        </w:rPr>
      </w:pPr>
      <w:r w:rsidRPr="001F4DBD">
        <w:rPr>
          <w:szCs w:val="22"/>
        </w:rPr>
        <w:t>Demonstrated knowledge, understanding and practice experience of family violence trauma and its impact on the developmental needs of children and young people, together with the ability to assess complex dynamics and risk and safety assessments within a specialist family violence framework.</w:t>
      </w:r>
    </w:p>
    <w:p w14:paraId="411D6633" w14:textId="77777777" w:rsidR="001F4DBD" w:rsidRPr="001F4DBD" w:rsidRDefault="001F4DBD" w:rsidP="001F4DBD">
      <w:pPr>
        <w:pStyle w:val="ListParagraph"/>
        <w:numPr>
          <w:ilvl w:val="0"/>
          <w:numId w:val="21"/>
        </w:numPr>
        <w:tabs>
          <w:tab w:val="clear" w:pos="567"/>
          <w:tab w:val="clear" w:pos="1134"/>
          <w:tab w:val="clear" w:pos="1701"/>
        </w:tabs>
        <w:jc w:val="both"/>
        <w:rPr>
          <w:szCs w:val="22"/>
        </w:rPr>
      </w:pPr>
      <w:r w:rsidRPr="001F4DBD">
        <w:rPr>
          <w:szCs w:val="22"/>
        </w:rPr>
        <w:lastRenderedPageBreak/>
        <w:t>Demonstrated ability to work therapeutically with children and young people who have complex needs, including the ability to work effectively with family members and other service providers in a complex care context.</w:t>
      </w:r>
    </w:p>
    <w:p w14:paraId="1FE686F9" w14:textId="77777777" w:rsidR="001F4DBD" w:rsidRPr="001F4DBD" w:rsidRDefault="001F4DBD" w:rsidP="001F4DBD">
      <w:pPr>
        <w:pStyle w:val="ListParagraph"/>
        <w:numPr>
          <w:ilvl w:val="0"/>
          <w:numId w:val="21"/>
        </w:numPr>
        <w:tabs>
          <w:tab w:val="clear" w:pos="567"/>
          <w:tab w:val="clear" w:pos="1134"/>
          <w:tab w:val="clear" w:pos="1701"/>
        </w:tabs>
        <w:jc w:val="both"/>
        <w:rPr>
          <w:szCs w:val="22"/>
        </w:rPr>
      </w:pPr>
      <w:r w:rsidRPr="001F4DBD">
        <w:rPr>
          <w:szCs w:val="22"/>
        </w:rPr>
        <w:t>Demonstrated ability to exercise professional judgment and initiative, work with general supervision and seek guidance as appropriate.</w:t>
      </w:r>
    </w:p>
    <w:p w14:paraId="69D4CD21" w14:textId="77777777" w:rsidR="001F4DBD" w:rsidRPr="001F4DBD" w:rsidRDefault="001F4DBD" w:rsidP="001F4DBD">
      <w:pPr>
        <w:pStyle w:val="ListParagraph"/>
        <w:numPr>
          <w:ilvl w:val="0"/>
          <w:numId w:val="21"/>
        </w:numPr>
        <w:tabs>
          <w:tab w:val="clear" w:pos="567"/>
          <w:tab w:val="clear" w:pos="1134"/>
          <w:tab w:val="clear" w:pos="1701"/>
        </w:tabs>
        <w:jc w:val="both"/>
        <w:rPr>
          <w:szCs w:val="22"/>
        </w:rPr>
      </w:pPr>
      <w:r w:rsidRPr="001F4DBD">
        <w:rPr>
          <w:szCs w:val="22"/>
        </w:rPr>
        <w:t>Demonstrated time management skills and ability to prioritise and monitor a busy workload while providing a high standard of client care.</w:t>
      </w:r>
    </w:p>
    <w:p w14:paraId="23CE608E" w14:textId="77777777" w:rsidR="001F4DBD" w:rsidRPr="001F4DBD" w:rsidRDefault="001F4DBD" w:rsidP="001F4DBD">
      <w:pPr>
        <w:pStyle w:val="ListParagraph"/>
        <w:numPr>
          <w:ilvl w:val="0"/>
          <w:numId w:val="21"/>
        </w:numPr>
        <w:tabs>
          <w:tab w:val="clear" w:pos="567"/>
          <w:tab w:val="clear" w:pos="1134"/>
          <w:tab w:val="clear" w:pos="1701"/>
        </w:tabs>
        <w:jc w:val="both"/>
        <w:rPr>
          <w:szCs w:val="22"/>
        </w:rPr>
      </w:pPr>
      <w:r w:rsidRPr="001F4DBD">
        <w:rPr>
          <w:szCs w:val="22"/>
        </w:rPr>
        <w:t>Ability to communicate verbally and in written form, and liaise effectively with clients, carers and other staff and stakeholders.</w:t>
      </w:r>
    </w:p>
    <w:p w14:paraId="3F5ADAD6" w14:textId="77777777" w:rsidR="001F4DBD" w:rsidRPr="001F4DBD" w:rsidRDefault="001F4DBD" w:rsidP="001F4DBD">
      <w:pPr>
        <w:pStyle w:val="ListParagraph"/>
        <w:numPr>
          <w:ilvl w:val="0"/>
          <w:numId w:val="21"/>
        </w:numPr>
        <w:tabs>
          <w:tab w:val="clear" w:pos="567"/>
          <w:tab w:val="clear" w:pos="1134"/>
          <w:tab w:val="clear" w:pos="1701"/>
        </w:tabs>
        <w:jc w:val="both"/>
        <w:rPr>
          <w:szCs w:val="22"/>
        </w:rPr>
      </w:pPr>
      <w:r w:rsidRPr="001F4DBD">
        <w:rPr>
          <w:szCs w:val="22"/>
        </w:rPr>
        <w:t>Ability to work collaboratively as part of a multidisciplinary team and be adaptable and flexible in a complex environment.</w:t>
      </w:r>
    </w:p>
    <w:p w14:paraId="1B8A26E0" w14:textId="77777777" w:rsidR="001F4DBD" w:rsidRPr="001F4DBD" w:rsidRDefault="001F4DBD" w:rsidP="001F4DBD">
      <w:pPr>
        <w:pStyle w:val="ListParagraph"/>
        <w:numPr>
          <w:ilvl w:val="0"/>
          <w:numId w:val="21"/>
        </w:numPr>
        <w:tabs>
          <w:tab w:val="clear" w:pos="567"/>
          <w:tab w:val="clear" w:pos="1134"/>
          <w:tab w:val="clear" w:pos="1701"/>
        </w:tabs>
        <w:jc w:val="both"/>
        <w:rPr>
          <w:szCs w:val="22"/>
        </w:rPr>
      </w:pPr>
      <w:r w:rsidRPr="001F4DBD">
        <w:rPr>
          <w:szCs w:val="22"/>
        </w:rPr>
        <w:t>Demonstrated commitment to quality improvement, research and ongoing professional development.</w:t>
      </w:r>
    </w:p>
    <w:p w14:paraId="4D430B7E" w14:textId="6DDF3413" w:rsidR="00E91AB6" w:rsidRPr="001F4DBD" w:rsidRDefault="001F4DBD" w:rsidP="001F4DBD">
      <w:pPr>
        <w:pStyle w:val="ListParagraph"/>
        <w:numPr>
          <w:ilvl w:val="0"/>
          <w:numId w:val="21"/>
        </w:numPr>
        <w:tabs>
          <w:tab w:val="clear" w:pos="567"/>
          <w:tab w:val="clear" w:pos="1134"/>
          <w:tab w:val="clear" w:pos="1701"/>
        </w:tabs>
        <w:jc w:val="both"/>
        <w:rPr>
          <w:szCs w:val="22"/>
        </w:rPr>
      </w:pPr>
      <w:r w:rsidRPr="001F4DBD">
        <w:rPr>
          <w:szCs w:val="22"/>
        </w:rPr>
        <w:t>Understanding of the principles of primary health care and the needs and best interests of children and young people affected by family violence.</w:t>
      </w:r>
    </w:p>
    <w:p w14:paraId="201CCDCC" w14:textId="77777777" w:rsidR="00E91AB6" w:rsidRDefault="00E91AB6" w:rsidP="00130E72">
      <w:pPr>
        <w:pStyle w:val="Heading3"/>
      </w:pPr>
      <w:r>
        <w:t>Working Environment:</w:t>
      </w:r>
    </w:p>
    <w:p w14:paraId="54B5DF27" w14:textId="77777777"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603EBC93" w14:textId="77777777" w:rsidR="000D5AF4" w:rsidRPr="004B0994" w:rsidRDefault="00F71472" w:rsidP="00193494">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CE4C" w14:textId="77777777" w:rsidR="00EE27EB" w:rsidRDefault="00EE27EB" w:rsidP="00F420E2">
      <w:pPr>
        <w:spacing w:after="0" w:line="240" w:lineRule="auto"/>
      </w:pPr>
      <w:r>
        <w:separator/>
      </w:r>
    </w:p>
  </w:endnote>
  <w:endnote w:type="continuationSeparator" w:id="0">
    <w:p w14:paraId="16336DBA" w14:textId="77777777" w:rsidR="00EE27EB" w:rsidRDefault="00EE27EB"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4D97" w14:textId="77777777" w:rsidR="00EE27EB" w:rsidRDefault="00EE27EB" w:rsidP="00F420E2">
      <w:pPr>
        <w:spacing w:after="0" w:line="240" w:lineRule="auto"/>
      </w:pPr>
      <w:r>
        <w:separator/>
      </w:r>
    </w:p>
  </w:footnote>
  <w:footnote w:type="continuationSeparator" w:id="0">
    <w:p w14:paraId="1316C3BB" w14:textId="77777777" w:rsidR="00EE27EB" w:rsidRDefault="00EE27EB"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203C32"/>
    <w:multiLevelType w:val="hybridMultilevel"/>
    <w:tmpl w:val="0ED425A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5303987"/>
    <w:multiLevelType w:val="multilevel"/>
    <w:tmpl w:val="616AB60C"/>
    <w:lvl w:ilvl="0">
      <w:start w:val="1"/>
      <w:numFmt w:val="bullet"/>
      <w:lvlText w:val=""/>
      <w:lvlJc w:val="left"/>
      <w:pPr>
        <w:ind w:left="567" w:hanging="567"/>
      </w:pPr>
      <w:rPr>
        <w:rFonts w:ascii="Symbol" w:hAnsi="Symbol" w:hint="default"/>
        <w:sz w:val="24"/>
        <w:szCs w:val="24"/>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8"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09C3DDF"/>
    <w:multiLevelType w:val="hybridMultilevel"/>
    <w:tmpl w:val="CAD623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FFD2F1E"/>
    <w:multiLevelType w:val="hybridMultilevel"/>
    <w:tmpl w:val="0ED425A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abstractNumId w:val="22"/>
  </w:num>
  <w:num w:numId="2">
    <w:abstractNumId w:val="4"/>
  </w:num>
  <w:num w:numId="3">
    <w:abstractNumId w:val="1"/>
  </w:num>
  <w:num w:numId="4">
    <w:abstractNumId w:val="9"/>
  </w:num>
  <w:num w:numId="5">
    <w:abstractNumId w:val="16"/>
  </w:num>
  <w:num w:numId="6">
    <w:abstractNumId w:val="11"/>
  </w:num>
  <w:num w:numId="7">
    <w:abstractNumId w:val="20"/>
  </w:num>
  <w:num w:numId="8">
    <w:abstractNumId w:val="0"/>
  </w:num>
  <w:num w:numId="9">
    <w:abstractNumId w:val="21"/>
  </w:num>
  <w:num w:numId="10">
    <w:abstractNumId w:val="18"/>
  </w:num>
  <w:num w:numId="11">
    <w:abstractNumId w:val="6"/>
  </w:num>
  <w:num w:numId="12">
    <w:abstractNumId w:val="8"/>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
  </w:num>
  <w:num w:numId="19">
    <w:abstractNumId w:val="15"/>
  </w:num>
  <w:num w:numId="20">
    <w:abstractNumId w:val="19"/>
  </w:num>
  <w:num w:numId="21">
    <w:abstractNumId w:val="14"/>
  </w:num>
  <w:num w:numId="22">
    <w:abstractNumId w:val="5"/>
  </w:num>
  <w:num w:numId="23">
    <w:abstractNumId w:val="7"/>
  </w:num>
  <w:num w:numId="24">
    <w:abstractNumId w:val="17"/>
  </w:num>
  <w:num w:numId="25">
    <w:abstractNumId w:val="3"/>
  </w:num>
  <w:num w:numId="2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3E4A"/>
    <w:rsid w:val="000E5162"/>
    <w:rsid w:val="001001C5"/>
    <w:rsid w:val="00104714"/>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E6799"/>
    <w:rsid w:val="001F41B0"/>
    <w:rsid w:val="001F4DBD"/>
    <w:rsid w:val="001F59C6"/>
    <w:rsid w:val="00203813"/>
    <w:rsid w:val="00232BE5"/>
    <w:rsid w:val="00254DA2"/>
    <w:rsid w:val="002610EB"/>
    <w:rsid w:val="002629D9"/>
    <w:rsid w:val="00275F14"/>
    <w:rsid w:val="00284040"/>
    <w:rsid w:val="002A134E"/>
    <w:rsid w:val="002B144A"/>
    <w:rsid w:val="002D25CE"/>
    <w:rsid w:val="002D40ED"/>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3F345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67248"/>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4450"/>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61AE"/>
    <w:rsid w:val="00A55A29"/>
    <w:rsid w:val="00A71A9C"/>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1403"/>
    <w:rsid w:val="00E8786B"/>
    <w:rsid w:val="00E87BDF"/>
    <w:rsid w:val="00E915C1"/>
    <w:rsid w:val="00E91936"/>
    <w:rsid w:val="00E91AB6"/>
    <w:rsid w:val="00E94617"/>
    <w:rsid w:val="00EA58C4"/>
    <w:rsid w:val="00EB24EA"/>
    <w:rsid w:val="00ED7A37"/>
    <w:rsid w:val="00EE1C89"/>
    <w:rsid w:val="00EE27EB"/>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9514F"/>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184000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439C7"/>
    <w:rsid w:val="000C5EE0"/>
    <w:rsid w:val="000D02DF"/>
    <w:rsid w:val="000E120A"/>
    <w:rsid w:val="0011031B"/>
    <w:rsid w:val="00116A15"/>
    <w:rsid w:val="00223460"/>
    <w:rsid w:val="002F26CA"/>
    <w:rsid w:val="00400D27"/>
    <w:rsid w:val="00497E2A"/>
    <w:rsid w:val="005256DB"/>
    <w:rsid w:val="006E4BAF"/>
    <w:rsid w:val="007637B0"/>
    <w:rsid w:val="00831BA8"/>
    <w:rsid w:val="008F6D05"/>
    <w:rsid w:val="00A778EB"/>
    <w:rsid w:val="00AD25C2"/>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Butterworth, Emily S</cp:lastModifiedBy>
  <cp:revision>2</cp:revision>
  <cp:lastPrinted>2020-12-15T01:42:00Z</cp:lastPrinted>
  <dcterms:created xsi:type="dcterms:W3CDTF">2022-10-10T23:17:00Z</dcterms:created>
  <dcterms:modified xsi:type="dcterms:W3CDTF">2022-10-10T23:17:00Z</dcterms:modified>
</cp:coreProperties>
</file>