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88"/>
        <w:gridCol w:w="2112"/>
      </w:tblGrid>
      <w:tr w:rsidR="004966A3" w14:paraId="60C58627" w14:textId="77777777" w:rsidTr="000B4D7A">
        <w:trPr>
          <w:cantSplit/>
          <w:trHeight w:val="1540"/>
        </w:trPr>
        <w:tc>
          <w:tcPr>
            <w:tcW w:w="3900" w:type="pct"/>
          </w:tcPr>
          <w:p w14:paraId="512041E8" w14:textId="1FE22C68" w:rsidR="002C0991" w:rsidRPr="007200F1" w:rsidRDefault="000B4D7A" w:rsidP="00442A9A">
            <w:pPr>
              <w:pStyle w:val="DepartmentTitle"/>
              <w:ind w:left="-284"/>
              <w:jc w:val="center"/>
              <w:rPr>
                <w:sz w:val="32"/>
                <w:szCs w:val="28"/>
              </w:rPr>
            </w:pPr>
            <w:bookmarkStart w:id="0" w:name="bmTop"/>
            <w:bookmarkEnd w:id="0"/>
            <w:r>
              <w:t xml:space="preserve">                      </w:t>
            </w:r>
            <w:r w:rsidR="00027DEB" w:rsidRPr="007200F1">
              <w:rPr>
                <w:sz w:val="32"/>
                <w:szCs w:val="28"/>
              </w:rPr>
              <w:t xml:space="preserve">Department of Health </w:t>
            </w:r>
          </w:p>
          <w:p w14:paraId="5D8D3F2A" w14:textId="270B9EE4" w:rsidR="002C0991" w:rsidRPr="007200F1" w:rsidRDefault="000B4D7A" w:rsidP="00DD6876">
            <w:pPr>
              <w:pStyle w:val="Sub-branch"/>
              <w:spacing w:before="40" w:after="120"/>
              <w:jc w:val="center"/>
              <w:rPr>
                <w:caps w:val="0"/>
                <w:w w:val="100"/>
                <w:sz w:val="32"/>
                <w:szCs w:val="28"/>
              </w:rPr>
            </w:pPr>
            <w:r w:rsidRPr="007200F1">
              <w:rPr>
                <w:caps w:val="0"/>
                <w:w w:val="100"/>
                <w:sz w:val="32"/>
                <w:szCs w:val="28"/>
              </w:rPr>
              <w:t xml:space="preserve">                   </w:t>
            </w:r>
          </w:p>
          <w:p w14:paraId="0EBD1EF4" w14:textId="77777777" w:rsidR="00DD6876" w:rsidRDefault="000B4D7A" w:rsidP="00442A9A">
            <w:pPr>
              <w:pStyle w:val="Heading1"/>
              <w:tabs>
                <w:tab w:val="left" w:pos="425"/>
                <w:tab w:val="left" w:pos="8280"/>
                <w:tab w:val="left" w:pos="9180"/>
              </w:tabs>
              <w:spacing w:before="120" w:after="360"/>
              <w:jc w:val="center"/>
            </w:pPr>
            <w:r>
              <w:t xml:space="preserve">               </w:t>
            </w:r>
            <w:r w:rsidR="00DD6876">
              <w:t>Statement of Duties</w:t>
            </w:r>
          </w:p>
        </w:tc>
        <w:tc>
          <w:tcPr>
            <w:tcW w:w="1100" w:type="pct"/>
          </w:tcPr>
          <w:p w14:paraId="08593150" w14:textId="77777777" w:rsidR="004966A3" w:rsidRDefault="0021438D">
            <w:pPr>
              <w:pStyle w:val="Logo"/>
            </w:pPr>
            <w:r>
              <w:rPr>
                <w:noProof/>
                <w:lang w:eastAsia="en-AU"/>
              </w:rPr>
              <w:drawing>
                <wp:inline distT="0" distB="0" distL="0" distR="0" wp14:anchorId="3D220EEA" wp14:editId="5EA30724">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14B879EF"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1"/>
        <w:gridCol w:w="2695"/>
      </w:tblGrid>
      <w:tr w:rsidR="005713D6" w14:paraId="10267C4E" w14:textId="77777777" w:rsidTr="00442A9A">
        <w:tc>
          <w:tcPr>
            <w:tcW w:w="2197" w:type="pct"/>
            <w:tcBorders>
              <w:top w:val="single" w:sz="4" w:space="0" w:color="auto"/>
              <w:left w:val="single" w:sz="4" w:space="0" w:color="auto"/>
              <w:bottom w:val="single" w:sz="4" w:space="0" w:color="auto"/>
              <w:right w:val="single" w:sz="4" w:space="0" w:color="auto"/>
            </w:tcBorders>
          </w:tcPr>
          <w:p w14:paraId="042A91A8"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F02110" w:rsidRPr="00A04158">
              <w:t>Intern Pharmacist</w:t>
            </w:r>
          </w:p>
        </w:tc>
        <w:tc>
          <w:tcPr>
            <w:tcW w:w="1363" w:type="pct"/>
            <w:tcBorders>
              <w:top w:val="single" w:sz="4" w:space="0" w:color="auto"/>
              <w:left w:val="single" w:sz="4" w:space="0" w:color="auto"/>
              <w:bottom w:val="single" w:sz="4" w:space="0" w:color="auto"/>
              <w:right w:val="single" w:sz="4" w:space="0" w:color="auto"/>
            </w:tcBorders>
          </w:tcPr>
          <w:p w14:paraId="7022869C"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F02110">
              <w:rPr>
                <w:rFonts w:cs="Arial"/>
                <w:iCs/>
                <w:kern w:val="36"/>
                <w:lang w:eastAsia="en-AU"/>
              </w:rPr>
              <w:t>Generic</w:t>
            </w:r>
          </w:p>
        </w:tc>
        <w:tc>
          <w:tcPr>
            <w:tcW w:w="1440" w:type="pct"/>
            <w:tcBorders>
              <w:top w:val="single" w:sz="4" w:space="0" w:color="auto"/>
              <w:left w:val="single" w:sz="4" w:space="0" w:color="auto"/>
              <w:bottom w:val="single" w:sz="4" w:space="0" w:color="auto"/>
              <w:right w:val="single" w:sz="4" w:space="0" w:color="auto"/>
            </w:tcBorders>
          </w:tcPr>
          <w:p w14:paraId="601E9427" w14:textId="7DCAC69D" w:rsidR="005713D6" w:rsidRPr="00442A9A" w:rsidRDefault="005713D6" w:rsidP="00160A6D">
            <w:pPr>
              <w:pStyle w:val="InformationBlockfillin"/>
              <w:tabs>
                <w:tab w:val="left" w:pos="425"/>
                <w:tab w:val="left" w:pos="8280"/>
                <w:tab w:val="left" w:pos="9180"/>
              </w:tabs>
              <w:spacing w:line="300" w:lineRule="exact"/>
              <w:rPr>
                <w:b/>
              </w:rPr>
            </w:pPr>
            <w:r>
              <w:rPr>
                <w:rStyle w:val="InformationBlockChar"/>
              </w:rPr>
              <w:t xml:space="preserve">Effective Date: </w:t>
            </w:r>
            <w:r w:rsidR="00442A9A">
              <w:rPr>
                <w:rStyle w:val="InformationBlockChar"/>
              </w:rPr>
              <w:t xml:space="preserve">          </w:t>
            </w:r>
            <w:r w:rsidR="00160A6D" w:rsidRPr="00160A6D">
              <w:rPr>
                <w:rStyle w:val="InformationBlockChar"/>
                <w:b w:val="0"/>
              </w:rPr>
              <w:t>March 2019</w:t>
            </w:r>
          </w:p>
        </w:tc>
      </w:tr>
      <w:tr w:rsidR="005713D6" w14:paraId="2DBF6D43" w14:textId="77777777" w:rsidTr="007200F1">
        <w:tc>
          <w:tcPr>
            <w:tcW w:w="5000" w:type="pct"/>
            <w:gridSpan w:val="3"/>
            <w:tcBorders>
              <w:top w:val="single" w:sz="4" w:space="0" w:color="auto"/>
              <w:left w:val="single" w:sz="4" w:space="0" w:color="auto"/>
              <w:bottom w:val="single" w:sz="4" w:space="0" w:color="auto"/>
              <w:right w:val="single" w:sz="4" w:space="0" w:color="auto"/>
            </w:tcBorders>
          </w:tcPr>
          <w:p w14:paraId="2F7B7189" w14:textId="45E9971D" w:rsidR="005713D6" w:rsidRPr="00CB37C6" w:rsidRDefault="005713D6" w:rsidP="00160A6D">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442A9A">
              <w:rPr>
                <w:rStyle w:val="InformationBlockChar"/>
                <w:b w:val="0"/>
              </w:rPr>
              <w:t>Community, Mental Health and Wellbeing – Statewide Services</w:t>
            </w:r>
            <w:r w:rsidR="00160A6D">
              <w:rPr>
                <w:rStyle w:val="InformationBlockChar"/>
                <w:b w:val="0"/>
              </w:rPr>
              <w:t xml:space="preserve"> </w:t>
            </w:r>
          </w:p>
        </w:tc>
      </w:tr>
      <w:tr w:rsidR="005713D6" w14:paraId="088AA100" w14:textId="77777777" w:rsidTr="00442A9A">
        <w:tc>
          <w:tcPr>
            <w:tcW w:w="2197" w:type="pct"/>
            <w:tcBorders>
              <w:top w:val="single" w:sz="4" w:space="0" w:color="auto"/>
              <w:left w:val="single" w:sz="4" w:space="0" w:color="auto"/>
              <w:bottom w:val="single" w:sz="4" w:space="0" w:color="auto"/>
              <w:right w:val="single" w:sz="4" w:space="0" w:color="auto"/>
            </w:tcBorders>
          </w:tcPr>
          <w:p w14:paraId="23CF6AAC" w14:textId="0E0125C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42A9A" w:rsidRPr="00442A9A">
              <w:rPr>
                <w:rStyle w:val="InformationBlockChar"/>
                <w:b w:val="0"/>
                <w:bCs/>
              </w:rPr>
              <w:t>Statewide Hospital</w:t>
            </w:r>
            <w:r w:rsidR="00442A9A">
              <w:rPr>
                <w:rStyle w:val="InformationBlockChar"/>
              </w:rPr>
              <w:t xml:space="preserve"> </w:t>
            </w:r>
            <w:r w:rsidR="00F02110" w:rsidRPr="00A04158">
              <w:rPr>
                <w:rStyle w:val="InformationBlockChar"/>
                <w:b w:val="0"/>
              </w:rPr>
              <w:t>Pharmacy</w:t>
            </w:r>
            <w:r w:rsidR="00442A9A">
              <w:rPr>
                <w:rStyle w:val="InformationBlockChar"/>
                <w:b w:val="0"/>
              </w:rPr>
              <w:t xml:space="preserve"> </w:t>
            </w:r>
          </w:p>
        </w:tc>
        <w:tc>
          <w:tcPr>
            <w:tcW w:w="2803" w:type="pct"/>
            <w:gridSpan w:val="2"/>
            <w:tcBorders>
              <w:top w:val="single" w:sz="4" w:space="0" w:color="auto"/>
              <w:left w:val="single" w:sz="4" w:space="0" w:color="auto"/>
              <w:bottom w:val="single" w:sz="4" w:space="0" w:color="auto"/>
              <w:right w:val="single" w:sz="4" w:space="0" w:color="auto"/>
            </w:tcBorders>
          </w:tcPr>
          <w:p w14:paraId="673C1F53"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02110" w:rsidRPr="00A04158">
              <w:rPr>
                <w:rFonts w:cs="Arial"/>
                <w:iCs/>
                <w:kern w:val="36"/>
                <w:lang w:eastAsia="en-AU"/>
              </w:rPr>
              <w:t>South, North</w:t>
            </w:r>
            <w:r w:rsidR="00F02110">
              <w:rPr>
                <w:rFonts w:cs="Arial"/>
                <w:iCs/>
                <w:kern w:val="36"/>
                <w:lang w:eastAsia="en-AU"/>
              </w:rPr>
              <w:t xml:space="preserve">, </w:t>
            </w:r>
            <w:r w:rsidR="00F02110" w:rsidRPr="00A04158">
              <w:rPr>
                <w:rFonts w:cs="Arial"/>
                <w:iCs/>
                <w:kern w:val="36"/>
                <w:lang w:eastAsia="en-AU"/>
              </w:rPr>
              <w:t>North West</w:t>
            </w:r>
          </w:p>
        </w:tc>
      </w:tr>
      <w:tr w:rsidR="005713D6" w14:paraId="4CFA12B3" w14:textId="77777777" w:rsidTr="00442A9A">
        <w:tc>
          <w:tcPr>
            <w:tcW w:w="2197" w:type="pct"/>
            <w:vMerge w:val="restart"/>
            <w:tcBorders>
              <w:top w:val="single" w:sz="4" w:space="0" w:color="auto"/>
              <w:left w:val="single" w:sz="4" w:space="0" w:color="auto"/>
              <w:right w:val="single" w:sz="4" w:space="0" w:color="auto"/>
            </w:tcBorders>
          </w:tcPr>
          <w:p w14:paraId="494F3B6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02110" w:rsidRPr="00A04158">
              <w:rPr>
                <w:bCs/>
              </w:rPr>
              <w:t xml:space="preserve">Allied Health Professionals </w:t>
            </w:r>
            <w:r w:rsidR="007200F1">
              <w:rPr>
                <w:bCs/>
              </w:rPr>
              <w:t xml:space="preserve">Public Sector Unions Wages Agreement </w:t>
            </w:r>
          </w:p>
        </w:tc>
        <w:tc>
          <w:tcPr>
            <w:tcW w:w="2803" w:type="pct"/>
            <w:gridSpan w:val="2"/>
            <w:tcBorders>
              <w:top w:val="single" w:sz="4" w:space="0" w:color="auto"/>
              <w:left w:val="single" w:sz="4" w:space="0" w:color="auto"/>
              <w:bottom w:val="single" w:sz="4" w:space="0" w:color="auto"/>
              <w:right w:val="single" w:sz="4" w:space="0" w:color="auto"/>
            </w:tcBorders>
          </w:tcPr>
          <w:p w14:paraId="7FA7371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F022D4">
              <w:rPr>
                <w:rFonts w:cs="Arial"/>
                <w:iCs/>
                <w:kern w:val="36"/>
                <w:lang w:eastAsia="en-AU"/>
              </w:rPr>
              <w:t>Permanent/Fixed-Term/Casual</w:t>
            </w:r>
            <w:r w:rsidR="00A93086">
              <w:rPr>
                <w:rFonts w:cs="Arial"/>
                <w:iCs/>
                <w:kern w:val="36"/>
                <w:lang w:eastAsia="en-AU"/>
              </w:rPr>
              <w:fldChar w:fldCharType="end"/>
            </w:r>
          </w:p>
        </w:tc>
      </w:tr>
      <w:tr w:rsidR="005713D6" w14:paraId="08CA002F" w14:textId="77777777" w:rsidTr="00442A9A">
        <w:tc>
          <w:tcPr>
            <w:tcW w:w="2197" w:type="pct"/>
            <w:vMerge/>
            <w:tcBorders>
              <w:left w:val="single" w:sz="4" w:space="0" w:color="auto"/>
              <w:bottom w:val="single" w:sz="4" w:space="0" w:color="auto"/>
              <w:right w:val="single" w:sz="4" w:space="0" w:color="auto"/>
            </w:tcBorders>
          </w:tcPr>
          <w:p w14:paraId="30AC3BA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5A79AC0B"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F022D4">
              <w:rPr>
                <w:rFonts w:cs="Arial"/>
                <w:iCs/>
                <w:kern w:val="36"/>
                <w:lang w:eastAsia="en-AU"/>
              </w:rPr>
              <w:t>Full Time/Part Time/Casual</w:t>
            </w:r>
            <w:r w:rsidR="00A93086">
              <w:rPr>
                <w:rFonts w:cs="Arial"/>
                <w:iCs/>
                <w:kern w:val="36"/>
                <w:lang w:eastAsia="en-AU"/>
              </w:rPr>
              <w:fldChar w:fldCharType="end"/>
            </w:r>
          </w:p>
        </w:tc>
      </w:tr>
      <w:tr w:rsidR="005713D6" w14:paraId="278A828B" w14:textId="77777777" w:rsidTr="00442A9A">
        <w:tc>
          <w:tcPr>
            <w:tcW w:w="2197" w:type="pct"/>
            <w:tcBorders>
              <w:top w:val="single" w:sz="4" w:space="0" w:color="auto"/>
              <w:left w:val="single" w:sz="4" w:space="0" w:color="auto"/>
              <w:bottom w:val="single" w:sz="4" w:space="0" w:color="auto"/>
              <w:right w:val="single" w:sz="4" w:space="0" w:color="auto"/>
            </w:tcBorders>
          </w:tcPr>
          <w:p w14:paraId="4875CAEA" w14:textId="77777777" w:rsidR="005713D6" w:rsidRDefault="00044CB7" w:rsidP="00160A6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F02110" w:rsidRPr="00160A6D">
              <w:rPr>
                <w:rStyle w:val="InformationBlockChar"/>
                <w:b w:val="0"/>
              </w:rPr>
              <w:t>1-2</w:t>
            </w:r>
          </w:p>
        </w:tc>
        <w:tc>
          <w:tcPr>
            <w:tcW w:w="2803" w:type="pct"/>
            <w:gridSpan w:val="2"/>
            <w:tcBorders>
              <w:top w:val="single" w:sz="4" w:space="0" w:color="auto"/>
              <w:left w:val="single" w:sz="4" w:space="0" w:color="auto"/>
              <w:bottom w:val="single" w:sz="4" w:space="0" w:color="auto"/>
              <w:right w:val="single" w:sz="4" w:space="0" w:color="auto"/>
            </w:tcBorders>
          </w:tcPr>
          <w:p w14:paraId="69F6438E" w14:textId="77777777" w:rsidR="005713D6" w:rsidRDefault="00044CB7" w:rsidP="00160A6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02110" w:rsidRPr="00A04158">
              <w:rPr>
                <w:rFonts w:cs="Arial"/>
                <w:iCs/>
                <w:kern w:val="36"/>
                <w:lang w:eastAsia="en-AU"/>
              </w:rPr>
              <w:t>Allied Health Professional</w:t>
            </w:r>
          </w:p>
        </w:tc>
      </w:tr>
      <w:tr w:rsidR="00077A9F" w14:paraId="3DEA6AB2" w14:textId="77777777" w:rsidTr="007200F1">
        <w:tc>
          <w:tcPr>
            <w:tcW w:w="5000" w:type="pct"/>
            <w:gridSpan w:val="3"/>
            <w:tcBorders>
              <w:top w:val="single" w:sz="4" w:space="0" w:color="auto"/>
              <w:left w:val="single" w:sz="4" w:space="0" w:color="auto"/>
              <w:bottom w:val="single" w:sz="4" w:space="0" w:color="auto"/>
              <w:right w:val="single" w:sz="4" w:space="0" w:color="auto"/>
            </w:tcBorders>
          </w:tcPr>
          <w:p w14:paraId="07BECDD0"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02110" w:rsidRPr="00A04158">
              <w:t>Supervisory Pharmacists and/or Manager/Director of Pharmacy</w:t>
            </w:r>
          </w:p>
        </w:tc>
      </w:tr>
      <w:tr w:rsidR="00171E96" w14:paraId="5E00C648" w14:textId="77777777" w:rsidTr="00442A9A">
        <w:tc>
          <w:tcPr>
            <w:tcW w:w="2197" w:type="pct"/>
            <w:tcBorders>
              <w:top w:val="single" w:sz="4" w:space="0" w:color="auto"/>
              <w:left w:val="single" w:sz="4" w:space="0" w:color="auto"/>
              <w:bottom w:val="single" w:sz="4" w:space="0" w:color="auto"/>
              <w:right w:val="single" w:sz="4" w:space="0" w:color="auto"/>
            </w:tcBorders>
          </w:tcPr>
          <w:p w14:paraId="650C091A"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F02110" w:rsidRPr="00D546FF">
              <w:rPr>
                <w:rStyle w:val="InformationBlockChar"/>
                <w:b w:val="0"/>
              </w:rPr>
              <w:t>Annulled</w:t>
            </w:r>
          </w:p>
        </w:tc>
        <w:tc>
          <w:tcPr>
            <w:tcW w:w="2803" w:type="pct"/>
            <w:gridSpan w:val="2"/>
            <w:tcBorders>
              <w:top w:val="single" w:sz="4" w:space="0" w:color="auto"/>
              <w:left w:val="single" w:sz="4" w:space="0" w:color="auto"/>
              <w:bottom w:val="single" w:sz="4" w:space="0" w:color="auto"/>
              <w:right w:val="single" w:sz="4" w:space="0" w:color="auto"/>
            </w:tcBorders>
          </w:tcPr>
          <w:p w14:paraId="19C60D81"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F02110">
              <w:rPr>
                <w:rStyle w:val="InformationBlockChar"/>
                <w:b w:val="0"/>
              </w:rPr>
              <w:t>Pre-e</w:t>
            </w:r>
            <w:r w:rsidR="00F02110" w:rsidRPr="00D546FF">
              <w:rPr>
                <w:rStyle w:val="InformationBlockChar"/>
                <w:b w:val="0"/>
              </w:rPr>
              <w:t>mployment</w:t>
            </w:r>
          </w:p>
        </w:tc>
      </w:tr>
    </w:tbl>
    <w:p w14:paraId="5EC3AFBE" w14:textId="77777777" w:rsidR="0013547B" w:rsidRPr="008743F7" w:rsidRDefault="0013547B" w:rsidP="008743F7">
      <w:pPr>
        <w:pStyle w:val="Heading4"/>
      </w:pPr>
      <w:r w:rsidRPr="008743F7">
        <w:t>Focus of Duties:</w:t>
      </w:r>
    </w:p>
    <w:p w14:paraId="1439E1F8" w14:textId="77777777" w:rsidR="00887E3C" w:rsidRDefault="00F02110" w:rsidP="00160A6D">
      <w:pPr>
        <w:pStyle w:val="BulletedListLevel1"/>
        <w:numPr>
          <w:ilvl w:val="0"/>
          <w:numId w:val="0"/>
        </w:numPr>
      </w:pPr>
      <w:r w:rsidRPr="00033BF9">
        <w:t>Assisting in the provision of a comprehensive range of pharmacy services for the hospitals while undertaking a structured pre-registration training program recognised by the Pharmacy Board of Australia.</w:t>
      </w:r>
    </w:p>
    <w:p w14:paraId="0B9EA7AF" w14:textId="77777777" w:rsidR="0013547B" w:rsidRPr="008743F7" w:rsidRDefault="0013547B" w:rsidP="008743F7">
      <w:pPr>
        <w:pStyle w:val="Heading4"/>
      </w:pPr>
      <w:r w:rsidRPr="008743F7">
        <w:t>Duties:</w:t>
      </w:r>
    </w:p>
    <w:p w14:paraId="6093AE14" w14:textId="77777777" w:rsidR="00F02110" w:rsidRPr="00033BF9" w:rsidRDefault="00F02110" w:rsidP="00F02110">
      <w:pPr>
        <w:pStyle w:val="NumberedList"/>
      </w:pPr>
      <w:r w:rsidRPr="00033BF9">
        <w:t>Work under the supervision of a pharmacist and, within procedures developed by the Pharmacy Department, to assist in the provision of clinical pharmacy services, including reviews of patient medication profiles and participation in consultant ward rounds, case conferences and meetings as required. Provide drug information as appropriate to doctors and health professional staff and provide verbal and written drug information to patients.</w:t>
      </w:r>
    </w:p>
    <w:p w14:paraId="1C8A1660" w14:textId="77777777" w:rsidR="00F02110" w:rsidRPr="00033BF9" w:rsidRDefault="00F02110" w:rsidP="00F02110">
      <w:pPr>
        <w:pStyle w:val="NumberedList"/>
      </w:pPr>
      <w:r w:rsidRPr="00033BF9">
        <w:t>Dispense medications, under the direct supervision of a pharmacist, for inpatients and outpatients of the hospital providing counseling and consumer medication information (CMI), following hospital procedures for medication reconciliation and provision of medication action plans and medication profiles, to patients and ongoing caregivers at discharge.</w:t>
      </w:r>
    </w:p>
    <w:p w14:paraId="788923EF" w14:textId="77777777" w:rsidR="00F02110" w:rsidRPr="00033BF9" w:rsidRDefault="00F02110" w:rsidP="00F02110">
      <w:pPr>
        <w:pStyle w:val="NumberedList"/>
      </w:pPr>
      <w:r w:rsidRPr="00033BF9">
        <w:t>Manufacture pharmaceutical products as required, following accepted aseptic and extemporaneous procedures, including small scale batches, parenteral nutrition products and chemotherapy.</w:t>
      </w:r>
    </w:p>
    <w:p w14:paraId="40347778" w14:textId="77777777" w:rsidR="00F02110" w:rsidRPr="00033BF9" w:rsidRDefault="00F02110" w:rsidP="00F02110">
      <w:pPr>
        <w:pStyle w:val="NumberedList"/>
      </w:pPr>
      <w:r w:rsidRPr="00033BF9">
        <w:t>Work with other pharmacy staff to maintain the efficiency of drug supply systems, including monitoring imprest stock levels and provision of individual patient drug supplies.</w:t>
      </w:r>
    </w:p>
    <w:p w14:paraId="37D802F2" w14:textId="77777777" w:rsidR="00F02110" w:rsidRDefault="00F02110" w:rsidP="00F02110">
      <w:pPr>
        <w:pStyle w:val="NumberedList"/>
      </w:pPr>
      <w:r w:rsidRPr="00033BF9">
        <w:t>Participate in the continuing education programs for pharmacists, other professional groups and students by presenting in-service talks and providing student supervision and other activities as required.</w:t>
      </w:r>
    </w:p>
    <w:p w14:paraId="74F5DB46" w14:textId="77777777" w:rsidR="007200F1" w:rsidRPr="00033BF9" w:rsidRDefault="007200F1" w:rsidP="007200F1">
      <w:pPr>
        <w:pStyle w:val="NumberedList"/>
        <w:numPr>
          <w:ilvl w:val="0"/>
          <w:numId w:val="0"/>
        </w:numPr>
        <w:ind w:left="567"/>
      </w:pPr>
    </w:p>
    <w:p w14:paraId="16E9F2B6" w14:textId="77777777" w:rsidR="00F65B26" w:rsidRPr="00D63E81" w:rsidRDefault="003165D6" w:rsidP="00F02110">
      <w:pPr>
        <w:pStyle w:val="NumberedList"/>
      </w:pPr>
      <w:r>
        <w:lastRenderedPageBreak/>
        <w:t>A</w:t>
      </w:r>
      <w:r w:rsidR="00F02110" w:rsidRPr="00033BF9">
        <w:t>ssist with reviews of drug use, prescribing patterns and/or drug expenditure in the hospital and advise on best practice and potential savings and efficiencies.</w:t>
      </w:r>
    </w:p>
    <w:p w14:paraId="2810E159"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2AA1D3C6"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1D460E80"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571"/>
      </w:tblGrid>
      <w:tr w:rsidR="00F85AAC" w14:paraId="2578A8CB" w14:textId="77777777" w:rsidTr="00F85AAC">
        <w:tc>
          <w:tcPr>
            <w:tcW w:w="9571" w:type="dxa"/>
            <w:tcBorders>
              <w:top w:val="nil"/>
              <w:left w:val="nil"/>
              <w:bottom w:val="nil"/>
              <w:right w:val="nil"/>
            </w:tcBorders>
          </w:tcPr>
          <w:p w14:paraId="23A7077D" w14:textId="77777777" w:rsidR="00F02110" w:rsidRDefault="00F02110" w:rsidP="00F02110">
            <w:pPr>
              <w:spacing w:after="120"/>
              <w:rPr>
                <w:rFonts w:cs="Tahoma"/>
                <w:szCs w:val="24"/>
              </w:rPr>
            </w:pPr>
            <w:bookmarkStart w:id="2" w:name="bmScopeofWork"/>
            <w:bookmarkEnd w:id="2"/>
            <w:r w:rsidRPr="00033BF9">
              <w:rPr>
                <w:rFonts w:cs="Tahoma"/>
                <w:szCs w:val="24"/>
              </w:rPr>
              <w:t xml:space="preserve">Work under direct professional guidance within the policies and procedures of the Pharmacy Department exercising a limited degree of professional judgment, especially when working in clinical areas. An increasing level of professional independence is expected during the period of the internship, reflecting increased competency as assessed by supervisory pharmacists. </w:t>
            </w:r>
          </w:p>
          <w:p w14:paraId="59D708B8" w14:textId="77777777" w:rsidR="00F02110" w:rsidRPr="00033BF9" w:rsidRDefault="00F02110" w:rsidP="00F02110">
            <w:pPr>
              <w:spacing w:after="120"/>
              <w:rPr>
                <w:rFonts w:cs="Tahoma"/>
                <w:szCs w:val="24"/>
              </w:rPr>
            </w:pPr>
            <w:r w:rsidRPr="00033BF9">
              <w:rPr>
                <w:rFonts w:cs="Tahoma"/>
                <w:szCs w:val="24"/>
              </w:rPr>
              <w:t>Duties may include:</w:t>
            </w:r>
          </w:p>
          <w:p w14:paraId="29767188" w14:textId="77777777" w:rsidR="00F02110" w:rsidRPr="00033BF9" w:rsidRDefault="00F02110" w:rsidP="00F02110">
            <w:pPr>
              <w:keepLines w:val="0"/>
              <w:numPr>
                <w:ilvl w:val="0"/>
                <w:numId w:val="35"/>
              </w:numPr>
              <w:tabs>
                <w:tab w:val="clear" w:pos="218"/>
                <w:tab w:val="clear" w:pos="567"/>
              </w:tabs>
              <w:spacing w:after="120"/>
              <w:ind w:left="567" w:hanging="567"/>
              <w:rPr>
                <w:rFonts w:cs="Tahoma"/>
                <w:szCs w:val="24"/>
              </w:rPr>
            </w:pPr>
            <w:r w:rsidRPr="00033BF9">
              <w:rPr>
                <w:rFonts w:cs="Tahoma"/>
                <w:szCs w:val="24"/>
              </w:rPr>
              <w:t>Supervision of pharmacy technicians and students.</w:t>
            </w:r>
          </w:p>
          <w:p w14:paraId="3FEE3D75" w14:textId="77777777" w:rsidR="00F02110" w:rsidRPr="00033BF9" w:rsidRDefault="00F02110" w:rsidP="00F02110">
            <w:pPr>
              <w:keepLines w:val="0"/>
              <w:numPr>
                <w:ilvl w:val="0"/>
                <w:numId w:val="35"/>
              </w:numPr>
              <w:tabs>
                <w:tab w:val="clear" w:pos="218"/>
                <w:tab w:val="clear" w:pos="567"/>
              </w:tabs>
              <w:spacing w:after="120"/>
              <w:ind w:left="567" w:hanging="567"/>
              <w:rPr>
                <w:rFonts w:cs="Tahoma"/>
                <w:szCs w:val="24"/>
              </w:rPr>
            </w:pPr>
            <w:r w:rsidRPr="00033BF9">
              <w:rPr>
                <w:rFonts w:cs="Tahoma"/>
                <w:szCs w:val="24"/>
              </w:rPr>
              <w:t xml:space="preserve">Exercise reasonable care in the performance of duties, consistent with the relevant </w:t>
            </w:r>
            <w:r>
              <w:rPr>
                <w:rFonts w:cs="Tahoma"/>
                <w:szCs w:val="24"/>
              </w:rPr>
              <w:t>Work</w:t>
            </w:r>
            <w:r w:rsidRPr="00033BF9">
              <w:rPr>
                <w:rFonts w:cs="Tahoma"/>
                <w:szCs w:val="24"/>
              </w:rPr>
              <w:t xml:space="preserve"> Health </w:t>
            </w:r>
            <w:r>
              <w:rPr>
                <w:rFonts w:cs="Tahoma"/>
                <w:szCs w:val="24"/>
              </w:rPr>
              <w:t>and</w:t>
            </w:r>
            <w:r w:rsidRPr="00033BF9">
              <w:rPr>
                <w:rFonts w:cs="Tahoma"/>
                <w:szCs w:val="24"/>
              </w:rPr>
              <w:t xml:space="preserve"> Safety legislation.</w:t>
            </w:r>
          </w:p>
          <w:p w14:paraId="31B87D2F" w14:textId="77777777" w:rsidR="00F02110" w:rsidRPr="00033BF9" w:rsidRDefault="00F02110" w:rsidP="00F02110">
            <w:pPr>
              <w:keepLines w:val="0"/>
              <w:numPr>
                <w:ilvl w:val="0"/>
                <w:numId w:val="35"/>
              </w:numPr>
              <w:tabs>
                <w:tab w:val="clear" w:pos="218"/>
                <w:tab w:val="clear" w:pos="567"/>
              </w:tabs>
              <w:spacing w:after="120"/>
              <w:ind w:left="567" w:hanging="567"/>
              <w:rPr>
                <w:rFonts w:cs="Tahoma"/>
                <w:szCs w:val="24"/>
              </w:rPr>
            </w:pPr>
            <w:r w:rsidRPr="00033BF9">
              <w:rPr>
                <w:rFonts w:cs="Tahoma"/>
                <w:szCs w:val="24"/>
              </w:rPr>
              <w:t>Provide labour in an efficient, effective and safe manner.</w:t>
            </w:r>
          </w:p>
          <w:p w14:paraId="3D61AB0C" w14:textId="77777777" w:rsidR="00442A9A" w:rsidRDefault="00442A9A" w:rsidP="00442A9A">
            <w:pPr>
              <w:pStyle w:val="BulletedListLevel1"/>
            </w:pPr>
            <w:r w:rsidRPr="00F85AAC">
              <w:t>Comply at all times with</w:t>
            </w:r>
            <w:r>
              <w:t xml:space="preserve"> </w:t>
            </w:r>
            <w:r w:rsidRPr="00F85AAC">
              <w:t>policy and protocol requirements, in particular those relating to mandatory education, training and assessment</w:t>
            </w:r>
            <w:r>
              <w:t>.</w:t>
            </w:r>
          </w:p>
          <w:p w14:paraId="4CF3223A" w14:textId="7366479D" w:rsidR="00442A9A" w:rsidRPr="00442A9A" w:rsidRDefault="00442A9A" w:rsidP="00442A9A">
            <w:pPr>
              <w:pStyle w:val="BulletedListLevel1"/>
              <w:numPr>
                <w:ilvl w:val="0"/>
                <w:numId w:val="0"/>
              </w:numPr>
              <w:spacing w:after="120"/>
            </w:pPr>
            <w:r w:rsidRPr="00442A9A">
              <w:rPr>
                <w:rFonts w:cs="Tahoma"/>
                <w:color w:val="000000"/>
              </w:rPr>
              <w:t xml:space="preserve">The incumbent is responsible for contributing to a positive work environment for all colleagues by:  </w:t>
            </w:r>
          </w:p>
          <w:p w14:paraId="2674FAB7" w14:textId="77777777" w:rsidR="00442A9A" w:rsidRPr="00033BF9" w:rsidRDefault="00442A9A" w:rsidP="00442A9A">
            <w:pPr>
              <w:keepLines w:val="0"/>
              <w:numPr>
                <w:ilvl w:val="0"/>
                <w:numId w:val="36"/>
              </w:numPr>
              <w:tabs>
                <w:tab w:val="clear" w:pos="567"/>
                <w:tab w:val="clear" w:pos="1069"/>
                <w:tab w:val="left" w:pos="1134"/>
              </w:tabs>
              <w:autoSpaceDE w:val="0"/>
              <w:autoSpaceDN w:val="0"/>
              <w:spacing w:before="120" w:after="120"/>
              <w:ind w:left="1134" w:hanging="567"/>
              <w:rPr>
                <w:rFonts w:cs="Tahoma"/>
                <w:color w:val="000000"/>
                <w:szCs w:val="24"/>
              </w:rPr>
            </w:pPr>
            <w:r w:rsidRPr="00033BF9">
              <w:rPr>
                <w:rFonts w:cs="Tahoma"/>
                <w:color w:val="000000"/>
                <w:szCs w:val="24"/>
              </w:rPr>
              <w:t>Creating and fostering an attitude of positivity and teamwork</w:t>
            </w:r>
          </w:p>
          <w:p w14:paraId="70C30AAE" w14:textId="77777777" w:rsidR="00442A9A" w:rsidRPr="00033BF9" w:rsidRDefault="00442A9A" w:rsidP="00442A9A">
            <w:pPr>
              <w:keepLines w:val="0"/>
              <w:numPr>
                <w:ilvl w:val="0"/>
                <w:numId w:val="36"/>
              </w:numPr>
              <w:tabs>
                <w:tab w:val="clear" w:pos="567"/>
                <w:tab w:val="clear" w:pos="1069"/>
                <w:tab w:val="left" w:pos="1134"/>
              </w:tabs>
              <w:autoSpaceDE w:val="0"/>
              <w:autoSpaceDN w:val="0"/>
              <w:spacing w:before="120" w:after="120"/>
              <w:ind w:left="1134" w:hanging="567"/>
              <w:rPr>
                <w:rFonts w:cs="Tahoma"/>
                <w:color w:val="000000"/>
                <w:szCs w:val="24"/>
              </w:rPr>
            </w:pPr>
            <w:r w:rsidRPr="00033BF9">
              <w:rPr>
                <w:rFonts w:cs="Tahoma"/>
                <w:color w:val="000000"/>
                <w:szCs w:val="24"/>
              </w:rPr>
              <w:t>Coaching others when needed in a supportive fashion</w:t>
            </w:r>
          </w:p>
          <w:p w14:paraId="057DAB01" w14:textId="77777777" w:rsidR="00442A9A" w:rsidRPr="00033BF9" w:rsidRDefault="00442A9A" w:rsidP="00442A9A">
            <w:pPr>
              <w:keepLines w:val="0"/>
              <w:numPr>
                <w:ilvl w:val="0"/>
                <w:numId w:val="36"/>
              </w:numPr>
              <w:tabs>
                <w:tab w:val="clear" w:pos="567"/>
                <w:tab w:val="clear" w:pos="1069"/>
                <w:tab w:val="left" w:pos="1134"/>
              </w:tabs>
              <w:autoSpaceDE w:val="0"/>
              <w:autoSpaceDN w:val="0"/>
              <w:spacing w:before="120" w:after="120"/>
              <w:ind w:left="1134" w:hanging="567"/>
              <w:rPr>
                <w:rFonts w:cs="Tahoma"/>
                <w:color w:val="000000"/>
                <w:szCs w:val="24"/>
              </w:rPr>
            </w:pPr>
            <w:r w:rsidRPr="00033BF9">
              <w:rPr>
                <w:rFonts w:cs="Tahoma"/>
                <w:color w:val="000000"/>
                <w:szCs w:val="24"/>
              </w:rPr>
              <w:t>Collaborating with a broad range of peers and colleagues</w:t>
            </w:r>
          </w:p>
          <w:p w14:paraId="4115E728" w14:textId="77777777" w:rsidR="00442A9A" w:rsidRPr="00033BF9" w:rsidRDefault="00442A9A" w:rsidP="00442A9A">
            <w:pPr>
              <w:keepLines w:val="0"/>
              <w:numPr>
                <w:ilvl w:val="0"/>
                <w:numId w:val="36"/>
              </w:numPr>
              <w:tabs>
                <w:tab w:val="clear" w:pos="567"/>
                <w:tab w:val="clear" w:pos="1069"/>
                <w:tab w:val="left" w:pos="1134"/>
              </w:tabs>
              <w:autoSpaceDE w:val="0"/>
              <w:autoSpaceDN w:val="0"/>
              <w:spacing w:before="120" w:after="120"/>
              <w:ind w:left="1134" w:hanging="567"/>
              <w:rPr>
                <w:rFonts w:cs="Tahoma"/>
                <w:color w:val="000000"/>
                <w:szCs w:val="24"/>
              </w:rPr>
            </w:pPr>
            <w:r w:rsidRPr="00033BF9">
              <w:rPr>
                <w:rFonts w:cs="Tahoma"/>
                <w:color w:val="000000"/>
                <w:szCs w:val="24"/>
              </w:rPr>
              <w:t>Demonstrating the commitment and capability of the pharmacy service to improve patient outcomes</w:t>
            </w:r>
          </w:p>
          <w:p w14:paraId="0051C04D" w14:textId="77777777" w:rsidR="00442A9A" w:rsidRPr="00033BF9" w:rsidRDefault="00442A9A" w:rsidP="00442A9A">
            <w:pPr>
              <w:keepLines w:val="0"/>
              <w:numPr>
                <w:ilvl w:val="0"/>
                <w:numId w:val="36"/>
              </w:numPr>
              <w:tabs>
                <w:tab w:val="clear" w:pos="567"/>
                <w:tab w:val="clear" w:pos="1069"/>
                <w:tab w:val="left" w:pos="1134"/>
              </w:tabs>
              <w:autoSpaceDE w:val="0"/>
              <w:autoSpaceDN w:val="0"/>
              <w:spacing w:before="120" w:after="120"/>
              <w:ind w:left="1134" w:hanging="567"/>
              <w:rPr>
                <w:rFonts w:cs="Tahoma"/>
                <w:color w:val="000000"/>
                <w:szCs w:val="24"/>
              </w:rPr>
            </w:pPr>
            <w:r w:rsidRPr="00033BF9">
              <w:rPr>
                <w:rFonts w:cs="Tahoma"/>
                <w:color w:val="000000"/>
                <w:szCs w:val="24"/>
              </w:rPr>
              <w:t>Taking every opportunity to improve the pharmacy workplace and the working lives of other team members</w:t>
            </w:r>
          </w:p>
          <w:p w14:paraId="05AEFEFB" w14:textId="00CB9076" w:rsidR="00442A9A" w:rsidRPr="00442A9A" w:rsidRDefault="00442A9A" w:rsidP="00442A9A">
            <w:pPr>
              <w:keepLines w:val="0"/>
              <w:numPr>
                <w:ilvl w:val="0"/>
                <w:numId w:val="36"/>
              </w:numPr>
              <w:tabs>
                <w:tab w:val="clear" w:pos="567"/>
                <w:tab w:val="clear" w:pos="1069"/>
                <w:tab w:val="left" w:pos="1134"/>
              </w:tabs>
              <w:autoSpaceDE w:val="0"/>
              <w:autoSpaceDN w:val="0"/>
              <w:spacing w:before="120" w:after="120"/>
              <w:ind w:left="1134" w:hanging="567"/>
              <w:rPr>
                <w:rFonts w:cs="Tahoma"/>
                <w:color w:val="000000"/>
                <w:szCs w:val="24"/>
              </w:rPr>
            </w:pPr>
            <w:r w:rsidRPr="00033BF9">
              <w:rPr>
                <w:rFonts w:cs="Tahoma"/>
                <w:color w:val="000000"/>
                <w:szCs w:val="24"/>
              </w:rPr>
              <w:t>Being mindful of the needs of others and demonstrate care, compassion, and respect.</w:t>
            </w:r>
          </w:p>
        </w:tc>
      </w:tr>
    </w:tbl>
    <w:p w14:paraId="20F043C6" w14:textId="77777777" w:rsidR="0013547B" w:rsidRDefault="00831D3C" w:rsidP="00442A9A">
      <w:pPr>
        <w:pStyle w:val="Heading4"/>
        <w:spacing w:before="120"/>
      </w:pPr>
      <w:r>
        <w:t>Essential Requirements:</w:t>
      </w:r>
    </w:p>
    <w:p w14:paraId="3C64B61B" w14:textId="4336BE23" w:rsidR="00672455"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 xml:space="preserve">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26291FD4" w14:textId="12B6DD10" w:rsidR="00442A9A" w:rsidRDefault="00442A9A" w:rsidP="00672455">
      <w:pPr>
        <w:pStyle w:val="BulletedListLevel1"/>
        <w:numPr>
          <w:ilvl w:val="0"/>
          <w:numId w:val="0"/>
        </w:numPr>
        <w:tabs>
          <w:tab w:val="clear" w:pos="1134"/>
        </w:tabs>
        <w:rPr>
          <w:i/>
        </w:rPr>
      </w:pPr>
    </w:p>
    <w:p w14:paraId="0C4B6883" w14:textId="77777777" w:rsidR="00442A9A" w:rsidRPr="00A326D9" w:rsidRDefault="00442A9A" w:rsidP="00672455">
      <w:pPr>
        <w:pStyle w:val="BulletedListLevel1"/>
        <w:numPr>
          <w:ilvl w:val="0"/>
          <w:numId w:val="0"/>
        </w:numPr>
        <w:tabs>
          <w:tab w:val="clear" w:pos="1134"/>
        </w:tabs>
        <w:rPr>
          <w:i/>
        </w:rPr>
      </w:pPr>
    </w:p>
    <w:p w14:paraId="0210E4F9" w14:textId="0F380E4C" w:rsidR="007200F1" w:rsidRPr="00033BF9" w:rsidRDefault="00F02110" w:rsidP="00442A9A">
      <w:pPr>
        <w:pStyle w:val="BulletedListLevel1"/>
      </w:pPr>
      <w:r w:rsidRPr="00033BF9">
        <w:lastRenderedPageBreak/>
        <w:t>Eligible for provisional registration with the Pharmacy Board of Australia.</w:t>
      </w:r>
    </w:p>
    <w:p w14:paraId="5D2CCAE5"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1A709401" w14:textId="77777777" w:rsidR="0013547B" w:rsidRDefault="00831D3C" w:rsidP="002926D4">
      <w:pPr>
        <w:pStyle w:val="BulletedListLevel1"/>
        <w:numPr>
          <w:ilvl w:val="0"/>
          <w:numId w:val="32"/>
        </w:numPr>
      </w:pPr>
      <w:r>
        <w:t>Conviction checks in the following areas:</w:t>
      </w:r>
    </w:p>
    <w:p w14:paraId="6BEAA88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4512049"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57505C1F"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40EAF5AA"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10DF63E3" w14:textId="77777777" w:rsidR="007D4E47" w:rsidRDefault="007D4E47" w:rsidP="002926D4">
      <w:pPr>
        <w:pStyle w:val="BulletedListLevel1"/>
        <w:numPr>
          <w:ilvl w:val="0"/>
          <w:numId w:val="32"/>
        </w:numPr>
      </w:pPr>
      <w:r>
        <w:t>Identification check</w:t>
      </w:r>
    </w:p>
    <w:p w14:paraId="6507A8DF" w14:textId="77777777" w:rsidR="007D4E47" w:rsidRDefault="007D4E47" w:rsidP="00442A9A">
      <w:pPr>
        <w:pStyle w:val="BulletedListLevel1"/>
        <w:numPr>
          <w:ilvl w:val="0"/>
          <w:numId w:val="32"/>
        </w:numPr>
        <w:spacing w:after="240"/>
      </w:pPr>
      <w:r>
        <w:t>Disciplinary action in previous employment check</w:t>
      </w:r>
      <w:r w:rsidR="004B0994">
        <w:t>.</w:t>
      </w:r>
    </w:p>
    <w:p w14:paraId="71E64FB2" w14:textId="77777777" w:rsidR="0013547B" w:rsidRDefault="0013547B" w:rsidP="008743F7">
      <w:pPr>
        <w:pStyle w:val="Heading4"/>
      </w:pPr>
      <w:r>
        <w:t>Selection Criteria:</w:t>
      </w:r>
    </w:p>
    <w:p w14:paraId="2B8C53F4" w14:textId="77777777" w:rsidR="003165D6" w:rsidRDefault="003165D6" w:rsidP="00F02110">
      <w:pPr>
        <w:pStyle w:val="NumberedList"/>
        <w:keepLines w:val="0"/>
        <w:numPr>
          <w:ilvl w:val="0"/>
          <w:numId w:val="33"/>
        </w:numPr>
        <w:tabs>
          <w:tab w:val="clear" w:pos="567"/>
        </w:tabs>
        <w:spacing w:after="120"/>
        <w:rPr>
          <w:rFonts w:cs="Tahoma"/>
          <w:szCs w:val="24"/>
        </w:rPr>
      </w:pPr>
      <w:r>
        <w:rPr>
          <w:rFonts w:cs="Tahoma"/>
          <w:szCs w:val="24"/>
        </w:rPr>
        <w:t xml:space="preserve">Previous experience in a workplace </w:t>
      </w:r>
      <w:r w:rsidR="00C5554B">
        <w:rPr>
          <w:rFonts w:cs="Tahoma"/>
          <w:szCs w:val="24"/>
        </w:rPr>
        <w:t xml:space="preserve">that requires </w:t>
      </w:r>
      <w:r>
        <w:rPr>
          <w:rFonts w:cs="Tahoma"/>
          <w:szCs w:val="24"/>
        </w:rPr>
        <w:t>the application of relevant legislation, codes of practice and workplace guidelines.</w:t>
      </w:r>
    </w:p>
    <w:p w14:paraId="417D8DE2" w14:textId="77777777" w:rsidR="00F02110" w:rsidRPr="00BE69DD" w:rsidRDefault="003165D6" w:rsidP="00BE69DD">
      <w:pPr>
        <w:pStyle w:val="NumberedList"/>
        <w:keepLines w:val="0"/>
        <w:numPr>
          <w:ilvl w:val="0"/>
          <w:numId w:val="33"/>
        </w:numPr>
        <w:shd w:val="clear" w:color="auto" w:fill="FFFFFF" w:themeFill="background1"/>
        <w:tabs>
          <w:tab w:val="clear" w:pos="567"/>
        </w:tabs>
        <w:spacing w:after="120"/>
        <w:rPr>
          <w:rFonts w:cs="Tahoma"/>
          <w:szCs w:val="24"/>
        </w:rPr>
      </w:pPr>
      <w:r>
        <w:rPr>
          <w:rFonts w:cs="Tahoma"/>
          <w:szCs w:val="24"/>
        </w:rPr>
        <w:t xml:space="preserve">Well-developed communication and interpersonal skills, </w:t>
      </w:r>
      <w:r w:rsidRPr="00BE69DD">
        <w:rPr>
          <w:rFonts w:cs="Tahoma"/>
          <w:szCs w:val="24"/>
        </w:rPr>
        <w:t>and the ability to contribute effectively as an active member of a diverse team.</w:t>
      </w:r>
    </w:p>
    <w:p w14:paraId="08B8F391" w14:textId="77777777" w:rsidR="00F02110" w:rsidRPr="00F02110" w:rsidRDefault="00F02110" w:rsidP="00F02110">
      <w:pPr>
        <w:pStyle w:val="NumberedList"/>
        <w:keepLines w:val="0"/>
        <w:numPr>
          <w:ilvl w:val="0"/>
          <w:numId w:val="33"/>
        </w:numPr>
        <w:tabs>
          <w:tab w:val="clear" w:pos="567"/>
        </w:tabs>
        <w:spacing w:after="120"/>
        <w:rPr>
          <w:rFonts w:cs="Tahoma"/>
          <w:szCs w:val="24"/>
        </w:rPr>
      </w:pPr>
      <w:r w:rsidRPr="00F02110">
        <w:rPr>
          <w:rFonts w:cs="Tahoma"/>
          <w:szCs w:val="24"/>
        </w:rPr>
        <w:t>Some previous dispensing experience and knowledge of the Pharmaceutical Benefits Scheme and Safety Net Scheme.</w:t>
      </w:r>
    </w:p>
    <w:p w14:paraId="3A64BAB2" w14:textId="77777777" w:rsidR="00F02110" w:rsidRPr="00F02110" w:rsidRDefault="009C1560" w:rsidP="00F02110">
      <w:pPr>
        <w:pStyle w:val="NumberedList"/>
        <w:keepLines w:val="0"/>
        <w:numPr>
          <w:ilvl w:val="0"/>
          <w:numId w:val="33"/>
        </w:numPr>
        <w:tabs>
          <w:tab w:val="clear" w:pos="567"/>
        </w:tabs>
        <w:spacing w:after="120"/>
        <w:rPr>
          <w:rFonts w:cs="Tahoma"/>
          <w:szCs w:val="24"/>
        </w:rPr>
      </w:pPr>
      <w:r>
        <w:rPr>
          <w:rFonts w:cs="Tahoma"/>
          <w:szCs w:val="24"/>
        </w:rPr>
        <w:t>Contemporary knowledge of therapeutics and pharmacy practice.</w:t>
      </w:r>
    </w:p>
    <w:p w14:paraId="455B2145" w14:textId="77777777" w:rsidR="00F02110" w:rsidRPr="00F02110" w:rsidRDefault="009C1560" w:rsidP="00F02110">
      <w:pPr>
        <w:pStyle w:val="NumberedList"/>
        <w:keepLines w:val="0"/>
        <w:numPr>
          <w:ilvl w:val="0"/>
          <w:numId w:val="33"/>
        </w:numPr>
        <w:tabs>
          <w:tab w:val="clear" w:pos="567"/>
        </w:tabs>
        <w:spacing w:after="120"/>
        <w:rPr>
          <w:rFonts w:cs="Tahoma"/>
          <w:szCs w:val="24"/>
        </w:rPr>
      </w:pPr>
      <w:r>
        <w:rPr>
          <w:rFonts w:cs="Tahoma"/>
          <w:szCs w:val="24"/>
        </w:rPr>
        <w:t>Capacity to reflect on own skills and experiences and be responsible for own learning and development.</w:t>
      </w:r>
    </w:p>
    <w:p w14:paraId="54182F67" w14:textId="77777777" w:rsidR="00F02110" w:rsidRPr="00F02110" w:rsidRDefault="00894C06" w:rsidP="00F02110">
      <w:pPr>
        <w:pStyle w:val="NumberedList"/>
        <w:keepLines w:val="0"/>
        <w:numPr>
          <w:ilvl w:val="0"/>
          <w:numId w:val="33"/>
        </w:numPr>
        <w:tabs>
          <w:tab w:val="clear" w:pos="567"/>
        </w:tabs>
        <w:spacing w:after="240"/>
        <w:rPr>
          <w:rFonts w:cs="Tahoma"/>
          <w:szCs w:val="24"/>
        </w:rPr>
      </w:pPr>
      <w:r>
        <w:rPr>
          <w:rFonts w:cs="Tahoma"/>
          <w:szCs w:val="24"/>
        </w:rPr>
        <w:t>Ability to critically analyse medical and pharmaceutical information</w:t>
      </w:r>
      <w:r w:rsidR="00F02110" w:rsidRPr="00F02110">
        <w:rPr>
          <w:rFonts w:cs="Tahoma"/>
          <w:szCs w:val="24"/>
        </w:rPr>
        <w:t>.</w:t>
      </w:r>
    </w:p>
    <w:p w14:paraId="3EDF6C5E" w14:textId="77777777" w:rsidR="0013547B" w:rsidRDefault="0013547B" w:rsidP="008743F7">
      <w:pPr>
        <w:pStyle w:val="Heading4"/>
      </w:pPr>
      <w:r>
        <w:t>Working Environment:</w:t>
      </w:r>
    </w:p>
    <w:p w14:paraId="1C4D25D9" w14:textId="77777777" w:rsidR="00F02110" w:rsidRPr="00033BF9" w:rsidRDefault="00F02110" w:rsidP="007200F1">
      <w:pPr>
        <w:keepLines w:val="0"/>
        <w:numPr>
          <w:ilvl w:val="0"/>
          <w:numId w:val="39"/>
        </w:numPr>
        <w:tabs>
          <w:tab w:val="clear" w:pos="360"/>
          <w:tab w:val="clear" w:pos="567"/>
        </w:tabs>
        <w:spacing w:after="120"/>
        <w:ind w:left="567" w:hanging="567"/>
        <w:rPr>
          <w:rFonts w:cs="Tahoma"/>
          <w:szCs w:val="24"/>
        </w:rPr>
      </w:pPr>
      <w:r w:rsidRPr="00033BF9">
        <w:rPr>
          <w:rFonts w:cs="Tahoma"/>
          <w:szCs w:val="24"/>
        </w:rPr>
        <w:t xml:space="preserve">The incumbent may occasionally be required to perform duties at other locations within the jurisdiction of the </w:t>
      </w:r>
      <w:r>
        <w:rPr>
          <w:rFonts w:cs="Tahoma"/>
          <w:szCs w:val="24"/>
        </w:rPr>
        <w:t>Tasmanian Health Service</w:t>
      </w:r>
      <w:r w:rsidR="00894C06">
        <w:rPr>
          <w:rFonts w:cs="Tahoma"/>
          <w:szCs w:val="24"/>
        </w:rPr>
        <w:t xml:space="preserve"> and Department of Health</w:t>
      </w:r>
      <w:r w:rsidRPr="00033BF9">
        <w:rPr>
          <w:rFonts w:cs="Tahoma"/>
          <w:szCs w:val="24"/>
        </w:rPr>
        <w:t>.</w:t>
      </w:r>
    </w:p>
    <w:p w14:paraId="220341B0" w14:textId="22E2D222" w:rsidR="007200F1" w:rsidRPr="00442A9A" w:rsidRDefault="00F02110" w:rsidP="00442A9A">
      <w:pPr>
        <w:keepLines w:val="0"/>
        <w:numPr>
          <w:ilvl w:val="0"/>
          <w:numId w:val="40"/>
        </w:numPr>
        <w:tabs>
          <w:tab w:val="clear" w:pos="360"/>
          <w:tab w:val="clear" w:pos="567"/>
        </w:tabs>
        <w:spacing w:after="180"/>
        <w:ind w:left="567" w:hanging="567"/>
        <w:rPr>
          <w:rFonts w:cs="Tahoma"/>
          <w:szCs w:val="24"/>
        </w:rPr>
      </w:pPr>
      <w:r w:rsidRPr="00033BF9">
        <w:rPr>
          <w:rFonts w:cs="Tahoma"/>
          <w:szCs w:val="24"/>
        </w:rPr>
        <w:t xml:space="preserve">The duration of the traineeship will be for a finite period as determined by negotiation between the trainee, the Pharmacy Board of </w:t>
      </w:r>
      <w:proofErr w:type="gramStart"/>
      <w:r w:rsidRPr="00033BF9">
        <w:rPr>
          <w:rFonts w:cs="Tahoma"/>
          <w:szCs w:val="24"/>
        </w:rPr>
        <w:t>Australia</w:t>
      </w:r>
      <w:proofErr w:type="gramEnd"/>
      <w:r w:rsidRPr="00033BF9">
        <w:rPr>
          <w:rFonts w:cs="Tahoma"/>
          <w:szCs w:val="24"/>
        </w:rPr>
        <w:t xml:space="preserve"> and the Hospital, but is limited to a maximum of 12 months duration.</w:t>
      </w:r>
    </w:p>
    <w:p w14:paraId="50AD75FA" w14:textId="77777777" w:rsidR="00442A9A" w:rsidRPr="00CE4CBB" w:rsidRDefault="00442A9A" w:rsidP="00442A9A">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993CD17" w14:textId="77777777" w:rsidR="00442A9A" w:rsidRPr="00CE4CBB" w:rsidRDefault="00442A9A" w:rsidP="00442A9A">
      <w:pPr>
        <w:spacing w:after="120"/>
        <w:rPr>
          <w:szCs w:val="24"/>
        </w:rPr>
      </w:pPr>
      <w:r w:rsidRPr="00CE4CBB">
        <w:rPr>
          <w:i/>
          <w:iCs/>
          <w:szCs w:val="24"/>
        </w:rPr>
        <w:lastRenderedPageBreak/>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62FB9F5" w14:textId="77777777" w:rsidR="00442A9A" w:rsidRPr="00CE4CBB" w:rsidRDefault="00442A9A" w:rsidP="00442A9A">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0FFDB43D" w14:textId="77777777" w:rsidR="00442A9A" w:rsidRPr="00CE4CBB" w:rsidRDefault="00442A9A" w:rsidP="00442A9A">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2F83F89" w14:textId="77777777" w:rsidR="00442A9A" w:rsidRPr="00CE4CBB" w:rsidRDefault="00442A9A" w:rsidP="00442A9A">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8AA2729" w14:textId="77777777" w:rsidR="00442A9A" w:rsidRPr="00CE4CBB" w:rsidRDefault="00442A9A" w:rsidP="00442A9A">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2AD392C" w14:textId="77777777" w:rsidR="00442A9A" w:rsidRPr="00CE4CBB" w:rsidRDefault="00442A9A" w:rsidP="00442A9A">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1A770855" w14:textId="77777777" w:rsidR="00442A9A" w:rsidRPr="00EE5856" w:rsidRDefault="00442A9A" w:rsidP="00442A9A">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251FD14E" w14:textId="77777777" w:rsidR="00442A9A" w:rsidRPr="004B0994" w:rsidRDefault="00442A9A" w:rsidP="007C5DB4">
      <w:pPr>
        <w:rPr>
          <w:bCs/>
          <w:lang w:val="en-US"/>
        </w:rPr>
      </w:pPr>
    </w:p>
    <w:sectPr w:rsidR="00442A9A" w:rsidRPr="004B0994" w:rsidSect="007200F1">
      <w:headerReference w:type="default" r:id="rId10"/>
      <w:footerReference w:type="default" r:id="rId11"/>
      <w:footerReference w:type="first" r:id="rId12"/>
      <w:pgSz w:w="11907" w:h="16840" w:code="9"/>
      <w:pgMar w:top="907"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A49B6" w14:textId="77777777" w:rsidR="000514DF" w:rsidRDefault="000514DF">
      <w:r>
        <w:separator/>
      </w:r>
    </w:p>
  </w:endnote>
  <w:endnote w:type="continuationSeparator" w:id="0">
    <w:p w14:paraId="29444D5C" w14:textId="77777777" w:rsidR="000514DF" w:rsidRDefault="0005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E0E4" w14:textId="77777777" w:rsidR="00F85AAC" w:rsidRDefault="00F85AAC">
    <w:pPr>
      <w:pStyle w:val="Footer"/>
    </w:pPr>
    <w:r>
      <w:t xml:space="preserve">Page </w:t>
    </w:r>
    <w:r>
      <w:fldChar w:fldCharType="begin"/>
    </w:r>
    <w:r>
      <w:instrText xml:space="preserve"> PAGE </w:instrText>
    </w:r>
    <w:r>
      <w:fldChar w:fldCharType="separate"/>
    </w:r>
    <w:r w:rsidR="00757D55">
      <w:rPr>
        <w:noProof/>
      </w:rPr>
      <w:t>2</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757D55">
      <w:rPr>
        <w:noProof/>
      </w:rPr>
      <w:t>4</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3B10"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57D55">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A19AF" w14:textId="77777777" w:rsidR="000514DF" w:rsidRDefault="000514DF">
      <w:r>
        <w:separator/>
      </w:r>
    </w:p>
  </w:footnote>
  <w:footnote w:type="continuationSeparator" w:id="0">
    <w:p w14:paraId="71600549" w14:textId="77777777" w:rsidR="000514DF" w:rsidRDefault="0005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723B"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17B00"/>
    <w:multiLevelType w:val="hybridMultilevel"/>
    <w:tmpl w:val="011CE52C"/>
    <w:lvl w:ilvl="0" w:tplc="0C090017">
      <w:start w:val="1"/>
      <w:numFmt w:val="lowerLetter"/>
      <w:lvlText w:val="%1)"/>
      <w:lvlJc w:val="left"/>
      <w:pPr>
        <w:tabs>
          <w:tab w:val="num" w:pos="1069"/>
        </w:tabs>
        <w:ind w:left="1069" w:hanging="360"/>
      </w:pPr>
      <w:rPr>
        <w:rFonts w:hint="default"/>
      </w:rPr>
    </w:lvl>
    <w:lvl w:ilvl="1" w:tplc="C8E24390">
      <w:start w:val="3"/>
      <w:numFmt w:val="decimal"/>
      <w:lvlText w:val="%2."/>
      <w:lvlJc w:val="left"/>
      <w:pPr>
        <w:tabs>
          <w:tab w:val="num" w:pos="2149"/>
        </w:tabs>
        <w:ind w:left="2149" w:hanging="360"/>
      </w:pPr>
    </w:lvl>
    <w:lvl w:ilvl="2" w:tplc="0C090005">
      <w:start w:val="1"/>
      <w:numFmt w:val="decimal"/>
      <w:lvlText w:val="%3."/>
      <w:lvlJc w:val="left"/>
      <w:pPr>
        <w:tabs>
          <w:tab w:val="num" w:pos="3011"/>
        </w:tabs>
        <w:ind w:left="3011" w:hanging="360"/>
      </w:pPr>
    </w:lvl>
    <w:lvl w:ilvl="3" w:tplc="0C090001">
      <w:start w:val="1"/>
      <w:numFmt w:val="decimal"/>
      <w:lvlText w:val="%4."/>
      <w:lvlJc w:val="left"/>
      <w:pPr>
        <w:tabs>
          <w:tab w:val="num" w:pos="3731"/>
        </w:tabs>
        <w:ind w:left="3731" w:hanging="360"/>
      </w:pPr>
    </w:lvl>
    <w:lvl w:ilvl="4" w:tplc="0C090003">
      <w:start w:val="1"/>
      <w:numFmt w:val="decimal"/>
      <w:lvlText w:val="%5."/>
      <w:lvlJc w:val="left"/>
      <w:pPr>
        <w:tabs>
          <w:tab w:val="num" w:pos="4451"/>
        </w:tabs>
        <w:ind w:left="4451" w:hanging="360"/>
      </w:pPr>
    </w:lvl>
    <w:lvl w:ilvl="5" w:tplc="0C090005">
      <w:start w:val="1"/>
      <w:numFmt w:val="decimal"/>
      <w:lvlText w:val="%6."/>
      <w:lvlJc w:val="left"/>
      <w:pPr>
        <w:tabs>
          <w:tab w:val="num" w:pos="5171"/>
        </w:tabs>
        <w:ind w:left="5171" w:hanging="360"/>
      </w:pPr>
    </w:lvl>
    <w:lvl w:ilvl="6" w:tplc="0C090001">
      <w:start w:val="1"/>
      <w:numFmt w:val="decimal"/>
      <w:lvlText w:val="%7."/>
      <w:lvlJc w:val="left"/>
      <w:pPr>
        <w:tabs>
          <w:tab w:val="num" w:pos="5891"/>
        </w:tabs>
        <w:ind w:left="5891" w:hanging="360"/>
      </w:pPr>
    </w:lvl>
    <w:lvl w:ilvl="7" w:tplc="0C090003">
      <w:start w:val="1"/>
      <w:numFmt w:val="decimal"/>
      <w:lvlText w:val="%8."/>
      <w:lvlJc w:val="left"/>
      <w:pPr>
        <w:tabs>
          <w:tab w:val="num" w:pos="6611"/>
        </w:tabs>
        <w:ind w:left="6611" w:hanging="360"/>
      </w:pPr>
    </w:lvl>
    <w:lvl w:ilvl="8" w:tplc="0C090005">
      <w:start w:val="1"/>
      <w:numFmt w:val="decimal"/>
      <w:lvlText w:val="%9."/>
      <w:lvlJc w:val="left"/>
      <w:pPr>
        <w:tabs>
          <w:tab w:val="num" w:pos="7331"/>
        </w:tabs>
        <w:ind w:left="7331" w:hanging="36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B342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A612E2F"/>
    <w:multiLevelType w:val="hybridMultilevel"/>
    <w:tmpl w:val="E6FAC26A"/>
    <w:lvl w:ilvl="0" w:tplc="F280D56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7B0E62"/>
    <w:multiLevelType w:val="hybridMultilevel"/>
    <w:tmpl w:val="5CA22A2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91E2F36"/>
    <w:multiLevelType w:val="hybridMultilevel"/>
    <w:tmpl w:val="F61ACF5A"/>
    <w:lvl w:ilvl="0" w:tplc="425C36D2">
      <w:start w:val="1"/>
      <w:numFmt w:val="decimal"/>
      <w:lvlText w:val="%1."/>
      <w:lvlJc w:val="left"/>
      <w:pPr>
        <w:tabs>
          <w:tab w:val="num" w:pos="218"/>
        </w:tabs>
        <w:ind w:left="218" w:hanging="360"/>
      </w:pPr>
      <w:rPr>
        <w:rFonts w:ascii="Gill Sans MT" w:hAnsi="Gill Sans MT" w:hint="default"/>
        <w:sz w:val="22"/>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A8A0824"/>
    <w:multiLevelType w:val="hybridMultilevel"/>
    <w:tmpl w:val="F4F877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36067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4"/>
  </w:num>
  <w:num w:numId="12">
    <w:abstractNumId w:val="16"/>
  </w:num>
  <w:num w:numId="13">
    <w:abstractNumId w:val="15"/>
  </w:num>
  <w:num w:numId="14">
    <w:abstractNumId w:val="37"/>
  </w:num>
  <w:num w:numId="15">
    <w:abstractNumId w:val="26"/>
  </w:num>
  <w:num w:numId="16">
    <w:abstractNumId w:val="11"/>
  </w:num>
  <w:num w:numId="17">
    <w:abstractNumId w:val="12"/>
  </w:num>
  <w:num w:numId="18">
    <w:abstractNumId w:val="31"/>
  </w:num>
  <w:num w:numId="19">
    <w:abstractNumId w:val="35"/>
  </w:num>
  <w:num w:numId="20">
    <w:abstractNumId w:val="24"/>
  </w:num>
  <w:num w:numId="21">
    <w:abstractNumId w:val="9"/>
  </w:num>
  <w:num w:numId="22">
    <w:abstractNumId w:val="36"/>
  </w:num>
  <w:num w:numId="23">
    <w:abstractNumId w:val="11"/>
  </w:num>
  <w:num w:numId="24">
    <w:abstractNumId w:val="18"/>
  </w:num>
  <w:num w:numId="25">
    <w:abstractNumId w:val="30"/>
  </w:num>
  <w:num w:numId="26">
    <w:abstractNumId w:val="22"/>
  </w:num>
  <w:num w:numId="27">
    <w:abstractNumId w:val="28"/>
  </w:num>
  <w:num w:numId="28">
    <w:abstractNumId w:val="33"/>
  </w:num>
  <w:num w:numId="29">
    <w:abstractNumId w:val="10"/>
  </w:num>
  <w:num w:numId="30">
    <w:abstractNumId w:val="5"/>
  </w:num>
  <w:num w:numId="31">
    <w:abstractNumId w:val="17"/>
  </w:num>
  <w:num w:numId="32">
    <w:abstractNumId w:val="1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0"/>
  </w:num>
  <w:num w:numId="36">
    <w:abstractNumId w:val="8"/>
  </w:num>
  <w:num w:numId="37">
    <w:abstractNumId w:val="21"/>
  </w:num>
  <w:num w:numId="38">
    <w:abstractNumId w:val="23"/>
  </w:num>
  <w:num w:numId="39">
    <w:abstractNumId w:val="14"/>
  </w:num>
  <w:num w:numId="40">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110"/>
    <w:rsid w:val="00000794"/>
    <w:rsid w:val="00001C8D"/>
    <w:rsid w:val="00012640"/>
    <w:rsid w:val="00020DB7"/>
    <w:rsid w:val="0002652A"/>
    <w:rsid w:val="000270AE"/>
    <w:rsid w:val="00027DEB"/>
    <w:rsid w:val="00030382"/>
    <w:rsid w:val="00035074"/>
    <w:rsid w:val="00044CB7"/>
    <w:rsid w:val="000459C3"/>
    <w:rsid w:val="00050894"/>
    <w:rsid w:val="000514DF"/>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5CE5"/>
    <w:rsid w:val="001377EF"/>
    <w:rsid w:val="00160A6D"/>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1C7F"/>
    <w:rsid w:val="002C5BE5"/>
    <w:rsid w:val="002E55D8"/>
    <w:rsid w:val="002E5B56"/>
    <w:rsid w:val="002F3BE7"/>
    <w:rsid w:val="002F77C0"/>
    <w:rsid w:val="002F7971"/>
    <w:rsid w:val="00303C12"/>
    <w:rsid w:val="003146AB"/>
    <w:rsid w:val="00314BA8"/>
    <w:rsid w:val="00315078"/>
    <w:rsid w:val="00315CC7"/>
    <w:rsid w:val="003165D6"/>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2A9A"/>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00F1"/>
    <w:rsid w:val="0072101E"/>
    <w:rsid w:val="0072244D"/>
    <w:rsid w:val="00731923"/>
    <w:rsid w:val="00731F0B"/>
    <w:rsid w:val="00736588"/>
    <w:rsid w:val="0074237E"/>
    <w:rsid w:val="00751CC8"/>
    <w:rsid w:val="00757D55"/>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94C06"/>
    <w:rsid w:val="008A2820"/>
    <w:rsid w:val="008A32AE"/>
    <w:rsid w:val="008A5FBB"/>
    <w:rsid w:val="008C08C3"/>
    <w:rsid w:val="008C1FF0"/>
    <w:rsid w:val="008C2EFC"/>
    <w:rsid w:val="008C3F4F"/>
    <w:rsid w:val="008D0FC9"/>
    <w:rsid w:val="008D6A01"/>
    <w:rsid w:val="008E5D8B"/>
    <w:rsid w:val="008E6186"/>
    <w:rsid w:val="008E6C5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1560"/>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69DD"/>
    <w:rsid w:val="00BE77D2"/>
    <w:rsid w:val="00C02519"/>
    <w:rsid w:val="00C03029"/>
    <w:rsid w:val="00C11881"/>
    <w:rsid w:val="00C30D3A"/>
    <w:rsid w:val="00C372A3"/>
    <w:rsid w:val="00C41EA3"/>
    <w:rsid w:val="00C43DF3"/>
    <w:rsid w:val="00C508BF"/>
    <w:rsid w:val="00C5554B"/>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E7D7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02110"/>
    <w:rsid w:val="00F022D4"/>
    <w:rsid w:val="00F120E8"/>
    <w:rsid w:val="00F139AF"/>
    <w:rsid w:val="00F22E24"/>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8D25C"/>
  <w15:docId w15:val="{B0A5009E-CFA2-4B6F-9122-0B5F4BED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4CD8-90A6-41D5-97BC-B02E521B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10278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Makalani, Georgina C</dc:creator>
  <cp:lastModifiedBy>Butterworth, Emily S</cp:lastModifiedBy>
  <cp:revision>2</cp:revision>
  <cp:lastPrinted>2020-02-19T23:02:00Z</cp:lastPrinted>
  <dcterms:created xsi:type="dcterms:W3CDTF">2021-03-04T05:44:00Z</dcterms:created>
  <dcterms:modified xsi:type="dcterms:W3CDTF">2021-03-04T05:44:00Z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