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ook w:val="04A0" w:firstRow="1" w:lastRow="0" w:firstColumn="1" w:lastColumn="0" w:noHBand="0" w:noVBand="1"/>
      </w:tblPr>
      <w:tblGrid>
        <w:gridCol w:w="10457"/>
      </w:tblGrid>
      <w:tr w:rsidR="003606E4" w14:paraId="57C51B39" w14:textId="77777777" w:rsidTr="003606E4">
        <w:trPr>
          <w:trHeight w:val="275"/>
        </w:trPr>
        <w:tc>
          <w:tcPr>
            <w:tcW w:w="10457" w:type="dxa"/>
            <w:shd w:val="clear" w:color="auto" w:fill="E56A54"/>
          </w:tcPr>
          <w:p w14:paraId="44F074FE" w14:textId="75145F1F" w:rsidR="003606E4" w:rsidRPr="00A32B31" w:rsidRDefault="00A32B31" w:rsidP="003606E4">
            <w:pPr>
              <w:rPr>
                <w:b/>
                <w:bCs/>
                <w:color w:val="FFFFFF" w:themeColor="background1"/>
              </w:rPr>
            </w:pPr>
            <w:bookmarkStart w:id="0" w:name="_Hlk35444965"/>
            <w:r>
              <w:rPr>
                <w:b/>
                <w:bCs/>
                <w:color w:val="FFFFFF" w:themeColor="background1"/>
              </w:rPr>
              <w:t>POSITION DESCRIPTION</w:t>
            </w:r>
          </w:p>
        </w:tc>
      </w:tr>
      <w:bookmarkEnd w:id="0"/>
    </w:tbl>
    <w:p w14:paraId="7062C7A8" w14:textId="77777777" w:rsidR="003606E4" w:rsidRPr="003606E4" w:rsidRDefault="003606E4" w:rsidP="00E5307F">
      <w:pPr>
        <w:spacing w:after="0"/>
        <w:rPr>
          <w:sz w:val="10"/>
          <w:szCs w:val="10"/>
        </w:rPr>
      </w:pPr>
    </w:p>
    <w:tbl>
      <w:tblPr>
        <w:tblStyle w:val="TableGrid"/>
        <w:tblW w:w="10457" w:type="dxa"/>
        <w:tblLook w:val="04A0" w:firstRow="1" w:lastRow="0" w:firstColumn="1" w:lastColumn="0" w:noHBand="0" w:noVBand="1"/>
      </w:tblPr>
      <w:tblGrid>
        <w:gridCol w:w="2544"/>
        <w:gridCol w:w="7913"/>
      </w:tblGrid>
      <w:tr w:rsidR="003606E4" w14:paraId="08669AD8" w14:textId="77777777" w:rsidTr="00B67F9A">
        <w:trPr>
          <w:trHeight w:val="425"/>
        </w:trPr>
        <w:tc>
          <w:tcPr>
            <w:tcW w:w="2544" w:type="dxa"/>
            <w:vAlign w:val="center"/>
          </w:tcPr>
          <w:p w14:paraId="40FE5B6F" w14:textId="6768C2D4" w:rsidR="003606E4" w:rsidRPr="0019040A" w:rsidRDefault="003606E4" w:rsidP="003606E4">
            <w:pPr>
              <w:rPr>
                <w:b/>
                <w:bCs/>
              </w:rPr>
            </w:pPr>
            <w:r w:rsidRPr="0019040A">
              <w:rPr>
                <w:b/>
                <w:bCs/>
              </w:rPr>
              <w:t>Position title</w:t>
            </w:r>
          </w:p>
        </w:tc>
        <w:tc>
          <w:tcPr>
            <w:tcW w:w="7913" w:type="dxa"/>
            <w:vAlign w:val="center"/>
          </w:tcPr>
          <w:p w14:paraId="79067941" w14:textId="7A55DAFC" w:rsidR="003606E4" w:rsidRDefault="00CC29E6" w:rsidP="00B67F9A">
            <w:pPr>
              <w:spacing w:line="259" w:lineRule="auto"/>
            </w:pPr>
            <w:r>
              <w:t xml:space="preserve">Senior </w:t>
            </w:r>
            <w:r w:rsidR="00877E5A">
              <w:t xml:space="preserve">Lending </w:t>
            </w:r>
            <w:r w:rsidR="004320E1">
              <w:t xml:space="preserve">Manager </w:t>
            </w:r>
            <w:r w:rsidR="00B34E01">
              <w:t>(Senior Broker Credit Manager)</w:t>
            </w:r>
          </w:p>
        </w:tc>
      </w:tr>
      <w:tr w:rsidR="003606E4" w14:paraId="5D4F9688" w14:textId="77777777" w:rsidTr="00B67F9A">
        <w:trPr>
          <w:trHeight w:val="425"/>
        </w:trPr>
        <w:tc>
          <w:tcPr>
            <w:tcW w:w="2544" w:type="dxa"/>
            <w:vAlign w:val="center"/>
          </w:tcPr>
          <w:p w14:paraId="1355C893" w14:textId="77777777" w:rsidR="003606E4" w:rsidRPr="0019040A" w:rsidRDefault="003606E4" w:rsidP="003606E4">
            <w:pPr>
              <w:rPr>
                <w:b/>
                <w:bCs/>
              </w:rPr>
            </w:pPr>
            <w:r w:rsidRPr="0019040A">
              <w:rPr>
                <w:b/>
                <w:bCs/>
              </w:rPr>
              <w:t>Division</w:t>
            </w:r>
          </w:p>
        </w:tc>
        <w:tc>
          <w:tcPr>
            <w:tcW w:w="7913" w:type="dxa"/>
            <w:vAlign w:val="center"/>
          </w:tcPr>
          <w:p w14:paraId="5CFC7CE0" w14:textId="0A32DF9A" w:rsidR="003606E4" w:rsidRDefault="009E1334" w:rsidP="003606E4">
            <w:r>
              <w:t xml:space="preserve">Risk </w:t>
            </w:r>
          </w:p>
        </w:tc>
      </w:tr>
      <w:tr w:rsidR="003606E4" w14:paraId="76CD7C6D" w14:textId="77777777" w:rsidTr="00B67F9A">
        <w:trPr>
          <w:trHeight w:val="425"/>
        </w:trPr>
        <w:tc>
          <w:tcPr>
            <w:tcW w:w="2544" w:type="dxa"/>
            <w:vAlign w:val="center"/>
          </w:tcPr>
          <w:p w14:paraId="514ED498" w14:textId="20AF6FE9" w:rsidR="003606E4" w:rsidRPr="0019040A" w:rsidRDefault="003606E4" w:rsidP="003606E4">
            <w:pPr>
              <w:rPr>
                <w:b/>
                <w:bCs/>
              </w:rPr>
            </w:pPr>
            <w:r w:rsidRPr="0019040A">
              <w:rPr>
                <w:b/>
                <w:bCs/>
              </w:rPr>
              <w:t>Department</w:t>
            </w:r>
          </w:p>
        </w:tc>
        <w:tc>
          <w:tcPr>
            <w:tcW w:w="7913" w:type="dxa"/>
            <w:vAlign w:val="center"/>
          </w:tcPr>
          <w:p w14:paraId="583EA85A" w14:textId="08AB1A55" w:rsidR="003606E4" w:rsidRDefault="00173B01" w:rsidP="003606E4">
            <w:r>
              <w:t xml:space="preserve">Agri Credit </w:t>
            </w:r>
          </w:p>
        </w:tc>
      </w:tr>
      <w:tr w:rsidR="003606E4" w14:paraId="14E9FD0E" w14:textId="77777777" w:rsidTr="00B67F9A">
        <w:trPr>
          <w:trHeight w:val="425"/>
        </w:trPr>
        <w:tc>
          <w:tcPr>
            <w:tcW w:w="2544" w:type="dxa"/>
            <w:vAlign w:val="center"/>
          </w:tcPr>
          <w:p w14:paraId="442B6BD7" w14:textId="77777777" w:rsidR="003606E4" w:rsidRPr="005616C8" w:rsidRDefault="003606E4" w:rsidP="003606E4">
            <w:pPr>
              <w:rPr>
                <w:b/>
                <w:bCs/>
              </w:rPr>
            </w:pPr>
            <w:r>
              <w:rPr>
                <w:b/>
                <w:bCs/>
              </w:rPr>
              <w:t>Direct Reports</w:t>
            </w:r>
          </w:p>
        </w:tc>
        <w:tc>
          <w:tcPr>
            <w:tcW w:w="7913" w:type="dxa"/>
            <w:vAlign w:val="center"/>
          </w:tcPr>
          <w:p w14:paraId="50D4F5E4" w14:textId="133FC90E" w:rsidR="003606E4" w:rsidRPr="005616C8" w:rsidRDefault="00F60CEC" w:rsidP="003606E4">
            <w:r>
              <w:t>n/a</w:t>
            </w:r>
          </w:p>
        </w:tc>
      </w:tr>
    </w:tbl>
    <w:p w14:paraId="301E4E14" w14:textId="0005D35F" w:rsidR="003606E4" w:rsidRPr="00992E1C" w:rsidRDefault="003606E4" w:rsidP="00E5307F">
      <w:pPr>
        <w:spacing w:after="0"/>
        <w:rPr>
          <w:sz w:val="10"/>
          <w:szCs w:val="10"/>
        </w:rPr>
      </w:pPr>
    </w:p>
    <w:tbl>
      <w:tblPr>
        <w:tblStyle w:val="TableGrid"/>
        <w:tblW w:w="0" w:type="auto"/>
        <w:tblLook w:val="04A0" w:firstRow="1" w:lastRow="0" w:firstColumn="1" w:lastColumn="0" w:noHBand="0" w:noVBand="1"/>
      </w:tblPr>
      <w:tblGrid>
        <w:gridCol w:w="10456"/>
      </w:tblGrid>
      <w:tr w:rsidR="00992E1C" w:rsidRPr="00F84334" w14:paraId="23B9FD97" w14:textId="77777777" w:rsidTr="008F693C">
        <w:trPr>
          <w:trHeight w:val="272"/>
        </w:trPr>
        <w:tc>
          <w:tcPr>
            <w:tcW w:w="10456" w:type="dxa"/>
            <w:shd w:val="clear" w:color="auto" w:fill="6E273D"/>
          </w:tcPr>
          <w:p w14:paraId="03C12520" w14:textId="77777777" w:rsidR="00992E1C" w:rsidRPr="00F84334" w:rsidRDefault="00992E1C" w:rsidP="008F693C">
            <w:pPr>
              <w:spacing w:line="259" w:lineRule="auto"/>
              <w:rPr>
                <w:b/>
                <w:bCs/>
              </w:rPr>
            </w:pPr>
            <w:r w:rsidRPr="003606E4">
              <w:rPr>
                <w:b/>
                <w:bCs/>
                <w:color w:val="FFFFFF" w:themeColor="background1"/>
              </w:rPr>
              <w:t>Our culture and values</w:t>
            </w:r>
          </w:p>
        </w:tc>
      </w:tr>
      <w:tr w:rsidR="00992E1C" w:rsidRPr="00F84334" w14:paraId="08EC4864" w14:textId="77777777" w:rsidTr="008F693C">
        <w:trPr>
          <w:trHeight w:val="905"/>
        </w:trPr>
        <w:tc>
          <w:tcPr>
            <w:tcW w:w="10456" w:type="dxa"/>
          </w:tcPr>
          <w:p w14:paraId="31424FD7" w14:textId="77777777" w:rsidR="00992E1C" w:rsidRDefault="00992E1C" w:rsidP="008F693C">
            <w:pPr>
              <w:spacing w:line="259" w:lineRule="auto"/>
              <w:jc w:val="both"/>
            </w:pPr>
            <w:r w:rsidRPr="00706FC9">
              <w:t>We have a clear strategy and important work in place to become Australia's bank of choice.</w:t>
            </w:r>
          </w:p>
          <w:p w14:paraId="57FDB79B" w14:textId="77777777" w:rsidR="00992E1C" w:rsidRPr="00706FC9" w:rsidRDefault="00992E1C" w:rsidP="008F693C">
            <w:pPr>
              <w:spacing w:line="259" w:lineRule="auto"/>
              <w:jc w:val="both"/>
              <w:rPr>
                <w:sz w:val="10"/>
                <w:szCs w:val="10"/>
              </w:rPr>
            </w:pPr>
          </w:p>
          <w:p w14:paraId="3B79A09B" w14:textId="77777777" w:rsidR="00992E1C" w:rsidRDefault="00992E1C" w:rsidP="008F693C">
            <w:pPr>
              <w:spacing w:line="259" w:lineRule="auto"/>
              <w:jc w:val="both"/>
            </w:pPr>
            <w:r w:rsidRPr="00D64C8E">
              <w:t>Our values of</w:t>
            </w:r>
            <w:r>
              <w:t xml:space="preserve"> </w:t>
            </w:r>
            <w:r w:rsidRPr="00824FA1">
              <w:rPr>
                <w:b/>
                <w:bCs/>
              </w:rPr>
              <w:t>teamwork</w:t>
            </w:r>
            <w:r w:rsidRPr="00D64C8E">
              <w:t xml:space="preserve">, </w:t>
            </w:r>
            <w:r w:rsidRPr="00824FA1">
              <w:rPr>
                <w:b/>
                <w:bCs/>
              </w:rPr>
              <w:t>integrity</w:t>
            </w:r>
            <w:r w:rsidRPr="00D64C8E">
              <w:t xml:space="preserve">, </w:t>
            </w:r>
            <w:r w:rsidRPr="00824FA1">
              <w:rPr>
                <w:b/>
                <w:bCs/>
              </w:rPr>
              <w:t>performance</w:t>
            </w:r>
            <w:r w:rsidRPr="00D64C8E">
              <w:t xml:space="preserve">, </w:t>
            </w:r>
            <w:r w:rsidRPr="00824FA1">
              <w:rPr>
                <w:b/>
                <w:bCs/>
              </w:rPr>
              <w:t>engagement</w:t>
            </w:r>
            <w:r w:rsidRPr="00D64C8E">
              <w:t xml:space="preserve">, </w:t>
            </w:r>
            <w:r w:rsidRPr="00824FA1">
              <w:rPr>
                <w:b/>
                <w:bCs/>
              </w:rPr>
              <w:t>leadership</w:t>
            </w:r>
            <w:r w:rsidRPr="00D64C8E">
              <w:t xml:space="preserve"> and </w:t>
            </w:r>
            <w:r w:rsidRPr="00824FA1">
              <w:rPr>
                <w:b/>
                <w:bCs/>
              </w:rPr>
              <w:t>passion</w:t>
            </w:r>
            <w:r w:rsidRPr="00D64C8E">
              <w:t xml:space="preserve"> are at the core of who we are and form the expectation of the behaviours we adopt every day</w:t>
            </w:r>
            <w:r>
              <w:t>.</w:t>
            </w:r>
          </w:p>
          <w:p w14:paraId="44133858" w14:textId="77777777" w:rsidR="00992E1C" w:rsidRPr="00706FC9" w:rsidRDefault="00992E1C" w:rsidP="008F693C">
            <w:pPr>
              <w:jc w:val="both"/>
              <w:rPr>
                <w:sz w:val="10"/>
                <w:szCs w:val="10"/>
              </w:rPr>
            </w:pPr>
          </w:p>
          <w:p w14:paraId="3065603C" w14:textId="77777777" w:rsidR="00992E1C" w:rsidRDefault="00992E1C" w:rsidP="008F693C">
            <w:pPr>
              <w:jc w:val="both"/>
            </w:pPr>
            <w: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824FA1">
              <w:rPr>
                <w:b/>
                <w:bCs/>
              </w:rPr>
              <w:t>act commercially</w:t>
            </w:r>
            <w:r>
              <w:t xml:space="preserve">; </w:t>
            </w:r>
            <w:r w:rsidRPr="00824FA1">
              <w:rPr>
                <w:b/>
                <w:bCs/>
              </w:rPr>
              <w:t>move fast to help customers achieve their goals</w:t>
            </w:r>
            <w:r>
              <w:t xml:space="preserve">; </w:t>
            </w:r>
            <w:r w:rsidRPr="00824FA1">
              <w:rPr>
                <w:b/>
                <w:bCs/>
              </w:rPr>
              <w:t>recognise people for their impact</w:t>
            </w:r>
            <w:r>
              <w:t xml:space="preserve">; and </w:t>
            </w:r>
            <w:r w:rsidRPr="00824FA1">
              <w:rPr>
                <w:b/>
                <w:bCs/>
              </w:rPr>
              <w:t>actively challenge the status quo</w:t>
            </w:r>
            <w:r>
              <w:t>.</w:t>
            </w:r>
          </w:p>
          <w:p w14:paraId="3C29B696" w14:textId="77777777" w:rsidR="00992E1C" w:rsidRPr="00706FC9" w:rsidRDefault="00992E1C" w:rsidP="008F693C">
            <w:pPr>
              <w:jc w:val="both"/>
              <w:rPr>
                <w:sz w:val="10"/>
                <w:szCs w:val="10"/>
              </w:rPr>
            </w:pPr>
          </w:p>
          <w:p w14:paraId="274E7BB3" w14:textId="12388499" w:rsidR="00992E1C" w:rsidRPr="00DD6D85" w:rsidRDefault="00992E1C" w:rsidP="008F693C">
            <w:pPr>
              <w:jc w:val="both"/>
            </w:pPr>
            <w:r w:rsidRPr="00D64C8E">
              <w:t>Together, we’re creating a culture we can continue to be proud of</w:t>
            </w:r>
            <w:r w:rsidR="003C1AB2">
              <w:t>,</w:t>
            </w:r>
            <w:r w:rsidR="003C1AB2" w:rsidRPr="00D64C8E">
              <w:t xml:space="preserve"> </w:t>
            </w:r>
            <w:r w:rsidRPr="00D64C8E">
              <w:t>one that will help us reach new heights.</w:t>
            </w:r>
          </w:p>
        </w:tc>
      </w:tr>
    </w:tbl>
    <w:p w14:paraId="44FE6A9C" w14:textId="77777777" w:rsidR="00992E1C" w:rsidRPr="00992E1C" w:rsidRDefault="00992E1C" w:rsidP="00E5307F">
      <w:pPr>
        <w:spacing w:after="0"/>
        <w:rPr>
          <w:sz w:val="10"/>
          <w:szCs w:val="10"/>
        </w:rPr>
      </w:pPr>
    </w:p>
    <w:tbl>
      <w:tblPr>
        <w:tblStyle w:val="TableGrid"/>
        <w:tblW w:w="10457" w:type="dxa"/>
        <w:tblLook w:val="04A0" w:firstRow="1" w:lastRow="0" w:firstColumn="1" w:lastColumn="0" w:noHBand="0" w:noVBand="1"/>
      </w:tblPr>
      <w:tblGrid>
        <w:gridCol w:w="10457"/>
      </w:tblGrid>
      <w:tr w:rsidR="003606E4" w14:paraId="191E1F5A" w14:textId="77777777" w:rsidTr="003606E4">
        <w:trPr>
          <w:trHeight w:val="275"/>
        </w:trPr>
        <w:tc>
          <w:tcPr>
            <w:tcW w:w="10457" w:type="dxa"/>
            <w:shd w:val="clear" w:color="auto" w:fill="E56A54"/>
          </w:tcPr>
          <w:p w14:paraId="7DB16289" w14:textId="32F3584D" w:rsidR="003606E4" w:rsidRPr="0019040A" w:rsidRDefault="00A32B31" w:rsidP="008F693C">
            <w:bookmarkStart w:id="1" w:name="_Hlk35444989"/>
            <w:r w:rsidRPr="003606E4">
              <w:rPr>
                <w:b/>
                <w:bCs/>
                <w:color w:val="FFFFFF" w:themeColor="background1"/>
              </w:rPr>
              <w:t xml:space="preserve">ROLE </w:t>
            </w:r>
            <w:r>
              <w:rPr>
                <w:b/>
                <w:bCs/>
                <w:color w:val="FFFFFF" w:themeColor="background1"/>
              </w:rPr>
              <w:t>P</w:t>
            </w:r>
            <w:r w:rsidRPr="003606E4">
              <w:rPr>
                <w:b/>
                <w:bCs/>
                <w:color w:val="FFFFFF" w:themeColor="background1"/>
              </w:rPr>
              <w:t>ROFILE</w:t>
            </w:r>
          </w:p>
        </w:tc>
      </w:tr>
      <w:bookmarkEnd w:id="1"/>
    </w:tbl>
    <w:p w14:paraId="6FA2CBE4" w14:textId="77777777" w:rsidR="003606E4" w:rsidRPr="003606E4" w:rsidRDefault="003606E4" w:rsidP="00E5307F">
      <w:pPr>
        <w:spacing w:after="0"/>
        <w:rPr>
          <w:sz w:val="10"/>
          <w:szCs w:val="10"/>
        </w:rPr>
      </w:pPr>
    </w:p>
    <w:tbl>
      <w:tblPr>
        <w:tblStyle w:val="TableGrid"/>
        <w:tblW w:w="0" w:type="auto"/>
        <w:tblLook w:val="04A0" w:firstRow="1" w:lastRow="0" w:firstColumn="1" w:lastColumn="0" w:noHBand="0" w:noVBand="1"/>
      </w:tblPr>
      <w:tblGrid>
        <w:gridCol w:w="10456"/>
      </w:tblGrid>
      <w:tr w:rsidR="00CC02CB" w14:paraId="715CEBE2" w14:textId="77777777" w:rsidTr="0CE3D609">
        <w:trPr>
          <w:trHeight w:val="237"/>
        </w:trPr>
        <w:tc>
          <w:tcPr>
            <w:tcW w:w="10456" w:type="dxa"/>
            <w:shd w:val="clear" w:color="auto" w:fill="6E273D"/>
          </w:tcPr>
          <w:p w14:paraId="4994ED35" w14:textId="77777777" w:rsidR="00CC02CB" w:rsidRDefault="0096421D" w:rsidP="00E5307F">
            <w:pPr>
              <w:rPr>
                <w:b/>
                <w:bCs/>
              </w:rPr>
            </w:pPr>
            <w:r w:rsidRPr="003606E4">
              <w:rPr>
                <w:b/>
                <w:bCs/>
                <w:color w:val="FFFFFF" w:themeColor="background1"/>
              </w:rPr>
              <w:t>Your division, your team</w:t>
            </w:r>
          </w:p>
        </w:tc>
      </w:tr>
      <w:tr w:rsidR="00BA33DC" w14:paraId="47F422B6" w14:textId="77777777" w:rsidTr="0CE3D609">
        <w:trPr>
          <w:trHeight w:val="2835"/>
        </w:trPr>
        <w:tc>
          <w:tcPr>
            <w:tcW w:w="10456" w:type="dxa"/>
          </w:tcPr>
          <w:p w14:paraId="1762D617" w14:textId="586BB4A0" w:rsidR="00D159D7" w:rsidRDefault="00D159D7" w:rsidP="00F031A6">
            <w:r>
              <w:t xml:space="preserve">Business &amp; Rural Banking is a strong contributor to our customers and the Bank’s success. In what is a highly competitive and evolving marketplace we are constantly seeking creative and innovative ways to improve what we do and demonstrate our compelling points of difference to our customers. </w:t>
            </w:r>
            <w:r w:rsidR="00AE7597">
              <w:t xml:space="preserve"> </w:t>
            </w:r>
            <w:r>
              <w:t xml:space="preserve">Business </w:t>
            </w:r>
            <w:r w:rsidR="000C0A2F">
              <w:t xml:space="preserve">&amp; Rural </w:t>
            </w:r>
            <w:r>
              <w:t xml:space="preserve">Banking </w:t>
            </w:r>
            <w:r w:rsidR="000E6D22">
              <w:t>3</w:t>
            </w:r>
            <w:r w:rsidR="000E6D22" w:rsidRPr="000E6D22">
              <w:rPr>
                <w:vertAlign w:val="superscript"/>
              </w:rPr>
              <w:t>rd</w:t>
            </w:r>
            <w:r w:rsidR="000E6D22">
              <w:t xml:space="preserve"> party </w:t>
            </w:r>
            <w:r>
              <w:t xml:space="preserve">is responsible for providing innovative financial solutions to </w:t>
            </w:r>
            <w:r w:rsidR="008C31C9">
              <w:t>rural and B</w:t>
            </w:r>
            <w:r>
              <w:t>usiness customers</w:t>
            </w:r>
            <w:r w:rsidR="000F6868">
              <w:t>.</w:t>
            </w:r>
            <w:r>
              <w:t xml:space="preserve"> </w:t>
            </w:r>
          </w:p>
          <w:p w14:paraId="36FD4574" w14:textId="2D5E3920" w:rsidR="002B1E01" w:rsidRDefault="002B1E01" w:rsidP="00F031A6"/>
          <w:p w14:paraId="12C24D21" w14:textId="1030576D" w:rsidR="002B1E01" w:rsidRDefault="002B1E01" w:rsidP="00F031A6">
            <w:r>
              <w:t>T</w:t>
            </w:r>
            <w:r w:rsidRPr="002B1E01">
              <w:t>he Credit and Lending team works with our sales team to analyse, structure, recommend/approve and deliver the borrowing requirements of our clients.</w:t>
            </w:r>
          </w:p>
          <w:p w14:paraId="6465CFDA" w14:textId="77777777" w:rsidR="000E6D22" w:rsidRDefault="000E6D22" w:rsidP="00F031A6"/>
          <w:p w14:paraId="11215CDC" w14:textId="5D80EB80" w:rsidR="00C5047C" w:rsidRPr="007061A1" w:rsidRDefault="00D159D7" w:rsidP="000E6D22">
            <w:r>
              <w:t xml:space="preserve">The </w:t>
            </w:r>
            <w:r w:rsidR="008C31C9">
              <w:t xml:space="preserve">Senior Lending Manager </w:t>
            </w:r>
            <w:r>
              <w:t>has a client acquisition focus responsible for working with key rural and commercial brokers to help educate them on Bendigo’s offering, credit appetite and how to present opportunities to Bendi</w:t>
            </w:r>
            <w:r w:rsidR="000E6D22">
              <w:t>go</w:t>
            </w:r>
            <w:r>
              <w:t xml:space="preserve"> for consideration. The role is to build new and enhance existing relationships with the ai</w:t>
            </w:r>
            <w:r w:rsidR="000E6D22">
              <w:t>m t</w:t>
            </w:r>
            <w:r>
              <w:t xml:space="preserve">o acquire new rural clients.  </w:t>
            </w:r>
          </w:p>
        </w:tc>
      </w:tr>
    </w:tbl>
    <w:p w14:paraId="0D0A1DDC" w14:textId="6DF5E2D6" w:rsidR="003606E4" w:rsidRDefault="003606E4" w:rsidP="00E5307F">
      <w:pPr>
        <w:spacing w:after="0"/>
        <w:rPr>
          <w:sz w:val="10"/>
          <w:szCs w:val="10"/>
        </w:rPr>
      </w:pPr>
    </w:p>
    <w:p w14:paraId="360E1D25" w14:textId="77777777" w:rsidR="00D50140" w:rsidRPr="003606E4" w:rsidRDefault="00D50140" w:rsidP="00E5307F">
      <w:pPr>
        <w:spacing w:after="0"/>
        <w:rPr>
          <w:sz w:val="10"/>
          <w:szCs w:val="10"/>
        </w:rPr>
      </w:pPr>
    </w:p>
    <w:tbl>
      <w:tblPr>
        <w:tblStyle w:val="TableGrid"/>
        <w:tblW w:w="0" w:type="auto"/>
        <w:tblLook w:val="04A0" w:firstRow="1" w:lastRow="0" w:firstColumn="1" w:lastColumn="0" w:noHBand="0" w:noVBand="1"/>
      </w:tblPr>
      <w:tblGrid>
        <w:gridCol w:w="10456"/>
      </w:tblGrid>
      <w:tr w:rsidR="00CC02CB" w14:paraId="2AEE0A23" w14:textId="77777777" w:rsidTr="003606E4">
        <w:trPr>
          <w:trHeight w:val="272"/>
        </w:trPr>
        <w:tc>
          <w:tcPr>
            <w:tcW w:w="10456" w:type="dxa"/>
            <w:shd w:val="clear" w:color="auto" w:fill="6E273D"/>
          </w:tcPr>
          <w:p w14:paraId="005DD62C" w14:textId="6F14DCC4" w:rsidR="00CC02CB" w:rsidRDefault="004F315F" w:rsidP="00196B80">
            <w:pPr>
              <w:rPr>
                <w:b/>
                <w:bCs/>
              </w:rPr>
            </w:pPr>
            <w:r w:rsidRPr="003606E4">
              <w:rPr>
                <w:b/>
                <w:bCs/>
                <w:color w:val="FFFFFF" w:themeColor="background1"/>
              </w:rPr>
              <w:t>The purpose of your role</w:t>
            </w:r>
          </w:p>
        </w:tc>
      </w:tr>
      <w:tr w:rsidR="00BA33DC" w14:paraId="3AC0E12A" w14:textId="77777777" w:rsidTr="00F60CEC">
        <w:trPr>
          <w:trHeight w:val="1474"/>
        </w:trPr>
        <w:tc>
          <w:tcPr>
            <w:tcW w:w="10456" w:type="dxa"/>
          </w:tcPr>
          <w:p w14:paraId="3C5F9AC2" w14:textId="2D44BD1A" w:rsidR="003D7D17" w:rsidRPr="007061A1" w:rsidRDefault="000C4F8F" w:rsidP="00A43A8B">
            <w:r w:rsidRPr="000C4F8F">
              <w:t>The primary purpose of this role is to work with the Rural BDM, Agri Managers in assessing and decisioning loan applications.  It is expected that the incumbent would actively promote the utilisation of innovative and creative solutions to ensure balanced transaction approvals and fully embrace the BEN’s broker/customer service standards</w:t>
            </w:r>
            <w:r w:rsidR="008C31C9">
              <w:t>,</w:t>
            </w:r>
            <w:r w:rsidRPr="000C4F8F">
              <w:t xml:space="preserve"> expected of all Bendigo Bank employees. In addition, the role is to establish and maintain strong working relationships with accredited brokers and dedicated 3</w:t>
            </w:r>
            <w:r w:rsidRPr="000C4F8F">
              <w:rPr>
                <w:vertAlign w:val="superscript"/>
              </w:rPr>
              <w:t>rd</w:t>
            </w:r>
            <w:r w:rsidRPr="000C4F8F">
              <w:t xml:space="preserve"> party aligned bankers and Regional </w:t>
            </w:r>
            <w:r w:rsidR="00CC29E6">
              <w:t>M</w:t>
            </w:r>
            <w:r w:rsidRPr="000C4F8F">
              <w:t xml:space="preserve">anagers without compromising the independence and objectivity of the position.  </w:t>
            </w:r>
          </w:p>
        </w:tc>
      </w:tr>
    </w:tbl>
    <w:p w14:paraId="220344A6" w14:textId="76F9DB97" w:rsidR="00BA33DC" w:rsidRDefault="00BA33DC" w:rsidP="00E5307F">
      <w:pPr>
        <w:spacing w:after="0"/>
        <w:rPr>
          <w:sz w:val="10"/>
          <w:szCs w:val="10"/>
        </w:rPr>
      </w:pPr>
    </w:p>
    <w:tbl>
      <w:tblPr>
        <w:tblStyle w:val="TableGrid"/>
        <w:tblW w:w="0" w:type="auto"/>
        <w:tblLook w:val="04A0" w:firstRow="1" w:lastRow="0" w:firstColumn="1" w:lastColumn="0" w:noHBand="0" w:noVBand="1"/>
      </w:tblPr>
      <w:tblGrid>
        <w:gridCol w:w="10456"/>
      </w:tblGrid>
      <w:tr w:rsidR="00FC1548" w14:paraId="2F8CDB9B" w14:textId="77777777" w:rsidTr="003606E4">
        <w:trPr>
          <w:trHeight w:val="272"/>
        </w:trPr>
        <w:tc>
          <w:tcPr>
            <w:tcW w:w="10456" w:type="dxa"/>
            <w:shd w:val="clear" w:color="auto" w:fill="6E273D"/>
          </w:tcPr>
          <w:p w14:paraId="777DC8CA" w14:textId="3FB5D596" w:rsidR="00FC1548" w:rsidRDefault="00B65F0A" w:rsidP="00196B80">
            <w:pPr>
              <w:rPr>
                <w:b/>
                <w:bCs/>
              </w:rPr>
            </w:pPr>
            <w:r w:rsidRPr="003606E4">
              <w:rPr>
                <w:b/>
                <w:bCs/>
                <w:color w:val="FFFFFF" w:themeColor="background1"/>
              </w:rPr>
              <w:t>Your core relationships</w:t>
            </w:r>
          </w:p>
        </w:tc>
      </w:tr>
      <w:tr w:rsidR="00FC1548" w:rsidRPr="00FD2046" w14:paraId="003C07CF" w14:textId="77777777" w:rsidTr="00DE5C28">
        <w:trPr>
          <w:trHeight w:val="1984"/>
        </w:trPr>
        <w:tc>
          <w:tcPr>
            <w:tcW w:w="10456" w:type="dxa"/>
          </w:tcPr>
          <w:p w14:paraId="3C2CD8A7" w14:textId="77777777" w:rsidR="00241192" w:rsidRPr="00241192" w:rsidRDefault="00241192" w:rsidP="00241192">
            <w:r w:rsidRPr="00241192">
              <w:t>Reports to Head of Agri Credit working in collaboration with the Head of 3</w:t>
            </w:r>
            <w:r w:rsidRPr="00241192">
              <w:rPr>
                <w:vertAlign w:val="superscript"/>
              </w:rPr>
              <w:t>rd</w:t>
            </w:r>
            <w:r w:rsidRPr="00241192">
              <w:t xml:space="preserve"> Party Commercial Credit.  </w:t>
            </w:r>
          </w:p>
          <w:p w14:paraId="1F80470D" w14:textId="77777777" w:rsidR="00241192" w:rsidRPr="00241192" w:rsidRDefault="00241192" w:rsidP="00241192">
            <w:pPr>
              <w:rPr>
                <w:bCs/>
                <w:iCs/>
              </w:rPr>
            </w:pPr>
          </w:p>
          <w:p w14:paraId="17328309" w14:textId="5A36C952" w:rsidR="00241192" w:rsidRPr="00241192" w:rsidRDefault="00241192" w:rsidP="00241192">
            <w:pPr>
              <w:rPr>
                <w:bCs/>
                <w:iCs/>
              </w:rPr>
            </w:pPr>
            <w:r w:rsidRPr="00241192">
              <w:rPr>
                <w:bCs/>
                <w:iCs/>
              </w:rPr>
              <w:t xml:space="preserve">Key Relationships </w:t>
            </w:r>
            <w:r w:rsidR="008C31C9">
              <w:rPr>
                <w:bCs/>
                <w:iCs/>
              </w:rPr>
              <w:t xml:space="preserve">include but are not limited </w:t>
            </w:r>
            <w:r w:rsidR="00877E5A">
              <w:rPr>
                <w:bCs/>
                <w:iCs/>
              </w:rPr>
              <w:t>to</w:t>
            </w:r>
            <w:r w:rsidR="008C31C9">
              <w:rPr>
                <w:bCs/>
                <w:iCs/>
              </w:rPr>
              <w:t>:</w:t>
            </w:r>
          </w:p>
          <w:tbl>
            <w:tblPr>
              <w:tblW w:w="0" w:type="auto"/>
              <w:tblLook w:val="04A0" w:firstRow="1" w:lastRow="0" w:firstColumn="1" w:lastColumn="0" w:noHBand="0" w:noVBand="1"/>
            </w:tblPr>
            <w:tblGrid>
              <w:gridCol w:w="5058"/>
              <w:gridCol w:w="5058"/>
            </w:tblGrid>
            <w:tr w:rsidR="00241192" w:rsidRPr="00241192" w14:paraId="705FD318" w14:textId="77777777" w:rsidTr="00DE78B8">
              <w:tc>
                <w:tcPr>
                  <w:tcW w:w="5058" w:type="dxa"/>
                  <w:shd w:val="clear" w:color="auto" w:fill="auto"/>
                </w:tcPr>
                <w:p w14:paraId="07D9A46C" w14:textId="77777777" w:rsidR="00241192" w:rsidRPr="00241192" w:rsidRDefault="00241192" w:rsidP="00241192">
                  <w:pPr>
                    <w:numPr>
                      <w:ilvl w:val="0"/>
                      <w:numId w:val="26"/>
                    </w:numPr>
                    <w:spacing w:after="0" w:line="240" w:lineRule="auto"/>
                    <w:rPr>
                      <w:bCs/>
                      <w:iCs/>
                    </w:rPr>
                  </w:pPr>
                  <w:r w:rsidRPr="00241192">
                    <w:rPr>
                      <w:bCs/>
                      <w:iCs/>
                    </w:rPr>
                    <w:t>Rural Credit</w:t>
                  </w:r>
                </w:p>
                <w:p w14:paraId="438586E5" w14:textId="77777777" w:rsidR="00241192" w:rsidRPr="00241192" w:rsidRDefault="00241192" w:rsidP="00241192">
                  <w:pPr>
                    <w:numPr>
                      <w:ilvl w:val="0"/>
                      <w:numId w:val="26"/>
                    </w:numPr>
                    <w:spacing w:after="0" w:line="240" w:lineRule="auto"/>
                    <w:rPr>
                      <w:bCs/>
                      <w:iCs/>
                    </w:rPr>
                  </w:pPr>
                  <w:r w:rsidRPr="00241192">
                    <w:rPr>
                      <w:bCs/>
                      <w:iCs/>
                    </w:rPr>
                    <w:t>Commercial BDM Team</w:t>
                  </w:r>
                </w:p>
                <w:p w14:paraId="7494D9DA" w14:textId="77777777" w:rsidR="00241192" w:rsidRPr="00241192" w:rsidRDefault="00241192" w:rsidP="00241192">
                  <w:pPr>
                    <w:numPr>
                      <w:ilvl w:val="0"/>
                      <w:numId w:val="26"/>
                    </w:numPr>
                    <w:spacing w:after="0" w:line="240" w:lineRule="auto"/>
                    <w:rPr>
                      <w:bCs/>
                      <w:iCs/>
                    </w:rPr>
                  </w:pPr>
                  <w:r w:rsidRPr="00241192">
                    <w:rPr>
                      <w:bCs/>
                      <w:iCs/>
                    </w:rPr>
                    <w:t>Head of Commercial 3</w:t>
                  </w:r>
                  <w:r w:rsidRPr="00241192">
                    <w:rPr>
                      <w:bCs/>
                      <w:iCs/>
                      <w:vertAlign w:val="superscript"/>
                    </w:rPr>
                    <w:t>rd</w:t>
                  </w:r>
                  <w:r w:rsidRPr="00241192">
                    <w:rPr>
                      <w:bCs/>
                      <w:iCs/>
                    </w:rPr>
                    <w:t xml:space="preserve"> Party </w:t>
                  </w:r>
                </w:p>
                <w:p w14:paraId="14EC6908" w14:textId="1EBFB67F" w:rsidR="00241192" w:rsidRPr="005F5235" w:rsidRDefault="00241192" w:rsidP="00241192">
                  <w:pPr>
                    <w:numPr>
                      <w:ilvl w:val="0"/>
                      <w:numId w:val="26"/>
                    </w:numPr>
                    <w:spacing w:after="0" w:line="240" w:lineRule="auto"/>
                    <w:rPr>
                      <w:bCs/>
                      <w:iCs/>
                    </w:rPr>
                  </w:pPr>
                  <w:r w:rsidRPr="00241192">
                    <w:rPr>
                      <w:bCs/>
                      <w:iCs/>
                    </w:rPr>
                    <w:t>Regional Managers Rural</w:t>
                  </w:r>
                </w:p>
              </w:tc>
              <w:tc>
                <w:tcPr>
                  <w:tcW w:w="5058" w:type="dxa"/>
                  <w:shd w:val="clear" w:color="auto" w:fill="auto"/>
                </w:tcPr>
                <w:p w14:paraId="4C860ADB" w14:textId="77777777" w:rsidR="00241192" w:rsidRPr="00241192" w:rsidRDefault="00241192" w:rsidP="00241192">
                  <w:pPr>
                    <w:numPr>
                      <w:ilvl w:val="0"/>
                      <w:numId w:val="26"/>
                    </w:numPr>
                    <w:spacing w:after="0" w:line="240" w:lineRule="auto"/>
                    <w:rPr>
                      <w:bCs/>
                      <w:iCs/>
                    </w:rPr>
                  </w:pPr>
                  <w:r w:rsidRPr="00241192">
                    <w:rPr>
                      <w:bCs/>
                      <w:iCs/>
                    </w:rPr>
                    <w:t xml:space="preserve">Allocated Rural Managers </w:t>
                  </w:r>
                </w:p>
                <w:p w14:paraId="4D5B612E" w14:textId="77777777" w:rsidR="00241192" w:rsidRPr="00241192" w:rsidRDefault="00241192" w:rsidP="00241192">
                  <w:pPr>
                    <w:numPr>
                      <w:ilvl w:val="0"/>
                      <w:numId w:val="26"/>
                    </w:numPr>
                    <w:spacing w:after="0" w:line="240" w:lineRule="auto"/>
                    <w:rPr>
                      <w:bCs/>
                      <w:iCs/>
                    </w:rPr>
                  </w:pPr>
                  <w:r w:rsidRPr="00241192">
                    <w:rPr>
                      <w:bCs/>
                      <w:iCs/>
                    </w:rPr>
                    <w:t>External brokers/ customers</w:t>
                  </w:r>
                </w:p>
                <w:p w14:paraId="45ABF196" w14:textId="77777777" w:rsidR="00241192" w:rsidRPr="00241192" w:rsidRDefault="00241192" w:rsidP="00241192">
                  <w:pPr>
                    <w:spacing w:after="0" w:line="240" w:lineRule="auto"/>
                    <w:rPr>
                      <w:bCs/>
                      <w:iCs/>
                    </w:rPr>
                  </w:pPr>
                </w:p>
              </w:tc>
            </w:tr>
          </w:tbl>
          <w:p w14:paraId="0EE848C3" w14:textId="6DBB4B22" w:rsidR="004759C2" w:rsidRPr="007061A1" w:rsidRDefault="004759C2" w:rsidP="00196B80"/>
        </w:tc>
      </w:tr>
    </w:tbl>
    <w:p w14:paraId="26FEB71F" w14:textId="14C3D517" w:rsidR="00F60CEC" w:rsidRDefault="00F60CEC" w:rsidP="00E5307F">
      <w:pPr>
        <w:spacing w:after="0"/>
        <w:rPr>
          <w:sz w:val="10"/>
          <w:szCs w:val="10"/>
        </w:rPr>
      </w:pPr>
    </w:p>
    <w:p w14:paraId="37D28901" w14:textId="77777777" w:rsidR="00F60CEC" w:rsidRDefault="00F60CEC" w:rsidP="00E5307F">
      <w:pPr>
        <w:spacing w:after="0"/>
        <w:rPr>
          <w:sz w:val="10"/>
          <w:szCs w:val="10"/>
        </w:rPr>
      </w:pPr>
    </w:p>
    <w:p w14:paraId="70EE0DD5" w14:textId="77777777" w:rsidR="00DC17A5" w:rsidRDefault="00DC17A5">
      <w:r>
        <w:br w:type="page"/>
      </w:r>
    </w:p>
    <w:tbl>
      <w:tblPr>
        <w:tblStyle w:val="TableGrid"/>
        <w:tblW w:w="10485" w:type="dxa"/>
        <w:tblLook w:val="04A0" w:firstRow="1" w:lastRow="0" w:firstColumn="1" w:lastColumn="0" w:noHBand="0" w:noVBand="1"/>
      </w:tblPr>
      <w:tblGrid>
        <w:gridCol w:w="1696"/>
        <w:gridCol w:w="8761"/>
        <w:gridCol w:w="28"/>
      </w:tblGrid>
      <w:tr w:rsidR="00A32B31" w14:paraId="5A5C9F76" w14:textId="77777777" w:rsidTr="003A6B98">
        <w:trPr>
          <w:gridAfter w:val="1"/>
          <w:wAfter w:w="28" w:type="dxa"/>
          <w:trHeight w:val="275"/>
        </w:trPr>
        <w:tc>
          <w:tcPr>
            <w:tcW w:w="10457" w:type="dxa"/>
            <w:gridSpan w:val="2"/>
            <w:shd w:val="clear" w:color="auto" w:fill="E56A54"/>
          </w:tcPr>
          <w:p w14:paraId="5B2FF87C" w14:textId="578DAB36" w:rsidR="00A32B31" w:rsidRPr="00A32B31" w:rsidRDefault="00A32B31" w:rsidP="008F693C">
            <w:pPr>
              <w:rPr>
                <w:b/>
                <w:bCs/>
              </w:rPr>
            </w:pPr>
            <w:r w:rsidRPr="00A32B31">
              <w:rPr>
                <w:b/>
                <w:bCs/>
                <w:color w:val="FFFFFF" w:themeColor="background1"/>
              </w:rPr>
              <w:lastRenderedPageBreak/>
              <w:t xml:space="preserve">ROLE </w:t>
            </w:r>
            <w:r w:rsidR="00DE5C28">
              <w:rPr>
                <w:b/>
                <w:bCs/>
                <w:color w:val="FFFFFF" w:themeColor="background1"/>
              </w:rPr>
              <w:t>ACCOUNTABILITIES</w:t>
            </w:r>
          </w:p>
        </w:tc>
      </w:tr>
      <w:tr w:rsidR="00992E1C" w14:paraId="23E6AD8F" w14:textId="77777777" w:rsidTr="003A6B98">
        <w:trPr>
          <w:tblHeader/>
        </w:trPr>
        <w:tc>
          <w:tcPr>
            <w:tcW w:w="10485" w:type="dxa"/>
            <w:gridSpan w:val="3"/>
            <w:shd w:val="clear" w:color="auto" w:fill="6E273D"/>
          </w:tcPr>
          <w:p w14:paraId="48489771" w14:textId="77777777" w:rsidR="00992E1C" w:rsidRPr="00BA33DC" w:rsidRDefault="00992E1C" w:rsidP="008F693C">
            <w:pPr>
              <w:rPr>
                <w:b/>
                <w:bCs/>
              </w:rPr>
            </w:pPr>
            <w:r w:rsidRPr="003606E4">
              <w:rPr>
                <w:b/>
                <w:bCs/>
                <w:color w:val="FFFFFF" w:themeColor="background1"/>
              </w:rPr>
              <w:t>What you’re accountable for</w:t>
            </w:r>
          </w:p>
        </w:tc>
      </w:tr>
      <w:tr w:rsidR="00295CD4" w14:paraId="09E370B1" w14:textId="77777777" w:rsidTr="003A6B98">
        <w:trPr>
          <w:trHeight w:val="283"/>
        </w:trPr>
        <w:tc>
          <w:tcPr>
            <w:tcW w:w="1696" w:type="dxa"/>
            <w:tcBorders>
              <w:top w:val="single" w:sz="12" w:space="0" w:color="auto"/>
            </w:tcBorders>
            <w:shd w:val="clear" w:color="auto" w:fill="auto"/>
          </w:tcPr>
          <w:p w14:paraId="673ADCB4" w14:textId="65EFFA44" w:rsidR="00295CD4" w:rsidRPr="0024654F" w:rsidRDefault="00295CD4" w:rsidP="0024654F">
            <w:pPr>
              <w:rPr>
                <w:b/>
                <w:bCs/>
              </w:rPr>
            </w:pPr>
            <w:r w:rsidRPr="0024654F">
              <w:rPr>
                <w:b/>
                <w:bCs/>
              </w:rPr>
              <w:t>Credit Quality</w:t>
            </w:r>
          </w:p>
        </w:tc>
        <w:tc>
          <w:tcPr>
            <w:tcW w:w="8789" w:type="dxa"/>
            <w:gridSpan w:val="2"/>
            <w:tcBorders>
              <w:top w:val="single" w:sz="12" w:space="0" w:color="auto"/>
            </w:tcBorders>
            <w:shd w:val="clear" w:color="auto" w:fill="auto"/>
          </w:tcPr>
          <w:p w14:paraId="4260EE4D" w14:textId="77777777" w:rsidR="00295CD4" w:rsidRPr="0024654F" w:rsidRDefault="00295CD4" w:rsidP="003A6B98">
            <w:pPr>
              <w:pStyle w:val="ListParagraph"/>
              <w:numPr>
                <w:ilvl w:val="0"/>
                <w:numId w:val="29"/>
              </w:numPr>
              <w:ind w:left="317" w:hanging="317"/>
            </w:pPr>
            <w:r w:rsidRPr="0024654F">
              <w:t>Exercise a personal DLA for loan approvals and reviews in accordance with the Bank’s policy and acceptable risk standards.</w:t>
            </w:r>
          </w:p>
          <w:p w14:paraId="1BA2D385" w14:textId="77777777" w:rsidR="00295CD4" w:rsidRPr="0024654F" w:rsidRDefault="00295CD4" w:rsidP="003A6B98">
            <w:pPr>
              <w:pStyle w:val="ListParagraph"/>
              <w:numPr>
                <w:ilvl w:val="0"/>
                <w:numId w:val="29"/>
              </w:numPr>
              <w:ind w:left="317" w:hanging="317"/>
            </w:pPr>
            <w:r w:rsidRPr="0024654F">
              <w:t>Commentary in loan submissions to be succinct and relevant.</w:t>
            </w:r>
          </w:p>
          <w:p w14:paraId="50995D19" w14:textId="77777777" w:rsidR="00295CD4" w:rsidRPr="0024654F" w:rsidRDefault="00295CD4" w:rsidP="003A6B98">
            <w:pPr>
              <w:pStyle w:val="ListParagraph"/>
              <w:numPr>
                <w:ilvl w:val="0"/>
                <w:numId w:val="29"/>
              </w:numPr>
              <w:ind w:left="317" w:hanging="317"/>
            </w:pPr>
            <w:r w:rsidRPr="0024654F">
              <w:t>Ensure the quality of lending submissions, credit management practices and control of bad debt is maintained within the Bank’s Risk Appetite, risk framework and credit policy, standards and guidelines.</w:t>
            </w:r>
          </w:p>
          <w:p w14:paraId="2695625F" w14:textId="77777777" w:rsidR="00295CD4" w:rsidRPr="0024654F" w:rsidRDefault="00295CD4" w:rsidP="003A6B98">
            <w:pPr>
              <w:pStyle w:val="ListParagraph"/>
              <w:numPr>
                <w:ilvl w:val="0"/>
                <w:numId w:val="29"/>
              </w:numPr>
              <w:ind w:left="317" w:hanging="317"/>
            </w:pPr>
            <w:r w:rsidRPr="0024654F">
              <w:t>Leading and coaching sales staff to ensure proper practices and portfolio management disciplines, including arrears management, watch-list management, Annual Review performance, credit risk pricing and portfolio return.</w:t>
            </w:r>
          </w:p>
          <w:p w14:paraId="496C00CB" w14:textId="77777777" w:rsidR="00295CD4" w:rsidRPr="0024654F" w:rsidRDefault="00295CD4" w:rsidP="003A6B98">
            <w:pPr>
              <w:pStyle w:val="ListParagraph"/>
              <w:numPr>
                <w:ilvl w:val="0"/>
                <w:numId w:val="29"/>
              </w:numPr>
              <w:ind w:left="317" w:hanging="317"/>
            </w:pPr>
            <w:r w:rsidRPr="0024654F">
              <w:t>Undertake hindsight reviews of subordinate DLAs.</w:t>
            </w:r>
          </w:p>
          <w:p w14:paraId="5831CF1D" w14:textId="388F45FF" w:rsidR="00666597" w:rsidRPr="0024654F" w:rsidRDefault="00666597" w:rsidP="003A6B98">
            <w:pPr>
              <w:pStyle w:val="ListParagraph"/>
              <w:numPr>
                <w:ilvl w:val="0"/>
                <w:numId w:val="29"/>
              </w:numPr>
              <w:ind w:left="317" w:hanging="317"/>
            </w:pPr>
            <w:r w:rsidRPr="0024654F">
              <w:t xml:space="preserve">Support Agri Bankers with submissions where gaps exist in broker templates and submissions with regards to crucial information.  </w:t>
            </w:r>
          </w:p>
        </w:tc>
      </w:tr>
      <w:tr w:rsidR="00295CD4" w14:paraId="2EF48518" w14:textId="77777777" w:rsidTr="003A6B98">
        <w:trPr>
          <w:trHeight w:val="283"/>
        </w:trPr>
        <w:tc>
          <w:tcPr>
            <w:tcW w:w="1696" w:type="dxa"/>
            <w:shd w:val="clear" w:color="auto" w:fill="auto"/>
          </w:tcPr>
          <w:p w14:paraId="2B242684" w14:textId="77777777" w:rsidR="00295CD4" w:rsidRPr="0024654F" w:rsidRDefault="00295CD4" w:rsidP="0024654F">
            <w:pPr>
              <w:rPr>
                <w:b/>
                <w:bCs/>
              </w:rPr>
            </w:pPr>
            <w:r w:rsidRPr="0024654F">
              <w:rPr>
                <w:b/>
                <w:bCs/>
              </w:rPr>
              <w:t>Customer</w:t>
            </w:r>
          </w:p>
          <w:p w14:paraId="7566F204" w14:textId="24E6666E" w:rsidR="00295CD4" w:rsidRPr="0024654F" w:rsidRDefault="00295CD4" w:rsidP="0024654F">
            <w:pPr>
              <w:rPr>
                <w:b/>
                <w:bCs/>
              </w:rPr>
            </w:pPr>
            <w:r w:rsidRPr="0024654F">
              <w:rPr>
                <w:b/>
                <w:bCs/>
              </w:rPr>
              <w:t>Service &amp; Communication</w:t>
            </w:r>
          </w:p>
        </w:tc>
        <w:tc>
          <w:tcPr>
            <w:tcW w:w="8789" w:type="dxa"/>
            <w:gridSpan w:val="2"/>
            <w:shd w:val="clear" w:color="auto" w:fill="auto"/>
          </w:tcPr>
          <w:p w14:paraId="35F44096" w14:textId="77777777" w:rsidR="00295CD4" w:rsidRPr="0024654F" w:rsidRDefault="00295CD4" w:rsidP="003A6B98">
            <w:pPr>
              <w:pStyle w:val="ListParagraph"/>
              <w:numPr>
                <w:ilvl w:val="0"/>
                <w:numId w:val="29"/>
              </w:numPr>
              <w:ind w:left="317" w:hanging="317"/>
            </w:pPr>
            <w:r w:rsidRPr="0024654F">
              <w:t>Meet Service Level Agreement (SLA) turnaround times.</w:t>
            </w:r>
          </w:p>
          <w:p w14:paraId="765E7DED" w14:textId="77777777" w:rsidR="00295CD4" w:rsidRPr="0024654F" w:rsidRDefault="00295CD4" w:rsidP="003A6B98">
            <w:pPr>
              <w:pStyle w:val="ListParagraph"/>
              <w:numPr>
                <w:ilvl w:val="0"/>
                <w:numId w:val="29"/>
              </w:numPr>
              <w:ind w:left="317" w:hanging="317"/>
            </w:pPr>
            <w:r w:rsidRPr="0024654F">
              <w:t xml:space="preserve">Provide constructive feedback to the sales staff. </w:t>
            </w:r>
          </w:p>
          <w:p w14:paraId="2211D939" w14:textId="77777777" w:rsidR="00295CD4" w:rsidRPr="0024654F" w:rsidRDefault="00295CD4" w:rsidP="003A6B98">
            <w:pPr>
              <w:pStyle w:val="ListParagraph"/>
              <w:numPr>
                <w:ilvl w:val="0"/>
                <w:numId w:val="29"/>
              </w:numPr>
              <w:ind w:left="317" w:hanging="317"/>
            </w:pPr>
            <w:r w:rsidRPr="0024654F">
              <w:t>Engage with own team and sales colleagues to promote a healthy risk management culture and prudent practices in line with the Bank’s Vision, Values, Critical Behaviours and overall Strategic Plan for Rural Bank.</w:t>
            </w:r>
          </w:p>
          <w:p w14:paraId="21C71762" w14:textId="77777777" w:rsidR="00295CD4" w:rsidRPr="0024654F" w:rsidRDefault="00295CD4" w:rsidP="003A6B98">
            <w:pPr>
              <w:pStyle w:val="ListParagraph"/>
              <w:numPr>
                <w:ilvl w:val="0"/>
                <w:numId w:val="29"/>
              </w:numPr>
              <w:ind w:left="317" w:hanging="317"/>
            </w:pPr>
            <w:r w:rsidRPr="0024654F">
              <w:t>Decline decisions, dishonours, rating downgrades, or other returns to be first discussed with sales colleagues.</w:t>
            </w:r>
          </w:p>
          <w:p w14:paraId="095F7ABE" w14:textId="4B560EC7" w:rsidR="00010538" w:rsidRPr="0024654F" w:rsidRDefault="00295CD4" w:rsidP="003A6B98">
            <w:pPr>
              <w:pStyle w:val="ListParagraph"/>
              <w:numPr>
                <w:ilvl w:val="0"/>
                <w:numId w:val="29"/>
              </w:numPr>
              <w:ind w:left="317" w:hanging="317"/>
            </w:pPr>
            <w:r w:rsidRPr="0024654F">
              <w:t>Communications to be professional and businesslike.</w:t>
            </w:r>
          </w:p>
        </w:tc>
      </w:tr>
      <w:tr w:rsidR="00295CD4" w14:paraId="29834605" w14:textId="77777777" w:rsidTr="003A6B98">
        <w:trPr>
          <w:trHeight w:val="283"/>
        </w:trPr>
        <w:tc>
          <w:tcPr>
            <w:tcW w:w="1696" w:type="dxa"/>
            <w:shd w:val="clear" w:color="auto" w:fill="auto"/>
          </w:tcPr>
          <w:p w14:paraId="2EC479A8" w14:textId="77777777" w:rsidR="00295CD4" w:rsidRPr="0024654F" w:rsidRDefault="00295CD4" w:rsidP="0024654F">
            <w:pPr>
              <w:rPr>
                <w:b/>
                <w:bCs/>
              </w:rPr>
            </w:pPr>
            <w:r w:rsidRPr="0024654F">
              <w:rPr>
                <w:b/>
                <w:bCs/>
              </w:rPr>
              <w:t>Personal</w:t>
            </w:r>
          </w:p>
          <w:p w14:paraId="75A2BACA" w14:textId="427BDEF3" w:rsidR="00295CD4" w:rsidRPr="0024654F" w:rsidRDefault="00295CD4" w:rsidP="0024654F">
            <w:pPr>
              <w:rPr>
                <w:b/>
                <w:bCs/>
              </w:rPr>
            </w:pPr>
            <w:r w:rsidRPr="0024654F">
              <w:rPr>
                <w:b/>
                <w:bCs/>
              </w:rPr>
              <w:t>Development</w:t>
            </w:r>
          </w:p>
        </w:tc>
        <w:tc>
          <w:tcPr>
            <w:tcW w:w="8789" w:type="dxa"/>
            <w:gridSpan w:val="2"/>
            <w:shd w:val="clear" w:color="auto" w:fill="auto"/>
          </w:tcPr>
          <w:p w14:paraId="2524DD9B" w14:textId="77777777" w:rsidR="00295CD4" w:rsidRPr="0024654F" w:rsidRDefault="00295CD4" w:rsidP="003A6B98">
            <w:pPr>
              <w:pStyle w:val="ListParagraph"/>
              <w:numPr>
                <w:ilvl w:val="0"/>
                <w:numId w:val="29"/>
              </w:numPr>
              <w:ind w:left="317" w:hanging="317"/>
            </w:pPr>
            <w:r w:rsidRPr="0024654F">
              <w:t>Complete all compulsory training courses when due.</w:t>
            </w:r>
          </w:p>
          <w:p w14:paraId="1256482C" w14:textId="77777777" w:rsidR="00295CD4" w:rsidRPr="0024654F" w:rsidRDefault="00295CD4" w:rsidP="003A6B98">
            <w:pPr>
              <w:pStyle w:val="ListParagraph"/>
              <w:numPr>
                <w:ilvl w:val="0"/>
                <w:numId w:val="29"/>
              </w:numPr>
              <w:ind w:left="317" w:hanging="317"/>
            </w:pPr>
            <w:r w:rsidRPr="0024654F">
              <w:t>Undertake Continuous Professional Development.</w:t>
            </w:r>
          </w:p>
          <w:p w14:paraId="131B70B1" w14:textId="77777777" w:rsidR="00295CD4" w:rsidRPr="0024654F" w:rsidRDefault="00295CD4" w:rsidP="003A6B98">
            <w:pPr>
              <w:pStyle w:val="ListParagraph"/>
              <w:numPr>
                <w:ilvl w:val="0"/>
                <w:numId w:val="29"/>
              </w:numPr>
              <w:ind w:left="317" w:hanging="317"/>
            </w:pPr>
            <w:r w:rsidRPr="0024654F">
              <w:t>Build and maintain internal and external networks.</w:t>
            </w:r>
          </w:p>
          <w:p w14:paraId="7EE4C5C0" w14:textId="1EBEEC54" w:rsidR="00295CD4" w:rsidRPr="0024654F" w:rsidRDefault="00295CD4" w:rsidP="003A6B98">
            <w:pPr>
              <w:pStyle w:val="ListParagraph"/>
              <w:numPr>
                <w:ilvl w:val="0"/>
                <w:numId w:val="29"/>
              </w:numPr>
              <w:ind w:left="317" w:hanging="317"/>
            </w:pPr>
            <w:r w:rsidRPr="0024654F">
              <w:t>Maintain and develop market and industry expertise</w:t>
            </w:r>
          </w:p>
        </w:tc>
      </w:tr>
      <w:tr w:rsidR="00295CD4" w14:paraId="61B02A6E" w14:textId="77777777" w:rsidTr="003A6B98">
        <w:trPr>
          <w:trHeight w:val="283"/>
        </w:trPr>
        <w:tc>
          <w:tcPr>
            <w:tcW w:w="1696" w:type="dxa"/>
            <w:shd w:val="clear" w:color="auto" w:fill="auto"/>
          </w:tcPr>
          <w:p w14:paraId="2C21FD9E" w14:textId="1D7D0492" w:rsidR="00295CD4" w:rsidRPr="0024654F" w:rsidRDefault="00295CD4" w:rsidP="0024654F">
            <w:pPr>
              <w:rPr>
                <w:b/>
                <w:bCs/>
              </w:rPr>
            </w:pPr>
            <w:r w:rsidRPr="0024654F">
              <w:rPr>
                <w:b/>
                <w:bCs/>
              </w:rPr>
              <w:t>Leadership</w:t>
            </w:r>
          </w:p>
        </w:tc>
        <w:tc>
          <w:tcPr>
            <w:tcW w:w="8789" w:type="dxa"/>
            <w:gridSpan w:val="2"/>
            <w:shd w:val="clear" w:color="auto" w:fill="auto"/>
          </w:tcPr>
          <w:p w14:paraId="60251567" w14:textId="77777777" w:rsidR="00295CD4" w:rsidRPr="0024654F" w:rsidRDefault="00295CD4" w:rsidP="003A6B98">
            <w:pPr>
              <w:pStyle w:val="ListParagraph"/>
              <w:numPr>
                <w:ilvl w:val="0"/>
                <w:numId w:val="29"/>
              </w:numPr>
              <w:ind w:left="317" w:hanging="317"/>
            </w:pPr>
            <w:r w:rsidRPr="0024654F">
              <w:t>Demonstrate leadership through:</w:t>
            </w:r>
          </w:p>
          <w:p w14:paraId="09B2EB62" w14:textId="77777777" w:rsidR="00295CD4" w:rsidRPr="0024654F" w:rsidRDefault="00295CD4" w:rsidP="003A6B98">
            <w:pPr>
              <w:pStyle w:val="ListParagraph"/>
              <w:numPr>
                <w:ilvl w:val="0"/>
                <w:numId w:val="29"/>
              </w:numPr>
              <w:ind w:left="317" w:hanging="317"/>
            </w:pPr>
            <w:r w:rsidRPr="0024654F">
              <w:t>Championing and participate a culture of continuous improvement and innovation, and fiscal responsibility.</w:t>
            </w:r>
          </w:p>
          <w:p w14:paraId="2FFCD5B6" w14:textId="77777777" w:rsidR="00295CD4" w:rsidRPr="0024654F" w:rsidRDefault="00295CD4" w:rsidP="003A6B98">
            <w:pPr>
              <w:pStyle w:val="ListParagraph"/>
              <w:numPr>
                <w:ilvl w:val="0"/>
                <w:numId w:val="29"/>
              </w:numPr>
              <w:ind w:left="317" w:hanging="317"/>
            </w:pPr>
            <w:r w:rsidRPr="0024654F">
              <w:t xml:space="preserve">A positive, constructive and professional approach </w:t>
            </w:r>
            <w:proofErr w:type="gramStart"/>
            <w:r w:rsidRPr="0024654F">
              <w:t>at all times</w:t>
            </w:r>
            <w:proofErr w:type="gramEnd"/>
            <w:r w:rsidRPr="0024654F">
              <w:t>.</w:t>
            </w:r>
          </w:p>
          <w:p w14:paraId="119F690F" w14:textId="77777777" w:rsidR="00295CD4" w:rsidRPr="0024654F" w:rsidRDefault="00295CD4" w:rsidP="003A6B98">
            <w:pPr>
              <w:pStyle w:val="ListParagraph"/>
              <w:numPr>
                <w:ilvl w:val="0"/>
                <w:numId w:val="29"/>
              </w:numPr>
              <w:ind w:left="317" w:hanging="317"/>
            </w:pPr>
            <w:r w:rsidRPr="0024654F">
              <w:t>Being responsible for skill development, change management and working collaboratively with the Bank’s Training and Development Manager to enhance staff development.</w:t>
            </w:r>
          </w:p>
          <w:p w14:paraId="3CC7D8FF" w14:textId="77777777" w:rsidR="00295CD4" w:rsidRPr="0024654F" w:rsidRDefault="00295CD4" w:rsidP="003A6B98">
            <w:pPr>
              <w:pStyle w:val="ListParagraph"/>
              <w:numPr>
                <w:ilvl w:val="0"/>
                <w:numId w:val="29"/>
              </w:numPr>
              <w:ind w:left="317" w:hanging="317"/>
            </w:pPr>
            <w:r w:rsidRPr="0024654F">
              <w:t>Providing input into the Bank’s strategic planning process</w:t>
            </w:r>
          </w:p>
          <w:p w14:paraId="4CEEE260" w14:textId="7B08B99D" w:rsidR="00666597" w:rsidRPr="0024654F" w:rsidRDefault="00666597" w:rsidP="003A6B98">
            <w:pPr>
              <w:pStyle w:val="ListParagraph"/>
              <w:numPr>
                <w:ilvl w:val="0"/>
                <w:numId w:val="29"/>
              </w:numPr>
              <w:ind w:left="317" w:hanging="317"/>
            </w:pPr>
            <w:r w:rsidRPr="0024654F">
              <w:t>Bring customer focus, Rural and SME business knowledge, networks, and expertise, to every meeting to ensure a broader array of opinions, and expertise feeds the decision-making process.</w:t>
            </w:r>
          </w:p>
          <w:p w14:paraId="036F4BDA" w14:textId="77777777" w:rsidR="00666597" w:rsidRPr="0024654F" w:rsidRDefault="00666597" w:rsidP="003A6B98">
            <w:pPr>
              <w:pStyle w:val="ListParagraph"/>
              <w:numPr>
                <w:ilvl w:val="0"/>
                <w:numId w:val="29"/>
              </w:numPr>
              <w:ind w:left="317" w:hanging="317"/>
            </w:pPr>
            <w:r w:rsidRPr="0024654F">
              <w:t>Establish an engaging vision by preparing appropriate artefacts (external and internal) and outputs to galvanise support for the Business and Rural Bank.</w:t>
            </w:r>
          </w:p>
          <w:p w14:paraId="2F0B5B09" w14:textId="5F74FB99" w:rsidR="00666597" w:rsidRPr="0024654F" w:rsidRDefault="00666597" w:rsidP="003A6B98">
            <w:pPr>
              <w:pStyle w:val="ListParagraph"/>
              <w:numPr>
                <w:ilvl w:val="0"/>
                <w:numId w:val="29"/>
              </w:numPr>
              <w:ind w:left="317" w:hanging="317"/>
            </w:pPr>
            <w:r w:rsidRPr="0024654F">
              <w:t>Regularly connect with staff/leaders/customers/stakeholders to ensure support for the implementation of policy change agenda, i.e., keep front line informed of progress.</w:t>
            </w:r>
          </w:p>
        </w:tc>
      </w:tr>
      <w:tr w:rsidR="004C2AE2" w14:paraId="07A195AF" w14:textId="77777777" w:rsidTr="003A6B98">
        <w:trPr>
          <w:trHeight w:val="283"/>
        </w:trPr>
        <w:tc>
          <w:tcPr>
            <w:tcW w:w="1696" w:type="dxa"/>
            <w:shd w:val="clear" w:color="auto" w:fill="auto"/>
          </w:tcPr>
          <w:p w14:paraId="51817046" w14:textId="51153887" w:rsidR="004C2AE2" w:rsidRPr="0024654F" w:rsidRDefault="004C2AE2" w:rsidP="0024654F">
            <w:pPr>
              <w:rPr>
                <w:b/>
                <w:bCs/>
              </w:rPr>
            </w:pPr>
            <w:r w:rsidRPr="0024654F">
              <w:rPr>
                <w:b/>
                <w:bCs/>
              </w:rPr>
              <w:t>Business relationships</w:t>
            </w:r>
          </w:p>
        </w:tc>
        <w:tc>
          <w:tcPr>
            <w:tcW w:w="8789" w:type="dxa"/>
            <w:gridSpan w:val="2"/>
            <w:shd w:val="clear" w:color="auto" w:fill="auto"/>
          </w:tcPr>
          <w:p w14:paraId="362674AD" w14:textId="77777777" w:rsidR="004C2AE2" w:rsidRPr="0024654F" w:rsidRDefault="004C2AE2" w:rsidP="003A6B98">
            <w:pPr>
              <w:pStyle w:val="ListParagraph"/>
              <w:numPr>
                <w:ilvl w:val="0"/>
                <w:numId w:val="29"/>
              </w:numPr>
              <w:ind w:left="317" w:hanging="317"/>
            </w:pPr>
            <w:r w:rsidRPr="0024654F">
              <w:t>Build effective external networks and leverage internal networks.  This includes leveraging new starters, 3rd Party Channels, Commercial Credit and Product.</w:t>
            </w:r>
          </w:p>
          <w:p w14:paraId="7C56DE52" w14:textId="77777777" w:rsidR="004C2AE2" w:rsidRPr="0024654F" w:rsidRDefault="004C2AE2" w:rsidP="003A6B98">
            <w:pPr>
              <w:pStyle w:val="ListParagraph"/>
              <w:numPr>
                <w:ilvl w:val="0"/>
                <w:numId w:val="29"/>
              </w:numPr>
              <w:ind w:left="317" w:hanging="317"/>
            </w:pPr>
            <w:r w:rsidRPr="0024654F">
              <w:t xml:space="preserve">Develop and leverage strong relationships with key senior stakeholders to effectively shape and influence business decisions and resolve policy issues. This means understanding their problems and opportunities and aligning where possible for mutually beneficial outcomes. </w:t>
            </w:r>
          </w:p>
          <w:p w14:paraId="6DBD0624" w14:textId="0B964438" w:rsidR="004C2AE2" w:rsidRPr="0024654F" w:rsidRDefault="004C2AE2" w:rsidP="003A6B98">
            <w:pPr>
              <w:pStyle w:val="ListParagraph"/>
              <w:numPr>
                <w:ilvl w:val="0"/>
                <w:numId w:val="29"/>
              </w:numPr>
              <w:ind w:left="317" w:hanging="317"/>
            </w:pPr>
            <w:r w:rsidRPr="0024654F">
              <w:t xml:space="preserve">Role model excellent interpersonal style, integrity, and professionalism. </w:t>
            </w:r>
          </w:p>
        </w:tc>
      </w:tr>
      <w:tr w:rsidR="00010538" w14:paraId="5FFFF470" w14:textId="77777777" w:rsidTr="003A6B98">
        <w:trPr>
          <w:trHeight w:val="283"/>
        </w:trPr>
        <w:tc>
          <w:tcPr>
            <w:tcW w:w="1696" w:type="dxa"/>
            <w:shd w:val="clear" w:color="auto" w:fill="auto"/>
          </w:tcPr>
          <w:p w14:paraId="6638B81B" w14:textId="2871EF45" w:rsidR="00010538" w:rsidRPr="0024654F" w:rsidRDefault="00010538" w:rsidP="00010538">
            <w:pPr>
              <w:rPr>
                <w:b/>
                <w:bCs/>
              </w:rPr>
            </w:pPr>
            <w:r w:rsidRPr="000A101A">
              <w:rPr>
                <w:b/>
                <w:bCs/>
              </w:rPr>
              <w:t>Risk and Compliance</w:t>
            </w:r>
          </w:p>
        </w:tc>
        <w:tc>
          <w:tcPr>
            <w:tcW w:w="8789" w:type="dxa"/>
            <w:gridSpan w:val="2"/>
            <w:shd w:val="clear" w:color="auto" w:fill="auto"/>
          </w:tcPr>
          <w:p w14:paraId="35F4E184" w14:textId="77777777" w:rsidR="00010538" w:rsidRPr="000A101A" w:rsidRDefault="00010538" w:rsidP="003A6B98">
            <w:pPr>
              <w:pStyle w:val="ListParagraph"/>
              <w:numPr>
                <w:ilvl w:val="0"/>
                <w:numId w:val="29"/>
              </w:numPr>
              <w:ind w:left="317" w:hanging="317"/>
            </w:pPr>
            <w:r w:rsidRPr="000A101A">
              <w:t>Ensures the organisation balances effective risk management with the need for timely actions, linked to our Risk Appetite</w:t>
            </w:r>
          </w:p>
          <w:p w14:paraId="0E7C53D2" w14:textId="77777777" w:rsidR="00010538" w:rsidRPr="000A101A" w:rsidRDefault="00010538" w:rsidP="003A6B98">
            <w:pPr>
              <w:pStyle w:val="ListParagraph"/>
              <w:numPr>
                <w:ilvl w:val="0"/>
                <w:numId w:val="29"/>
              </w:numPr>
              <w:ind w:left="317" w:hanging="317"/>
            </w:pPr>
            <w:r w:rsidRPr="000A101A">
              <w:t>Ensure work practices are conducted in accordance with all Bank risk management and compliance requirements, as specified in Bank policy, corporate and business unit procedures and the staff handbook and identify and report instances of non-compliance</w:t>
            </w:r>
          </w:p>
          <w:p w14:paraId="28FBD3FA" w14:textId="52A84667" w:rsidR="00010538" w:rsidRPr="0024654F" w:rsidRDefault="00010538" w:rsidP="003A6B98">
            <w:pPr>
              <w:pStyle w:val="ListParagraph"/>
              <w:numPr>
                <w:ilvl w:val="0"/>
                <w:numId w:val="29"/>
              </w:numPr>
              <w:ind w:left="317" w:hanging="317"/>
            </w:pPr>
            <w:r w:rsidRPr="000A101A">
              <w:t>Personal mandatory risk training completed with 0% outstanding by the due date</w:t>
            </w:r>
          </w:p>
        </w:tc>
      </w:tr>
      <w:tr w:rsidR="004C2AE2" w14:paraId="480A72E8" w14:textId="77777777" w:rsidTr="003A6B98">
        <w:trPr>
          <w:trHeight w:val="283"/>
        </w:trPr>
        <w:tc>
          <w:tcPr>
            <w:tcW w:w="1696" w:type="dxa"/>
            <w:shd w:val="clear" w:color="auto" w:fill="auto"/>
          </w:tcPr>
          <w:p w14:paraId="312D444B" w14:textId="74E137B3" w:rsidR="004C2AE2" w:rsidRPr="0024654F" w:rsidRDefault="004C2AE2" w:rsidP="0024654F">
            <w:pPr>
              <w:rPr>
                <w:b/>
                <w:bCs/>
              </w:rPr>
            </w:pPr>
            <w:r w:rsidRPr="0024654F">
              <w:rPr>
                <w:b/>
                <w:bCs/>
              </w:rPr>
              <w:t>Values</w:t>
            </w:r>
          </w:p>
        </w:tc>
        <w:tc>
          <w:tcPr>
            <w:tcW w:w="8789" w:type="dxa"/>
            <w:gridSpan w:val="2"/>
            <w:shd w:val="clear" w:color="auto" w:fill="auto"/>
          </w:tcPr>
          <w:p w14:paraId="30A1BE33" w14:textId="7F22CB01" w:rsidR="004C2AE2" w:rsidRPr="0024654F" w:rsidRDefault="004C2AE2" w:rsidP="003A6B98">
            <w:pPr>
              <w:pStyle w:val="ListParagraph"/>
              <w:numPr>
                <w:ilvl w:val="0"/>
                <w:numId w:val="29"/>
              </w:numPr>
              <w:ind w:left="317" w:hanging="317"/>
            </w:pPr>
            <w:r w:rsidRPr="0024654F">
              <w:t>Effectively communicate and enhance the Bank's values, policies and procedures with all stakeholders, and personally role model the Bank’s values.</w:t>
            </w:r>
          </w:p>
        </w:tc>
      </w:tr>
    </w:tbl>
    <w:p w14:paraId="70279EB9" w14:textId="77777777" w:rsidR="0044688D" w:rsidRDefault="0044688D" w:rsidP="00E5307F">
      <w:pPr>
        <w:spacing w:after="0"/>
        <w:rPr>
          <w:sz w:val="10"/>
          <w:szCs w:val="10"/>
        </w:rPr>
      </w:pPr>
    </w:p>
    <w:tbl>
      <w:tblPr>
        <w:tblStyle w:val="TableGrid"/>
        <w:tblW w:w="10485" w:type="dxa"/>
        <w:tblLook w:val="04A0" w:firstRow="1" w:lastRow="0" w:firstColumn="1" w:lastColumn="0" w:noHBand="0" w:noVBand="1"/>
      </w:tblPr>
      <w:tblGrid>
        <w:gridCol w:w="1696"/>
        <w:gridCol w:w="8789"/>
      </w:tblGrid>
      <w:tr w:rsidR="00FD2046" w:rsidRPr="00FD2046" w14:paraId="61B50650" w14:textId="77777777" w:rsidTr="003606E4">
        <w:tc>
          <w:tcPr>
            <w:tcW w:w="10485" w:type="dxa"/>
            <w:gridSpan w:val="2"/>
            <w:shd w:val="clear" w:color="auto" w:fill="6E273D"/>
          </w:tcPr>
          <w:p w14:paraId="02646CF8" w14:textId="2C9FC46D" w:rsidR="00FD2046" w:rsidRPr="00FD2046" w:rsidRDefault="00BA411D" w:rsidP="00FD2046">
            <w:pPr>
              <w:spacing w:line="259" w:lineRule="auto"/>
              <w:rPr>
                <w:b/>
                <w:bCs/>
              </w:rPr>
            </w:pPr>
            <w:r w:rsidRPr="003606E4">
              <w:rPr>
                <w:b/>
                <w:bCs/>
                <w:color w:val="FFFFFF" w:themeColor="background1"/>
              </w:rPr>
              <w:t>Your k</w:t>
            </w:r>
            <w:r w:rsidR="00483295" w:rsidRPr="003606E4">
              <w:rPr>
                <w:b/>
                <w:bCs/>
                <w:color w:val="FFFFFF" w:themeColor="background1"/>
              </w:rPr>
              <w:t xml:space="preserve">nowledge, </w:t>
            </w:r>
            <w:r w:rsidR="00DE5C28">
              <w:rPr>
                <w:b/>
                <w:bCs/>
                <w:color w:val="FFFFFF" w:themeColor="background1"/>
              </w:rPr>
              <w:t>skills</w:t>
            </w:r>
            <w:r w:rsidR="004F315F" w:rsidRPr="003606E4">
              <w:rPr>
                <w:b/>
                <w:bCs/>
                <w:color w:val="FFFFFF" w:themeColor="background1"/>
              </w:rPr>
              <w:t xml:space="preserve"> and </w:t>
            </w:r>
            <w:r w:rsidR="00DE5C28">
              <w:rPr>
                <w:b/>
                <w:bCs/>
                <w:color w:val="FFFFFF" w:themeColor="background1"/>
              </w:rPr>
              <w:t>experience</w:t>
            </w:r>
          </w:p>
        </w:tc>
      </w:tr>
      <w:tr w:rsidR="00FD2046" w:rsidRPr="00FD2046" w14:paraId="59DCBFB6" w14:textId="77777777" w:rsidTr="003A6B98">
        <w:trPr>
          <w:trHeight w:val="1531"/>
        </w:trPr>
        <w:tc>
          <w:tcPr>
            <w:tcW w:w="1696" w:type="dxa"/>
          </w:tcPr>
          <w:p w14:paraId="78C008F2" w14:textId="347E3E92" w:rsidR="00FD2046" w:rsidRPr="00FD2046" w:rsidRDefault="00992E1C" w:rsidP="00FD2046">
            <w:pPr>
              <w:spacing w:line="259" w:lineRule="auto"/>
              <w:rPr>
                <w:b/>
                <w:bCs/>
              </w:rPr>
            </w:pPr>
            <w:r>
              <w:rPr>
                <w:b/>
                <w:bCs/>
              </w:rPr>
              <w:t>Knowledge &amp; skills</w:t>
            </w:r>
          </w:p>
        </w:tc>
        <w:tc>
          <w:tcPr>
            <w:tcW w:w="8789" w:type="dxa"/>
          </w:tcPr>
          <w:p w14:paraId="6C01E634" w14:textId="0FC29897" w:rsidR="00E361E1" w:rsidRDefault="00D1779F" w:rsidP="00D52BA5">
            <w:pPr>
              <w:pStyle w:val="ListParagraph"/>
              <w:numPr>
                <w:ilvl w:val="0"/>
                <w:numId w:val="8"/>
              </w:numPr>
              <w:ind w:left="360"/>
            </w:pPr>
            <w:r>
              <w:t>Strong</w:t>
            </w:r>
            <w:r w:rsidR="00D52BA5">
              <w:t xml:space="preserve"> knowledge </w:t>
            </w:r>
            <w:r w:rsidR="00E361E1">
              <w:t xml:space="preserve">and understanding </w:t>
            </w:r>
            <w:r w:rsidR="0006676B">
              <w:t>R</w:t>
            </w:r>
            <w:r w:rsidR="006D3FCA">
              <w:t>ural</w:t>
            </w:r>
            <w:r w:rsidR="00E361E1">
              <w:t xml:space="preserve"> </w:t>
            </w:r>
            <w:r w:rsidR="00EA7064">
              <w:t>B</w:t>
            </w:r>
            <w:r w:rsidR="00E361E1">
              <w:t>anking</w:t>
            </w:r>
            <w:r w:rsidR="00E4160A">
              <w:t xml:space="preserve"> and the needs of </w:t>
            </w:r>
            <w:r w:rsidR="00EA7064">
              <w:t>B</w:t>
            </w:r>
            <w:r w:rsidR="00E4160A">
              <w:t xml:space="preserve">usiness </w:t>
            </w:r>
            <w:r w:rsidR="00EA7064">
              <w:t>C</w:t>
            </w:r>
            <w:r w:rsidR="00E4160A">
              <w:t>ustomers</w:t>
            </w:r>
            <w:r w:rsidR="00E361E1">
              <w:t>.</w:t>
            </w:r>
          </w:p>
          <w:p w14:paraId="1419547C" w14:textId="3764A1D6" w:rsidR="00D52BA5" w:rsidRDefault="00E361E1" w:rsidP="00D52BA5">
            <w:pPr>
              <w:pStyle w:val="ListParagraph"/>
              <w:numPr>
                <w:ilvl w:val="0"/>
                <w:numId w:val="8"/>
              </w:numPr>
              <w:ind w:left="360"/>
            </w:pPr>
            <w:r>
              <w:t xml:space="preserve">Strong knowledge of </w:t>
            </w:r>
            <w:r w:rsidR="00D52BA5">
              <w:t>financial services and banking industry, financial services products, services, channels</w:t>
            </w:r>
            <w:r w:rsidR="004A0263">
              <w:t>,</w:t>
            </w:r>
            <w:r w:rsidR="00D52BA5">
              <w:t xml:space="preserve"> competitive </w:t>
            </w:r>
            <w:r w:rsidR="00506C23">
              <w:t>dynamics,</w:t>
            </w:r>
            <w:r w:rsidR="004A0263">
              <w:t xml:space="preserve"> and customer behaviour trends</w:t>
            </w:r>
            <w:r w:rsidR="00EA7064">
              <w:t>.</w:t>
            </w:r>
          </w:p>
          <w:p w14:paraId="6590AAB6" w14:textId="51634B74" w:rsidR="00625248" w:rsidRDefault="00D1779F" w:rsidP="00625248">
            <w:pPr>
              <w:pStyle w:val="ListParagraph"/>
              <w:numPr>
                <w:ilvl w:val="0"/>
                <w:numId w:val="8"/>
              </w:numPr>
              <w:ind w:left="360"/>
            </w:pPr>
            <w:r>
              <w:t>Strong</w:t>
            </w:r>
            <w:r w:rsidR="004D1B17">
              <w:t xml:space="preserve"> knowledge of Bendigo </w:t>
            </w:r>
            <w:r w:rsidR="00076D4A">
              <w:t>Bank</w:t>
            </w:r>
            <w:r w:rsidR="004D1B17">
              <w:t xml:space="preserve">, </w:t>
            </w:r>
            <w:r w:rsidR="00343022">
              <w:t>its business</w:t>
            </w:r>
            <w:r w:rsidR="00B02062">
              <w:t xml:space="preserve"> and operating models and frameworks, </w:t>
            </w:r>
            <w:r w:rsidR="00E83441">
              <w:t xml:space="preserve">target customer segments, </w:t>
            </w:r>
            <w:r w:rsidR="0080129B">
              <w:t xml:space="preserve">strategic </w:t>
            </w:r>
            <w:r w:rsidR="007E5BE9">
              <w:t>objectives,</w:t>
            </w:r>
            <w:r w:rsidR="0080129B">
              <w:t xml:space="preserve"> and plans</w:t>
            </w:r>
            <w:r w:rsidR="00EA7064">
              <w:t>.</w:t>
            </w:r>
          </w:p>
          <w:p w14:paraId="10708C6C" w14:textId="46223AB0" w:rsidR="0080129B" w:rsidRDefault="00625248" w:rsidP="00625248">
            <w:pPr>
              <w:pStyle w:val="ListParagraph"/>
              <w:numPr>
                <w:ilvl w:val="0"/>
                <w:numId w:val="8"/>
              </w:numPr>
              <w:ind w:left="360"/>
            </w:pPr>
            <w:r>
              <w:t>Ideally</w:t>
            </w:r>
            <w:r w:rsidR="0080129B">
              <w:t xml:space="preserve"> knowledge of the Bank’s </w:t>
            </w:r>
            <w:r w:rsidR="00A8595F">
              <w:t xml:space="preserve">organisation structure, business owners and key influencers and strong networks and relationships across the Group </w:t>
            </w:r>
            <w:r w:rsidR="007E5BE9">
              <w:t>to</w:t>
            </w:r>
            <w:r w:rsidR="00A8595F">
              <w:t xml:space="preserve"> effectively </w:t>
            </w:r>
            <w:r w:rsidR="00754BE2">
              <w:t>influence to achieve the right enterprise outcomes</w:t>
            </w:r>
          </w:p>
          <w:p w14:paraId="270B5546" w14:textId="4DEF39DA" w:rsidR="00AD3D6A" w:rsidRDefault="008F3CFF" w:rsidP="008F3CFF">
            <w:pPr>
              <w:pStyle w:val="ListParagraph"/>
              <w:numPr>
                <w:ilvl w:val="0"/>
                <w:numId w:val="8"/>
              </w:numPr>
              <w:ind w:left="360"/>
            </w:pPr>
            <w:r>
              <w:t>S</w:t>
            </w:r>
            <w:r w:rsidR="00AD3D6A">
              <w:t xml:space="preserve">trong </w:t>
            </w:r>
            <w:r w:rsidR="00A86118">
              <w:t>verbal and written communications skills</w:t>
            </w:r>
            <w:r w:rsidR="00F37C4B">
              <w:t>.</w:t>
            </w:r>
          </w:p>
          <w:p w14:paraId="7A24339B" w14:textId="79D3D8CF" w:rsidR="00A86118" w:rsidRPr="0030682C" w:rsidRDefault="00A86118" w:rsidP="00320D14">
            <w:pPr>
              <w:pStyle w:val="ListParagraph"/>
              <w:numPr>
                <w:ilvl w:val="0"/>
                <w:numId w:val="8"/>
              </w:numPr>
              <w:ind w:left="360"/>
            </w:pPr>
            <w:r>
              <w:t>Strong</w:t>
            </w:r>
            <w:r w:rsidR="00D52BA5">
              <w:t xml:space="preserve"> Microsoft Office skills including </w:t>
            </w:r>
            <w:r w:rsidR="00247FAB">
              <w:t xml:space="preserve">Excel, </w:t>
            </w:r>
            <w:r w:rsidR="00D52BA5">
              <w:t>Word, Power</w:t>
            </w:r>
            <w:r w:rsidR="003A7F6A">
              <w:t>P</w:t>
            </w:r>
            <w:r w:rsidR="00D52BA5">
              <w:t>oint</w:t>
            </w:r>
            <w:r w:rsidR="00637874">
              <w:t>, online workshop/facilitation tools</w:t>
            </w:r>
            <w:r w:rsidR="007E5BE9">
              <w:t>.</w:t>
            </w:r>
          </w:p>
        </w:tc>
      </w:tr>
      <w:tr w:rsidR="00FD2046" w:rsidRPr="00FD2046" w14:paraId="50C3402F" w14:textId="77777777" w:rsidTr="003A6B98">
        <w:trPr>
          <w:trHeight w:val="924"/>
        </w:trPr>
        <w:tc>
          <w:tcPr>
            <w:tcW w:w="1696" w:type="dxa"/>
          </w:tcPr>
          <w:p w14:paraId="04B39372" w14:textId="2300D9C3" w:rsidR="00FD2046" w:rsidRPr="00FD2046" w:rsidRDefault="00992E1C" w:rsidP="00FD2046">
            <w:pPr>
              <w:spacing w:line="259" w:lineRule="auto"/>
              <w:rPr>
                <w:b/>
                <w:bCs/>
              </w:rPr>
            </w:pPr>
            <w:r>
              <w:rPr>
                <w:b/>
                <w:bCs/>
              </w:rPr>
              <w:t>Relevant experience</w:t>
            </w:r>
          </w:p>
        </w:tc>
        <w:tc>
          <w:tcPr>
            <w:tcW w:w="8789" w:type="dxa"/>
          </w:tcPr>
          <w:p w14:paraId="0B911CFE" w14:textId="4164A59D" w:rsidR="005B2946" w:rsidRDefault="005B2946" w:rsidP="00AF046F">
            <w:pPr>
              <w:pStyle w:val="ListParagraph"/>
              <w:numPr>
                <w:ilvl w:val="0"/>
                <w:numId w:val="13"/>
              </w:numPr>
            </w:pPr>
            <w:r>
              <w:t xml:space="preserve">Minimum of </w:t>
            </w:r>
            <w:r w:rsidR="00F37C4B">
              <w:t xml:space="preserve">5 </w:t>
            </w:r>
            <w:r>
              <w:t xml:space="preserve">years’ post-qualification experience in a </w:t>
            </w:r>
            <w:r w:rsidR="006F2AF9">
              <w:t>C</w:t>
            </w:r>
            <w:r>
              <w:t>ommercial</w:t>
            </w:r>
            <w:r w:rsidR="006F2AF9">
              <w:t>/Rural</w:t>
            </w:r>
            <w:r>
              <w:t xml:space="preserve"> </w:t>
            </w:r>
            <w:r w:rsidR="006F2AF9">
              <w:t xml:space="preserve">Credit Decisioning </w:t>
            </w:r>
            <w:r>
              <w:t>environment</w:t>
            </w:r>
            <w:r w:rsidR="006F2AF9">
              <w:t>.</w:t>
            </w:r>
          </w:p>
          <w:p w14:paraId="7FA6EC6A" w14:textId="68FC5F40" w:rsidR="00D0692E" w:rsidRDefault="005B2946" w:rsidP="00BC1BA9">
            <w:pPr>
              <w:pStyle w:val="ListParagraph"/>
              <w:numPr>
                <w:ilvl w:val="0"/>
                <w:numId w:val="13"/>
              </w:numPr>
            </w:pPr>
            <w:r>
              <w:t xml:space="preserve">Minimum </w:t>
            </w:r>
            <w:r w:rsidR="00366A52">
              <w:t>1</w:t>
            </w:r>
            <w:r w:rsidR="00247FAB">
              <w:t>0</w:t>
            </w:r>
            <w:r>
              <w:t xml:space="preserve"> years’ experience in financial services, ideally </w:t>
            </w:r>
            <w:r w:rsidR="00CA4C21">
              <w:t xml:space="preserve">in the </w:t>
            </w:r>
            <w:r>
              <w:t>banking industry</w:t>
            </w:r>
          </w:p>
          <w:p w14:paraId="34DF19B4" w14:textId="3511CF01" w:rsidR="00BC1BA9" w:rsidRDefault="00BC1BA9" w:rsidP="00BC1BA9">
            <w:pPr>
              <w:pStyle w:val="ListParagraph"/>
              <w:numPr>
                <w:ilvl w:val="0"/>
                <w:numId w:val="13"/>
              </w:numPr>
            </w:pPr>
            <w:r>
              <w:t>Demonstrate ability to connect policy to outcomes.</w:t>
            </w:r>
          </w:p>
          <w:p w14:paraId="39A4C09D" w14:textId="12F53818" w:rsidR="00CC02CB" w:rsidRDefault="004A0263" w:rsidP="00AF046F">
            <w:pPr>
              <w:pStyle w:val="ListParagraph"/>
              <w:numPr>
                <w:ilvl w:val="0"/>
                <w:numId w:val="13"/>
              </w:numPr>
            </w:pPr>
            <w:r>
              <w:t xml:space="preserve">Demonstrated experience in working in a large, </w:t>
            </w:r>
            <w:r w:rsidR="006F2AF9">
              <w:t>complex,</w:t>
            </w:r>
            <w:r>
              <w:t xml:space="preserve"> and commercial environment</w:t>
            </w:r>
          </w:p>
          <w:p w14:paraId="782C2639" w14:textId="5250BE98" w:rsidR="004A0263" w:rsidRPr="0030682C" w:rsidRDefault="004A0263" w:rsidP="00AF046F">
            <w:pPr>
              <w:pStyle w:val="ListParagraph"/>
              <w:numPr>
                <w:ilvl w:val="0"/>
                <w:numId w:val="13"/>
              </w:numPr>
            </w:pPr>
            <w:r>
              <w:t>Demonstrated experience in successfully influencing senior stakeholders</w:t>
            </w:r>
          </w:p>
        </w:tc>
      </w:tr>
    </w:tbl>
    <w:p w14:paraId="6A63120F" w14:textId="44364E1D" w:rsidR="00BA33DC" w:rsidRDefault="00BA33DC" w:rsidP="00E5307F">
      <w:pPr>
        <w:spacing w:after="0"/>
        <w:rPr>
          <w:sz w:val="10"/>
          <w:szCs w:val="10"/>
        </w:rPr>
      </w:pPr>
    </w:p>
    <w:tbl>
      <w:tblPr>
        <w:tblStyle w:val="TableGrid"/>
        <w:tblW w:w="0" w:type="auto"/>
        <w:tblLook w:val="04A0" w:firstRow="1" w:lastRow="0" w:firstColumn="1" w:lastColumn="0" w:noHBand="0" w:noVBand="1"/>
      </w:tblPr>
      <w:tblGrid>
        <w:gridCol w:w="10456"/>
      </w:tblGrid>
      <w:tr w:rsidR="00F84334" w:rsidRPr="00F84334" w14:paraId="786CD425" w14:textId="77777777" w:rsidTr="003606E4">
        <w:trPr>
          <w:trHeight w:val="272"/>
        </w:trPr>
        <w:tc>
          <w:tcPr>
            <w:tcW w:w="10456" w:type="dxa"/>
            <w:shd w:val="clear" w:color="auto" w:fill="6E273D"/>
          </w:tcPr>
          <w:p w14:paraId="624B28E5" w14:textId="7735AF36" w:rsidR="00F84334" w:rsidRPr="00F84334" w:rsidRDefault="004F315F" w:rsidP="00F84334">
            <w:pPr>
              <w:spacing w:line="259" w:lineRule="auto"/>
              <w:rPr>
                <w:b/>
                <w:bCs/>
              </w:rPr>
            </w:pPr>
            <w:r w:rsidRPr="003606E4">
              <w:rPr>
                <w:b/>
                <w:bCs/>
                <w:color w:val="FFFFFF" w:themeColor="background1"/>
              </w:rPr>
              <w:t>Your q</w:t>
            </w:r>
            <w:r w:rsidR="00F84334" w:rsidRPr="003606E4">
              <w:rPr>
                <w:b/>
                <w:bCs/>
                <w:color w:val="FFFFFF" w:themeColor="background1"/>
              </w:rPr>
              <w:t>ualifications</w:t>
            </w:r>
            <w:r w:rsidR="00B4725D" w:rsidRPr="003606E4">
              <w:rPr>
                <w:b/>
                <w:bCs/>
                <w:color w:val="FFFFFF" w:themeColor="background1"/>
              </w:rPr>
              <w:t xml:space="preserve"> and certifications</w:t>
            </w:r>
          </w:p>
        </w:tc>
      </w:tr>
      <w:tr w:rsidR="00F84334" w:rsidRPr="00F84334" w14:paraId="43E4D9D4" w14:textId="77777777" w:rsidTr="00AC027E">
        <w:trPr>
          <w:trHeight w:val="673"/>
        </w:trPr>
        <w:tc>
          <w:tcPr>
            <w:tcW w:w="10456" w:type="dxa"/>
          </w:tcPr>
          <w:p w14:paraId="0B8B8E95" w14:textId="77777777" w:rsidR="00AD4836" w:rsidRPr="00777012" w:rsidRDefault="00D52BA5" w:rsidP="00777012">
            <w:pPr>
              <w:pStyle w:val="ListParagraph"/>
              <w:numPr>
                <w:ilvl w:val="0"/>
                <w:numId w:val="28"/>
              </w:numPr>
            </w:pPr>
            <w:r w:rsidRPr="00777012">
              <w:t xml:space="preserve">Minimum </w:t>
            </w:r>
            <w:r w:rsidR="009555D1" w:rsidRPr="00777012">
              <w:t>Associate Diploma</w:t>
            </w:r>
            <w:r w:rsidRPr="00777012">
              <w:t xml:space="preserve"> in Commerce/Business/Accounting or related discipline</w:t>
            </w:r>
          </w:p>
          <w:p w14:paraId="04E43D81" w14:textId="77777777" w:rsidR="00777012" w:rsidRPr="00777012" w:rsidRDefault="00777012" w:rsidP="00777012">
            <w:pPr>
              <w:pStyle w:val="ListParagraph"/>
              <w:numPr>
                <w:ilvl w:val="0"/>
                <w:numId w:val="28"/>
              </w:numPr>
            </w:pPr>
            <w:r w:rsidRPr="00777012">
              <w:t>Tertiary qualifications in Finance, Accounting, Commerce, or other relevant discipline.</w:t>
            </w:r>
          </w:p>
          <w:p w14:paraId="431833C6" w14:textId="77777777" w:rsidR="00777012" w:rsidRPr="00777012" w:rsidRDefault="00777012" w:rsidP="00777012">
            <w:pPr>
              <w:pStyle w:val="ListParagraph"/>
              <w:numPr>
                <w:ilvl w:val="0"/>
                <w:numId w:val="28"/>
              </w:numPr>
            </w:pPr>
            <w:r w:rsidRPr="00777012">
              <w:t>Tier two FSRA accreditation.</w:t>
            </w:r>
          </w:p>
          <w:p w14:paraId="0213926C" w14:textId="3A6A3663" w:rsidR="00777012" w:rsidRPr="0030682C" w:rsidRDefault="00777012" w:rsidP="003A6B98">
            <w:pPr>
              <w:pStyle w:val="ListParagraph"/>
              <w:numPr>
                <w:ilvl w:val="0"/>
                <w:numId w:val="28"/>
              </w:numPr>
            </w:pPr>
            <w:r w:rsidRPr="00777012">
              <w:t>Membership of a financial industry professional body. (</w:t>
            </w:r>
            <w:r w:rsidR="00B162B9" w:rsidRPr="00777012">
              <w:t>e.g.,</w:t>
            </w:r>
            <w:r w:rsidRPr="00777012">
              <w:t xml:space="preserve"> FINSIA, CPA)</w:t>
            </w:r>
          </w:p>
        </w:tc>
      </w:tr>
    </w:tbl>
    <w:p w14:paraId="1414DD7B" w14:textId="154AEB79" w:rsidR="00E85291" w:rsidRDefault="00E85291" w:rsidP="00FC1548">
      <w:pPr>
        <w:spacing w:after="0"/>
        <w:rPr>
          <w:sz w:val="10"/>
          <w:szCs w:val="10"/>
        </w:rPr>
      </w:pPr>
    </w:p>
    <w:tbl>
      <w:tblPr>
        <w:tblStyle w:val="TableGrid"/>
        <w:tblW w:w="0" w:type="auto"/>
        <w:tblLook w:val="04A0" w:firstRow="1" w:lastRow="0" w:firstColumn="1" w:lastColumn="0" w:noHBand="0" w:noVBand="1"/>
      </w:tblPr>
      <w:tblGrid>
        <w:gridCol w:w="10456"/>
      </w:tblGrid>
      <w:tr w:rsidR="00992E1C" w:rsidRPr="00F84334" w14:paraId="6868EE67" w14:textId="77777777" w:rsidTr="008F693C">
        <w:trPr>
          <w:trHeight w:val="272"/>
        </w:trPr>
        <w:tc>
          <w:tcPr>
            <w:tcW w:w="10456" w:type="dxa"/>
            <w:shd w:val="clear" w:color="auto" w:fill="6E273D"/>
          </w:tcPr>
          <w:p w14:paraId="6290CF2D" w14:textId="77777777" w:rsidR="00992E1C" w:rsidRPr="003606E4" w:rsidRDefault="00992E1C" w:rsidP="008F693C">
            <w:pPr>
              <w:spacing w:line="259" w:lineRule="auto"/>
              <w:rPr>
                <w:b/>
                <w:bCs/>
                <w:color w:val="FFFFFF" w:themeColor="background1"/>
              </w:rPr>
            </w:pPr>
            <w:r w:rsidRPr="003606E4">
              <w:rPr>
                <w:b/>
                <w:bCs/>
                <w:color w:val="FFFFFF" w:themeColor="background1"/>
              </w:rPr>
              <w:t>Risk responsibility</w:t>
            </w:r>
          </w:p>
        </w:tc>
      </w:tr>
      <w:tr w:rsidR="00992E1C" w:rsidRPr="00F84334" w14:paraId="2C34EE2D" w14:textId="77777777" w:rsidTr="00AC027E">
        <w:trPr>
          <w:trHeight w:val="689"/>
        </w:trPr>
        <w:tc>
          <w:tcPr>
            <w:tcW w:w="10456" w:type="dxa"/>
          </w:tcPr>
          <w:p w14:paraId="1C8EC554" w14:textId="737A5A2D" w:rsidR="00992E1C" w:rsidRPr="00CB17DE" w:rsidRDefault="00992E1C" w:rsidP="008F693C">
            <w:pPr>
              <w:spacing w:line="259" w:lineRule="auto"/>
            </w:pPr>
            <w:r w:rsidRPr="0099292E">
              <w:t>Ensure</w:t>
            </w:r>
            <w:r>
              <w:t xml:space="preserve"> all</w:t>
            </w:r>
            <w:r w:rsidRPr="0099292E">
              <w:t xml:space="preserve"> work practices are conducted in accordance with all Bank compliance requirements, as specified in Bank policy, corporate and business unit procedures and identify and report instances of non-compliance </w:t>
            </w:r>
            <w:r>
              <w:t>appropriately.</w:t>
            </w:r>
          </w:p>
        </w:tc>
      </w:tr>
    </w:tbl>
    <w:p w14:paraId="3D582FD9" w14:textId="7EA7999B" w:rsidR="00026F04" w:rsidRDefault="00026F04">
      <w:pPr>
        <w:rPr>
          <w:sz w:val="10"/>
          <w:szCs w:val="10"/>
        </w:rPr>
      </w:pPr>
    </w:p>
    <w:p w14:paraId="7EBCD6B3" w14:textId="77777777" w:rsidR="00026F04" w:rsidRDefault="00026F04">
      <w:pPr>
        <w:rPr>
          <w:sz w:val="10"/>
          <w:szCs w:val="10"/>
        </w:rPr>
      </w:pPr>
      <w:r>
        <w:rPr>
          <w:sz w:val="10"/>
          <w:szCs w:val="10"/>
        </w:rPr>
        <w:br w:type="page"/>
      </w:r>
    </w:p>
    <w:p w14:paraId="7E6187E7" w14:textId="77777777" w:rsidR="00AC027E" w:rsidRDefault="00AC027E">
      <w:pPr>
        <w:rPr>
          <w:sz w:val="10"/>
          <w:szCs w:val="10"/>
        </w:rPr>
      </w:pPr>
    </w:p>
    <w:tbl>
      <w:tblPr>
        <w:tblStyle w:val="TableGrid"/>
        <w:tblW w:w="10457" w:type="dxa"/>
        <w:tblLook w:val="04A0" w:firstRow="1" w:lastRow="0" w:firstColumn="1" w:lastColumn="0" w:noHBand="0" w:noVBand="1"/>
      </w:tblPr>
      <w:tblGrid>
        <w:gridCol w:w="10457"/>
      </w:tblGrid>
      <w:tr w:rsidR="00992E1C" w14:paraId="3E9A71F2" w14:textId="77777777" w:rsidTr="008F693C">
        <w:trPr>
          <w:trHeight w:val="275"/>
        </w:trPr>
        <w:tc>
          <w:tcPr>
            <w:tcW w:w="10457" w:type="dxa"/>
            <w:shd w:val="clear" w:color="auto" w:fill="E56A54"/>
          </w:tcPr>
          <w:p w14:paraId="53A3665A" w14:textId="16DD8736" w:rsidR="00992E1C" w:rsidRPr="00992E1C" w:rsidRDefault="00A32B31" w:rsidP="008F693C">
            <w:pPr>
              <w:rPr>
                <w:b/>
                <w:bCs/>
              </w:rPr>
            </w:pPr>
            <w:r w:rsidRPr="00992E1C">
              <w:rPr>
                <w:b/>
                <w:bCs/>
                <w:color w:val="FFFFFF" w:themeColor="background1"/>
              </w:rPr>
              <w:t>CAPABILITY PROFILE</w:t>
            </w:r>
          </w:p>
        </w:tc>
      </w:tr>
    </w:tbl>
    <w:p w14:paraId="36C132DE" w14:textId="66F3BEAB" w:rsidR="00992E1C" w:rsidRDefault="00992E1C" w:rsidP="00FC1548">
      <w:pPr>
        <w:spacing w:after="0"/>
        <w:rPr>
          <w:sz w:val="10"/>
          <w:szCs w:val="10"/>
        </w:rPr>
      </w:pPr>
    </w:p>
    <w:tbl>
      <w:tblPr>
        <w:tblStyle w:val="TableGrid"/>
        <w:tblW w:w="10485" w:type="dxa"/>
        <w:tblLook w:val="04A0" w:firstRow="1" w:lastRow="0" w:firstColumn="1" w:lastColumn="0" w:noHBand="0" w:noVBand="1"/>
      </w:tblPr>
      <w:tblGrid>
        <w:gridCol w:w="5242"/>
        <w:gridCol w:w="5243"/>
      </w:tblGrid>
      <w:tr w:rsidR="000B155C" w14:paraId="589CD9F3" w14:textId="77777777" w:rsidTr="001E536F">
        <w:tc>
          <w:tcPr>
            <w:tcW w:w="10485" w:type="dxa"/>
            <w:gridSpan w:val="2"/>
            <w:shd w:val="clear" w:color="auto" w:fill="6E273D"/>
          </w:tcPr>
          <w:p w14:paraId="401AA0EF" w14:textId="77777777" w:rsidR="000B155C" w:rsidRPr="00BA33DC" w:rsidRDefault="000B155C" w:rsidP="001E536F">
            <w:pPr>
              <w:rPr>
                <w:b/>
                <w:bCs/>
              </w:rPr>
            </w:pPr>
            <w:r>
              <w:rPr>
                <w:b/>
                <w:bCs/>
                <w:color w:val="FFFFFF" w:themeColor="background1"/>
              </w:rPr>
              <w:t>Key people capabilities</w:t>
            </w:r>
          </w:p>
        </w:tc>
      </w:tr>
      <w:tr w:rsidR="000B155C" w14:paraId="327FEA49" w14:textId="77777777" w:rsidTr="001E536F">
        <w:trPr>
          <w:trHeight w:val="425"/>
        </w:trPr>
        <w:tc>
          <w:tcPr>
            <w:tcW w:w="5242" w:type="dxa"/>
            <w:vAlign w:val="center"/>
          </w:tcPr>
          <w:p w14:paraId="1462130D" w14:textId="31593DF8" w:rsidR="000B155C" w:rsidRPr="00825E92" w:rsidRDefault="000B155C" w:rsidP="001E536F">
            <w:pPr>
              <w:jc w:val="center"/>
              <w:rPr>
                <w:b/>
                <w:bCs/>
              </w:rPr>
            </w:pPr>
            <w:r w:rsidRPr="00087CBC">
              <w:rPr>
                <w:b/>
                <w:bCs/>
              </w:rPr>
              <w:t>Partnering</w:t>
            </w:r>
            <w:r w:rsidR="00371A2C">
              <w:rPr>
                <w:b/>
                <w:bCs/>
              </w:rPr>
              <w:t xml:space="preserve"> – Advanced</w:t>
            </w:r>
          </w:p>
        </w:tc>
        <w:tc>
          <w:tcPr>
            <w:tcW w:w="5243" w:type="dxa"/>
            <w:vAlign w:val="center"/>
          </w:tcPr>
          <w:p w14:paraId="1181900D" w14:textId="48C2923A" w:rsidR="000B155C" w:rsidRPr="00825E92" w:rsidRDefault="000B155C" w:rsidP="001E536F">
            <w:pPr>
              <w:jc w:val="center"/>
              <w:rPr>
                <w:b/>
                <w:bCs/>
              </w:rPr>
            </w:pPr>
            <w:r w:rsidRPr="009D766F">
              <w:rPr>
                <w:b/>
                <w:bCs/>
              </w:rPr>
              <w:t>Customer Focus</w:t>
            </w:r>
            <w:r w:rsidR="00371A2C">
              <w:rPr>
                <w:b/>
                <w:bCs/>
              </w:rPr>
              <w:t xml:space="preserve"> </w:t>
            </w:r>
            <w:r w:rsidR="007C6999">
              <w:rPr>
                <w:b/>
                <w:bCs/>
              </w:rPr>
              <w:t>–</w:t>
            </w:r>
            <w:r w:rsidR="00371A2C">
              <w:rPr>
                <w:b/>
                <w:bCs/>
              </w:rPr>
              <w:t xml:space="preserve"> </w:t>
            </w:r>
            <w:r w:rsidR="007C6999">
              <w:rPr>
                <w:b/>
                <w:bCs/>
              </w:rPr>
              <w:t>Expert</w:t>
            </w:r>
          </w:p>
        </w:tc>
      </w:tr>
      <w:tr w:rsidR="000B155C" w14:paraId="5780CF98" w14:textId="77777777" w:rsidTr="001E536F">
        <w:trPr>
          <w:trHeight w:val="425"/>
        </w:trPr>
        <w:tc>
          <w:tcPr>
            <w:tcW w:w="5242" w:type="dxa"/>
            <w:vAlign w:val="center"/>
          </w:tcPr>
          <w:p w14:paraId="61E3C1DE" w14:textId="12D8B8CD" w:rsidR="000B155C" w:rsidRPr="00087CBC" w:rsidRDefault="000B155C" w:rsidP="001E536F">
            <w:pPr>
              <w:jc w:val="center"/>
              <w:rPr>
                <w:b/>
                <w:bCs/>
              </w:rPr>
            </w:pPr>
            <w:r>
              <w:rPr>
                <w:b/>
                <w:bCs/>
              </w:rPr>
              <w:t>Innovation</w:t>
            </w:r>
            <w:r w:rsidR="00371A2C">
              <w:rPr>
                <w:b/>
                <w:bCs/>
              </w:rPr>
              <w:t xml:space="preserve"> – </w:t>
            </w:r>
            <w:r w:rsidR="007C6999">
              <w:rPr>
                <w:b/>
                <w:bCs/>
              </w:rPr>
              <w:t>Intermediate</w:t>
            </w:r>
          </w:p>
        </w:tc>
        <w:tc>
          <w:tcPr>
            <w:tcW w:w="5243" w:type="dxa"/>
            <w:vAlign w:val="center"/>
          </w:tcPr>
          <w:p w14:paraId="79915542" w14:textId="57730127" w:rsidR="000B155C" w:rsidRPr="00087CBC" w:rsidRDefault="000B155C" w:rsidP="001E536F">
            <w:pPr>
              <w:jc w:val="center"/>
              <w:rPr>
                <w:b/>
                <w:bCs/>
              </w:rPr>
            </w:pPr>
            <w:r>
              <w:rPr>
                <w:b/>
                <w:bCs/>
              </w:rPr>
              <w:t>Commerciality</w:t>
            </w:r>
            <w:r w:rsidR="00371A2C">
              <w:rPr>
                <w:b/>
                <w:bCs/>
              </w:rPr>
              <w:t xml:space="preserve"> – Advanced</w:t>
            </w:r>
          </w:p>
        </w:tc>
      </w:tr>
      <w:tr w:rsidR="00371A2C" w:rsidRPr="00825E92" w14:paraId="7DCB4CD6" w14:textId="77777777" w:rsidTr="00371A2C">
        <w:trPr>
          <w:trHeight w:val="425"/>
        </w:trPr>
        <w:tc>
          <w:tcPr>
            <w:tcW w:w="5242" w:type="dxa"/>
          </w:tcPr>
          <w:p w14:paraId="6AB6E942" w14:textId="4ACF8F9D" w:rsidR="00371A2C" w:rsidRPr="00825E92" w:rsidRDefault="00371A2C" w:rsidP="008869AE">
            <w:pPr>
              <w:jc w:val="center"/>
              <w:rPr>
                <w:b/>
                <w:bCs/>
              </w:rPr>
            </w:pPr>
            <w:r w:rsidRPr="00087CBC">
              <w:rPr>
                <w:b/>
                <w:bCs/>
              </w:rPr>
              <w:t>Communication</w:t>
            </w:r>
            <w:r>
              <w:rPr>
                <w:b/>
                <w:bCs/>
              </w:rPr>
              <w:t xml:space="preserve"> </w:t>
            </w:r>
            <w:r w:rsidR="00983B8E">
              <w:rPr>
                <w:b/>
                <w:bCs/>
              </w:rPr>
              <w:t>–</w:t>
            </w:r>
            <w:r>
              <w:rPr>
                <w:b/>
                <w:bCs/>
              </w:rPr>
              <w:t xml:space="preserve"> Expert</w:t>
            </w:r>
          </w:p>
        </w:tc>
        <w:tc>
          <w:tcPr>
            <w:tcW w:w="5243" w:type="dxa"/>
          </w:tcPr>
          <w:p w14:paraId="061F6751" w14:textId="6395432D" w:rsidR="00371A2C" w:rsidRPr="00825E92" w:rsidRDefault="00371A2C" w:rsidP="008869AE">
            <w:pPr>
              <w:jc w:val="center"/>
              <w:rPr>
                <w:b/>
                <w:bCs/>
              </w:rPr>
            </w:pPr>
            <w:r w:rsidRPr="00087CBC">
              <w:rPr>
                <w:b/>
                <w:bCs/>
              </w:rPr>
              <w:t>Execution</w:t>
            </w:r>
            <w:r>
              <w:rPr>
                <w:b/>
                <w:bCs/>
              </w:rPr>
              <w:t xml:space="preserve"> </w:t>
            </w:r>
            <w:r w:rsidR="007C6999">
              <w:rPr>
                <w:b/>
                <w:bCs/>
              </w:rPr>
              <w:t>–</w:t>
            </w:r>
            <w:r>
              <w:rPr>
                <w:b/>
                <w:bCs/>
              </w:rPr>
              <w:t xml:space="preserve"> </w:t>
            </w:r>
            <w:r w:rsidR="00667C43">
              <w:rPr>
                <w:b/>
                <w:bCs/>
              </w:rPr>
              <w:t>Advanced</w:t>
            </w:r>
          </w:p>
        </w:tc>
      </w:tr>
    </w:tbl>
    <w:p w14:paraId="60DACF67" w14:textId="77777777" w:rsidR="000B155C" w:rsidRDefault="000B155C" w:rsidP="000B155C">
      <w:pPr>
        <w:spacing w:after="0"/>
        <w:rPr>
          <w:sz w:val="10"/>
          <w:szCs w:val="10"/>
        </w:rPr>
      </w:pPr>
    </w:p>
    <w:p w14:paraId="45539BE0" w14:textId="77777777" w:rsidR="000B155C" w:rsidRDefault="000B155C" w:rsidP="000B155C">
      <w:pPr>
        <w:spacing w:after="0"/>
        <w:rPr>
          <w:sz w:val="10"/>
          <w:szCs w:val="10"/>
        </w:rPr>
      </w:pPr>
    </w:p>
    <w:tbl>
      <w:tblPr>
        <w:tblStyle w:val="TableGrid"/>
        <w:tblW w:w="10485" w:type="dxa"/>
        <w:tblLook w:val="04A0" w:firstRow="1" w:lastRow="0" w:firstColumn="1" w:lastColumn="0" w:noHBand="0" w:noVBand="1"/>
      </w:tblPr>
      <w:tblGrid>
        <w:gridCol w:w="2621"/>
        <w:gridCol w:w="2621"/>
        <w:gridCol w:w="2621"/>
        <w:gridCol w:w="2622"/>
      </w:tblGrid>
      <w:tr w:rsidR="000B155C" w:rsidRPr="00FD2046" w14:paraId="2E6E648E" w14:textId="77777777" w:rsidTr="001E536F">
        <w:trPr>
          <w:trHeight w:val="272"/>
        </w:trPr>
        <w:tc>
          <w:tcPr>
            <w:tcW w:w="10485" w:type="dxa"/>
            <w:gridSpan w:val="4"/>
            <w:tcBorders>
              <w:bottom w:val="single" w:sz="4" w:space="0" w:color="auto"/>
            </w:tcBorders>
            <w:shd w:val="clear" w:color="auto" w:fill="6E273D"/>
          </w:tcPr>
          <w:p w14:paraId="338FCB13" w14:textId="77777777" w:rsidR="000B155C" w:rsidRPr="00FD2046" w:rsidRDefault="000B155C" w:rsidP="001E536F">
            <w:pPr>
              <w:spacing w:line="259" w:lineRule="auto"/>
              <w:rPr>
                <w:b/>
                <w:bCs/>
              </w:rPr>
            </w:pPr>
            <w:r>
              <w:rPr>
                <w:b/>
                <w:bCs/>
                <w:color w:val="FFFFFF" w:themeColor="background1"/>
              </w:rPr>
              <w:t>People capability profile</w:t>
            </w:r>
          </w:p>
        </w:tc>
      </w:tr>
      <w:tr w:rsidR="000B155C" w:rsidRPr="00FD2046" w14:paraId="3BF8CA5F" w14:textId="77777777" w:rsidTr="001E536F">
        <w:trPr>
          <w:trHeight w:val="283"/>
        </w:trPr>
        <w:tc>
          <w:tcPr>
            <w:tcW w:w="2621" w:type="dxa"/>
            <w:tcBorders>
              <w:top w:val="single" w:sz="4" w:space="0" w:color="auto"/>
              <w:left w:val="single" w:sz="4" w:space="0" w:color="auto"/>
              <w:bottom w:val="nil"/>
              <w:right w:val="single" w:sz="4" w:space="0" w:color="auto"/>
            </w:tcBorders>
            <w:shd w:val="clear" w:color="auto" w:fill="auto"/>
          </w:tcPr>
          <w:p w14:paraId="5C146E75" w14:textId="77777777" w:rsidR="000B155C" w:rsidRPr="000F5656" w:rsidRDefault="000B155C" w:rsidP="001E536F">
            <w:pPr>
              <w:jc w:val="center"/>
              <w:rPr>
                <w:b/>
                <w:bCs/>
              </w:rPr>
            </w:pPr>
            <w:r>
              <w:rPr>
                <w:b/>
                <w:bCs/>
              </w:rPr>
              <w:t>Relationships</w:t>
            </w:r>
          </w:p>
        </w:tc>
        <w:tc>
          <w:tcPr>
            <w:tcW w:w="2621" w:type="dxa"/>
            <w:tcBorders>
              <w:top w:val="single" w:sz="4" w:space="0" w:color="auto"/>
              <w:left w:val="single" w:sz="4" w:space="0" w:color="auto"/>
              <w:bottom w:val="nil"/>
              <w:right w:val="single" w:sz="4" w:space="0" w:color="auto"/>
            </w:tcBorders>
            <w:shd w:val="clear" w:color="auto" w:fill="auto"/>
          </w:tcPr>
          <w:p w14:paraId="16DE544D" w14:textId="77777777" w:rsidR="000B155C" w:rsidRPr="000F5656" w:rsidRDefault="000B155C" w:rsidP="001E536F">
            <w:pPr>
              <w:jc w:val="center"/>
              <w:rPr>
                <w:b/>
                <w:bCs/>
              </w:rPr>
            </w:pPr>
            <w:r>
              <w:rPr>
                <w:b/>
                <w:bCs/>
              </w:rPr>
              <w:t>Results Focus</w:t>
            </w:r>
          </w:p>
        </w:tc>
        <w:tc>
          <w:tcPr>
            <w:tcW w:w="2621" w:type="dxa"/>
            <w:tcBorders>
              <w:top w:val="single" w:sz="4" w:space="0" w:color="auto"/>
              <w:left w:val="single" w:sz="4" w:space="0" w:color="auto"/>
              <w:bottom w:val="nil"/>
              <w:right w:val="single" w:sz="4" w:space="0" w:color="auto"/>
            </w:tcBorders>
            <w:shd w:val="clear" w:color="auto" w:fill="auto"/>
          </w:tcPr>
          <w:p w14:paraId="6A54C09F" w14:textId="77777777" w:rsidR="000B155C" w:rsidRPr="000F5656" w:rsidRDefault="000B155C" w:rsidP="001E536F">
            <w:pPr>
              <w:jc w:val="center"/>
              <w:rPr>
                <w:b/>
                <w:bCs/>
              </w:rPr>
            </w:pPr>
            <w:r>
              <w:rPr>
                <w:b/>
                <w:bCs/>
              </w:rPr>
              <w:t>Grow Self</w:t>
            </w:r>
          </w:p>
        </w:tc>
        <w:tc>
          <w:tcPr>
            <w:tcW w:w="2622" w:type="dxa"/>
            <w:tcBorders>
              <w:top w:val="single" w:sz="4" w:space="0" w:color="auto"/>
              <w:left w:val="single" w:sz="4" w:space="0" w:color="auto"/>
              <w:bottom w:val="nil"/>
              <w:right w:val="single" w:sz="4" w:space="0" w:color="auto"/>
            </w:tcBorders>
            <w:shd w:val="clear" w:color="auto" w:fill="auto"/>
          </w:tcPr>
          <w:p w14:paraId="506E8BDF" w14:textId="77777777" w:rsidR="000B155C" w:rsidRPr="000F5656" w:rsidRDefault="000B155C" w:rsidP="001E536F">
            <w:pPr>
              <w:jc w:val="center"/>
              <w:rPr>
                <w:b/>
                <w:bCs/>
              </w:rPr>
            </w:pPr>
            <w:r>
              <w:rPr>
                <w:b/>
                <w:bCs/>
              </w:rPr>
              <w:t>Role Expertise</w:t>
            </w:r>
          </w:p>
        </w:tc>
      </w:tr>
      <w:tr w:rsidR="000B155C" w:rsidRPr="00FD2046" w14:paraId="60D4FFDD" w14:textId="77777777" w:rsidTr="00AC027E">
        <w:trPr>
          <w:trHeight w:val="1364"/>
        </w:trPr>
        <w:tc>
          <w:tcPr>
            <w:tcW w:w="2621" w:type="dxa"/>
            <w:tcBorders>
              <w:top w:val="nil"/>
              <w:left w:val="single" w:sz="4" w:space="0" w:color="auto"/>
              <w:bottom w:val="single" w:sz="4" w:space="0" w:color="auto"/>
              <w:right w:val="single" w:sz="4" w:space="0" w:color="auto"/>
            </w:tcBorders>
            <w:shd w:val="clear" w:color="auto" w:fill="auto"/>
          </w:tcPr>
          <w:p w14:paraId="5278689D" w14:textId="77777777" w:rsidR="000B155C" w:rsidRPr="003E1D4F" w:rsidRDefault="000B155C" w:rsidP="001E536F">
            <w:pPr>
              <w:jc w:val="center"/>
              <w:rPr>
                <w:sz w:val="20"/>
                <w:szCs w:val="20"/>
              </w:rPr>
            </w:pPr>
            <w:r w:rsidRPr="003E1D4F">
              <w:rPr>
                <w:sz w:val="20"/>
                <w:szCs w:val="20"/>
              </w:rPr>
              <w:t>Builds and maintains productive relationships with trust and integrity. Works collaboratively and is open to the perspectives of others.</w:t>
            </w:r>
          </w:p>
        </w:tc>
        <w:tc>
          <w:tcPr>
            <w:tcW w:w="2621" w:type="dxa"/>
            <w:tcBorders>
              <w:top w:val="nil"/>
              <w:left w:val="single" w:sz="4" w:space="0" w:color="auto"/>
              <w:bottom w:val="single" w:sz="4" w:space="0" w:color="auto"/>
              <w:right w:val="single" w:sz="4" w:space="0" w:color="auto"/>
            </w:tcBorders>
            <w:shd w:val="clear" w:color="auto" w:fill="auto"/>
          </w:tcPr>
          <w:p w14:paraId="70524186" w14:textId="77777777" w:rsidR="000B155C" w:rsidRPr="003E1D4F" w:rsidRDefault="000B155C" w:rsidP="001E536F">
            <w:pPr>
              <w:jc w:val="center"/>
              <w:rPr>
                <w:sz w:val="20"/>
                <w:szCs w:val="20"/>
              </w:rPr>
            </w:pPr>
            <w:r w:rsidRPr="003E1D4F">
              <w:rPr>
                <w:sz w:val="20"/>
                <w:szCs w:val="20"/>
              </w:rPr>
              <w:t>Sets and manages relevant goals. Is mindful of and responds to the business environment. Asks for help and reviews</w:t>
            </w:r>
            <w:r>
              <w:rPr>
                <w:sz w:val="20"/>
                <w:szCs w:val="20"/>
              </w:rPr>
              <w:t xml:space="preserve"> f</w:t>
            </w:r>
            <w:r w:rsidRPr="003E1D4F">
              <w:rPr>
                <w:sz w:val="20"/>
                <w:szCs w:val="20"/>
              </w:rPr>
              <w:t>or learning.</w:t>
            </w:r>
          </w:p>
        </w:tc>
        <w:tc>
          <w:tcPr>
            <w:tcW w:w="2621" w:type="dxa"/>
            <w:tcBorders>
              <w:top w:val="nil"/>
              <w:left w:val="single" w:sz="4" w:space="0" w:color="auto"/>
              <w:bottom w:val="single" w:sz="4" w:space="0" w:color="auto"/>
              <w:right w:val="single" w:sz="4" w:space="0" w:color="auto"/>
            </w:tcBorders>
            <w:shd w:val="clear" w:color="auto" w:fill="auto"/>
          </w:tcPr>
          <w:p w14:paraId="46221ADA" w14:textId="3D567999" w:rsidR="000B155C" w:rsidRPr="006C5BCA" w:rsidRDefault="000B155C" w:rsidP="00AC027E">
            <w:pPr>
              <w:jc w:val="center"/>
              <w:rPr>
                <w:sz w:val="20"/>
                <w:szCs w:val="20"/>
              </w:rPr>
            </w:pPr>
            <w:r w:rsidRPr="003E1D4F">
              <w:rPr>
                <w:sz w:val="20"/>
                <w:szCs w:val="20"/>
              </w:rPr>
              <w:t>Grows knowledge, is curious and proactively applies learning. Builds resilience and is mindful of impact on others.</w:t>
            </w:r>
          </w:p>
        </w:tc>
        <w:tc>
          <w:tcPr>
            <w:tcW w:w="2622" w:type="dxa"/>
            <w:tcBorders>
              <w:top w:val="nil"/>
              <w:left w:val="single" w:sz="4" w:space="0" w:color="auto"/>
              <w:bottom w:val="single" w:sz="4" w:space="0" w:color="auto"/>
              <w:right w:val="single" w:sz="4" w:space="0" w:color="auto"/>
            </w:tcBorders>
            <w:shd w:val="clear" w:color="auto" w:fill="auto"/>
          </w:tcPr>
          <w:p w14:paraId="256CFA8F" w14:textId="77777777" w:rsidR="000B155C" w:rsidRPr="003E1D4F" w:rsidRDefault="000B155C" w:rsidP="001E536F">
            <w:pPr>
              <w:jc w:val="center"/>
              <w:rPr>
                <w:sz w:val="20"/>
                <w:szCs w:val="20"/>
              </w:rPr>
            </w:pPr>
            <w:r w:rsidRPr="003E1D4F">
              <w:rPr>
                <w:sz w:val="20"/>
                <w:szCs w:val="20"/>
              </w:rPr>
              <w:t>Maintains role-specific standards and applies knowledge, skills and experience on-the-job.</w:t>
            </w:r>
          </w:p>
        </w:tc>
      </w:tr>
      <w:tr w:rsidR="000B155C" w:rsidRPr="00FD2046" w14:paraId="78AABF75" w14:textId="77777777" w:rsidTr="001E536F">
        <w:trPr>
          <w:trHeight w:val="215"/>
        </w:trPr>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66898CD"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INTERMEDIATE</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5BAD04E"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INTERMEDIATE</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AD62663"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INTERMEDIATE</w:t>
            </w:r>
          </w:p>
        </w:tc>
        <w:tc>
          <w:tcPr>
            <w:tcW w:w="262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48B8CF1"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INTERMEDIATE</w:t>
            </w:r>
          </w:p>
        </w:tc>
      </w:tr>
      <w:tr w:rsidR="000B155C" w:rsidRPr="00FD2046" w14:paraId="5E759378" w14:textId="77777777" w:rsidTr="001E536F">
        <w:trPr>
          <w:trHeight w:val="283"/>
        </w:trPr>
        <w:tc>
          <w:tcPr>
            <w:tcW w:w="2621" w:type="dxa"/>
            <w:tcBorders>
              <w:top w:val="single" w:sz="4" w:space="0" w:color="auto"/>
              <w:left w:val="single" w:sz="4" w:space="0" w:color="auto"/>
              <w:bottom w:val="nil"/>
              <w:right w:val="single" w:sz="4" w:space="0" w:color="auto"/>
            </w:tcBorders>
            <w:shd w:val="clear" w:color="auto" w:fill="auto"/>
          </w:tcPr>
          <w:p w14:paraId="497FD767" w14:textId="77777777" w:rsidR="000B155C" w:rsidRPr="000F5656" w:rsidRDefault="000B155C" w:rsidP="001E536F">
            <w:pPr>
              <w:jc w:val="center"/>
              <w:rPr>
                <w:b/>
                <w:bCs/>
              </w:rPr>
            </w:pPr>
            <w:r>
              <w:rPr>
                <w:b/>
                <w:bCs/>
              </w:rPr>
              <w:t>Communication</w:t>
            </w:r>
          </w:p>
        </w:tc>
        <w:tc>
          <w:tcPr>
            <w:tcW w:w="2621" w:type="dxa"/>
            <w:tcBorders>
              <w:top w:val="single" w:sz="4" w:space="0" w:color="auto"/>
              <w:left w:val="single" w:sz="4" w:space="0" w:color="auto"/>
              <w:bottom w:val="nil"/>
              <w:right w:val="single" w:sz="4" w:space="0" w:color="auto"/>
            </w:tcBorders>
            <w:shd w:val="clear" w:color="auto" w:fill="auto"/>
          </w:tcPr>
          <w:p w14:paraId="48775379" w14:textId="77777777" w:rsidR="000B155C" w:rsidRPr="000F5656" w:rsidRDefault="000B155C" w:rsidP="001E536F">
            <w:pPr>
              <w:jc w:val="center"/>
              <w:rPr>
                <w:b/>
                <w:bCs/>
              </w:rPr>
            </w:pPr>
            <w:r>
              <w:rPr>
                <w:b/>
                <w:bCs/>
              </w:rPr>
              <w:t>Execution</w:t>
            </w:r>
          </w:p>
        </w:tc>
        <w:tc>
          <w:tcPr>
            <w:tcW w:w="2621" w:type="dxa"/>
            <w:tcBorders>
              <w:top w:val="single" w:sz="4" w:space="0" w:color="auto"/>
              <w:left w:val="single" w:sz="4" w:space="0" w:color="auto"/>
              <w:bottom w:val="nil"/>
              <w:right w:val="single" w:sz="4" w:space="0" w:color="auto"/>
            </w:tcBorders>
            <w:shd w:val="clear" w:color="auto" w:fill="auto"/>
          </w:tcPr>
          <w:p w14:paraId="24CA269F" w14:textId="77777777" w:rsidR="000B155C" w:rsidRPr="000F5656" w:rsidRDefault="000B155C" w:rsidP="001E536F">
            <w:pPr>
              <w:jc w:val="center"/>
              <w:rPr>
                <w:b/>
                <w:bCs/>
              </w:rPr>
            </w:pPr>
            <w:r>
              <w:rPr>
                <w:b/>
                <w:bCs/>
              </w:rPr>
              <w:t>Grow Others</w:t>
            </w:r>
          </w:p>
        </w:tc>
        <w:tc>
          <w:tcPr>
            <w:tcW w:w="2622" w:type="dxa"/>
            <w:tcBorders>
              <w:top w:val="single" w:sz="4" w:space="0" w:color="auto"/>
              <w:left w:val="single" w:sz="4" w:space="0" w:color="auto"/>
              <w:bottom w:val="nil"/>
              <w:right w:val="single" w:sz="4" w:space="0" w:color="auto"/>
            </w:tcBorders>
            <w:shd w:val="clear" w:color="auto" w:fill="auto"/>
          </w:tcPr>
          <w:p w14:paraId="7A38572F" w14:textId="77777777" w:rsidR="000B155C" w:rsidRPr="000F5656" w:rsidRDefault="000B155C" w:rsidP="001E536F">
            <w:pPr>
              <w:jc w:val="center"/>
              <w:rPr>
                <w:b/>
                <w:bCs/>
              </w:rPr>
            </w:pPr>
            <w:r>
              <w:rPr>
                <w:b/>
                <w:bCs/>
              </w:rPr>
              <w:t>Customer Focus</w:t>
            </w:r>
          </w:p>
        </w:tc>
      </w:tr>
      <w:tr w:rsidR="000B155C" w:rsidRPr="00FD2046" w14:paraId="45616F38" w14:textId="77777777" w:rsidTr="001E536F">
        <w:trPr>
          <w:trHeight w:val="1814"/>
        </w:trPr>
        <w:tc>
          <w:tcPr>
            <w:tcW w:w="2621" w:type="dxa"/>
            <w:tcBorders>
              <w:top w:val="nil"/>
              <w:left w:val="single" w:sz="4" w:space="0" w:color="auto"/>
              <w:bottom w:val="single" w:sz="4" w:space="0" w:color="auto"/>
              <w:right w:val="single" w:sz="4" w:space="0" w:color="auto"/>
            </w:tcBorders>
            <w:shd w:val="clear" w:color="auto" w:fill="auto"/>
          </w:tcPr>
          <w:p w14:paraId="5FA743ED" w14:textId="77777777" w:rsidR="000B155C" w:rsidRPr="003E1D4F" w:rsidRDefault="000B155C" w:rsidP="001E536F">
            <w:pPr>
              <w:jc w:val="center"/>
              <w:rPr>
                <w:sz w:val="20"/>
                <w:szCs w:val="20"/>
              </w:rPr>
            </w:pPr>
            <w:r w:rsidRPr="003E1D4F">
              <w:rPr>
                <w:sz w:val="20"/>
                <w:szCs w:val="20"/>
              </w:rPr>
              <w:t>Effectively expresses thoughts, ideas and information. Actively listens and adapts communication style. Engages, influences and connects to our purpose to tell our story.</w:t>
            </w:r>
          </w:p>
        </w:tc>
        <w:tc>
          <w:tcPr>
            <w:tcW w:w="2621" w:type="dxa"/>
            <w:tcBorders>
              <w:top w:val="nil"/>
              <w:left w:val="single" w:sz="4" w:space="0" w:color="auto"/>
              <w:bottom w:val="single" w:sz="4" w:space="0" w:color="auto"/>
              <w:right w:val="single" w:sz="4" w:space="0" w:color="auto"/>
            </w:tcBorders>
            <w:shd w:val="clear" w:color="auto" w:fill="auto"/>
          </w:tcPr>
          <w:p w14:paraId="2EE5B311" w14:textId="77777777" w:rsidR="000B155C" w:rsidRPr="003E1D4F" w:rsidRDefault="000B155C" w:rsidP="001E536F">
            <w:pPr>
              <w:jc w:val="center"/>
              <w:rPr>
                <w:sz w:val="20"/>
                <w:szCs w:val="20"/>
              </w:rPr>
            </w:pPr>
            <w:r w:rsidRPr="003E1D4F">
              <w:rPr>
                <w:sz w:val="20"/>
                <w:szCs w:val="20"/>
              </w:rPr>
              <w:t>Makes well-considered decisions, plans and delivers quality outcomes. Problem solves and acts with integrity. Holds self and others accountable.</w:t>
            </w:r>
          </w:p>
        </w:tc>
        <w:tc>
          <w:tcPr>
            <w:tcW w:w="2621" w:type="dxa"/>
            <w:tcBorders>
              <w:top w:val="nil"/>
              <w:left w:val="single" w:sz="4" w:space="0" w:color="auto"/>
              <w:bottom w:val="single" w:sz="4" w:space="0" w:color="auto"/>
              <w:right w:val="single" w:sz="4" w:space="0" w:color="auto"/>
            </w:tcBorders>
            <w:shd w:val="clear" w:color="auto" w:fill="auto"/>
          </w:tcPr>
          <w:p w14:paraId="3D135018" w14:textId="77777777" w:rsidR="000B155C" w:rsidRPr="003E1D4F" w:rsidRDefault="000B155C" w:rsidP="001E536F">
            <w:pPr>
              <w:jc w:val="center"/>
              <w:rPr>
                <w:sz w:val="20"/>
                <w:szCs w:val="20"/>
              </w:rPr>
            </w:pPr>
            <w:r w:rsidRPr="003E1D4F">
              <w:rPr>
                <w:sz w:val="20"/>
                <w:szCs w:val="20"/>
              </w:rPr>
              <w:t>Develops others by sharing feedback, recognising and celebrating outcomes. Connects with others to guide, empower and inspire.</w:t>
            </w:r>
          </w:p>
        </w:tc>
        <w:tc>
          <w:tcPr>
            <w:tcW w:w="2622" w:type="dxa"/>
            <w:tcBorders>
              <w:top w:val="nil"/>
              <w:left w:val="single" w:sz="4" w:space="0" w:color="auto"/>
              <w:bottom w:val="single" w:sz="4" w:space="0" w:color="auto"/>
              <w:right w:val="single" w:sz="4" w:space="0" w:color="auto"/>
            </w:tcBorders>
            <w:shd w:val="clear" w:color="auto" w:fill="auto"/>
          </w:tcPr>
          <w:p w14:paraId="28F4760C" w14:textId="77777777" w:rsidR="000B155C" w:rsidRPr="003E1D4F" w:rsidRDefault="000B155C" w:rsidP="001E536F">
            <w:pPr>
              <w:jc w:val="center"/>
              <w:rPr>
                <w:sz w:val="20"/>
                <w:szCs w:val="20"/>
              </w:rPr>
            </w:pPr>
            <w:r w:rsidRPr="003E1D4F">
              <w:rPr>
                <w:sz w:val="20"/>
                <w:szCs w:val="20"/>
              </w:rPr>
              <w:t>Identifies customer goals, makes relevant recommendations and takes appropriate timely action. Collaborates across the business to deliver best outcomes for the customer.</w:t>
            </w:r>
          </w:p>
        </w:tc>
      </w:tr>
      <w:tr w:rsidR="000B155C" w:rsidRPr="00FD2046" w14:paraId="53899E6A" w14:textId="77777777" w:rsidTr="001E536F">
        <w:trPr>
          <w:trHeight w:val="215"/>
        </w:trPr>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5F48E69" w14:textId="35EFFB50" w:rsidR="000B155C" w:rsidRPr="000F5656" w:rsidRDefault="00371A2C" w:rsidP="001E536F">
            <w:pPr>
              <w:jc w:val="center"/>
              <w:rPr>
                <w:b/>
                <w:bCs/>
                <w:color w:val="FFFFFF" w:themeColor="background1"/>
                <w:sz w:val="20"/>
                <w:szCs w:val="20"/>
              </w:rPr>
            </w:pPr>
            <w:r>
              <w:rPr>
                <w:b/>
                <w:bCs/>
                <w:color w:val="FFFFFF" w:themeColor="background1"/>
                <w:sz w:val="20"/>
                <w:szCs w:val="20"/>
              </w:rPr>
              <w:t>EXPERT</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082E88" w14:textId="622F0141" w:rsidR="000B155C" w:rsidRPr="000F5656" w:rsidRDefault="00EC5F3F" w:rsidP="001E536F">
            <w:pPr>
              <w:jc w:val="center"/>
              <w:rPr>
                <w:b/>
                <w:bCs/>
                <w:color w:val="FFFFFF" w:themeColor="background1"/>
                <w:sz w:val="20"/>
                <w:szCs w:val="20"/>
              </w:rPr>
            </w:pPr>
            <w:r>
              <w:rPr>
                <w:b/>
                <w:bCs/>
                <w:color w:val="FFFFFF" w:themeColor="background1"/>
                <w:sz w:val="20"/>
                <w:szCs w:val="20"/>
              </w:rPr>
              <w:t>EXPERT</w:t>
            </w:r>
          </w:p>
        </w:tc>
        <w:tc>
          <w:tcPr>
            <w:tcW w:w="262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EEDEFD3"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INTERMEDIATE</w:t>
            </w:r>
          </w:p>
        </w:tc>
        <w:tc>
          <w:tcPr>
            <w:tcW w:w="262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9163204"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ADVANCED</w:t>
            </w:r>
          </w:p>
        </w:tc>
      </w:tr>
      <w:tr w:rsidR="000B155C" w:rsidRPr="00FD2046" w14:paraId="753D9308" w14:textId="77777777" w:rsidTr="001E536F">
        <w:trPr>
          <w:trHeight w:val="283"/>
        </w:trPr>
        <w:tc>
          <w:tcPr>
            <w:tcW w:w="2621" w:type="dxa"/>
            <w:tcBorders>
              <w:top w:val="single" w:sz="4" w:space="0" w:color="auto"/>
              <w:left w:val="single" w:sz="4" w:space="0" w:color="auto"/>
              <w:bottom w:val="nil"/>
              <w:right w:val="single" w:sz="4" w:space="0" w:color="auto"/>
            </w:tcBorders>
            <w:shd w:val="clear" w:color="auto" w:fill="auto"/>
          </w:tcPr>
          <w:p w14:paraId="618F35FA" w14:textId="77777777" w:rsidR="000B155C" w:rsidRPr="000F5656" w:rsidRDefault="000B155C" w:rsidP="001E536F">
            <w:pPr>
              <w:jc w:val="center"/>
              <w:rPr>
                <w:b/>
                <w:bCs/>
              </w:rPr>
            </w:pPr>
            <w:r>
              <w:rPr>
                <w:b/>
                <w:bCs/>
              </w:rPr>
              <w:t>Partnering</w:t>
            </w:r>
          </w:p>
        </w:tc>
        <w:tc>
          <w:tcPr>
            <w:tcW w:w="2621" w:type="dxa"/>
            <w:tcBorders>
              <w:top w:val="single" w:sz="4" w:space="0" w:color="auto"/>
              <w:left w:val="single" w:sz="4" w:space="0" w:color="auto"/>
              <w:bottom w:val="nil"/>
              <w:right w:val="single" w:sz="4" w:space="0" w:color="auto"/>
            </w:tcBorders>
            <w:shd w:val="clear" w:color="auto" w:fill="auto"/>
          </w:tcPr>
          <w:p w14:paraId="4E16A01F" w14:textId="77777777" w:rsidR="000B155C" w:rsidRPr="000F5656" w:rsidRDefault="000B155C" w:rsidP="001E536F">
            <w:pPr>
              <w:jc w:val="center"/>
              <w:rPr>
                <w:b/>
                <w:bCs/>
              </w:rPr>
            </w:pPr>
            <w:r>
              <w:rPr>
                <w:b/>
                <w:bCs/>
              </w:rPr>
              <w:t>Innovation</w:t>
            </w:r>
          </w:p>
        </w:tc>
        <w:tc>
          <w:tcPr>
            <w:tcW w:w="2621" w:type="dxa"/>
            <w:tcBorders>
              <w:top w:val="single" w:sz="4" w:space="0" w:color="auto"/>
              <w:left w:val="single" w:sz="4" w:space="0" w:color="auto"/>
              <w:bottom w:val="nil"/>
              <w:right w:val="single" w:sz="4" w:space="0" w:color="auto"/>
            </w:tcBorders>
            <w:shd w:val="clear" w:color="auto" w:fill="auto"/>
          </w:tcPr>
          <w:p w14:paraId="5509991B" w14:textId="77777777" w:rsidR="000B155C" w:rsidRPr="000F5656" w:rsidRDefault="000B155C" w:rsidP="001E536F">
            <w:pPr>
              <w:jc w:val="center"/>
              <w:rPr>
                <w:b/>
                <w:bCs/>
              </w:rPr>
            </w:pPr>
            <w:r>
              <w:rPr>
                <w:b/>
                <w:bCs/>
              </w:rPr>
              <w:t>Future Ready</w:t>
            </w:r>
          </w:p>
        </w:tc>
        <w:tc>
          <w:tcPr>
            <w:tcW w:w="2622" w:type="dxa"/>
            <w:tcBorders>
              <w:top w:val="single" w:sz="4" w:space="0" w:color="auto"/>
              <w:left w:val="single" w:sz="4" w:space="0" w:color="auto"/>
              <w:bottom w:val="nil"/>
              <w:right w:val="single" w:sz="4" w:space="0" w:color="auto"/>
            </w:tcBorders>
            <w:shd w:val="clear" w:color="auto" w:fill="auto"/>
          </w:tcPr>
          <w:p w14:paraId="6C438476" w14:textId="77777777" w:rsidR="000B155C" w:rsidRPr="000F5656" w:rsidRDefault="000B155C" w:rsidP="001E536F">
            <w:pPr>
              <w:jc w:val="center"/>
              <w:rPr>
                <w:b/>
                <w:bCs/>
              </w:rPr>
            </w:pPr>
            <w:r>
              <w:rPr>
                <w:b/>
                <w:bCs/>
              </w:rPr>
              <w:t>Commerciality</w:t>
            </w:r>
          </w:p>
        </w:tc>
      </w:tr>
      <w:tr w:rsidR="000B155C" w:rsidRPr="00FD2046" w14:paraId="17DA5E44" w14:textId="77777777" w:rsidTr="001E536F">
        <w:trPr>
          <w:trHeight w:val="1814"/>
        </w:trPr>
        <w:tc>
          <w:tcPr>
            <w:tcW w:w="2621" w:type="dxa"/>
            <w:tcBorders>
              <w:top w:val="nil"/>
              <w:left w:val="single" w:sz="4" w:space="0" w:color="auto"/>
              <w:bottom w:val="nil"/>
              <w:right w:val="single" w:sz="4" w:space="0" w:color="auto"/>
            </w:tcBorders>
            <w:shd w:val="clear" w:color="auto" w:fill="auto"/>
          </w:tcPr>
          <w:p w14:paraId="563E96F6" w14:textId="77777777" w:rsidR="000B155C" w:rsidRPr="003E1D4F" w:rsidRDefault="000B155C" w:rsidP="001E536F">
            <w:pPr>
              <w:jc w:val="center"/>
              <w:rPr>
                <w:sz w:val="20"/>
                <w:szCs w:val="20"/>
              </w:rPr>
            </w:pPr>
            <w:r w:rsidRPr="003E1D4F">
              <w:rPr>
                <w:sz w:val="20"/>
                <w:szCs w:val="20"/>
              </w:rPr>
              <w:t xml:space="preserve">Acts with intent to build sustainable partnerships with customers, community and </w:t>
            </w:r>
            <w:r w:rsidRPr="001A0F8F">
              <w:rPr>
                <w:sz w:val="20"/>
                <w:szCs w:val="20"/>
              </w:rPr>
              <w:t xml:space="preserve">stakeholders to Lead the delivery of shared value and </w:t>
            </w:r>
            <w:r w:rsidRPr="003E1D4F">
              <w:rPr>
                <w:sz w:val="20"/>
                <w:szCs w:val="20"/>
              </w:rPr>
              <w:t>achieve business outcomes.</w:t>
            </w:r>
          </w:p>
        </w:tc>
        <w:tc>
          <w:tcPr>
            <w:tcW w:w="2621" w:type="dxa"/>
            <w:tcBorders>
              <w:top w:val="nil"/>
              <w:left w:val="single" w:sz="4" w:space="0" w:color="auto"/>
              <w:bottom w:val="nil"/>
              <w:right w:val="single" w:sz="4" w:space="0" w:color="auto"/>
            </w:tcBorders>
            <w:shd w:val="clear" w:color="auto" w:fill="auto"/>
          </w:tcPr>
          <w:p w14:paraId="3A323B5A" w14:textId="77777777" w:rsidR="000B155C" w:rsidRPr="003E1D4F" w:rsidRDefault="000B155C" w:rsidP="001E536F">
            <w:pPr>
              <w:jc w:val="center"/>
              <w:rPr>
                <w:sz w:val="20"/>
                <w:szCs w:val="20"/>
              </w:rPr>
            </w:pPr>
            <w:r w:rsidRPr="003E1D4F">
              <w:rPr>
                <w:sz w:val="20"/>
                <w:szCs w:val="20"/>
              </w:rPr>
              <w:t>Constructively challenges the status quo and offers alternatives. Seeks to improve ways of working and is open to new ideas and experiences.</w:t>
            </w:r>
          </w:p>
        </w:tc>
        <w:tc>
          <w:tcPr>
            <w:tcW w:w="2621" w:type="dxa"/>
            <w:tcBorders>
              <w:top w:val="nil"/>
              <w:left w:val="single" w:sz="4" w:space="0" w:color="auto"/>
              <w:bottom w:val="nil"/>
              <w:right w:val="single" w:sz="4" w:space="0" w:color="auto"/>
            </w:tcBorders>
            <w:shd w:val="clear" w:color="auto" w:fill="auto"/>
          </w:tcPr>
          <w:p w14:paraId="341BB952" w14:textId="77777777" w:rsidR="000B155C" w:rsidRPr="003E1D4F" w:rsidRDefault="000B155C" w:rsidP="001E536F">
            <w:pPr>
              <w:jc w:val="center"/>
              <w:rPr>
                <w:sz w:val="20"/>
                <w:szCs w:val="20"/>
              </w:rPr>
            </w:pPr>
            <w:r w:rsidRPr="003E1D4F">
              <w:rPr>
                <w:sz w:val="20"/>
                <w:szCs w:val="20"/>
              </w:rPr>
              <w:t>Exchanges and respectfully challenges perspectives and approaches. Anticipates, embraces and promotes change to achieve our vision for today and tomorrow.</w:t>
            </w:r>
          </w:p>
        </w:tc>
        <w:tc>
          <w:tcPr>
            <w:tcW w:w="2622" w:type="dxa"/>
            <w:tcBorders>
              <w:top w:val="nil"/>
              <w:left w:val="single" w:sz="4" w:space="0" w:color="auto"/>
              <w:bottom w:val="nil"/>
              <w:right w:val="single" w:sz="4" w:space="0" w:color="auto"/>
            </w:tcBorders>
            <w:shd w:val="clear" w:color="auto" w:fill="auto"/>
          </w:tcPr>
          <w:p w14:paraId="26A15F86" w14:textId="77777777" w:rsidR="000B155C" w:rsidRPr="003E1D4F" w:rsidRDefault="000B155C" w:rsidP="001E536F">
            <w:pPr>
              <w:jc w:val="center"/>
              <w:rPr>
                <w:sz w:val="20"/>
                <w:szCs w:val="20"/>
              </w:rPr>
            </w:pPr>
            <w:r w:rsidRPr="003E1D4F">
              <w:rPr>
                <w:sz w:val="20"/>
                <w:szCs w:val="20"/>
              </w:rPr>
              <w:t>Applies understanding of finance, risk, people and customer for decision-making to deliver business sustainability. Takes appropriate risks and acts in the best interest of the Bank.</w:t>
            </w:r>
          </w:p>
        </w:tc>
      </w:tr>
      <w:tr w:rsidR="000B155C" w:rsidRPr="00FD2046" w14:paraId="1CB46E20" w14:textId="77777777" w:rsidTr="001E536F">
        <w:trPr>
          <w:trHeight w:val="215"/>
        </w:trPr>
        <w:tc>
          <w:tcPr>
            <w:tcW w:w="2621" w:type="dxa"/>
            <w:tcBorders>
              <w:top w:val="nil"/>
              <w:left w:val="nil"/>
              <w:bottom w:val="nil"/>
              <w:right w:val="nil"/>
            </w:tcBorders>
            <w:shd w:val="clear" w:color="auto" w:fill="595959" w:themeFill="text1" w:themeFillTint="A6"/>
          </w:tcPr>
          <w:p w14:paraId="2F5F0E3A"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ADVANCED</w:t>
            </w:r>
          </w:p>
        </w:tc>
        <w:tc>
          <w:tcPr>
            <w:tcW w:w="2621" w:type="dxa"/>
            <w:tcBorders>
              <w:top w:val="nil"/>
              <w:left w:val="nil"/>
              <w:bottom w:val="nil"/>
              <w:right w:val="nil"/>
            </w:tcBorders>
            <w:shd w:val="clear" w:color="auto" w:fill="595959" w:themeFill="text1" w:themeFillTint="A6"/>
          </w:tcPr>
          <w:p w14:paraId="6CB19166" w14:textId="5837F94E" w:rsidR="000B155C" w:rsidRPr="000F5656" w:rsidRDefault="000B155C" w:rsidP="001E536F">
            <w:pPr>
              <w:jc w:val="center"/>
              <w:rPr>
                <w:b/>
                <w:bCs/>
                <w:color w:val="FFFFFF" w:themeColor="background1"/>
                <w:sz w:val="20"/>
                <w:szCs w:val="20"/>
              </w:rPr>
            </w:pPr>
            <w:r>
              <w:rPr>
                <w:b/>
                <w:bCs/>
                <w:color w:val="FFFFFF" w:themeColor="background1"/>
                <w:sz w:val="20"/>
                <w:szCs w:val="20"/>
              </w:rPr>
              <w:t>ADVANCED</w:t>
            </w:r>
          </w:p>
        </w:tc>
        <w:tc>
          <w:tcPr>
            <w:tcW w:w="2621" w:type="dxa"/>
            <w:tcBorders>
              <w:top w:val="nil"/>
              <w:left w:val="nil"/>
              <w:bottom w:val="nil"/>
              <w:right w:val="nil"/>
            </w:tcBorders>
            <w:shd w:val="clear" w:color="auto" w:fill="595959" w:themeFill="text1" w:themeFillTint="A6"/>
          </w:tcPr>
          <w:p w14:paraId="7323D716" w14:textId="77777777" w:rsidR="000B155C" w:rsidRPr="000F5656" w:rsidRDefault="000B155C" w:rsidP="001E536F">
            <w:pPr>
              <w:jc w:val="center"/>
              <w:rPr>
                <w:b/>
                <w:bCs/>
                <w:color w:val="FFFFFF" w:themeColor="background1"/>
                <w:sz w:val="20"/>
                <w:szCs w:val="20"/>
              </w:rPr>
            </w:pPr>
            <w:r>
              <w:rPr>
                <w:b/>
                <w:bCs/>
                <w:color w:val="FFFFFF" w:themeColor="background1"/>
                <w:sz w:val="20"/>
                <w:szCs w:val="20"/>
              </w:rPr>
              <w:t>INTERMEDIATE</w:t>
            </w:r>
          </w:p>
        </w:tc>
        <w:tc>
          <w:tcPr>
            <w:tcW w:w="2622" w:type="dxa"/>
            <w:tcBorders>
              <w:top w:val="nil"/>
              <w:left w:val="nil"/>
              <w:bottom w:val="nil"/>
              <w:right w:val="nil"/>
            </w:tcBorders>
            <w:shd w:val="clear" w:color="auto" w:fill="595959" w:themeFill="text1" w:themeFillTint="A6"/>
          </w:tcPr>
          <w:p w14:paraId="40FF4986" w14:textId="76F05F9E" w:rsidR="000B155C" w:rsidRPr="000F5656" w:rsidRDefault="000B155C" w:rsidP="001E536F">
            <w:pPr>
              <w:jc w:val="center"/>
              <w:rPr>
                <w:b/>
                <w:bCs/>
                <w:color w:val="FFFFFF" w:themeColor="background1"/>
                <w:sz w:val="20"/>
                <w:szCs w:val="20"/>
              </w:rPr>
            </w:pPr>
            <w:r>
              <w:rPr>
                <w:b/>
                <w:bCs/>
                <w:color w:val="FFFFFF" w:themeColor="background1"/>
                <w:sz w:val="20"/>
                <w:szCs w:val="20"/>
              </w:rPr>
              <w:t>ADVANCED</w:t>
            </w:r>
          </w:p>
        </w:tc>
      </w:tr>
    </w:tbl>
    <w:p w14:paraId="37BAB82F" w14:textId="6F8DF8D6" w:rsidR="008B6203" w:rsidRDefault="008B6203" w:rsidP="00CB17DE">
      <w:pPr>
        <w:spacing w:after="0"/>
        <w:rPr>
          <w:sz w:val="10"/>
          <w:szCs w:val="10"/>
        </w:rPr>
      </w:pPr>
    </w:p>
    <w:tbl>
      <w:tblPr>
        <w:tblStyle w:val="TableGrid"/>
        <w:tblW w:w="10485" w:type="dxa"/>
        <w:tblLook w:val="04A0" w:firstRow="1" w:lastRow="0" w:firstColumn="1" w:lastColumn="0" w:noHBand="0" w:noVBand="1"/>
      </w:tblPr>
      <w:tblGrid>
        <w:gridCol w:w="1838"/>
        <w:gridCol w:w="8647"/>
      </w:tblGrid>
      <w:tr w:rsidR="00063C7F" w:rsidRPr="00BA33DC" w14:paraId="062D8E6A" w14:textId="77777777" w:rsidTr="001E536F">
        <w:tc>
          <w:tcPr>
            <w:tcW w:w="10485" w:type="dxa"/>
            <w:gridSpan w:val="2"/>
            <w:shd w:val="clear" w:color="auto" w:fill="6E273D"/>
          </w:tcPr>
          <w:p w14:paraId="16E5BA6C" w14:textId="77777777" w:rsidR="00063C7F" w:rsidRPr="00BA33DC" w:rsidRDefault="00063C7F" w:rsidP="001E536F">
            <w:pPr>
              <w:rPr>
                <w:b/>
                <w:bCs/>
              </w:rPr>
            </w:pPr>
            <w:r w:rsidRPr="003606E4">
              <w:rPr>
                <w:b/>
                <w:bCs/>
                <w:color w:val="FFFFFF" w:themeColor="background1"/>
              </w:rPr>
              <w:t>Role motivators</w:t>
            </w:r>
          </w:p>
        </w:tc>
      </w:tr>
      <w:tr w:rsidR="00063C7F" w14:paraId="1D8028B5" w14:textId="77777777" w:rsidTr="00026F04">
        <w:trPr>
          <w:trHeight w:val="556"/>
        </w:trPr>
        <w:tc>
          <w:tcPr>
            <w:tcW w:w="1838" w:type="dxa"/>
            <w:vAlign w:val="center"/>
          </w:tcPr>
          <w:p w14:paraId="1CBD2F6F" w14:textId="77777777" w:rsidR="00063C7F" w:rsidRPr="00E5307F" w:rsidRDefault="00063C7F" w:rsidP="001E536F">
            <w:pPr>
              <w:rPr>
                <w:b/>
                <w:bCs/>
              </w:rPr>
            </w:pPr>
            <w:r w:rsidRPr="009360BA">
              <w:rPr>
                <w:b/>
                <w:bCs/>
              </w:rPr>
              <w:t>Challenge</w:t>
            </w:r>
          </w:p>
        </w:tc>
        <w:tc>
          <w:tcPr>
            <w:tcW w:w="8647" w:type="dxa"/>
          </w:tcPr>
          <w:p w14:paraId="20D16E46" w14:textId="6094C9DB" w:rsidR="00063C7F" w:rsidRDefault="00063C7F" w:rsidP="001E536F">
            <w:r w:rsidRPr="009360BA">
              <w:t>Performing mentally stimulating work, solving complex and/or unfamiliar problems, stretching self intellectually</w:t>
            </w:r>
            <w:r>
              <w:t>.</w:t>
            </w:r>
            <w:r w:rsidR="00E517F4">
              <w:t xml:space="preserve"> Dealing with colleagues who may not understand our business and its dr</w:t>
            </w:r>
            <w:r w:rsidR="00043022">
              <w:t>ivers</w:t>
            </w:r>
            <w:r w:rsidR="00B662E5">
              <w:t>, especially the nuances of the channel.</w:t>
            </w:r>
          </w:p>
        </w:tc>
      </w:tr>
      <w:tr w:rsidR="00063C7F" w14:paraId="4872C2FF" w14:textId="77777777" w:rsidTr="00026F04">
        <w:trPr>
          <w:trHeight w:val="556"/>
        </w:trPr>
        <w:tc>
          <w:tcPr>
            <w:tcW w:w="1838" w:type="dxa"/>
            <w:vAlign w:val="center"/>
          </w:tcPr>
          <w:p w14:paraId="58A660D9" w14:textId="77777777" w:rsidR="00063C7F" w:rsidRPr="00E5307F" w:rsidRDefault="00063C7F" w:rsidP="001E536F">
            <w:pPr>
              <w:rPr>
                <w:b/>
                <w:bCs/>
              </w:rPr>
            </w:pPr>
            <w:r>
              <w:rPr>
                <w:b/>
                <w:bCs/>
              </w:rPr>
              <w:t>Impact</w:t>
            </w:r>
          </w:p>
        </w:tc>
        <w:tc>
          <w:tcPr>
            <w:tcW w:w="8647" w:type="dxa"/>
          </w:tcPr>
          <w:p w14:paraId="01DE4E69" w14:textId="77777777" w:rsidR="00063C7F" w:rsidRDefault="00063C7F" w:rsidP="001E536F">
            <w:r w:rsidRPr="009360BA">
              <w:t>Directly contributing to the success of the organisation, knowing work directly affects productivity and profit</w:t>
            </w:r>
            <w:r>
              <w:t>.</w:t>
            </w:r>
          </w:p>
        </w:tc>
      </w:tr>
      <w:tr w:rsidR="00063C7F" w14:paraId="50DFD0FB" w14:textId="77777777" w:rsidTr="00026F04">
        <w:trPr>
          <w:trHeight w:val="556"/>
        </w:trPr>
        <w:tc>
          <w:tcPr>
            <w:tcW w:w="1838" w:type="dxa"/>
            <w:vAlign w:val="center"/>
          </w:tcPr>
          <w:p w14:paraId="75AF9AF6" w14:textId="77777777" w:rsidR="00063C7F" w:rsidRPr="00E5307F" w:rsidRDefault="00063C7F" w:rsidP="001E536F">
            <w:pPr>
              <w:rPr>
                <w:b/>
                <w:bCs/>
              </w:rPr>
            </w:pPr>
            <w:r>
              <w:rPr>
                <w:b/>
                <w:bCs/>
              </w:rPr>
              <w:t>Achievement</w:t>
            </w:r>
          </w:p>
        </w:tc>
        <w:tc>
          <w:tcPr>
            <w:tcW w:w="8647" w:type="dxa"/>
          </w:tcPr>
          <w:p w14:paraId="6CD8B68B" w14:textId="77777777" w:rsidR="00063C7F" w:rsidRDefault="00063C7F" w:rsidP="001E536F">
            <w:r w:rsidRPr="009360BA">
              <w:t>Gaining a sense of achievement, closure; seeing something through to completion; working towards attainable goals</w:t>
            </w:r>
            <w:r>
              <w:t>.</w:t>
            </w:r>
          </w:p>
        </w:tc>
      </w:tr>
    </w:tbl>
    <w:p w14:paraId="34901797" w14:textId="77777777" w:rsidR="00063C7F" w:rsidRPr="00992E1C" w:rsidRDefault="00063C7F" w:rsidP="00CB17DE">
      <w:pPr>
        <w:spacing w:after="0"/>
        <w:rPr>
          <w:sz w:val="10"/>
          <w:szCs w:val="10"/>
        </w:rPr>
      </w:pPr>
    </w:p>
    <w:sectPr w:rsidR="00063C7F" w:rsidRPr="00992E1C" w:rsidSect="00B45AD9">
      <w:headerReference w:type="default" r:id="rId12"/>
      <w:footerReference w:type="default" r:id="rId13"/>
      <w:pgSz w:w="11906" w:h="16838"/>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62FF" w14:textId="77777777" w:rsidR="009410AE" w:rsidRDefault="009410AE" w:rsidP="00E5307F">
      <w:pPr>
        <w:spacing w:after="0" w:line="240" w:lineRule="auto"/>
      </w:pPr>
      <w:r>
        <w:separator/>
      </w:r>
    </w:p>
  </w:endnote>
  <w:endnote w:type="continuationSeparator" w:id="0">
    <w:p w14:paraId="78160262" w14:textId="77777777" w:rsidR="009410AE" w:rsidRDefault="009410AE" w:rsidP="00E5307F">
      <w:pPr>
        <w:spacing w:after="0" w:line="240" w:lineRule="auto"/>
      </w:pPr>
      <w:r>
        <w:continuationSeparator/>
      </w:r>
    </w:p>
  </w:endnote>
  <w:endnote w:type="continuationNotice" w:id="1">
    <w:p w14:paraId="1557E835" w14:textId="77777777" w:rsidR="009410AE" w:rsidRDefault="00941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577" w14:textId="326C8ABC" w:rsidR="00B45AD9" w:rsidRPr="00B45AD9" w:rsidRDefault="00B45AD9" w:rsidP="00B45AD9">
    <w:pPr>
      <w:pStyle w:val="Footer"/>
      <w:jc w:val="right"/>
      <w:rPr>
        <w:sz w:val="18"/>
        <w:szCs w:val="18"/>
      </w:rPr>
    </w:pPr>
    <w:r w:rsidRPr="00B45AD9">
      <w:rPr>
        <w:b/>
        <w:bCs/>
        <w:sz w:val="18"/>
        <w:szCs w:val="18"/>
      </w:rPr>
      <w:t>Date created:</w:t>
    </w:r>
    <w:r w:rsidRPr="00B45AD9">
      <w:rPr>
        <w:sz w:val="18"/>
        <w:szCs w:val="18"/>
      </w:rPr>
      <w:t xml:space="preserve"> </w:t>
    </w:r>
    <w:r w:rsidR="005135E2">
      <w:rPr>
        <w:sz w:val="18"/>
        <w:szCs w:val="18"/>
      </w:rPr>
      <w:t>Sept 202</w:t>
    </w:r>
    <w:r w:rsidR="00010538">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D913" w14:textId="77777777" w:rsidR="009410AE" w:rsidRDefault="009410AE" w:rsidP="00E5307F">
      <w:pPr>
        <w:spacing w:after="0" w:line="240" w:lineRule="auto"/>
      </w:pPr>
      <w:r>
        <w:separator/>
      </w:r>
    </w:p>
  </w:footnote>
  <w:footnote w:type="continuationSeparator" w:id="0">
    <w:p w14:paraId="1B74CEDC" w14:textId="77777777" w:rsidR="009410AE" w:rsidRDefault="009410AE" w:rsidP="00E5307F">
      <w:pPr>
        <w:spacing w:after="0" w:line="240" w:lineRule="auto"/>
      </w:pPr>
      <w:r>
        <w:continuationSeparator/>
      </w:r>
    </w:p>
  </w:footnote>
  <w:footnote w:type="continuationNotice" w:id="1">
    <w:p w14:paraId="4192D8B0" w14:textId="77777777" w:rsidR="009410AE" w:rsidRDefault="009410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4B13" w14:textId="631FF6C2" w:rsidR="00196B80" w:rsidRPr="00E5307F" w:rsidRDefault="00CB17DE"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8242" behindDoc="0" locked="1" layoutInCell="1" allowOverlap="1" wp14:anchorId="61211338" wp14:editId="1160A20C">
          <wp:simplePos x="0" y="0"/>
          <wp:positionH relativeFrom="page">
            <wp:posOffset>5648325</wp:posOffset>
          </wp:positionH>
          <wp:positionV relativeFrom="paragraph">
            <wp:posOffset>-473710</wp:posOffset>
          </wp:positionV>
          <wp:extent cx="1590675" cy="636905"/>
          <wp:effectExtent l="0" t="0" r="9525" b="0"/>
          <wp:wrapNone/>
          <wp:docPr id="24" name="Picture 24"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B80" w:rsidRPr="00E5307F">
      <w:rPr>
        <w:rFonts w:ascii="Calibri" w:eastAsia="Calibri" w:hAnsi="Calibri" w:cs="Times New Roman"/>
        <w:noProof/>
      </w:rPr>
      <w:drawing>
        <wp:anchor distT="0" distB="0" distL="114300" distR="114300" simplePos="0" relativeHeight="251658241" behindDoc="0" locked="1" layoutInCell="1" allowOverlap="1" wp14:anchorId="7C81BCFB" wp14:editId="44ACD775">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B80" w:rsidRPr="00E5307F">
      <w:rPr>
        <w:rFonts w:ascii="Calibri" w:eastAsia="Calibri" w:hAnsi="Calibri" w:cs="Times New Roman"/>
        <w:noProof/>
      </w:rPr>
      <w:drawing>
        <wp:anchor distT="0" distB="0" distL="114300" distR="114300" simplePos="0" relativeHeight="251658240" behindDoc="0" locked="1" layoutInCell="1" allowOverlap="1" wp14:anchorId="69A85910" wp14:editId="1A4B8F1B">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6D"/>
    <w:multiLevelType w:val="hybridMultilevel"/>
    <w:tmpl w:val="80A6D17A"/>
    <w:lvl w:ilvl="0" w:tplc="B36E1D2E">
      <w:start w:val="1"/>
      <w:numFmt w:val="bullet"/>
      <w:lvlText w:val="•"/>
      <w:lvlJc w:val="left"/>
      <w:pPr>
        <w:tabs>
          <w:tab w:val="num" w:pos="720"/>
        </w:tabs>
        <w:ind w:left="720" w:hanging="360"/>
      </w:pPr>
      <w:rPr>
        <w:rFonts w:ascii="Arial" w:hAnsi="Arial" w:hint="default"/>
      </w:rPr>
    </w:lvl>
    <w:lvl w:ilvl="1" w:tplc="B5FAC054" w:tentative="1">
      <w:start w:val="1"/>
      <w:numFmt w:val="bullet"/>
      <w:lvlText w:val="•"/>
      <w:lvlJc w:val="left"/>
      <w:pPr>
        <w:tabs>
          <w:tab w:val="num" w:pos="1440"/>
        </w:tabs>
        <w:ind w:left="1440" w:hanging="360"/>
      </w:pPr>
      <w:rPr>
        <w:rFonts w:ascii="Arial" w:hAnsi="Arial" w:hint="default"/>
      </w:rPr>
    </w:lvl>
    <w:lvl w:ilvl="2" w:tplc="D51AEA86" w:tentative="1">
      <w:start w:val="1"/>
      <w:numFmt w:val="bullet"/>
      <w:lvlText w:val="•"/>
      <w:lvlJc w:val="left"/>
      <w:pPr>
        <w:tabs>
          <w:tab w:val="num" w:pos="2160"/>
        </w:tabs>
        <w:ind w:left="2160" w:hanging="360"/>
      </w:pPr>
      <w:rPr>
        <w:rFonts w:ascii="Arial" w:hAnsi="Arial" w:hint="default"/>
      </w:rPr>
    </w:lvl>
    <w:lvl w:ilvl="3" w:tplc="AB14D35C" w:tentative="1">
      <w:start w:val="1"/>
      <w:numFmt w:val="bullet"/>
      <w:lvlText w:val="•"/>
      <w:lvlJc w:val="left"/>
      <w:pPr>
        <w:tabs>
          <w:tab w:val="num" w:pos="2880"/>
        </w:tabs>
        <w:ind w:left="2880" w:hanging="360"/>
      </w:pPr>
      <w:rPr>
        <w:rFonts w:ascii="Arial" w:hAnsi="Arial" w:hint="default"/>
      </w:rPr>
    </w:lvl>
    <w:lvl w:ilvl="4" w:tplc="22AA1E4C" w:tentative="1">
      <w:start w:val="1"/>
      <w:numFmt w:val="bullet"/>
      <w:lvlText w:val="•"/>
      <w:lvlJc w:val="left"/>
      <w:pPr>
        <w:tabs>
          <w:tab w:val="num" w:pos="3600"/>
        </w:tabs>
        <w:ind w:left="3600" w:hanging="360"/>
      </w:pPr>
      <w:rPr>
        <w:rFonts w:ascii="Arial" w:hAnsi="Arial" w:hint="default"/>
      </w:rPr>
    </w:lvl>
    <w:lvl w:ilvl="5" w:tplc="900235FA" w:tentative="1">
      <w:start w:val="1"/>
      <w:numFmt w:val="bullet"/>
      <w:lvlText w:val="•"/>
      <w:lvlJc w:val="left"/>
      <w:pPr>
        <w:tabs>
          <w:tab w:val="num" w:pos="4320"/>
        </w:tabs>
        <w:ind w:left="4320" w:hanging="360"/>
      </w:pPr>
      <w:rPr>
        <w:rFonts w:ascii="Arial" w:hAnsi="Arial" w:hint="default"/>
      </w:rPr>
    </w:lvl>
    <w:lvl w:ilvl="6" w:tplc="2DB01AE8" w:tentative="1">
      <w:start w:val="1"/>
      <w:numFmt w:val="bullet"/>
      <w:lvlText w:val="•"/>
      <w:lvlJc w:val="left"/>
      <w:pPr>
        <w:tabs>
          <w:tab w:val="num" w:pos="5040"/>
        </w:tabs>
        <w:ind w:left="5040" w:hanging="360"/>
      </w:pPr>
      <w:rPr>
        <w:rFonts w:ascii="Arial" w:hAnsi="Arial" w:hint="default"/>
      </w:rPr>
    </w:lvl>
    <w:lvl w:ilvl="7" w:tplc="A0567160" w:tentative="1">
      <w:start w:val="1"/>
      <w:numFmt w:val="bullet"/>
      <w:lvlText w:val="•"/>
      <w:lvlJc w:val="left"/>
      <w:pPr>
        <w:tabs>
          <w:tab w:val="num" w:pos="5760"/>
        </w:tabs>
        <w:ind w:left="5760" w:hanging="360"/>
      </w:pPr>
      <w:rPr>
        <w:rFonts w:ascii="Arial" w:hAnsi="Arial" w:hint="default"/>
      </w:rPr>
    </w:lvl>
    <w:lvl w:ilvl="8" w:tplc="E7D46F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72D37"/>
    <w:multiLevelType w:val="hybridMultilevel"/>
    <w:tmpl w:val="C066B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E4F6F"/>
    <w:multiLevelType w:val="hybridMultilevel"/>
    <w:tmpl w:val="691AA3EE"/>
    <w:lvl w:ilvl="0" w:tplc="34368708">
      <w:start w:val="1"/>
      <w:numFmt w:val="bullet"/>
      <w:lvlText w:val=""/>
      <w:lvlJc w:val="left"/>
      <w:pPr>
        <w:tabs>
          <w:tab w:val="num" w:pos="360"/>
        </w:tabs>
        <w:ind w:left="360" w:hanging="360"/>
      </w:pPr>
      <w:rPr>
        <w:rFonts w:ascii="Symbol" w:hAnsi="Symbol" w:hint="default"/>
      </w:rPr>
    </w:lvl>
    <w:lvl w:ilvl="1" w:tplc="2B469914">
      <w:start w:val="1"/>
      <w:numFmt w:val="bullet"/>
      <w:lvlText w:val=""/>
      <w:lvlJc w:val="left"/>
      <w:pPr>
        <w:tabs>
          <w:tab w:val="num" w:pos="1516"/>
        </w:tabs>
        <w:ind w:left="1516" w:hanging="436"/>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F7D65"/>
    <w:multiLevelType w:val="hybridMultilevel"/>
    <w:tmpl w:val="E3C8E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4D34A7"/>
    <w:multiLevelType w:val="hybridMultilevel"/>
    <w:tmpl w:val="93CED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83D5D"/>
    <w:multiLevelType w:val="hybridMultilevel"/>
    <w:tmpl w:val="CE704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D7555"/>
    <w:multiLevelType w:val="hybridMultilevel"/>
    <w:tmpl w:val="8D78AEE4"/>
    <w:lvl w:ilvl="0" w:tplc="3EB03F44">
      <w:start w:val="1"/>
      <w:numFmt w:val="bullet"/>
      <w:lvlText w:val="•"/>
      <w:lvlJc w:val="left"/>
      <w:pPr>
        <w:tabs>
          <w:tab w:val="num" w:pos="720"/>
        </w:tabs>
        <w:ind w:left="720" w:hanging="360"/>
      </w:pPr>
      <w:rPr>
        <w:rFonts w:ascii="Arial" w:hAnsi="Arial" w:hint="default"/>
      </w:rPr>
    </w:lvl>
    <w:lvl w:ilvl="1" w:tplc="6694CE20" w:tentative="1">
      <w:start w:val="1"/>
      <w:numFmt w:val="bullet"/>
      <w:lvlText w:val="•"/>
      <w:lvlJc w:val="left"/>
      <w:pPr>
        <w:tabs>
          <w:tab w:val="num" w:pos="1440"/>
        </w:tabs>
        <w:ind w:left="1440" w:hanging="360"/>
      </w:pPr>
      <w:rPr>
        <w:rFonts w:ascii="Arial" w:hAnsi="Arial" w:hint="default"/>
      </w:rPr>
    </w:lvl>
    <w:lvl w:ilvl="2" w:tplc="29F05DD6" w:tentative="1">
      <w:start w:val="1"/>
      <w:numFmt w:val="bullet"/>
      <w:lvlText w:val="•"/>
      <w:lvlJc w:val="left"/>
      <w:pPr>
        <w:tabs>
          <w:tab w:val="num" w:pos="2160"/>
        </w:tabs>
        <w:ind w:left="2160" w:hanging="360"/>
      </w:pPr>
      <w:rPr>
        <w:rFonts w:ascii="Arial" w:hAnsi="Arial" w:hint="default"/>
      </w:rPr>
    </w:lvl>
    <w:lvl w:ilvl="3" w:tplc="2EBC56FA" w:tentative="1">
      <w:start w:val="1"/>
      <w:numFmt w:val="bullet"/>
      <w:lvlText w:val="•"/>
      <w:lvlJc w:val="left"/>
      <w:pPr>
        <w:tabs>
          <w:tab w:val="num" w:pos="2880"/>
        </w:tabs>
        <w:ind w:left="2880" w:hanging="360"/>
      </w:pPr>
      <w:rPr>
        <w:rFonts w:ascii="Arial" w:hAnsi="Arial" w:hint="default"/>
      </w:rPr>
    </w:lvl>
    <w:lvl w:ilvl="4" w:tplc="0B4CCB7E" w:tentative="1">
      <w:start w:val="1"/>
      <w:numFmt w:val="bullet"/>
      <w:lvlText w:val="•"/>
      <w:lvlJc w:val="left"/>
      <w:pPr>
        <w:tabs>
          <w:tab w:val="num" w:pos="3600"/>
        </w:tabs>
        <w:ind w:left="3600" w:hanging="360"/>
      </w:pPr>
      <w:rPr>
        <w:rFonts w:ascii="Arial" w:hAnsi="Arial" w:hint="default"/>
      </w:rPr>
    </w:lvl>
    <w:lvl w:ilvl="5" w:tplc="4F62CD0C" w:tentative="1">
      <w:start w:val="1"/>
      <w:numFmt w:val="bullet"/>
      <w:lvlText w:val="•"/>
      <w:lvlJc w:val="left"/>
      <w:pPr>
        <w:tabs>
          <w:tab w:val="num" w:pos="4320"/>
        </w:tabs>
        <w:ind w:left="4320" w:hanging="360"/>
      </w:pPr>
      <w:rPr>
        <w:rFonts w:ascii="Arial" w:hAnsi="Arial" w:hint="default"/>
      </w:rPr>
    </w:lvl>
    <w:lvl w:ilvl="6" w:tplc="E1AE847C" w:tentative="1">
      <w:start w:val="1"/>
      <w:numFmt w:val="bullet"/>
      <w:lvlText w:val="•"/>
      <w:lvlJc w:val="left"/>
      <w:pPr>
        <w:tabs>
          <w:tab w:val="num" w:pos="5040"/>
        </w:tabs>
        <w:ind w:left="5040" w:hanging="360"/>
      </w:pPr>
      <w:rPr>
        <w:rFonts w:ascii="Arial" w:hAnsi="Arial" w:hint="default"/>
      </w:rPr>
    </w:lvl>
    <w:lvl w:ilvl="7" w:tplc="0A163F2C" w:tentative="1">
      <w:start w:val="1"/>
      <w:numFmt w:val="bullet"/>
      <w:lvlText w:val="•"/>
      <w:lvlJc w:val="left"/>
      <w:pPr>
        <w:tabs>
          <w:tab w:val="num" w:pos="5760"/>
        </w:tabs>
        <w:ind w:left="5760" w:hanging="360"/>
      </w:pPr>
      <w:rPr>
        <w:rFonts w:ascii="Arial" w:hAnsi="Arial" w:hint="default"/>
      </w:rPr>
    </w:lvl>
    <w:lvl w:ilvl="8" w:tplc="FE4C75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7C136B"/>
    <w:multiLevelType w:val="hybridMultilevel"/>
    <w:tmpl w:val="54BE5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81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F6DDC"/>
    <w:multiLevelType w:val="hybridMultilevel"/>
    <w:tmpl w:val="B054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566300"/>
    <w:multiLevelType w:val="hybridMultilevel"/>
    <w:tmpl w:val="819EF740"/>
    <w:lvl w:ilvl="0" w:tplc="F8E86CF4">
      <w:start w:val="1"/>
      <w:numFmt w:val="bullet"/>
      <w:lvlText w:val="•"/>
      <w:lvlJc w:val="left"/>
      <w:pPr>
        <w:tabs>
          <w:tab w:val="num" w:pos="720"/>
        </w:tabs>
        <w:ind w:left="720" w:hanging="360"/>
      </w:pPr>
      <w:rPr>
        <w:rFonts w:ascii="Arial" w:hAnsi="Arial" w:hint="default"/>
      </w:rPr>
    </w:lvl>
    <w:lvl w:ilvl="1" w:tplc="5BD2EEE8" w:tentative="1">
      <w:start w:val="1"/>
      <w:numFmt w:val="bullet"/>
      <w:lvlText w:val="•"/>
      <w:lvlJc w:val="left"/>
      <w:pPr>
        <w:tabs>
          <w:tab w:val="num" w:pos="1440"/>
        </w:tabs>
        <w:ind w:left="1440" w:hanging="360"/>
      </w:pPr>
      <w:rPr>
        <w:rFonts w:ascii="Arial" w:hAnsi="Arial" w:hint="default"/>
      </w:rPr>
    </w:lvl>
    <w:lvl w:ilvl="2" w:tplc="F2D0E0E6" w:tentative="1">
      <w:start w:val="1"/>
      <w:numFmt w:val="bullet"/>
      <w:lvlText w:val="•"/>
      <w:lvlJc w:val="left"/>
      <w:pPr>
        <w:tabs>
          <w:tab w:val="num" w:pos="2160"/>
        </w:tabs>
        <w:ind w:left="2160" w:hanging="360"/>
      </w:pPr>
      <w:rPr>
        <w:rFonts w:ascii="Arial" w:hAnsi="Arial" w:hint="default"/>
      </w:rPr>
    </w:lvl>
    <w:lvl w:ilvl="3" w:tplc="81D0A170" w:tentative="1">
      <w:start w:val="1"/>
      <w:numFmt w:val="bullet"/>
      <w:lvlText w:val="•"/>
      <w:lvlJc w:val="left"/>
      <w:pPr>
        <w:tabs>
          <w:tab w:val="num" w:pos="2880"/>
        </w:tabs>
        <w:ind w:left="2880" w:hanging="360"/>
      </w:pPr>
      <w:rPr>
        <w:rFonts w:ascii="Arial" w:hAnsi="Arial" w:hint="default"/>
      </w:rPr>
    </w:lvl>
    <w:lvl w:ilvl="4" w:tplc="CBC851D6" w:tentative="1">
      <w:start w:val="1"/>
      <w:numFmt w:val="bullet"/>
      <w:lvlText w:val="•"/>
      <w:lvlJc w:val="left"/>
      <w:pPr>
        <w:tabs>
          <w:tab w:val="num" w:pos="3600"/>
        </w:tabs>
        <w:ind w:left="3600" w:hanging="360"/>
      </w:pPr>
      <w:rPr>
        <w:rFonts w:ascii="Arial" w:hAnsi="Arial" w:hint="default"/>
      </w:rPr>
    </w:lvl>
    <w:lvl w:ilvl="5" w:tplc="EFF2AF76" w:tentative="1">
      <w:start w:val="1"/>
      <w:numFmt w:val="bullet"/>
      <w:lvlText w:val="•"/>
      <w:lvlJc w:val="left"/>
      <w:pPr>
        <w:tabs>
          <w:tab w:val="num" w:pos="4320"/>
        </w:tabs>
        <w:ind w:left="4320" w:hanging="360"/>
      </w:pPr>
      <w:rPr>
        <w:rFonts w:ascii="Arial" w:hAnsi="Arial" w:hint="default"/>
      </w:rPr>
    </w:lvl>
    <w:lvl w:ilvl="6" w:tplc="BA9A5692" w:tentative="1">
      <w:start w:val="1"/>
      <w:numFmt w:val="bullet"/>
      <w:lvlText w:val="•"/>
      <w:lvlJc w:val="left"/>
      <w:pPr>
        <w:tabs>
          <w:tab w:val="num" w:pos="5040"/>
        </w:tabs>
        <w:ind w:left="5040" w:hanging="360"/>
      </w:pPr>
      <w:rPr>
        <w:rFonts w:ascii="Arial" w:hAnsi="Arial" w:hint="default"/>
      </w:rPr>
    </w:lvl>
    <w:lvl w:ilvl="7" w:tplc="A8F40D7C" w:tentative="1">
      <w:start w:val="1"/>
      <w:numFmt w:val="bullet"/>
      <w:lvlText w:val="•"/>
      <w:lvlJc w:val="left"/>
      <w:pPr>
        <w:tabs>
          <w:tab w:val="num" w:pos="5760"/>
        </w:tabs>
        <w:ind w:left="5760" w:hanging="360"/>
      </w:pPr>
      <w:rPr>
        <w:rFonts w:ascii="Arial" w:hAnsi="Arial" w:hint="default"/>
      </w:rPr>
    </w:lvl>
    <w:lvl w:ilvl="8" w:tplc="BBA8C6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B06364"/>
    <w:multiLevelType w:val="hybridMultilevel"/>
    <w:tmpl w:val="47F0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C3BE2"/>
    <w:multiLevelType w:val="hybridMultilevel"/>
    <w:tmpl w:val="26F86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04010"/>
    <w:multiLevelType w:val="hybridMultilevel"/>
    <w:tmpl w:val="B8EA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8F647E"/>
    <w:multiLevelType w:val="hybridMultilevel"/>
    <w:tmpl w:val="1304E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1C75C4"/>
    <w:multiLevelType w:val="hybridMultilevel"/>
    <w:tmpl w:val="9384D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9" w15:restartNumberingAfterBreak="0">
    <w:nsid w:val="4C3609B5"/>
    <w:multiLevelType w:val="multilevel"/>
    <w:tmpl w:val="11E284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50EF2B9D"/>
    <w:multiLevelType w:val="hybridMultilevel"/>
    <w:tmpl w:val="CC1CD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9BE"/>
    <w:multiLevelType w:val="hybridMultilevel"/>
    <w:tmpl w:val="97541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A24C17"/>
    <w:multiLevelType w:val="hybridMultilevel"/>
    <w:tmpl w:val="A81CE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A56BB0"/>
    <w:multiLevelType w:val="hybridMultilevel"/>
    <w:tmpl w:val="0D9EC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345B70"/>
    <w:multiLevelType w:val="multilevel"/>
    <w:tmpl w:val="41BC32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687633BB"/>
    <w:multiLevelType w:val="hybridMultilevel"/>
    <w:tmpl w:val="BA284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727CAB"/>
    <w:multiLevelType w:val="hybridMultilevel"/>
    <w:tmpl w:val="EF1C8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166876"/>
    <w:multiLevelType w:val="hybridMultilevel"/>
    <w:tmpl w:val="6756B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9772448">
    <w:abstractNumId w:val="6"/>
  </w:num>
  <w:num w:numId="2" w16cid:durableId="977688137">
    <w:abstractNumId w:val="18"/>
  </w:num>
  <w:num w:numId="3" w16cid:durableId="1421102987">
    <w:abstractNumId w:val="25"/>
  </w:num>
  <w:num w:numId="4" w16cid:durableId="537008499">
    <w:abstractNumId w:val="11"/>
  </w:num>
  <w:num w:numId="5" w16cid:durableId="469984770">
    <w:abstractNumId w:val="23"/>
  </w:num>
  <w:num w:numId="6" w16cid:durableId="1196233268">
    <w:abstractNumId w:val="7"/>
  </w:num>
  <w:num w:numId="7" w16cid:durableId="692459482">
    <w:abstractNumId w:val="1"/>
  </w:num>
  <w:num w:numId="8" w16cid:durableId="849955631">
    <w:abstractNumId w:val="13"/>
  </w:num>
  <w:num w:numId="9" w16cid:durableId="1163855121">
    <w:abstractNumId w:val="28"/>
  </w:num>
  <w:num w:numId="10" w16cid:durableId="469369129">
    <w:abstractNumId w:val="3"/>
  </w:num>
  <w:num w:numId="11" w16cid:durableId="403525111">
    <w:abstractNumId w:val="29"/>
  </w:num>
  <w:num w:numId="12" w16cid:durableId="1298292334">
    <w:abstractNumId w:val="27"/>
  </w:num>
  <w:num w:numId="13" w16cid:durableId="1554653534">
    <w:abstractNumId w:val="8"/>
  </w:num>
  <w:num w:numId="14" w16cid:durableId="738019469">
    <w:abstractNumId w:val="10"/>
  </w:num>
  <w:num w:numId="15" w16cid:durableId="133447524">
    <w:abstractNumId w:val="12"/>
  </w:num>
  <w:num w:numId="16" w16cid:durableId="1605334914">
    <w:abstractNumId w:val="0"/>
  </w:num>
  <w:num w:numId="17" w16cid:durableId="3016073">
    <w:abstractNumId w:val="5"/>
  </w:num>
  <w:num w:numId="18" w16cid:durableId="850995845">
    <w:abstractNumId w:val="4"/>
  </w:num>
  <w:num w:numId="19" w16cid:durableId="3010107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3196871">
    <w:abstractNumId w:val="26"/>
  </w:num>
  <w:num w:numId="21" w16cid:durableId="504324457">
    <w:abstractNumId w:val="20"/>
  </w:num>
  <w:num w:numId="22" w16cid:durableId="1129203534">
    <w:abstractNumId w:val="14"/>
  </w:num>
  <w:num w:numId="23" w16cid:durableId="526526721">
    <w:abstractNumId w:val="15"/>
  </w:num>
  <w:num w:numId="24" w16cid:durableId="754983665">
    <w:abstractNumId w:val="9"/>
  </w:num>
  <w:num w:numId="25" w16cid:durableId="1338457010">
    <w:abstractNumId w:val="17"/>
  </w:num>
  <w:num w:numId="26" w16cid:durableId="199128511">
    <w:abstractNumId w:val="22"/>
  </w:num>
  <w:num w:numId="27" w16cid:durableId="7755659">
    <w:abstractNumId w:val="2"/>
  </w:num>
  <w:num w:numId="28" w16cid:durableId="1458183471">
    <w:abstractNumId w:val="24"/>
  </w:num>
  <w:num w:numId="29" w16cid:durableId="47263128">
    <w:abstractNumId w:val="21"/>
  </w:num>
  <w:num w:numId="30" w16cid:durableId="342903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7F"/>
    <w:rsid w:val="00003892"/>
    <w:rsid w:val="00004D57"/>
    <w:rsid w:val="000055BA"/>
    <w:rsid w:val="00010538"/>
    <w:rsid w:val="00011CA6"/>
    <w:rsid w:val="00026F04"/>
    <w:rsid w:val="000272C7"/>
    <w:rsid w:val="00027314"/>
    <w:rsid w:val="00031F1E"/>
    <w:rsid w:val="00041552"/>
    <w:rsid w:val="00043022"/>
    <w:rsid w:val="00045F7F"/>
    <w:rsid w:val="00051E1B"/>
    <w:rsid w:val="00052A64"/>
    <w:rsid w:val="000570D5"/>
    <w:rsid w:val="00057C08"/>
    <w:rsid w:val="00063C7F"/>
    <w:rsid w:val="0006596E"/>
    <w:rsid w:val="0006676B"/>
    <w:rsid w:val="000719BA"/>
    <w:rsid w:val="00076116"/>
    <w:rsid w:val="00076D4A"/>
    <w:rsid w:val="000824B8"/>
    <w:rsid w:val="000840FF"/>
    <w:rsid w:val="0008523C"/>
    <w:rsid w:val="000854FE"/>
    <w:rsid w:val="000904D3"/>
    <w:rsid w:val="000A0B5C"/>
    <w:rsid w:val="000A2B3D"/>
    <w:rsid w:val="000A2DEE"/>
    <w:rsid w:val="000A38D2"/>
    <w:rsid w:val="000B0573"/>
    <w:rsid w:val="000B155C"/>
    <w:rsid w:val="000B1947"/>
    <w:rsid w:val="000C0A2F"/>
    <w:rsid w:val="000C4B89"/>
    <w:rsid w:val="000C4F8F"/>
    <w:rsid w:val="000C5ACB"/>
    <w:rsid w:val="000D3754"/>
    <w:rsid w:val="000D5796"/>
    <w:rsid w:val="000E4A67"/>
    <w:rsid w:val="000E6D22"/>
    <w:rsid w:val="000F1B32"/>
    <w:rsid w:val="000F2A7E"/>
    <w:rsid w:val="000F5B26"/>
    <w:rsid w:val="000F6868"/>
    <w:rsid w:val="000F6A5A"/>
    <w:rsid w:val="0010623F"/>
    <w:rsid w:val="00110188"/>
    <w:rsid w:val="00110735"/>
    <w:rsid w:val="0011494D"/>
    <w:rsid w:val="00116BE6"/>
    <w:rsid w:val="00120C25"/>
    <w:rsid w:val="001235B1"/>
    <w:rsid w:val="0013613D"/>
    <w:rsid w:val="00141FD1"/>
    <w:rsid w:val="0015512D"/>
    <w:rsid w:val="001567BB"/>
    <w:rsid w:val="00156C14"/>
    <w:rsid w:val="00161486"/>
    <w:rsid w:val="00164429"/>
    <w:rsid w:val="00171BFF"/>
    <w:rsid w:val="00173B01"/>
    <w:rsid w:val="00175416"/>
    <w:rsid w:val="0018396D"/>
    <w:rsid w:val="00187F87"/>
    <w:rsid w:val="0019040A"/>
    <w:rsid w:val="00190E6F"/>
    <w:rsid w:val="00192E45"/>
    <w:rsid w:val="00196B80"/>
    <w:rsid w:val="00197AFE"/>
    <w:rsid w:val="001A1F0C"/>
    <w:rsid w:val="001A2E43"/>
    <w:rsid w:val="001A52A5"/>
    <w:rsid w:val="001B4FF4"/>
    <w:rsid w:val="001B74D6"/>
    <w:rsid w:val="001B7FB8"/>
    <w:rsid w:val="001C09D5"/>
    <w:rsid w:val="001C2F47"/>
    <w:rsid w:val="001C34F3"/>
    <w:rsid w:val="001E2072"/>
    <w:rsid w:val="001E523C"/>
    <w:rsid w:val="001E54F4"/>
    <w:rsid w:val="001E7650"/>
    <w:rsid w:val="001F160A"/>
    <w:rsid w:val="001F1EA9"/>
    <w:rsid w:val="001F578B"/>
    <w:rsid w:val="001F5DB4"/>
    <w:rsid w:val="001F7C98"/>
    <w:rsid w:val="0020150F"/>
    <w:rsid w:val="002064EB"/>
    <w:rsid w:val="00206BBE"/>
    <w:rsid w:val="00214A2A"/>
    <w:rsid w:val="002244B6"/>
    <w:rsid w:val="00227751"/>
    <w:rsid w:val="00230D12"/>
    <w:rsid w:val="0024007F"/>
    <w:rsid w:val="00241192"/>
    <w:rsid w:val="0024654F"/>
    <w:rsid w:val="00247FAB"/>
    <w:rsid w:val="00251000"/>
    <w:rsid w:val="00256FD2"/>
    <w:rsid w:val="00264771"/>
    <w:rsid w:val="00273132"/>
    <w:rsid w:val="00276446"/>
    <w:rsid w:val="00287C2C"/>
    <w:rsid w:val="00292A0A"/>
    <w:rsid w:val="002938B4"/>
    <w:rsid w:val="00293A60"/>
    <w:rsid w:val="00295CD4"/>
    <w:rsid w:val="00296665"/>
    <w:rsid w:val="002A21B5"/>
    <w:rsid w:val="002B1E01"/>
    <w:rsid w:val="002B41AE"/>
    <w:rsid w:val="002C385D"/>
    <w:rsid w:val="002D291D"/>
    <w:rsid w:val="002D2FCD"/>
    <w:rsid w:val="002D4328"/>
    <w:rsid w:val="002E0398"/>
    <w:rsid w:val="002E432E"/>
    <w:rsid w:val="002E45F0"/>
    <w:rsid w:val="002E56EF"/>
    <w:rsid w:val="002F1FB0"/>
    <w:rsid w:val="002F7D40"/>
    <w:rsid w:val="00300985"/>
    <w:rsid w:val="0030269F"/>
    <w:rsid w:val="00304EDA"/>
    <w:rsid w:val="0030682C"/>
    <w:rsid w:val="003138A7"/>
    <w:rsid w:val="003156CE"/>
    <w:rsid w:val="00320D14"/>
    <w:rsid w:val="003219CA"/>
    <w:rsid w:val="00330B2E"/>
    <w:rsid w:val="00330D01"/>
    <w:rsid w:val="003409C6"/>
    <w:rsid w:val="00342148"/>
    <w:rsid w:val="00343022"/>
    <w:rsid w:val="00347B3F"/>
    <w:rsid w:val="00352FAD"/>
    <w:rsid w:val="00356A1B"/>
    <w:rsid w:val="00356F65"/>
    <w:rsid w:val="00357E60"/>
    <w:rsid w:val="003606E4"/>
    <w:rsid w:val="00361E12"/>
    <w:rsid w:val="00362846"/>
    <w:rsid w:val="003655FC"/>
    <w:rsid w:val="00366A52"/>
    <w:rsid w:val="00371A2C"/>
    <w:rsid w:val="00371F27"/>
    <w:rsid w:val="003737C6"/>
    <w:rsid w:val="00381C5C"/>
    <w:rsid w:val="0038784A"/>
    <w:rsid w:val="003900E3"/>
    <w:rsid w:val="00390942"/>
    <w:rsid w:val="00391815"/>
    <w:rsid w:val="00393621"/>
    <w:rsid w:val="00393DD9"/>
    <w:rsid w:val="003A0BE2"/>
    <w:rsid w:val="003A307E"/>
    <w:rsid w:val="003A6B98"/>
    <w:rsid w:val="003A7A51"/>
    <w:rsid w:val="003A7B4C"/>
    <w:rsid w:val="003A7F6A"/>
    <w:rsid w:val="003B2285"/>
    <w:rsid w:val="003C1AB2"/>
    <w:rsid w:val="003C2C1A"/>
    <w:rsid w:val="003C5B81"/>
    <w:rsid w:val="003D52C4"/>
    <w:rsid w:val="003D6766"/>
    <w:rsid w:val="003D7D17"/>
    <w:rsid w:val="003F4817"/>
    <w:rsid w:val="003F6D7A"/>
    <w:rsid w:val="0040250B"/>
    <w:rsid w:val="00406274"/>
    <w:rsid w:val="004069CE"/>
    <w:rsid w:val="00406E22"/>
    <w:rsid w:val="00415A87"/>
    <w:rsid w:val="00416251"/>
    <w:rsid w:val="0042186F"/>
    <w:rsid w:val="00421EBB"/>
    <w:rsid w:val="00423C9E"/>
    <w:rsid w:val="004246E1"/>
    <w:rsid w:val="0043030B"/>
    <w:rsid w:val="004320E1"/>
    <w:rsid w:val="00435CD7"/>
    <w:rsid w:val="004407FB"/>
    <w:rsid w:val="004418FD"/>
    <w:rsid w:val="0044340E"/>
    <w:rsid w:val="0044688D"/>
    <w:rsid w:val="00447F22"/>
    <w:rsid w:val="004543B3"/>
    <w:rsid w:val="004545A8"/>
    <w:rsid w:val="00454F78"/>
    <w:rsid w:val="004553B0"/>
    <w:rsid w:val="00456C7B"/>
    <w:rsid w:val="00461338"/>
    <w:rsid w:val="004617A2"/>
    <w:rsid w:val="00466329"/>
    <w:rsid w:val="00470F0F"/>
    <w:rsid w:val="00472A04"/>
    <w:rsid w:val="00474DBF"/>
    <w:rsid w:val="004759C2"/>
    <w:rsid w:val="004826A8"/>
    <w:rsid w:val="00482EE6"/>
    <w:rsid w:val="00483295"/>
    <w:rsid w:val="004833F4"/>
    <w:rsid w:val="00485F96"/>
    <w:rsid w:val="00487E76"/>
    <w:rsid w:val="00492479"/>
    <w:rsid w:val="00494BB4"/>
    <w:rsid w:val="00494D0E"/>
    <w:rsid w:val="004A0263"/>
    <w:rsid w:val="004A44A2"/>
    <w:rsid w:val="004B33E3"/>
    <w:rsid w:val="004B3B2D"/>
    <w:rsid w:val="004C1D5D"/>
    <w:rsid w:val="004C2301"/>
    <w:rsid w:val="004C2AE2"/>
    <w:rsid w:val="004C761A"/>
    <w:rsid w:val="004D1B17"/>
    <w:rsid w:val="004D226E"/>
    <w:rsid w:val="004E0607"/>
    <w:rsid w:val="004E2EB2"/>
    <w:rsid w:val="004E7EA4"/>
    <w:rsid w:val="004F086A"/>
    <w:rsid w:val="004F0A26"/>
    <w:rsid w:val="004F1A38"/>
    <w:rsid w:val="004F315F"/>
    <w:rsid w:val="004F4ABF"/>
    <w:rsid w:val="00500F6C"/>
    <w:rsid w:val="005047A8"/>
    <w:rsid w:val="00506C23"/>
    <w:rsid w:val="005135E2"/>
    <w:rsid w:val="0053719C"/>
    <w:rsid w:val="005402F9"/>
    <w:rsid w:val="005439F9"/>
    <w:rsid w:val="00544E71"/>
    <w:rsid w:val="005522FD"/>
    <w:rsid w:val="0055614D"/>
    <w:rsid w:val="00557A72"/>
    <w:rsid w:val="005616C8"/>
    <w:rsid w:val="00565AF4"/>
    <w:rsid w:val="00570215"/>
    <w:rsid w:val="00570758"/>
    <w:rsid w:val="00571687"/>
    <w:rsid w:val="005718D9"/>
    <w:rsid w:val="00573C5A"/>
    <w:rsid w:val="00575886"/>
    <w:rsid w:val="00586577"/>
    <w:rsid w:val="005901FA"/>
    <w:rsid w:val="00590CA4"/>
    <w:rsid w:val="005A4603"/>
    <w:rsid w:val="005B0F06"/>
    <w:rsid w:val="005B2946"/>
    <w:rsid w:val="005B31A6"/>
    <w:rsid w:val="005B3556"/>
    <w:rsid w:val="005D2522"/>
    <w:rsid w:val="005D48F3"/>
    <w:rsid w:val="005D6573"/>
    <w:rsid w:val="005E5B28"/>
    <w:rsid w:val="005E623A"/>
    <w:rsid w:val="005E6FAA"/>
    <w:rsid w:val="005F14E1"/>
    <w:rsid w:val="005F200A"/>
    <w:rsid w:val="005F35A2"/>
    <w:rsid w:val="005F5235"/>
    <w:rsid w:val="00613C27"/>
    <w:rsid w:val="00625248"/>
    <w:rsid w:val="0063273F"/>
    <w:rsid w:val="00636A7F"/>
    <w:rsid w:val="00637874"/>
    <w:rsid w:val="00643232"/>
    <w:rsid w:val="00654709"/>
    <w:rsid w:val="006641DC"/>
    <w:rsid w:val="00666597"/>
    <w:rsid w:val="00667C43"/>
    <w:rsid w:val="00672385"/>
    <w:rsid w:val="006737F5"/>
    <w:rsid w:val="00684A00"/>
    <w:rsid w:val="00685B74"/>
    <w:rsid w:val="00691606"/>
    <w:rsid w:val="006923AF"/>
    <w:rsid w:val="00694F2C"/>
    <w:rsid w:val="006A0874"/>
    <w:rsid w:val="006A5BA7"/>
    <w:rsid w:val="006A7786"/>
    <w:rsid w:val="006B1E9D"/>
    <w:rsid w:val="006B4CCC"/>
    <w:rsid w:val="006C7661"/>
    <w:rsid w:val="006C7720"/>
    <w:rsid w:val="006D3FCA"/>
    <w:rsid w:val="006E26E9"/>
    <w:rsid w:val="006E497D"/>
    <w:rsid w:val="006E52E7"/>
    <w:rsid w:val="006F03B7"/>
    <w:rsid w:val="006F2AF9"/>
    <w:rsid w:val="006F4D6B"/>
    <w:rsid w:val="006F7CBF"/>
    <w:rsid w:val="00702AAC"/>
    <w:rsid w:val="00704B12"/>
    <w:rsid w:val="00705033"/>
    <w:rsid w:val="00705D12"/>
    <w:rsid w:val="007061A1"/>
    <w:rsid w:val="00706F36"/>
    <w:rsid w:val="00706FC9"/>
    <w:rsid w:val="0071305B"/>
    <w:rsid w:val="00714716"/>
    <w:rsid w:val="00716F02"/>
    <w:rsid w:val="00726EF1"/>
    <w:rsid w:val="00741A22"/>
    <w:rsid w:val="007534FB"/>
    <w:rsid w:val="007537C2"/>
    <w:rsid w:val="00753E63"/>
    <w:rsid w:val="00754BE2"/>
    <w:rsid w:val="00756E94"/>
    <w:rsid w:val="00762DC3"/>
    <w:rsid w:val="00762DC9"/>
    <w:rsid w:val="00765266"/>
    <w:rsid w:val="00766D71"/>
    <w:rsid w:val="007704B1"/>
    <w:rsid w:val="0077595E"/>
    <w:rsid w:val="00776A03"/>
    <w:rsid w:val="00777012"/>
    <w:rsid w:val="007775D2"/>
    <w:rsid w:val="00785654"/>
    <w:rsid w:val="007879F9"/>
    <w:rsid w:val="0079222F"/>
    <w:rsid w:val="00795616"/>
    <w:rsid w:val="007A1B52"/>
    <w:rsid w:val="007A266F"/>
    <w:rsid w:val="007A3913"/>
    <w:rsid w:val="007A4D78"/>
    <w:rsid w:val="007A6238"/>
    <w:rsid w:val="007A7B60"/>
    <w:rsid w:val="007B3C60"/>
    <w:rsid w:val="007B7E0A"/>
    <w:rsid w:val="007C1DD5"/>
    <w:rsid w:val="007C3737"/>
    <w:rsid w:val="007C4634"/>
    <w:rsid w:val="007C6999"/>
    <w:rsid w:val="007D40C7"/>
    <w:rsid w:val="007E2DE8"/>
    <w:rsid w:val="007E5BE9"/>
    <w:rsid w:val="007E5E54"/>
    <w:rsid w:val="007E6BBF"/>
    <w:rsid w:val="007E6EAD"/>
    <w:rsid w:val="007F00F2"/>
    <w:rsid w:val="007F0785"/>
    <w:rsid w:val="007F2451"/>
    <w:rsid w:val="0080129B"/>
    <w:rsid w:val="00801FE3"/>
    <w:rsid w:val="0081216B"/>
    <w:rsid w:val="008174E8"/>
    <w:rsid w:val="00817573"/>
    <w:rsid w:val="0082456F"/>
    <w:rsid w:val="00824664"/>
    <w:rsid w:val="00824FA1"/>
    <w:rsid w:val="00825E92"/>
    <w:rsid w:val="00832F63"/>
    <w:rsid w:val="00833C18"/>
    <w:rsid w:val="0084167F"/>
    <w:rsid w:val="00846545"/>
    <w:rsid w:val="00847510"/>
    <w:rsid w:val="00854736"/>
    <w:rsid w:val="00854905"/>
    <w:rsid w:val="008771E2"/>
    <w:rsid w:val="00877E5A"/>
    <w:rsid w:val="00880A05"/>
    <w:rsid w:val="008819F5"/>
    <w:rsid w:val="00884E40"/>
    <w:rsid w:val="00894946"/>
    <w:rsid w:val="008958A5"/>
    <w:rsid w:val="008974FA"/>
    <w:rsid w:val="008A31CA"/>
    <w:rsid w:val="008A5AA0"/>
    <w:rsid w:val="008B598F"/>
    <w:rsid w:val="008B6203"/>
    <w:rsid w:val="008B6838"/>
    <w:rsid w:val="008C17D3"/>
    <w:rsid w:val="008C31C9"/>
    <w:rsid w:val="008F3CFF"/>
    <w:rsid w:val="008F458A"/>
    <w:rsid w:val="008F693C"/>
    <w:rsid w:val="00903423"/>
    <w:rsid w:val="00910AAE"/>
    <w:rsid w:val="009113ED"/>
    <w:rsid w:val="009315D1"/>
    <w:rsid w:val="00936B2E"/>
    <w:rsid w:val="009402F8"/>
    <w:rsid w:val="00940DDF"/>
    <w:rsid w:val="009410AE"/>
    <w:rsid w:val="00946017"/>
    <w:rsid w:val="00947737"/>
    <w:rsid w:val="009544FC"/>
    <w:rsid w:val="0095455C"/>
    <w:rsid w:val="009555D1"/>
    <w:rsid w:val="00962023"/>
    <w:rsid w:val="0096421D"/>
    <w:rsid w:val="00971552"/>
    <w:rsid w:val="009715CF"/>
    <w:rsid w:val="00971CDD"/>
    <w:rsid w:val="00971ED8"/>
    <w:rsid w:val="009743EF"/>
    <w:rsid w:val="00982D33"/>
    <w:rsid w:val="00983B8E"/>
    <w:rsid w:val="00990AEA"/>
    <w:rsid w:val="00992496"/>
    <w:rsid w:val="0099292E"/>
    <w:rsid w:val="00992E1C"/>
    <w:rsid w:val="00993AC1"/>
    <w:rsid w:val="009950A6"/>
    <w:rsid w:val="009A6472"/>
    <w:rsid w:val="009A66D1"/>
    <w:rsid w:val="009B16C4"/>
    <w:rsid w:val="009B259B"/>
    <w:rsid w:val="009B4939"/>
    <w:rsid w:val="009C1A45"/>
    <w:rsid w:val="009C4745"/>
    <w:rsid w:val="009C63FE"/>
    <w:rsid w:val="009D3146"/>
    <w:rsid w:val="009E0F11"/>
    <w:rsid w:val="009E1334"/>
    <w:rsid w:val="009E1C41"/>
    <w:rsid w:val="009E30C5"/>
    <w:rsid w:val="009E3AAC"/>
    <w:rsid w:val="009E5A06"/>
    <w:rsid w:val="009E7357"/>
    <w:rsid w:val="009F2D04"/>
    <w:rsid w:val="00A05A2D"/>
    <w:rsid w:val="00A0795B"/>
    <w:rsid w:val="00A14D00"/>
    <w:rsid w:val="00A1682D"/>
    <w:rsid w:val="00A22ECC"/>
    <w:rsid w:val="00A30004"/>
    <w:rsid w:val="00A301AC"/>
    <w:rsid w:val="00A32B31"/>
    <w:rsid w:val="00A37A67"/>
    <w:rsid w:val="00A40C86"/>
    <w:rsid w:val="00A42D2B"/>
    <w:rsid w:val="00A43A8B"/>
    <w:rsid w:val="00A447C2"/>
    <w:rsid w:val="00A5151B"/>
    <w:rsid w:val="00A51E68"/>
    <w:rsid w:val="00A52505"/>
    <w:rsid w:val="00A53133"/>
    <w:rsid w:val="00A53273"/>
    <w:rsid w:val="00A573A4"/>
    <w:rsid w:val="00A63E05"/>
    <w:rsid w:val="00A640D5"/>
    <w:rsid w:val="00A72F5E"/>
    <w:rsid w:val="00A7386F"/>
    <w:rsid w:val="00A762B4"/>
    <w:rsid w:val="00A76C18"/>
    <w:rsid w:val="00A812DE"/>
    <w:rsid w:val="00A84B08"/>
    <w:rsid w:val="00A8595F"/>
    <w:rsid w:val="00A86118"/>
    <w:rsid w:val="00A86195"/>
    <w:rsid w:val="00A96A12"/>
    <w:rsid w:val="00A96B1D"/>
    <w:rsid w:val="00AA387E"/>
    <w:rsid w:val="00AA7DCA"/>
    <w:rsid w:val="00AB091E"/>
    <w:rsid w:val="00AB19A8"/>
    <w:rsid w:val="00AB4E09"/>
    <w:rsid w:val="00AB7B14"/>
    <w:rsid w:val="00AC027E"/>
    <w:rsid w:val="00AC2633"/>
    <w:rsid w:val="00AC520C"/>
    <w:rsid w:val="00AC61D7"/>
    <w:rsid w:val="00AD06FF"/>
    <w:rsid w:val="00AD3D6A"/>
    <w:rsid w:val="00AD4836"/>
    <w:rsid w:val="00AD7F9C"/>
    <w:rsid w:val="00AE0625"/>
    <w:rsid w:val="00AE1A15"/>
    <w:rsid w:val="00AE2638"/>
    <w:rsid w:val="00AE51AB"/>
    <w:rsid w:val="00AE7597"/>
    <w:rsid w:val="00AF046F"/>
    <w:rsid w:val="00AF3038"/>
    <w:rsid w:val="00B02062"/>
    <w:rsid w:val="00B02581"/>
    <w:rsid w:val="00B036C1"/>
    <w:rsid w:val="00B047C5"/>
    <w:rsid w:val="00B12AD2"/>
    <w:rsid w:val="00B1349C"/>
    <w:rsid w:val="00B13AA7"/>
    <w:rsid w:val="00B13B4C"/>
    <w:rsid w:val="00B14C4E"/>
    <w:rsid w:val="00B162B9"/>
    <w:rsid w:val="00B214F8"/>
    <w:rsid w:val="00B24A06"/>
    <w:rsid w:val="00B30993"/>
    <w:rsid w:val="00B31724"/>
    <w:rsid w:val="00B32C11"/>
    <w:rsid w:val="00B34E01"/>
    <w:rsid w:val="00B354E4"/>
    <w:rsid w:val="00B42626"/>
    <w:rsid w:val="00B4340A"/>
    <w:rsid w:val="00B45AD9"/>
    <w:rsid w:val="00B4725D"/>
    <w:rsid w:val="00B564EE"/>
    <w:rsid w:val="00B65F0A"/>
    <w:rsid w:val="00B66201"/>
    <w:rsid w:val="00B662E5"/>
    <w:rsid w:val="00B67560"/>
    <w:rsid w:val="00B67F9A"/>
    <w:rsid w:val="00B74206"/>
    <w:rsid w:val="00B81A8D"/>
    <w:rsid w:val="00B8350B"/>
    <w:rsid w:val="00B84B3D"/>
    <w:rsid w:val="00B94FA1"/>
    <w:rsid w:val="00BA1415"/>
    <w:rsid w:val="00BA33DC"/>
    <w:rsid w:val="00BA3FD5"/>
    <w:rsid w:val="00BA411D"/>
    <w:rsid w:val="00BA7D75"/>
    <w:rsid w:val="00BB53B1"/>
    <w:rsid w:val="00BC1BA9"/>
    <w:rsid w:val="00BC4610"/>
    <w:rsid w:val="00BC6021"/>
    <w:rsid w:val="00BC6D0E"/>
    <w:rsid w:val="00BD53DA"/>
    <w:rsid w:val="00BD6CBA"/>
    <w:rsid w:val="00BE7766"/>
    <w:rsid w:val="00BF02FF"/>
    <w:rsid w:val="00BF08CF"/>
    <w:rsid w:val="00BF2BF6"/>
    <w:rsid w:val="00BF508A"/>
    <w:rsid w:val="00BF697A"/>
    <w:rsid w:val="00C04BF7"/>
    <w:rsid w:val="00C150EE"/>
    <w:rsid w:val="00C2030A"/>
    <w:rsid w:val="00C26077"/>
    <w:rsid w:val="00C26102"/>
    <w:rsid w:val="00C26A6B"/>
    <w:rsid w:val="00C31A71"/>
    <w:rsid w:val="00C37B4B"/>
    <w:rsid w:val="00C414DE"/>
    <w:rsid w:val="00C46222"/>
    <w:rsid w:val="00C5047C"/>
    <w:rsid w:val="00C50817"/>
    <w:rsid w:val="00C60FA3"/>
    <w:rsid w:val="00C63B43"/>
    <w:rsid w:val="00C64A96"/>
    <w:rsid w:val="00C725E0"/>
    <w:rsid w:val="00C8402D"/>
    <w:rsid w:val="00C841C6"/>
    <w:rsid w:val="00C91386"/>
    <w:rsid w:val="00C937C1"/>
    <w:rsid w:val="00CA1263"/>
    <w:rsid w:val="00CA13E9"/>
    <w:rsid w:val="00CA49B2"/>
    <w:rsid w:val="00CA4C21"/>
    <w:rsid w:val="00CB17DE"/>
    <w:rsid w:val="00CB7427"/>
    <w:rsid w:val="00CC02CB"/>
    <w:rsid w:val="00CC29E6"/>
    <w:rsid w:val="00CD11FC"/>
    <w:rsid w:val="00CE78D6"/>
    <w:rsid w:val="00CF1E7D"/>
    <w:rsid w:val="00CF5F20"/>
    <w:rsid w:val="00CF7D6D"/>
    <w:rsid w:val="00CF7F5E"/>
    <w:rsid w:val="00D0692E"/>
    <w:rsid w:val="00D06A65"/>
    <w:rsid w:val="00D141E5"/>
    <w:rsid w:val="00D159D7"/>
    <w:rsid w:val="00D1779F"/>
    <w:rsid w:val="00D178D2"/>
    <w:rsid w:val="00D246C4"/>
    <w:rsid w:val="00D306BD"/>
    <w:rsid w:val="00D3595E"/>
    <w:rsid w:val="00D376E1"/>
    <w:rsid w:val="00D50140"/>
    <w:rsid w:val="00D52BA5"/>
    <w:rsid w:val="00D57A29"/>
    <w:rsid w:val="00D73298"/>
    <w:rsid w:val="00D8120C"/>
    <w:rsid w:val="00D82F40"/>
    <w:rsid w:val="00D87897"/>
    <w:rsid w:val="00D87DC7"/>
    <w:rsid w:val="00D93B98"/>
    <w:rsid w:val="00DC17A5"/>
    <w:rsid w:val="00DC5D12"/>
    <w:rsid w:val="00DC68D1"/>
    <w:rsid w:val="00DD65B1"/>
    <w:rsid w:val="00DD6D85"/>
    <w:rsid w:val="00DE51BA"/>
    <w:rsid w:val="00DE5C28"/>
    <w:rsid w:val="00E01768"/>
    <w:rsid w:val="00E0306F"/>
    <w:rsid w:val="00E214C8"/>
    <w:rsid w:val="00E344FB"/>
    <w:rsid w:val="00E361E1"/>
    <w:rsid w:val="00E3676A"/>
    <w:rsid w:val="00E4160A"/>
    <w:rsid w:val="00E42ADC"/>
    <w:rsid w:val="00E51285"/>
    <w:rsid w:val="00E517F4"/>
    <w:rsid w:val="00E5307F"/>
    <w:rsid w:val="00E56DC2"/>
    <w:rsid w:val="00E813E6"/>
    <w:rsid w:val="00E83441"/>
    <w:rsid w:val="00E85291"/>
    <w:rsid w:val="00E92F0C"/>
    <w:rsid w:val="00EA4CB1"/>
    <w:rsid w:val="00EA5463"/>
    <w:rsid w:val="00EA7064"/>
    <w:rsid w:val="00EB1190"/>
    <w:rsid w:val="00EB3B7A"/>
    <w:rsid w:val="00EB66B8"/>
    <w:rsid w:val="00EC0DC4"/>
    <w:rsid w:val="00EC18CB"/>
    <w:rsid w:val="00EC5F3F"/>
    <w:rsid w:val="00ED0F5D"/>
    <w:rsid w:val="00EE3628"/>
    <w:rsid w:val="00EE48A1"/>
    <w:rsid w:val="00EE4A7E"/>
    <w:rsid w:val="00EE6C8F"/>
    <w:rsid w:val="00EF2351"/>
    <w:rsid w:val="00EF7C2B"/>
    <w:rsid w:val="00F02BAC"/>
    <w:rsid w:val="00F031A6"/>
    <w:rsid w:val="00F07158"/>
    <w:rsid w:val="00F12495"/>
    <w:rsid w:val="00F14EFE"/>
    <w:rsid w:val="00F233BD"/>
    <w:rsid w:val="00F3029A"/>
    <w:rsid w:val="00F3491B"/>
    <w:rsid w:val="00F37C4B"/>
    <w:rsid w:val="00F42B4D"/>
    <w:rsid w:val="00F459D1"/>
    <w:rsid w:val="00F50DA0"/>
    <w:rsid w:val="00F53359"/>
    <w:rsid w:val="00F567ED"/>
    <w:rsid w:val="00F60CEC"/>
    <w:rsid w:val="00F61321"/>
    <w:rsid w:val="00F61FB6"/>
    <w:rsid w:val="00F654CB"/>
    <w:rsid w:val="00F65630"/>
    <w:rsid w:val="00F6630B"/>
    <w:rsid w:val="00F66D78"/>
    <w:rsid w:val="00F6766A"/>
    <w:rsid w:val="00F73A30"/>
    <w:rsid w:val="00F75C7E"/>
    <w:rsid w:val="00F7762F"/>
    <w:rsid w:val="00F777C4"/>
    <w:rsid w:val="00F77AD8"/>
    <w:rsid w:val="00F84334"/>
    <w:rsid w:val="00F86D65"/>
    <w:rsid w:val="00F967E9"/>
    <w:rsid w:val="00FA0AD4"/>
    <w:rsid w:val="00FA0D8F"/>
    <w:rsid w:val="00FA5F33"/>
    <w:rsid w:val="00FA6CBD"/>
    <w:rsid w:val="00FC1548"/>
    <w:rsid w:val="00FC32D1"/>
    <w:rsid w:val="00FC3545"/>
    <w:rsid w:val="00FD1458"/>
    <w:rsid w:val="00FD2046"/>
    <w:rsid w:val="00FE0B9A"/>
    <w:rsid w:val="00FE173D"/>
    <w:rsid w:val="00FE326C"/>
    <w:rsid w:val="00FF006A"/>
    <w:rsid w:val="00FF1A40"/>
    <w:rsid w:val="00FF4C2C"/>
    <w:rsid w:val="00FF678B"/>
    <w:rsid w:val="00FF754C"/>
    <w:rsid w:val="00FF7DB0"/>
    <w:rsid w:val="0CE3D609"/>
    <w:rsid w:val="30319562"/>
    <w:rsid w:val="5255AE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952A"/>
  <w15:chartTrackingRefBased/>
  <w15:docId w15:val="{FA7F0F61-4908-48C7-AF33-6EA342AB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character" w:customStyle="1" w:styleId="normaltextrun">
    <w:name w:val="normaltextrun"/>
    <w:basedOn w:val="DefaultParagraphFont"/>
    <w:rsid w:val="004543B3"/>
  </w:style>
  <w:style w:type="character" w:customStyle="1" w:styleId="eop">
    <w:name w:val="eop"/>
    <w:basedOn w:val="DefaultParagraphFont"/>
    <w:rsid w:val="004543B3"/>
  </w:style>
  <w:style w:type="paragraph" w:styleId="BodyText">
    <w:name w:val="Body Text"/>
    <w:basedOn w:val="Normal"/>
    <w:link w:val="BodyTextChar"/>
    <w:uiPriority w:val="99"/>
    <w:unhideWhenUsed/>
    <w:rsid w:val="004C2301"/>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C2301"/>
    <w:rPr>
      <w:rFonts w:ascii="Calibri" w:eastAsia="Calibri" w:hAnsi="Calibri" w:cs="Times New Roman"/>
    </w:rPr>
  </w:style>
  <w:style w:type="paragraph" w:customStyle="1" w:styleId="xxxmsonormal">
    <w:name w:val="x_xxmsonormal"/>
    <w:basedOn w:val="Normal"/>
    <w:rsid w:val="003409C6"/>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0635">
      <w:bodyDiv w:val="1"/>
      <w:marLeft w:val="0"/>
      <w:marRight w:val="0"/>
      <w:marTop w:val="0"/>
      <w:marBottom w:val="0"/>
      <w:divBdr>
        <w:top w:val="none" w:sz="0" w:space="0" w:color="auto"/>
        <w:left w:val="none" w:sz="0" w:space="0" w:color="auto"/>
        <w:bottom w:val="none" w:sz="0" w:space="0" w:color="auto"/>
        <w:right w:val="none" w:sz="0" w:space="0" w:color="auto"/>
      </w:divBdr>
      <w:divsChild>
        <w:div w:id="1963072598">
          <w:marLeft w:val="288"/>
          <w:marRight w:val="0"/>
          <w:marTop w:val="240"/>
          <w:marBottom w:val="0"/>
          <w:divBdr>
            <w:top w:val="none" w:sz="0" w:space="0" w:color="auto"/>
            <w:left w:val="none" w:sz="0" w:space="0" w:color="auto"/>
            <w:bottom w:val="none" w:sz="0" w:space="0" w:color="auto"/>
            <w:right w:val="none" w:sz="0" w:space="0" w:color="auto"/>
          </w:divBdr>
        </w:div>
        <w:div w:id="1564372423">
          <w:marLeft w:val="288"/>
          <w:marRight w:val="0"/>
          <w:marTop w:val="240"/>
          <w:marBottom w:val="0"/>
          <w:divBdr>
            <w:top w:val="none" w:sz="0" w:space="0" w:color="auto"/>
            <w:left w:val="none" w:sz="0" w:space="0" w:color="auto"/>
            <w:bottom w:val="none" w:sz="0" w:space="0" w:color="auto"/>
            <w:right w:val="none" w:sz="0" w:space="0" w:color="auto"/>
          </w:divBdr>
        </w:div>
        <w:div w:id="1312441646">
          <w:marLeft w:val="288"/>
          <w:marRight w:val="0"/>
          <w:marTop w:val="240"/>
          <w:marBottom w:val="0"/>
          <w:divBdr>
            <w:top w:val="none" w:sz="0" w:space="0" w:color="auto"/>
            <w:left w:val="none" w:sz="0" w:space="0" w:color="auto"/>
            <w:bottom w:val="none" w:sz="0" w:space="0" w:color="auto"/>
            <w:right w:val="none" w:sz="0" w:space="0" w:color="auto"/>
          </w:divBdr>
        </w:div>
        <w:div w:id="673725849">
          <w:marLeft w:val="288"/>
          <w:marRight w:val="0"/>
          <w:marTop w:val="240"/>
          <w:marBottom w:val="0"/>
          <w:divBdr>
            <w:top w:val="none" w:sz="0" w:space="0" w:color="auto"/>
            <w:left w:val="none" w:sz="0" w:space="0" w:color="auto"/>
            <w:bottom w:val="none" w:sz="0" w:space="0" w:color="auto"/>
            <w:right w:val="none" w:sz="0" w:space="0" w:color="auto"/>
          </w:divBdr>
        </w:div>
        <w:div w:id="1673946610">
          <w:marLeft w:val="288"/>
          <w:marRight w:val="0"/>
          <w:marTop w:val="240"/>
          <w:marBottom w:val="0"/>
          <w:divBdr>
            <w:top w:val="none" w:sz="0" w:space="0" w:color="auto"/>
            <w:left w:val="none" w:sz="0" w:space="0" w:color="auto"/>
            <w:bottom w:val="none" w:sz="0" w:space="0" w:color="auto"/>
            <w:right w:val="none" w:sz="0" w:space="0" w:color="auto"/>
          </w:divBdr>
        </w:div>
        <w:div w:id="2077700452">
          <w:marLeft w:val="288"/>
          <w:marRight w:val="0"/>
          <w:marTop w:val="240"/>
          <w:marBottom w:val="0"/>
          <w:divBdr>
            <w:top w:val="none" w:sz="0" w:space="0" w:color="auto"/>
            <w:left w:val="none" w:sz="0" w:space="0" w:color="auto"/>
            <w:bottom w:val="none" w:sz="0" w:space="0" w:color="auto"/>
            <w:right w:val="none" w:sz="0" w:space="0" w:color="auto"/>
          </w:divBdr>
        </w:div>
        <w:div w:id="590545430">
          <w:marLeft w:val="288"/>
          <w:marRight w:val="0"/>
          <w:marTop w:val="240"/>
          <w:marBottom w:val="0"/>
          <w:divBdr>
            <w:top w:val="none" w:sz="0" w:space="0" w:color="auto"/>
            <w:left w:val="none" w:sz="0" w:space="0" w:color="auto"/>
            <w:bottom w:val="none" w:sz="0" w:space="0" w:color="auto"/>
            <w:right w:val="none" w:sz="0" w:space="0" w:color="auto"/>
          </w:divBdr>
        </w:div>
      </w:divsChild>
    </w:div>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25097003">
      <w:bodyDiv w:val="1"/>
      <w:marLeft w:val="0"/>
      <w:marRight w:val="0"/>
      <w:marTop w:val="0"/>
      <w:marBottom w:val="0"/>
      <w:divBdr>
        <w:top w:val="none" w:sz="0" w:space="0" w:color="auto"/>
        <w:left w:val="none" w:sz="0" w:space="0" w:color="auto"/>
        <w:bottom w:val="none" w:sz="0" w:space="0" w:color="auto"/>
        <w:right w:val="none" w:sz="0" w:space="0" w:color="auto"/>
      </w:divBdr>
      <w:divsChild>
        <w:div w:id="585500900">
          <w:marLeft w:val="274"/>
          <w:marRight w:val="0"/>
          <w:marTop w:val="0"/>
          <w:marBottom w:val="0"/>
          <w:divBdr>
            <w:top w:val="none" w:sz="0" w:space="0" w:color="auto"/>
            <w:left w:val="none" w:sz="0" w:space="0" w:color="auto"/>
            <w:bottom w:val="none" w:sz="0" w:space="0" w:color="auto"/>
            <w:right w:val="none" w:sz="0" w:space="0" w:color="auto"/>
          </w:divBdr>
        </w:div>
      </w:divsChild>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680820054">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325275870">
      <w:bodyDiv w:val="1"/>
      <w:marLeft w:val="0"/>
      <w:marRight w:val="0"/>
      <w:marTop w:val="0"/>
      <w:marBottom w:val="0"/>
      <w:divBdr>
        <w:top w:val="none" w:sz="0" w:space="0" w:color="auto"/>
        <w:left w:val="none" w:sz="0" w:space="0" w:color="auto"/>
        <w:bottom w:val="none" w:sz="0" w:space="0" w:color="auto"/>
        <w:right w:val="none" w:sz="0" w:space="0" w:color="auto"/>
      </w:divBdr>
      <w:divsChild>
        <w:div w:id="2110738850">
          <w:marLeft w:val="274"/>
          <w:marRight w:val="0"/>
          <w:marTop w:val="0"/>
          <w:marBottom w:val="0"/>
          <w:divBdr>
            <w:top w:val="none" w:sz="0" w:space="0" w:color="auto"/>
            <w:left w:val="none" w:sz="0" w:space="0" w:color="auto"/>
            <w:bottom w:val="none" w:sz="0" w:space="0" w:color="auto"/>
            <w:right w:val="none" w:sz="0" w:space="0" w:color="auto"/>
          </w:divBdr>
        </w:div>
      </w:divsChild>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5286709">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65474706">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86510512">
          <w:marLeft w:val="274"/>
          <w:marRight w:val="0"/>
          <w:marTop w:val="0"/>
          <w:marBottom w:val="0"/>
          <w:divBdr>
            <w:top w:val="none" w:sz="0" w:space="0" w:color="auto"/>
            <w:left w:val="none" w:sz="0" w:space="0" w:color="auto"/>
            <w:bottom w:val="none" w:sz="0" w:space="0" w:color="auto"/>
            <w:right w:val="none" w:sz="0" w:space="0" w:color="auto"/>
          </w:divBdr>
        </w:div>
        <w:div w:id="529224019">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 w:id="2124424079">
      <w:bodyDiv w:val="1"/>
      <w:marLeft w:val="0"/>
      <w:marRight w:val="0"/>
      <w:marTop w:val="0"/>
      <w:marBottom w:val="0"/>
      <w:divBdr>
        <w:top w:val="none" w:sz="0" w:space="0" w:color="auto"/>
        <w:left w:val="none" w:sz="0" w:space="0" w:color="auto"/>
        <w:bottom w:val="none" w:sz="0" w:space="0" w:color="auto"/>
        <w:right w:val="none" w:sz="0" w:space="0" w:color="auto"/>
      </w:divBdr>
      <w:divsChild>
        <w:div w:id="16824633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f1ed18b-5425-4fab-8743-63c0687b975c"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2D55A240DE04BA32A8FBA04141A36" ma:contentTypeVersion="16" ma:contentTypeDescription="Create a new document." ma:contentTypeScope="" ma:versionID="e1df412e6ef4bfccdf9d3c1b4f377f37">
  <xsd:schema xmlns:xsd="http://www.w3.org/2001/XMLSchema" xmlns:xs="http://www.w3.org/2001/XMLSchema" xmlns:p="http://schemas.microsoft.com/office/2006/metadata/properties" xmlns:ns2="ea87355e-51e8-4f31-8947-2274de37ff57" xmlns:ns3="c1b9e231-f10e-4165-8ce1-906aae405f38" targetNamespace="http://schemas.microsoft.com/office/2006/metadata/properties" ma:root="true" ma:fieldsID="453c255e4f6ee8c4fb50fc98a28efaa2" ns2:_="" ns3:_="">
    <xsd:import namespace="ea87355e-51e8-4f31-8947-2274de37ff57"/>
    <xsd:import namespace="c1b9e231-f10e-4165-8ce1-906aae405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urpos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355e-51e8-4f31-8947-2274de37f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rpose" ma:index="14" nillable="true" ma:displayName="Purpose" ma:internalName="Purpos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9e231-f10e-4165-8ce1-906aae405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rpose xmlns="ea87355e-51e8-4f31-8947-2274de37ff57" xsi:nil="true"/>
    <Notes xmlns="ea87355e-51e8-4f31-8947-2274de37ff57" xsi:nil="true"/>
    <SharedWithUsers xmlns="c1b9e231-f10e-4165-8ce1-906aae405f38">
      <UserInfo>
        <DisplayName>David Onto</DisplayName>
        <AccountId>392</AccountId>
        <AccountType/>
      </UserInfo>
      <UserInfo>
        <DisplayName>Kate Feil</DisplayName>
        <AccountId>12</AccountId>
        <AccountType/>
      </UserInfo>
      <UserInfo>
        <DisplayName>John Howe</DisplayName>
        <AccountId>434</AccountId>
        <AccountType/>
      </UserInfo>
      <UserInfo>
        <DisplayName>Nick Oates</DisplayName>
        <AccountId>441</AccountId>
        <AccountType/>
      </UserInfo>
    </SharedWithUsers>
  </documentManagement>
</p:properties>
</file>

<file path=customXml/itemProps1.xml><?xml version="1.0" encoding="utf-8"?>
<ds:datastoreItem xmlns:ds="http://schemas.openxmlformats.org/officeDocument/2006/customXml" ds:itemID="{786B664D-41F1-4104-93B8-D651E4A1951B}">
  <ds:schemaRefs>
    <ds:schemaRef ds:uri="Microsoft.SharePoint.Taxonomy.ContentTypeSync"/>
  </ds:schemaRefs>
</ds:datastoreItem>
</file>

<file path=customXml/itemProps2.xml><?xml version="1.0" encoding="utf-8"?>
<ds:datastoreItem xmlns:ds="http://schemas.openxmlformats.org/officeDocument/2006/customXml" ds:itemID="{6D670EFF-278D-4517-8BBE-F2DDE9AC75E1}">
  <ds:schemaRefs>
    <ds:schemaRef ds:uri="http://schemas.microsoft.com/sharepoint/v3/contenttype/forms"/>
  </ds:schemaRefs>
</ds:datastoreItem>
</file>

<file path=customXml/itemProps3.xml><?xml version="1.0" encoding="utf-8"?>
<ds:datastoreItem xmlns:ds="http://schemas.openxmlformats.org/officeDocument/2006/customXml" ds:itemID="{19092687-D8B8-43E0-B595-2A424241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7355e-51e8-4f31-8947-2274de37ff57"/>
    <ds:schemaRef ds:uri="c1b9e231-f10e-4165-8ce1-906aae40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1E663-0667-4F35-960A-B31F83F61E3D}">
  <ds:schemaRefs>
    <ds:schemaRef ds:uri="http://schemas.openxmlformats.org/officeDocument/2006/bibliography"/>
  </ds:schemaRefs>
</ds:datastoreItem>
</file>

<file path=customXml/itemProps5.xml><?xml version="1.0" encoding="utf-8"?>
<ds:datastoreItem xmlns:ds="http://schemas.openxmlformats.org/officeDocument/2006/customXml" ds:itemID="{FE5EFF02-3866-4E74-81F9-7235A5568C1A}">
  <ds:schemaRefs>
    <ds:schemaRef ds:uri="http://schemas.microsoft.com/office/2006/metadata/properties"/>
    <ds:schemaRef ds:uri="http://schemas.microsoft.com/office/infopath/2007/PartnerControls"/>
    <ds:schemaRef ds:uri="ea87355e-51e8-4f31-8947-2274de37ff57"/>
    <ds:schemaRef ds:uri="c1b9e231-f10e-4165-8ce1-906aae405f38"/>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28</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Onto</dc:creator>
  <cp:keywords/>
  <dc:description/>
  <cp:lastModifiedBy>Andrea Demartini</cp:lastModifiedBy>
  <cp:revision>5</cp:revision>
  <cp:lastPrinted>2020-12-02T03:21:00Z</cp:lastPrinted>
  <dcterms:created xsi:type="dcterms:W3CDTF">2022-10-24T06:44:00Z</dcterms:created>
  <dcterms:modified xsi:type="dcterms:W3CDTF">2022-10-30T23:23:00Z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0x01010027F2D55A240DE04BA32A8FBA04141A36</vt:lpwstr>
  </property>
</Properties>
</file>