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D03BB2" w14:paraId="13360411" w14:textId="77777777" w:rsidTr="00D03BB2">
        <w:tc>
          <w:tcPr>
            <w:tcW w:w="3823" w:type="dxa"/>
          </w:tcPr>
          <w:p w14:paraId="63096908" w14:textId="63C457CC" w:rsidR="00D03BB2" w:rsidRDefault="00D03BB2" w:rsidP="002A0C2C">
            <w:pPr>
              <w:rPr>
                <w:b/>
                <w:bCs/>
                <w:szCs w:val="24"/>
              </w:rPr>
            </w:pPr>
            <w:r w:rsidRPr="00ED325E">
              <w:rPr>
                <w:b/>
                <w:bCs/>
                <w:szCs w:val="24"/>
              </w:rPr>
              <w:t xml:space="preserve">Position </w:t>
            </w:r>
            <w:r>
              <w:rPr>
                <w:b/>
                <w:bCs/>
                <w:szCs w:val="24"/>
              </w:rPr>
              <w:t>t</w:t>
            </w:r>
            <w:r w:rsidRPr="00ED325E">
              <w:rPr>
                <w:b/>
                <w:bCs/>
                <w:szCs w:val="24"/>
              </w:rPr>
              <w:t>itle</w:t>
            </w:r>
            <w:r w:rsidRPr="006567E7">
              <w:rPr>
                <w:szCs w:val="24"/>
              </w:rPr>
              <w:tab/>
            </w:r>
          </w:p>
        </w:tc>
        <w:tc>
          <w:tcPr>
            <w:tcW w:w="5237" w:type="dxa"/>
          </w:tcPr>
          <w:p w14:paraId="7B0F40CD" w14:textId="32AF507E" w:rsidR="00D03BB2" w:rsidRPr="0080217A" w:rsidRDefault="0092124A" w:rsidP="002A0C2C">
            <w:pPr>
              <w:rPr>
                <w:szCs w:val="24"/>
              </w:rPr>
            </w:pPr>
            <w:r>
              <w:rPr>
                <w:szCs w:val="24"/>
              </w:rPr>
              <w:t>Ecologist</w:t>
            </w:r>
            <w:r w:rsidR="00CA2499">
              <w:rPr>
                <w:szCs w:val="24"/>
              </w:rPr>
              <w:t xml:space="preserve"> (</w:t>
            </w:r>
            <w:r>
              <w:rPr>
                <w:szCs w:val="24"/>
              </w:rPr>
              <w:t>Threatened Species</w:t>
            </w:r>
            <w:r w:rsidR="00CA2499">
              <w:rPr>
                <w:szCs w:val="24"/>
              </w:rPr>
              <w:t>)</w:t>
            </w:r>
          </w:p>
        </w:tc>
      </w:tr>
      <w:tr w:rsidR="00D03BB2" w14:paraId="56AF47B0" w14:textId="77777777" w:rsidTr="00D03BB2">
        <w:tc>
          <w:tcPr>
            <w:tcW w:w="3823" w:type="dxa"/>
          </w:tcPr>
          <w:p w14:paraId="1A46C2F1" w14:textId="1013AE95" w:rsidR="00D03BB2" w:rsidRPr="00D03BB2" w:rsidRDefault="00D03BB2" w:rsidP="00D03BB2">
            <w:pPr>
              <w:rPr>
                <w:szCs w:val="24"/>
              </w:rPr>
            </w:pPr>
            <w:r w:rsidRPr="00ED325E">
              <w:rPr>
                <w:rStyle w:val="Heading3Char"/>
                <w:szCs w:val="24"/>
              </w:rPr>
              <w:t>Position number</w:t>
            </w:r>
          </w:p>
        </w:tc>
        <w:tc>
          <w:tcPr>
            <w:tcW w:w="5237" w:type="dxa"/>
          </w:tcPr>
          <w:p w14:paraId="27B144F6" w14:textId="14FF6A98" w:rsidR="00D03BB2" w:rsidRDefault="00721066" w:rsidP="00D03BB2">
            <w:pPr>
              <w:tabs>
                <w:tab w:val="clear" w:pos="2835"/>
                <w:tab w:val="left" w:pos="3261"/>
              </w:tabs>
              <w:rPr>
                <w:b/>
                <w:bCs/>
                <w:szCs w:val="24"/>
              </w:rPr>
            </w:pPr>
            <w:r>
              <w:rPr>
                <w:rFonts w:cs="Arial"/>
                <w:szCs w:val="24"/>
              </w:rPr>
              <w:t>709397</w:t>
            </w:r>
          </w:p>
        </w:tc>
      </w:tr>
      <w:tr w:rsidR="00D03BB2" w14:paraId="50BE3B86" w14:textId="77777777" w:rsidTr="00D03BB2">
        <w:tc>
          <w:tcPr>
            <w:tcW w:w="3823" w:type="dxa"/>
          </w:tcPr>
          <w:p w14:paraId="1D5E1F3B" w14:textId="35C5E65C" w:rsidR="00D03BB2" w:rsidRDefault="00D03BB2" w:rsidP="002A0C2C">
            <w:pPr>
              <w:rPr>
                <w:b/>
                <w:bCs/>
                <w:szCs w:val="24"/>
              </w:rPr>
            </w:pPr>
            <w:r w:rsidRPr="00ED325E">
              <w:rPr>
                <w:rStyle w:val="Heading3Char"/>
                <w:szCs w:val="24"/>
              </w:rPr>
              <w:t>Division/Business Unit/Branch</w:t>
            </w:r>
          </w:p>
        </w:tc>
        <w:tc>
          <w:tcPr>
            <w:tcW w:w="5237" w:type="dxa"/>
          </w:tcPr>
          <w:p w14:paraId="3EE0CA50" w14:textId="681058A9" w:rsidR="00D03BB2" w:rsidRPr="0080217A" w:rsidRDefault="00EE4A4B" w:rsidP="002A0C2C">
            <w:pPr>
              <w:rPr>
                <w:szCs w:val="24"/>
              </w:rPr>
            </w:pPr>
            <w:r>
              <w:rPr>
                <w:szCs w:val="24"/>
              </w:rPr>
              <w:t>Environment, Heritage &amp; Land</w:t>
            </w:r>
            <w:r w:rsidR="00CA2499">
              <w:rPr>
                <w:szCs w:val="24"/>
              </w:rPr>
              <w:t xml:space="preserve"> </w:t>
            </w:r>
            <w:r>
              <w:rPr>
                <w:szCs w:val="24"/>
              </w:rPr>
              <w:t>/</w:t>
            </w:r>
            <w:r w:rsidR="00CA2499">
              <w:rPr>
                <w:szCs w:val="24"/>
              </w:rPr>
              <w:t xml:space="preserve"> </w:t>
            </w:r>
            <w:r>
              <w:rPr>
                <w:szCs w:val="24"/>
              </w:rPr>
              <w:t>Environment</w:t>
            </w:r>
            <w:r w:rsidR="00CA2499">
              <w:rPr>
                <w:szCs w:val="24"/>
              </w:rPr>
              <w:t xml:space="preserve"> </w:t>
            </w:r>
            <w:r>
              <w:rPr>
                <w:szCs w:val="24"/>
              </w:rPr>
              <w:t>/</w:t>
            </w:r>
            <w:r w:rsidR="00CA2499">
              <w:rPr>
                <w:szCs w:val="24"/>
              </w:rPr>
              <w:t xml:space="preserve"> </w:t>
            </w:r>
            <w:r>
              <w:rPr>
                <w:szCs w:val="24"/>
              </w:rPr>
              <w:t>Threatened Species and Conservation Programs</w:t>
            </w:r>
          </w:p>
        </w:tc>
      </w:tr>
      <w:tr w:rsidR="00D03BB2" w14:paraId="342CC736" w14:textId="77777777" w:rsidTr="00D03BB2">
        <w:tc>
          <w:tcPr>
            <w:tcW w:w="3823" w:type="dxa"/>
          </w:tcPr>
          <w:p w14:paraId="2CFE6311" w14:textId="34604F85" w:rsidR="00D03BB2" w:rsidRDefault="00D03BB2" w:rsidP="002A0C2C">
            <w:pPr>
              <w:rPr>
                <w:b/>
                <w:bCs/>
                <w:szCs w:val="24"/>
              </w:rPr>
            </w:pPr>
            <w:r>
              <w:rPr>
                <w:rStyle w:val="Heading3Char"/>
                <w:szCs w:val="24"/>
              </w:rPr>
              <w:t>A</w:t>
            </w:r>
            <w:r w:rsidRPr="00ED325E">
              <w:rPr>
                <w:rStyle w:val="Heading3Char"/>
                <w:szCs w:val="24"/>
              </w:rPr>
              <w:t>ward/Agreement</w:t>
            </w:r>
          </w:p>
        </w:tc>
        <w:tc>
          <w:tcPr>
            <w:tcW w:w="5237" w:type="dxa"/>
          </w:tcPr>
          <w:p w14:paraId="362B3F6B" w14:textId="5E1D513C" w:rsidR="00D03BB2" w:rsidRDefault="00D03BB2" w:rsidP="00D03BB2">
            <w:pPr>
              <w:tabs>
                <w:tab w:val="clear" w:pos="2835"/>
                <w:tab w:val="left" w:pos="3261"/>
              </w:tabs>
              <w:rPr>
                <w:b/>
                <w:bCs/>
                <w:szCs w:val="24"/>
              </w:rPr>
            </w:pPr>
            <w:r w:rsidRPr="00ED325E">
              <w:rPr>
                <w:rFonts w:cs="Arial"/>
                <w:szCs w:val="24"/>
              </w:rPr>
              <w:t>Tasmanian State Service Award</w:t>
            </w:r>
          </w:p>
        </w:tc>
      </w:tr>
      <w:tr w:rsidR="00D03BB2" w14:paraId="147B8C37" w14:textId="77777777" w:rsidTr="00D03BB2">
        <w:tc>
          <w:tcPr>
            <w:tcW w:w="3823" w:type="dxa"/>
          </w:tcPr>
          <w:p w14:paraId="34E32634" w14:textId="5CD558DC" w:rsidR="00D03BB2" w:rsidRDefault="00D03BB2" w:rsidP="002A0C2C">
            <w:pPr>
              <w:rPr>
                <w:b/>
                <w:bCs/>
                <w:szCs w:val="24"/>
              </w:rPr>
            </w:pPr>
            <w:r w:rsidRPr="00ED325E">
              <w:rPr>
                <w:rStyle w:val="Heading3Char"/>
                <w:szCs w:val="24"/>
              </w:rPr>
              <w:t>Classification</w:t>
            </w:r>
          </w:p>
        </w:tc>
        <w:tc>
          <w:tcPr>
            <w:tcW w:w="5237" w:type="dxa"/>
          </w:tcPr>
          <w:p w14:paraId="093D6C97" w14:textId="2946D93D" w:rsidR="00D03BB2" w:rsidRDefault="00D03BB2" w:rsidP="002A0C2C">
            <w:pPr>
              <w:rPr>
                <w:b/>
                <w:bCs/>
                <w:szCs w:val="24"/>
              </w:rPr>
            </w:pPr>
            <w:r w:rsidRPr="00ED325E">
              <w:rPr>
                <w:szCs w:val="24"/>
              </w:rPr>
              <w:t xml:space="preserve">General Stream, Band </w:t>
            </w:r>
            <w:r>
              <w:rPr>
                <w:szCs w:val="24"/>
              </w:rPr>
              <w:t>4</w:t>
            </w:r>
          </w:p>
        </w:tc>
      </w:tr>
      <w:tr w:rsidR="00D03BB2" w14:paraId="02033A1D" w14:textId="77777777" w:rsidTr="00D03BB2">
        <w:tc>
          <w:tcPr>
            <w:tcW w:w="3823" w:type="dxa"/>
          </w:tcPr>
          <w:p w14:paraId="62BEC5A9" w14:textId="6084AD37" w:rsidR="00D03BB2" w:rsidRDefault="00D03BB2" w:rsidP="002A0C2C">
            <w:pPr>
              <w:rPr>
                <w:b/>
                <w:bCs/>
                <w:szCs w:val="24"/>
              </w:rPr>
            </w:pPr>
            <w:r>
              <w:rPr>
                <w:rStyle w:val="Heading3Char"/>
                <w:szCs w:val="24"/>
              </w:rPr>
              <w:t>Position Status</w:t>
            </w:r>
          </w:p>
        </w:tc>
        <w:tc>
          <w:tcPr>
            <w:tcW w:w="5237" w:type="dxa"/>
          </w:tcPr>
          <w:p w14:paraId="4BB1E0A0" w14:textId="53DBC11B" w:rsidR="00D03BB2" w:rsidRDefault="002B13DE" w:rsidP="00D03BB2">
            <w:pPr>
              <w:tabs>
                <w:tab w:val="clear" w:pos="2835"/>
                <w:tab w:val="left" w:pos="3261"/>
              </w:tabs>
              <w:rPr>
                <w:b/>
                <w:bCs/>
                <w:szCs w:val="24"/>
              </w:rPr>
            </w:pPr>
            <w:r>
              <w:rPr>
                <w:szCs w:val="24"/>
              </w:rPr>
              <w:t>Permanent</w:t>
            </w:r>
          </w:p>
        </w:tc>
      </w:tr>
      <w:tr w:rsidR="00D03BB2" w14:paraId="57DCFF0E" w14:textId="77777777" w:rsidTr="00D03BB2">
        <w:tc>
          <w:tcPr>
            <w:tcW w:w="3823" w:type="dxa"/>
          </w:tcPr>
          <w:p w14:paraId="50D911CC" w14:textId="3AF99A6A" w:rsidR="00D03BB2" w:rsidRDefault="00D03BB2" w:rsidP="002A0C2C">
            <w:pPr>
              <w:rPr>
                <w:b/>
                <w:bCs/>
                <w:szCs w:val="24"/>
              </w:rPr>
            </w:pPr>
            <w:r w:rsidRPr="00ED325E">
              <w:rPr>
                <w:rStyle w:val="Heading3Char"/>
                <w:szCs w:val="24"/>
              </w:rPr>
              <w:t>Full Time Equivalent (FTE)</w:t>
            </w:r>
            <w:r w:rsidRPr="00ED325E">
              <w:rPr>
                <w:szCs w:val="24"/>
              </w:rPr>
              <w:tab/>
            </w:r>
          </w:p>
        </w:tc>
        <w:tc>
          <w:tcPr>
            <w:tcW w:w="5237" w:type="dxa"/>
          </w:tcPr>
          <w:p w14:paraId="328C9FD8" w14:textId="2AFAB9EE" w:rsidR="00D03BB2" w:rsidRDefault="00D03BB2" w:rsidP="00D03BB2">
            <w:pPr>
              <w:tabs>
                <w:tab w:val="clear" w:pos="2835"/>
                <w:tab w:val="left" w:pos="3261"/>
              </w:tabs>
              <w:rPr>
                <w:b/>
                <w:bCs/>
                <w:szCs w:val="24"/>
              </w:rPr>
            </w:pPr>
            <w:r w:rsidRPr="00ED325E">
              <w:rPr>
                <w:szCs w:val="24"/>
              </w:rPr>
              <w:t>1.0 FTE (minimum 0.80 FTE, by negotiation)</w:t>
            </w:r>
          </w:p>
        </w:tc>
      </w:tr>
      <w:tr w:rsidR="00D03BB2" w14:paraId="2CD88648" w14:textId="77777777" w:rsidTr="00D03BB2">
        <w:tc>
          <w:tcPr>
            <w:tcW w:w="3823" w:type="dxa"/>
          </w:tcPr>
          <w:p w14:paraId="543190E7" w14:textId="14A5B6BE" w:rsidR="00D03BB2" w:rsidRDefault="00D03BB2" w:rsidP="002A0C2C">
            <w:pPr>
              <w:rPr>
                <w:b/>
                <w:bCs/>
                <w:szCs w:val="24"/>
              </w:rPr>
            </w:pPr>
            <w:r w:rsidRPr="00ED325E">
              <w:rPr>
                <w:rStyle w:val="Heading3Char"/>
                <w:szCs w:val="24"/>
              </w:rPr>
              <w:t>Ordinary hours per week</w:t>
            </w:r>
            <w:r w:rsidRPr="00ED325E">
              <w:rPr>
                <w:rStyle w:val="Heading3Char"/>
                <w:szCs w:val="24"/>
              </w:rPr>
              <w:tab/>
            </w:r>
          </w:p>
        </w:tc>
        <w:tc>
          <w:tcPr>
            <w:tcW w:w="5237" w:type="dxa"/>
          </w:tcPr>
          <w:p w14:paraId="0C90DF70" w14:textId="0B7961EC" w:rsidR="00D03BB2" w:rsidRDefault="00D03BB2" w:rsidP="00D03BB2">
            <w:pPr>
              <w:tabs>
                <w:tab w:val="clear" w:pos="2835"/>
                <w:tab w:val="left" w:pos="3261"/>
              </w:tabs>
              <w:rPr>
                <w:b/>
                <w:bCs/>
                <w:szCs w:val="24"/>
              </w:rPr>
            </w:pPr>
            <w:r w:rsidRPr="00ED325E">
              <w:rPr>
                <w:szCs w:val="24"/>
              </w:rPr>
              <w:t>36.75 hours (minimum 29.40 hours, by negotiation)</w:t>
            </w:r>
          </w:p>
        </w:tc>
      </w:tr>
      <w:tr w:rsidR="00D03BB2" w14:paraId="430401E1" w14:textId="77777777" w:rsidTr="00D03BB2">
        <w:tc>
          <w:tcPr>
            <w:tcW w:w="3823" w:type="dxa"/>
          </w:tcPr>
          <w:p w14:paraId="60BA381F" w14:textId="29E02D90" w:rsidR="00D03BB2" w:rsidRPr="00ED325E" w:rsidRDefault="00D03BB2" w:rsidP="002A0C2C">
            <w:pPr>
              <w:rPr>
                <w:rStyle w:val="Heading3Char"/>
                <w:szCs w:val="24"/>
              </w:rPr>
            </w:pPr>
            <w:r w:rsidRPr="00ED325E">
              <w:rPr>
                <w:rStyle w:val="Heading3Char"/>
                <w:szCs w:val="24"/>
              </w:rPr>
              <w:t>Location</w:t>
            </w:r>
          </w:p>
        </w:tc>
        <w:tc>
          <w:tcPr>
            <w:tcW w:w="5237" w:type="dxa"/>
          </w:tcPr>
          <w:p w14:paraId="6307F30C" w14:textId="2FDC0A09" w:rsidR="00D03BB2" w:rsidRPr="0080217A" w:rsidRDefault="00EE4A4B" w:rsidP="00D03BB2">
            <w:pPr>
              <w:tabs>
                <w:tab w:val="clear" w:pos="2835"/>
                <w:tab w:val="left" w:pos="3261"/>
              </w:tabs>
              <w:rPr>
                <w:rStyle w:val="Heading3Char"/>
                <w:b w:val="0"/>
                <w:bCs/>
                <w:szCs w:val="24"/>
              </w:rPr>
            </w:pPr>
            <w:r>
              <w:rPr>
                <w:rStyle w:val="Heading3Char"/>
                <w:b w:val="0"/>
                <w:bCs/>
                <w:szCs w:val="24"/>
              </w:rPr>
              <w:t>Hobart</w:t>
            </w:r>
            <w:r w:rsidR="002B13DE">
              <w:rPr>
                <w:rStyle w:val="Heading3Char"/>
                <w:b w:val="0"/>
                <w:bCs/>
                <w:szCs w:val="24"/>
              </w:rPr>
              <w:t xml:space="preserve"> </w:t>
            </w:r>
            <w:r w:rsidR="002B13DE" w:rsidRPr="002B13DE">
              <w:rPr>
                <w:rStyle w:val="Heading3Char"/>
                <w:b w:val="0"/>
                <w:bCs/>
              </w:rPr>
              <w:t>or Launceston</w:t>
            </w:r>
          </w:p>
        </w:tc>
      </w:tr>
      <w:tr w:rsidR="00D03BB2" w14:paraId="4B88B9B3" w14:textId="77777777" w:rsidTr="00D03BB2">
        <w:tc>
          <w:tcPr>
            <w:tcW w:w="3823" w:type="dxa"/>
          </w:tcPr>
          <w:p w14:paraId="79CCCCDA" w14:textId="09BCC4BD" w:rsidR="00D03BB2" w:rsidRPr="00ED325E" w:rsidRDefault="00D03BB2" w:rsidP="002A0C2C">
            <w:pPr>
              <w:rPr>
                <w:rStyle w:val="Heading3Char"/>
                <w:szCs w:val="24"/>
              </w:rPr>
            </w:pPr>
            <w:r>
              <w:rPr>
                <w:rStyle w:val="Heading3Char"/>
                <w:szCs w:val="24"/>
              </w:rPr>
              <w:t>Reports to</w:t>
            </w:r>
            <w:r w:rsidRPr="006567E7">
              <w:rPr>
                <w:rStyle w:val="Heading3Char"/>
                <w:b w:val="0"/>
                <w:bCs/>
                <w:szCs w:val="24"/>
              </w:rPr>
              <w:tab/>
            </w:r>
          </w:p>
        </w:tc>
        <w:tc>
          <w:tcPr>
            <w:tcW w:w="5237" w:type="dxa"/>
          </w:tcPr>
          <w:p w14:paraId="40DBCE5E" w14:textId="4C88D240" w:rsidR="00D03BB2" w:rsidRPr="0080217A" w:rsidRDefault="00EE4A4B" w:rsidP="00D03BB2">
            <w:pPr>
              <w:tabs>
                <w:tab w:val="clear" w:pos="2835"/>
                <w:tab w:val="left" w:pos="3261"/>
              </w:tabs>
              <w:rPr>
                <w:rStyle w:val="Heading3Char"/>
                <w:b w:val="0"/>
                <w:bCs/>
                <w:szCs w:val="24"/>
              </w:rPr>
            </w:pPr>
            <w:r>
              <w:rPr>
                <w:rStyle w:val="Heading3Char"/>
                <w:b w:val="0"/>
                <w:bCs/>
                <w:szCs w:val="24"/>
              </w:rPr>
              <w:t>Senior Ecologist (Threatened Species)</w:t>
            </w:r>
          </w:p>
        </w:tc>
      </w:tr>
    </w:tbl>
    <w:p w14:paraId="28E31F1B" w14:textId="1B9F4E38" w:rsidR="00CD42F8" w:rsidRPr="00DA5C52" w:rsidRDefault="00CD42F8" w:rsidP="00D03BB2">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0EADDBF4" w14:textId="630F4103" w:rsidR="00EE4A4B" w:rsidRDefault="00EE4A4B" w:rsidP="00EE4A4B">
      <w:pPr>
        <w:pStyle w:val="NormalWeb"/>
        <w:spacing w:before="0" w:beforeAutospacing="0" w:after="0" w:afterAutospacing="0"/>
        <w:jc w:val="both"/>
        <w:rPr>
          <w:rFonts w:ascii="Gill Sans MT" w:hAnsi="Gill Sans MT" w:cs="Arial"/>
        </w:rPr>
      </w:pPr>
      <w:r>
        <w:rPr>
          <w:rFonts w:ascii="Gill Sans MT" w:hAnsi="Gill Sans MT" w:cs="Arial"/>
        </w:rPr>
        <w:t>The purpose of the role is to p</w:t>
      </w:r>
      <w:r w:rsidRPr="00A32047">
        <w:rPr>
          <w:rFonts w:ascii="Gill Sans MT" w:hAnsi="Gill Sans MT" w:cs="Arial"/>
        </w:rPr>
        <w:t xml:space="preserve">rovide professional and technical </w:t>
      </w:r>
      <w:r>
        <w:rPr>
          <w:rFonts w:ascii="Gill Sans MT" w:hAnsi="Gill Sans MT" w:cs="Arial"/>
        </w:rPr>
        <w:t xml:space="preserve">support and </w:t>
      </w:r>
      <w:r w:rsidRPr="00A32047">
        <w:rPr>
          <w:rFonts w:ascii="Gill Sans MT" w:hAnsi="Gill Sans MT" w:cs="Arial"/>
        </w:rPr>
        <w:t xml:space="preserve">advice on </w:t>
      </w:r>
      <w:r>
        <w:rPr>
          <w:rFonts w:ascii="Gill Sans MT" w:hAnsi="Gill Sans MT" w:cs="Arial"/>
        </w:rPr>
        <w:t>threatened species</w:t>
      </w:r>
      <w:r w:rsidRPr="00A32047">
        <w:rPr>
          <w:rFonts w:ascii="Gill Sans MT" w:hAnsi="Gill Sans MT" w:cs="Arial"/>
        </w:rPr>
        <w:t xml:space="preserve"> conservation and management</w:t>
      </w:r>
      <w:r>
        <w:rPr>
          <w:rFonts w:ascii="Gill Sans MT" w:hAnsi="Gill Sans MT" w:cs="Arial"/>
        </w:rPr>
        <w:t>; contribute to threatened species data management; and contribute to the coordination and delivery of projects and programs aimed at improving the knowledge, management, and recovery of threatened species in Tasmania.</w:t>
      </w:r>
    </w:p>
    <w:p w14:paraId="28E31F1E" w14:textId="57EBABE4" w:rsidR="00CD42F8"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1CB20361" w14:textId="77777777" w:rsidR="00EE4A4B" w:rsidRDefault="00EE4A4B" w:rsidP="00EE4A4B">
      <w:pPr>
        <w:numPr>
          <w:ilvl w:val="0"/>
          <w:numId w:val="5"/>
        </w:numPr>
        <w:tabs>
          <w:tab w:val="clear" w:pos="2835"/>
          <w:tab w:val="left" w:pos="2977"/>
          <w:tab w:val="left" w:pos="3686"/>
          <w:tab w:val="left" w:pos="5103"/>
          <w:tab w:val="left" w:pos="5812"/>
          <w:tab w:val="left" w:pos="7088"/>
        </w:tabs>
        <w:spacing w:before="0" w:line="240" w:lineRule="auto"/>
        <w:jc w:val="both"/>
        <w:rPr>
          <w:szCs w:val="24"/>
        </w:rPr>
      </w:pPr>
      <w:r w:rsidRPr="00EB2F31">
        <w:rPr>
          <w:szCs w:val="24"/>
        </w:rPr>
        <w:t xml:space="preserve">Provide </w:t>
      </w:r>
      <w:r>
        <w:rPr>
          <w:szCs w:val="24"/>
        </w:rPr>
        <w:t>fit-for-purpose</w:t>
      </w:r>
      <w:r w:rsidRPr="00EB2F31">
        <w:rPr>
          <w:szCs w:val="24"/>
        </w:rPr>
        <w:t xml:space="preserve"> scientific</w:t>
      </w:r>
      <w:r w:rsidRPr="00E62080">
        <w:t xml:space="preserve"> advice </w:t>
      </w:r>
      <w:r w:rsidRPr="00EB2F31">
        <w:rPr>
          <w:szCs w:val="24"/>
        </w:rPr>
        <w:t>for conservation and management of threatened species.</w:t>
      </w:r>
    </w:p>
    <w:p w14:paraId="74385429" w14:textId="77777777" w:rsidR="00EE4A4B" w:rsidRPr="00EE4A4B" w:rsidRDefault="00EE4A4B" w:rsidP="00EE4A4B">
      <w:pPr>
        <w:numPr>
          <w:ilvl w:val="0"/>
          <w:numId w:val="5"/>
        </w:numPr>
        <w:tabs>
          <w:tab w:val="clear" w:pos="2835"/>
          <w:tab w:val="left" w:pos="2977"/>
          <w:tab w:val="left" w:pos="3686"/>
          <w:tab w:val="left" w:pos="5103"/>
          <w:tab w:val="left" w:pos="5812"/>
          <w:tab w:val="left" w:pos="7088"/>
        </w:tabs>
        <w:spacing w:before="0" w:line="240" w:lineRule="auto"/>
        <w:jc w:val="both"/>
        <w:rPr>
          <w:szCs w:val="24"/>
        </w:rPr>
      </w:pPr>
      <w:r w:rsidRPr="00CF0C9B">
        <w:rPr>
          <w:szCs w:val="24"/>
        </w:rPr>
        <w:t>Support</w:t>
      </w:r>
      <w:r w:rsidRPr="00EE4A4B">
        <w:rPr>
          <w:szCs w:val="24"/>
        </w:rPr>
        <w:t xml:space="preserve"> the </w:t>
      </w:r>
      <w:r w:rsidRPr="00CF0C9B">
        <w:rPr>
          <w:szCs w:val="24"/>
        </w:rPr>
        <w:t>identification, coordination and delivery of projects and programs aimed at improving the knowledge and understanding of threatened species</w:t>
      </w:r>
      <w:r w:rsidRPr="00EE4A4B">
        <w:rPr>
          <w:szCs w:val="24"/>
        </w:rPr>
        <w:t xml:space="preserve"> in Tasmania.</w:t>
      </w:r>
      <w:r w:rsidRPr="00CF0C9B">
        <w:rPr>
          <w:szCs w:val="24"/>
        </w:rPr>
        <w:t xml:space="preserve"> Contribute to site assessments and field monitoring of threatened species, as required.</w:t>
      </w:r>
    </w:p>
    <w:p w14:paraId="3001A461" w14:textId="462B7F63" w:rsidR="00EE4A4B" w:rsidRPr="0047229E" w:rsidRDefault="00EE4A4B" w:rsidP="00EE4A4B">
      <w:pPr>
        <w:numPr>
          <w:ilvl w:val="0"/>
          <w:numId w:val="5"/>
        </w:numPr>
        <w:tabs>
          <w:tab w:val="clear" w:pos="2835"/>
          <w:tab w:val="left" w:pos="2977"/>
          <w:tab w:val="left" w:pos="3686"/>
          <w:tab w:val="left" w:pos="5103"/>
          <w:tab w:val="left" w:pos="5812"/>
          <w:tab w:val="left" w:pos="7088"/>
        </w:tabs>
        <w:spacing w:before="0" w:line="240" w:lineRule="auto"/>
        <w:jc w:val="both"/>
        <w:rPr>
          <w:szCs w:val="24"/>
        </w:rPr>
      </w:pPr>
      <w:r w:rsidRPr="00EE4A4B">
        <w:rPr>
          <w:szCs w:val="24"/>
        </w:rPr>
        <w:t>Provide support in developing and reviewing</w:t>
      </w:r>
      <w:r>
        <w:rPr>
          <w:szCs w:val="24"/>
        </w:rPr>
        <w:t xml:space="preserve"> documents associated with the management and conservation of threatened species in Tasmania, including preparation of permits, species nominations and threatened species listing statements.</w:t>
      </w:r>
    </w:p>
    <w:p w14:paraId="4A0BDDE7" w14:textId="196D616A" w:rsidR="00EE4A4B" w:rsidRDefault="00EE4A4B" w:rsidP="00EE4A4B">
      <w:pPr>
        <w:numPr>
          <w:ilvl w:val="0"/>
          <w:numId w:val="5"/>
        </w:numPr>
        <w:tabs>
          <w:tab w:val="clear" w:pos="2835"/>
          <w:tab w:val="left" w:pos="2977"/>
          <w:tab w:val="left" w:pos="3686"/>
          <w:tab w:val="left" w:pos="5103"/>
          <w:tab w:val="left" w:pos="5812"/>
          <w:tab w:val="left" w:pos="7088"/>
        </w:tabs>
        <w:spacing w:before="0" w:line="240" w:lineRule="auto"/>
        <w:jc w:val="both"/>
        <w:rPr>
          <w:szCs w:val="24"/>
        </w:rPr>
      </w:pPr>
      <w:r>
        <w:rPr>
          <w:szCs w:val="24"/>
        </w:rPr>
        <w:t>Support the preparation and management of threatened species data and information for use by State data repositories, and to inform management.</w:t>
      </w:r>
    </w:p>
    <w:p w14:paraId="444CB764" w14:textId="77777777" w:rsidR="00EE4A4B" w:rsidRDefault="00EE4A4B" w:rsidP="002B13DE">
      <w:pPr>
        <w:numPr>
          <w:ilvl w:val="0"/>
          <w:numId w:val="5"/>
        </w:numPr>
        <w:tabs>
          <w:tab w:val="clear" w:pos="2835"/>
          <w:tab w:val="left" w:pos="2977"/>
          <w:tab w:val="left" w:pos="3686"/>
          <w:tab w:val="left" w:pos="5103"/>
          <w:tab w:val="left" w:pos="5812"/>
          <w:tab w:val="left" w:pos="7088"/>
        </w:tabs>
        <w:spacing w:before="0" w:line="240" w:lineRule="auto"/>
        <w:jc w:val="both"/>
        <w:rPr>
          <w:szCs w:val="24"/>
        </w:rPr>
      </w:pPr>
      <w:r>
        <w:rPr>
          <w:szCs w:val="24"/>
        </w:rPr>
        <w:t xml:space="preserve">Support the delivery of key business needs as required, including </w:t>
      </w:r>
      <w:r w:rsidRPr="00CF0C9B">
        <w:rPr>
          <w:szCs w:val="24"/>
        </w:rPr>
        <w:t>updating websites</w:t>
      </w:r>
      <w:r>
        <w:rPr>
          <w:szCs w:val="24"/>
        </w:rPr>
        <w:t>, record keeping</w:t>
      </w:r>
      <w:r w:rsidRPr="00CF0C9B">
        <w:rPr>
          <w:szCs w:val="24"/>
        </w:rPr>
        <w:t xml:space="preserve"> and meeting organisation</w:t>
      </w:r>
      <w:r>
        <w:rPr>
          <w:szCs w:val="24"/>
        </w:rPr>
        <w:t>.</w:t>
      </w:r>
    </w:p>
    <w:p w14:paraId="16DE4EF1" w14:textId="6C6D26CC" w:rsidR="00D03BB2" w:rsidRPr="002B13DE" w:rsidRDefault="002B13DE" w:rsidP="002B13DE">
      <w:pPr>
        <w:numPr>
          <w:ilvl w:val="0"/>
          <w:numId w:val="5"/>
        </w:numPr>
        <w:tabs>
          <w:tab w:val="clear" w:pos="2835"/>
          <w:tab w:val="left" w:pos="2977"/>
          <w:tab w:val="left" w:pos="3686"/>
          <w:tab w:val="left" w:pos="5103"/>
          <w:tab w:val="left" w:pos="5812"/>
          <w:tab w:val="left" w:pos="7088"/>
        </w:tabs>
        <w:spacing w:before="0" w:line="240" w:lineRule="auto"/>
        <w:jc w:val="both"/>
        <w:rPr>
          <w:rFonts w:cs="Arial"/>
          <w:bCs/>
          <w:color w:val="000000"/>
          <w:szCs w:val="24"/>
        </w:rPr>
      </w:pPr>
      <w:r w:rsidRPr="002B13DE">
        <w:rPr>
          <w:szCs w:val="24"/>
        </w:rPr>
        <w:t>Perform any other assigned duties at the classification level that are within the employee’s competence and training.</w:t>
      </w:r>
      <w:r w:rsidR="00D03BB2" w:rsidRPr="002B13DE">
        <w:rPr>
          <w:rFonts w:cs="Arial"/>
          <w:b/>
          <w:sz w:val="28"/>
          <w:szCs w:val="28"/>
        </w:rPr>
        <w:br w:type="page"/>
      </w:r>
    </w:p>
    <w:p w14:paraId="28E31F25" w14:textId="2FEC49F7"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DC98DE5" w14:textId="77777777"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Pr="00A56A66">
        <w:rPr>
          <w:rFonts w:cs="Arial"/>
          <w:bCs/>
          <w:color w:val="000000"/>
          <w:szCs w:val="24"/>
        </w:rPr>
        <w:t>nsuring guidelines, systems and processes are applied appropriately to integrate related activiti</w:t>
      </w:r>
      <w:r>
        <w:rPr>
          <w:rFonts w:cs="Arial"/>
          <w:bCs/>
          <w:color w:val="000000"/>
          <w:szCs w:val="24"/>
        </w:rPr>
        <w:t xml:space="preserve">es to meet specified </w:t>
      </w:r>
      <w:proofErr w:type="gramStart"/>
      <w:r>
        <w:rPr>
          <w:rFonts w:cs="Arial"/>
          <w:bCs/>
          <w:color w:val="000000"/>
          <w:szCs w:val="24"/>
        </w:rPr>
        <w:t>objectives;</w:t>
      </w:r>
      <w:proofErr w:type="gramEnd"/>
    </w:p>
    <w:p w14:paraId="2855568C" w14:textId="77777777"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Pr="00A56A66">
        <w:rPr>
          <w:rFonts w:cs="Arial"/>
          <w:bCs/>
          <w:color w:val="000000"/>
          <w:szCs w:val="24"/>
        </w:rPr>
        <w:t xml:space="preserve">roviding options and recommendations to resolve complex operational issues and/or improve operational </w:t>
      </w:r>
      <w:proofErr w:type="gramStart"/>
      <w:r w:rsidRPr="00A56A66">
        <w:rPr>
          <w:rFonts w:cs="Arial"/>
          <w:bCs/>
          <w:color w:val="000000"/>
          <w:szCs w:val="24"/>
        </w:rPr>
        <w:t>effect</w:t>
      </w:r>
      <w:r>
        <w:rPr>
          <w:rFonts w:cs="Arial"/>
          <w:bCs/>
          <w:color w:val="000000"/>
          <w:szCs w:val="24"/>
        </w:rPr>
        <w:t>iveness;</w:t>
      </w:r>
      <w:proofErr w:type="gramEnd"/>
    </w:p>
    <w:p w14:paraId="6CE5EFDB" w14:textId="42038E01"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advice, recommendations and decisions support specified servic</w:t>
      </w:r>
      <w:r>
        <w:rPr>
          <w:rFonts w:cs="Arial"/>
          <w:bCs/>
          <w:color w:val="000000"/>
          <w:szCs w:val="24"/>
        </w:rPr>
        <w:t>e delivery and program outcomes; where supervision i</w:t>
      </w:r>
      <w:r w:rsidR="0080217A">
        <w:rPr>
          <w:rFonts w:cs="Arial"/>
          <w:bCs/>
          <w:color w:val="000000"/>
          <w:szCs w:val="24"/>
        </w:rPr>
        <w:t>s</w:t>
      </w:r>
      <w:r>
        <w:rPr>
          <w:rFonts w:cs="Arial"/>
          <w:bCs/>
          <w:color w:val="000000"/>
          <w:szCs w:val="24"/>
        </w:rPr>
        <w:t xml:space="preserve"> involved, and</w:t>
      </w:r>
    </w:p>
    <w:p w14:paraId="4C2F8AD6" w14:textId="39785687"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 xml:space="preserve">artment’s WHS Management System. </w:t>
      </w:r>
    </w:p>
    <w:p w14:paraId="56EE0B55" w14:textId="77777777" w:rsidR="008A422F" w:rsidRPr="005601E2" w:rsidRDefault="008A422F" w:rsidP="008A422F">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0535A2AF" w14:textId="77777777" w:rsidR="008A422F" w:rsidRDefault="008A422F" w:rsidP="008A422F">
      <w:pPr>
        <w:widowControl w:val="0"/>
        <w:numPr>
          <w:ilvl w:val="0"/>
          <w:numId w:val="3"/>
        </w:numPr>
        <w:tabs>
          <w:tab w:val="clear" w:pos="2835"/>
        </w:tabs>
        <w:spacing w:before="60" w:after="0" w:line="240" w:lineRule="auto"/>
        <w:jc w:val="both"/>
        <w:rPr>
          <w:color w:val="000000"/>
          <w:szCs w:val="24"/>
        </w:rPr>
      </w:pPr>
      <w:r>
        <w:rPr>
          <w:color w:val="000000"/>
          <w:szCs w:val="24"/>
        </w:rPr>
        <w:t>g</w:t>
      </w:r>
      <w:r w:rsidRPr="00A56A66">
        <w:rPr>
          <w:color w:val="000000"/>
          <w:szCs w:val="24"/>
        </w:rPr>
        <w:t xml:space="preserve">eneral direction is provided to achieve the required outcomes as operational guidelines, systems and processes are well understood.  Policies, </w:t>
      </w:r>
      <w:proofErr w:type="gramStart"/>
      <w:r w:rsidRPr="00A56A66">
        <w:rPr>
          <w:color w:val="000000"/>
          <w:szCs w:val="24"/>
        </w:rPr>
        <w:t>rules</w:t>
      </w:r>
      <w:proofErr w:type="gramEnd"/>
      <w:r w:rsidRPr="00A56A66">
        <w:rPr>
          <w:color w:val="000000"/>
          <w:szCs w:val="24"/>
        </w:rPr>
        <w:t xml:space="preserve"> and regulations provide a framework for decision-making in undertaking and integrating the relev</w:t>
      </w:r>
      <w:r>
        <w:rPr>
          <w:color w:val="000000"/>
          <w:szCs w:val="24"/>
        </w:rPr>
        <w:t>ant activities of the work area; and</w:t>
      </w:r>
    </w:p>
    <w:p w14:paraId="75AECF24" w14:textId="0C57E74C" w:rsidR="008A422F" w:rsidRPr="00A56A66" w:rsidRDefault="008A422F" w:rsidP="008A422F">
      <w:pPr>
        <w:pStyle w:val="ListParagraph"/>
        <w:numPr>
          <w:ilvl w:val="0"/>
          <w:numId w:val="3"/>
        </w:numPr>
        <w:spacing w:after="240" w:line="240" w:lineRule="auto"/>
        <w:jc w:val="both"/>
        <w:rPr>
          <w:color w:val="000000"/>
          <w:szCs w:val="24"/>
        </w:rPr>
      </w:pPr>
      <w:r>
        <w:rPr>
          <w:color w:val="000000"/>
          <w:szCs w:val="24"/>
        </w:rPr>
        <w:t>t</w:t>
      </w:r>
      <w:r w:rsidRPr="00A56A66">
        <w:rPr>
          <w:color w:val="000000"/>
          <w:szCs w:val="24"/>
        </w:rPr>
        <w:t xml:space="preserve">he occupant is expected to exercise judgement and initiative </w:t>
      </w:r>
      <w:r w:rsidR="00C600E1" w:rsidRPr="00200F52">
        <w:rPr>
          <w:color w:val="000000"/>
        </w:rPr>
        <w:t xml:space="preserve">to </w:t>
      </w:r>
      <w:r w:rsidR="00C600E1">
        <w:rPr>
          <w:color w:val="000000"/>
          <w:szCs w:val="24"/>
        </w:rPr>
        <w:t>prepare advice, permits, data or relevant documents independently unless</w:t>
      </w:r>
      <w:r w:rsidR="00C600E1" w:rsidRPr="00200F52">
        <w:rPr>
          <w:color w:val="000000"/>
        </w:rPr>
        <w:t xml:space="preserve"> of </w:t>
      </w:r>
      <w:r w:rsidR="00C600E1">
        <w:rPr>
          <w:color w:val="000000"/>
          <w:szCs w:val="24"/>
        </w:rPr>
        <w:t>a particularly complex nature</w:t>
      </w:r>
      <w:r w:rsidR="00C600E1" w:rsidRPr="00200F52">
        <w:rPr>
          <w:color w:val="000000"/>
        </w:rPr>
        <w:t>.</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669B933D" w14:textId="77777777" w:rsidR="00174124" w:rsidRPr="00647F99" w:rsidRDefault="00174124" w:rsidP="00174124">
      <w:pPr>
        <w:pStyle w:val="ListParagraph"/>
        <w:numPr>
          <w:ilvl w:val="0"/>
          <w:numId w:val="21"/>
        </w:numPr>
        <w:tabs>
          <w:tab w:val="left" w:pos="2977"/>
          <w:tab w:val="left" w:pos="3686"/>
          <w:tab w:val="left" w:pos="5103"/>
          <w:tab w:val="left" w:pos="5812"/>
          <w:tab w:val="left" w:pos="7088"/>
        </w:tabs>
        <w:spacing w:line="240" w:lineRule="auto"/>
        <w:contextualSpacing w:val="0"/>
        <w:jc w:val="both"/>
        <w:rPr>
          <w:i/>
          <w:color w:val="0070C0"/>
        </w:rPr>
      </w:pPr>
      <w:proofErr w:type="spellStart"/>
      <w:r w:rsidRPr="00647F99">
        <w:t>Well</w:t>
      </w:r>
      <w:r w:rsidRPr="00A56A66">
        <w:rPr>
          <w:szCs w:val="24"/>
        </w:rPr>
        <w:t xml:space="preserve"> </w:t>
      </w:r>
      <w:r w:rsidRPr="00647F99">
        <w:t>developed</w:t>
      </w:r>
      <w:proofErr w:type="spellEnd"/>
      <w:r w:rsidRPr="00647F99">
        <w:t xml:space="preserve"> knowledge and expertise </w:t>
      </w:r>
      <w:r>
        <w:rPr>
          <w:szCs w:val="24"/>
        </w:rPr>
        <w:t xml:space="preserve">in a related field such as biological sciences, terrestrial ecology, </w:t>
      </w:r>
      <w:proofErr w:type="gramStart"/>
      <w:r>
        <w:rPr>
          <w:szCs w:val="24"/>
        </w:rPr>
        <w:t>zoology</w:t>
      </w:r>
      <w:proofErr w:type="gramEnd"/>
      <w:r>
        <w:rPr>
          <w:szCs w:val="24"/>
        </w:rPr>
        <w:t xml:space="preserve"> or wildlife </w:t>
      </w:r>
      <w:r w:rsidRPr="00647F99">
        <w:t xml:space="preserve">management </w:t>
      </w:r>
      <w:r>
        <w:rPr>
          <w:szCs w:val="24"/>
        </w:rPr>
        <w:t xml:space="preserve">including issues relating to </w:t>
      </w:r>
      <w:r w:rsidRPr="00647F99">
        <w:t xml:space="preserve">conservation </w:t>
      </w:r>
      <w:r>
        <w:rPr>
          <w:szCs w:val="24"/>
        </w:rPr>
        <w:t xml:space="preserve">and management of threatened species, preferably in Tasmania, or the </w:t>
      </w:r>
      <w:r w:rsidRPr="00647F99">
        <w:t xml:space="preserve">ability to rapidly acquire </w:t>
      </w:r>
      <w:r>
        <w:rPr>
          <w:szCs w:val="24"/>
        </w:rPr>
        <w:t>such</w:t>
      </w:r>
      <w:r w:rsidRPr="00647F99">
        <w:t xml:space="preserve"> knowledge</w:t>
      </w:r>
      <w:r>
        <w:rPr>
          <w:szCs w:val="24"/>
        </w:rPr>
        <w:t xml:space="preserve">. </w:t>
      </w:r>
    </w:p>
    <w:p w14:paraId="17A6E0CC" w14:textId="77777777" w:rsidR="00174124" w:rsidRPr="00F63ACB" w:rsidRDefault="00174124" w:rsidP="00174124">
      <w:pPr>
        <w:pStyle w:val="ListParagraph"/>
        <w:numPr>
          <w:ilvl w:val="0"/>
          <w:numId w:val="21"/>
        </w:numPr>
        <w:spacing w:line="240" w:lineRule="auto"/>
        <w:contextualSpacing w:val="0"/>
        <w:jc w:val="both"/>
        <w:rPr>
          <w:rFonts w:cs="Arial"/>
          <w:szCs w:val="24"/>
        </w:rPr>
      </w:pPr>
      <w:r w:rsidRPr="00A56A66">
        <w:rPr>
          <w:rFonts w:cs="Arial"/>
          <w:szCs w:val="24"/>
        </w:rPr>
        <w:t>The ability to make decisions on operational performance</w:t>
      </w:r>
      <w:r>
        <w:rPr>
          <w:rFonts w:cs="Arial"/>
          <w:szCs w:val="24"/>
        </w:rPr>
        <w:t>,</w:t>
      </w:r>
      <w:r w:rsidRPr="00A56A66">
        <w:rPr>
          <w:rFonts w:cs="Arial"/>
          <w:szCs w:val="24"/>
        </w:rPr>
        <w:t xml:space="preserve"> demonstrated ability to manage workflows whilst fostering a consultative team environment</w:t>
      </w:r>
      <w:r>
        <w:rPr>
          <w:rFonts w:cs="Arial"/>
          <w:szCs w:val="24"/>
        </w:rPr>
        <w:t>, and collaborate with and support team members on threatened species matters.</w:t>
      </w:r>
      <w:r w:rsidRPr="00A56A66">
        <w:rPr>
          <w:rFonts w:cs="Arial"/>
          <w:szCs w:val="24"/>
        </w:rPr>
        <w:t xml:space="preserve"> </w:t>
      </w:r>
    </w:p>
    <w:p w14:paraId="603B45A7" w14:textId="0EF97D27" w:rsidR="006D23E1" w:rsidRPr="00F63ACB" w:rsidRDefault="006D23E1" w:rsidP="006D23E1">
      <w:pPr>
        <w:pStyle w:val="ListParagraph"/>
        <w:numPr>
          <w:ilvl w:val="0"/>
          <w:numId w:val="21"/>
        </w:numPr>
        <w:spacing w:line="240" w:lineRule="auto"/>
        <w:contextualSpacing w:val="0"/>
        <w:jc w:val="both"/>
        <w:rPr>
          <w:rFonts w:cs="Arial"/>
          <w:szCs w:val="24"/>
        </w:rPr>
      </w:pPr>
      <w:r w:rsidRPr="00F63ACB">
        <w:rPr>
          <w:szCs w:val="24"/>
        </w:rPr>
        <w:t>Highly regarded or highly developed communication and interpersonal skills including liaison, negotiation and conflict resolution skills, the ability to prepare written reports that are clear, accurate and concise and in accordance</w:t>
      </w:r>
      <w:r>
        <w:rPr>
          <w:szCs w:val="24"/>
        </w:rPr>
        <w:t xml:space="preserve"> with administrative procedures.</w:t>
      </w:r>
    </w:p>
    <w:p w14:paraId="5CEC0AD5" w14:textId="44E1B9AE" w:rsidR="006D23E1" w:rsidRPr="00F63ACB" w:rsidRDefault="006D23E1" w:rsidP="006D23E1">
      <w:pPr>
        <w:pStyle w:val="ListParagraph"/>
        <w:numPr>
          <w:ilvl w:val="0"/>
          <w:numId w:val="21"/>
        </w:numPr>
        <w:spacing w:line="240" w:lineRule="auto"/>
        <w:contextualSpacing w:val="0"/>
        <w:jc w:val="both"/>
        <w:rPr>
          <w:rFonts w:cs="Arial"/>
          <w:szCs w:val="24"/>
        </w:rPr>
      </w:pPr>
      <w:r w:rsidRPr="00F63ACB">
        <w:rPr>
          <w:rFonts w:cs="Arial"/>
          <w:szCs w:val="24"/>
        </w:rPr>
        <w:t xml:space="preserve">The ability to exercise judgement in the application of policies, </w:t>
      </w:r>
      <w:proofErr w:type="gramStart"/>
      <w:r w:rsidRPr="00F63ACB">
        <w:rPr>
          <w:rFonts w:cs="Arial"/>
          <w:szCs w:val="24"/>
        </w:rPr>
        <w:t>rules</w:t>
      </w:r>
      <w:proofErr w:type="gramEnd"/>
      <w:r w:rsidRPr="00F63ACB">
        <w:rPr>
          <w:rFonts w:cs="Arial"/>
          <w:szCs w:val="24"/>
        </w:rPr>
        <w:t xml:space="preserve"> and regulations and to apply specialised expertise to resolve complex operational issues OR compiling, analysing and evaluating complex and unrelated information to maintain and modify operational performance and service delivery</w:t>
      </w:r>
      <w:r w:rsidR="00CA2499">
        <w:rPr>
          <w:rFonts w:cs="Arial"/>
          <w:szCs w:val="24"/>
        </w:rPr>
        <w:t>.</w:t>
      </w:r>
    </w:p>
    <w:p w14:paraId="66686E2F" w14:textId="4029D2E3" w:rsidR="006D23E1" w:rsidRDefault="006D23E1" w:rsidP="006D23E1">
      <w:pPr>
        <w:pStyle w:val="ListParagraph"/>
        <w:numPr>
          <w:ilvl w:val="0"/>
          <w:numId w:val="21"/>
        </w:numPr>
        <w:spacing w:after="240" w:line="240" w:lineRule="auto"/>
        <w:contextualSpacing w:val="0"/>
        <w:jc w:val="both"/>
        <w:rPr>
          <w:rFonts w:cs="Arial"/>
          <w:szCs w:val="24"/>
        </w:rPr>
      </w:pPr>
      <w:r w:rsidRPr="00F63ACB">
        <w:rPr>
          <w:rFonts w:cs="Arial"/>
          <w:szCs w:val="24"/>
        </w:rPr>
        <w:t>Good organisational skills to enable the coordination and management of a variety of tasks at the same time and the planning and accurate completion of tasks within pre-determined time frames.</w:t>
      </w:r>
    </w:p>
    <w:p w14:paraId="206357D2" w14:textId="77777777" w:rsidR="0067097E" w:rsidRDefault="0067097E">
      <w:pPr>
        <w:tabs>
          <w:tab w:val="clear" w:pos="2835"/>
        </w:tabs>
        <w:spacing w:before="0" w:after="200"/>
        <w:rPr>
          <w:rFonts w:cs="Arial"/>
          <w:b/>
          <w:sz w:val="28"/>
          <w:szCs w:val="28"/>
        </w:rPr>
      </w:pPr>
      <w:r>
        <w:rPr>
          <w:rFonts w:cs="Arial"/>
          <w:b/>
          <w:sz w:val="28"/>
          <w:szCs w:val="28"/>
        </w:rPr>
        <w:br w:type="page"/>
      </w:r>
    </w:p>
    <w:p w14:paraId="125D251B" w14:textId="46615E16" w:rsidR="00B2568D" w:rsidRPr="00174124" w:rsidRDefault="00B2568D" w:rsidP="00174124">
      <w:pPr>
        <w:spacing w:before="240" w:line="240" w:lineRule="auto"/>
        <w:jc w:val="both"/>
        <w:rPr>
          <w:rFonts w:cs="Arial"/>
          <w:b/>
          <w:sz w:val="28"/>
          <w:szCs w:val="28"/>
        </w:rPr>
      </w:pPr>
      <w:r>
        <w:rPr>
          <w:rFonts w:cs="Arial"/>
          <w:b/>
          <w:sz w:val="28"/>
          <w:szCs w:val="28"/>
        </w:rPr>
        <w:lastRenderedPageBreak/>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359E4AE7" w14:textId="77777777" w:rsidR="00174124" w:rsidRPr="00174124" w:rsidRDefault="00174124" w:rsidP="00174124">
      <w:pPr>
        <w:pStyle w:val="Headinglevel2"/>
        <w:numPr>
          <w:ilvl w:val="0"/>
          <w:numId w:val="11"/>
        </w:numPr>
        <w:spacing w:before="0" w:after="0" w:line="240" w:lineRule="auto"/>
        <w:ind w:left="426"/>
        <w:jc w:val="both"/>
        <w:rPr>
          <w:rFonts w:ascii="Gill Sans MT" w:hAnsi="Gill Sans MT" w:cs="Arial"/>
          <w:color w:val="auto"/>
          <w:sz w:val="24"/>
        </w:rPr>
      </w:pPr>
      <w:r w:rsidRPr="00174124">
        <w:rPr>
          <w:rFonts w:ascii="Gill Sans MT" w:hAnsi="Gill Sans MT" w:cs="Arial"/>
          <w:b w:val="0"/>
          <w:color w:val="auto"/>
          <w:sz w:val="24"/>
        </w:rPr>
        <w:t>A Diploma or Advanced Diploma in natural sciences or equivalent level, relevant to the nature of the work to be undertaken, as provided by either a university, a vocational education organisation or a registered and accredited training provider.</w:t>
      </w:r>
    </w:p>
    <w:p w14:paraId="14AC5364" w14:textId="77777777" w:rsidR="00174124" w:rsidRPr="00110A0B" w:rsidRDefault="00174124" w:rsidP="00174124">
      <w:pPr>
        <w:pStyle w:val="BodyText3"/>
        <w:numPr>
          <w:ilvl w:val="0"/>
          <w:numId w:val="11"/>
        </w:numPr>
        <w:spacing w:before="120" w:after="0"/>
        <w:ind w:left="426"/>
        <w:rPr>
          <w:sz w:val="24"/>
        </w:rPr>
      </w:pPr>
      <w:r w:rsidRPr="00110A0B">
        <w:rPr>
          <w:rFonts w:ascii="Gill Sans MT" w:hAnsi="Gill Sans MT"/>
          <w:sz w:val="24"/>
          <w:lang w:val="en-AU"/>
        </w:rPr>
        <w:t xml:space="preserve">A current motor vehicle </w:t>
      </w:r>
      <w:r w:rsidRPr="00156B72">
        <w:rPr>
          <w:rFonts w:ascii="Gill Sans MT" w:hAnsi="Gill Sans MT" w:cs="Arial"/>
          <w:sz w:val="24"/>
          <w:szCs w:val="24"/>
          <w:lang w:val="en-AU"/>
        </w:rPr>
        <w:t>driver's</w:t>
      </w:r>
      <w:r w:rsidRPr="00110A0B">
        <w:rPr>
          <w:rFonts w:ascii="Gill Sans MT" w:hAnsi="Gill Sans MT"/>
          <w:sz w:val="24"/>
          <w:lang w:val="en-AU"/>
        </w:rPr>
        <w:t xml:space="preserve"> licence.</w:t>
      </w:r>
    </w:p>
    <w:p w14:paraId="15DE719B" w14:textId="379CCB51" w:rsidR="00F53A56" w:rsidRPr="00174124" w:rsidRDefault="00174124" w:rsidP="00174124">
      <w:pPr>
        <w:pStyle w:val="BodyText3"/>
        <w:numPr>
          <w:ilvl w:val="0"/>
          <w:numId w:val="11"/>
        </w:numPr>
        <w:spacing w:before="120" w:after="0"/>
        <w:ind w:left="426"/>
        <w:rPr>
          <w:rFonts w:ascii="Gill Sans MT" w:hAnsi="Gill Sans MT" w:cs="Arial"/>
          <w:sz w:val="24"/>
          <w:szCs w:val="24"/>
          <w:lang w:val="en-AU"/>
        </w:rPr>
      </w:pPr>
      <w:r w:rsidRPr="00156B72">
        <w:rPr>
          <w:rFonts w:ascii="Gill Sans MT" w:hAnsi="Gill Sans MT" w:cs="Arial"/>
          <w:sz w:val="24"/>
          <w:szCs w:val="24"/>
          <w:lang w:val="en-AU"/>
        </w:rPr>
        <w:t>A current first aid certificate.</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3AEE3AF" w14:textId="77777777" w:rsidR="00CB06D8" w:rsidRPr="00AC157D" w:rsidRDefault="00CB06D8" w:rsidP="00CB06D8">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76196DB" w14:textId="77777777" w:rsidR="00CB06D8" w:rsidRPr="00AC157D" w:rsidRDefault="00CB06D8" w:rsidP="00CB06D8">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15E500CA" w14:textId="77777777" w:rsidR="00CB06D8" w:rsidRPr="00AC157D" w:rsidRDefault="00CB06D8" w:rsidP="00CB06D8">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C2209" w14:textId="77777777" w:rsidR="00CA0CB6" w:rsidRDefault="00CA0CB6" w:rsidP="00BC49A5">
      <w:r>
        <w:separator/>
      </w:r>
    </w:p>
  </w:endnote>
  <w:endnote w:type="continuationSeparator" w:id="0">
    <w:p w14:paraId="56A42E6A" w14:textId="77777777" w:rsidR="00CA0CB6" w:rsidRDefault="00CA0CB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171CEDB8" w:rsidR="007F65DC" w:rsidRPr="007F65DC" w:rsidRDefault="007F65DC" w:rsidP="00E42668">
    <w:pPr>
      <w:pStyle w:val="Footer"/>
      <w:rPr>
        <w:sz w:val="18"/>
        <w:szCs w:val="18"/>
      </w:rPr>
    </w:pPr>
    <w:r w:rsidRPr="007F65DC">
      <w:rPr>
        <w:sz w:val="18"/>
        <w:szCs w:val="18"/>
      </w:rPr>
      <w:t>Revision Date</w:t>
    </w:r>
    <w:r w:rsidR="00135C24">
      <w:rPr>
        <w:sz w:val="18"/>
        <w:szCs w:val="18"/>
      </w:rPr>
      <w:t xml:space="preserve">: </w:t>
    </w:r>
    <w:r w:rsidR="00096B5F">
      <w:rPr>
        <w:sz w:val="18"/>
        <w:szCs w:val="18"/>
      </w:rPr>
      <w:t>21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32FBA" w14:textId="77777777" w:rsidR="00CA0CB6" w:rsidRDefault="00CA0CB6" w:rsidP="00BC49A5">
      <w:r>
        <w:separator/>
      </w:r>
    </w:p>
  </w:footnote>
  <w:footnote w:type="continuationSeparator" w:id="0">
    <w:p w14:paraId="630353C6" w14:textId="77777777" w:rsidR="00CA0CB6" w:rsidRDefault="00CA0CB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6424047">
    <w:abstractNumId w:val="15"/>
  </w:num>
  <w:num w:numId="2" w16cid:durableId="1587960064">
    <w:abstractNumId w:val="7"/>
  </w:num>
  <w:num w:numId="3" w16cid:durableId="50469357">
    <w:abstractNumId w:val="11"/>
  </w:num>
  <w:num w:numId="4" w16cid:durableId="572550254">
    <w:abstractNumId w:val="2"/>
  </w:num>
  <w:num w:numId="5" w16cid:durableId="264001381">
    <w:abstractNumId w:val="6"/>
  </w:num>
  <w:num w:numId="6" w16cid:durableId="2116972427">
    <w:abstractNumId w:val="9"/>
  </w:num>
  <w:num w:numId="7" w16cid:durableId="2109738664">
    <w:abstractNumId w:val="1"/>
  </w:num>
  <w:num w:numId="8" w16cid:durableId="814763285">
    <w:abstractNumId w:val="10"/>
  </w:num>
  <w:num w:numId="9" w16cid:durableId="9607219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211220">
    <w:abstractNumId w:val="3"/>
  </w:num>
  <w:num w:numId="11" w16cid:durableId="691995573">
    <w:abstractNumId w:val="14"/>
  </w:num>
  <w:num w:numId="12" w16cid:durableId="682168702">
    <w:abstractNumId w:val="4"/>
  </w:num>
  <w:num w:numId="13" w16cid:durableId="1682925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522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316988">
    <w:abstractNumId w:val="0"/>
  </w:num>
  <w:num w:numId="16" w16cid:durableId="2139490655">
    <w:abstractNumId w:val="13"/>
  </w:num>
  <w:num w:numId="17" w16cid:durableId="985205349">
    <w:abstractNumId w:val="8"/>
  </w:num>
  <w:num w:numId="18" w16cid:durableId="1766877958">
    <w:abstractNumId w:val="19"/>
  </w:num>
  <w:num w:numId="19" w16cid:durableId="1195118495">
    <w:abstractNumId w:val="5"/>
  </w:num>
  <w:num w:numId="20" w16cid:durableId="1433429621">
    <w:abstractNumId w:val="12"/>
  </w:num>
  <w:num w:numId="21" w16cid:durableId="4362955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02C3"/>
    <w:rsid w:val="000436F6"/>
    <w:rsid w:val="00085651"/>
    <w:rsid w:val="00096B5F"/>
    <w:rsid w:val="000A687B"/>
    <w:rsid w:val="000C63C9"/>
    <w:rsid w:val="000F204A"/>
    <w:rsid w:val="00104441"/>
    <w:rsid w:val="001165AA"/>
    <w:rsid w:val="00135C24"/>
    <w:rsid w:val="001565F0"/>
    <w:rsid w:val="0016305A"/>
    <w:rsid w:val="00174124"/>
    <w:rsid w:val="00185A95"/>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B13DE"/>
    <w:rsid w:val="002B5214"/>
    <w:rsid w:val="002E77AE"/>
    <w:rsid w:val="003047E5"/>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85CA0"/>
    <w:rsid w:val="00486C56"/>
    <w:rsid w:val="00490402"/>
    <w:rsid w:val="004F2DAF"/>
    <w:rsid w:val="004F41AE"/>
    <w:rsid w:val="005137DE"/>
    <w:rsid w:val="00542542"/>
    <w:rsid w:val="00543CF9"/>
    <w:rsid w:val="00547824"/>
    <w:rsid w:val="005601E2"/>
    <w:rsid w:val="005B10AE"/>
    <w:rsid w:val="005D5969"/>
    <w:rsid w:val="005F27AA"/>
    <w:rsid w:val="00600395"/>
    <w:rsid w:val="00613C54"/>
    <w:rsid w:val="00642E5D"/>
    <w:rsid w:val="00655B5F"/>
    <w:rsid w:val="006567E7"/>
    <w:rsid w:val="0067097E"/>
    <w:rsid w:val="00685E09"/>
    <w:rsid w:val="006A6A88"/>
    <w:rsid w:val="006C547E"/>
    <w:rsid w:val="006D23E1"/>
    <w:rsid w:val="006D2B77"/>
    <w:rsid w:val="006F2AF5"/>
    <w:rsid w:val="006F6850"/>
    <w:rsid w:val="00710239"/>
    <w:rsid w:val="00721066"/>
    <w:rsid w:val="00725B28"/>
    <w:rsid w:val="0073130E"/>
    <w:rsid w:val="00771662"/>
    <w:rsid w:val="00777B34"/>
    <w:rsid w:val="007C2B83"/>
    <w:rsid w:val="007C6A47"/>
    <w:rsid w:val="007E1676"/>
    <w:rsid w:val="007E7D43"/>
    <w:rsid w:val="007F65DC"/>
    <w:rsid w:val="007F73E6"/>
    <w:rsid w:val="0080217A"/>
    <w:rsid w:val="0084021C"/>
    <w:rsid w:val="0085499D"/>
    <w:rsid w:val="00855A41"/>
    <w:rsid w:val="008732A5"/>
    <w:rsid w:val="0089060C"/>
    <w:rsid w:val="008A422F"/>
    <w:rsid w:val="008B0AF3"/>
    <w:rsid w:val="008C378E"/>
    <w:rsid w:val="008F1AEF"/>
    <w:rsid w:val="008F3009"/>
    <w:rsid w:val="00900182"/>
    <w:rsid w:val="0092124A"/>
    <w:rsid w:val="0093612C"/>
    <w:rsid w:val="00965A0F"/>
    <w:rsid w:val="00997371"/>
    <w:rsid w:val="009A0473"/>
    <w:rsid w:val="009A65F9"/>
    <w:rsid w:val="009B257D"/>
    <w:rsid w:val="009B4518"/>
    <w:rsid w:val="009D522C"/>
    <w:rsid w:val="009E18B9"/>
    <w:rsid w:val="00A04D5D"/>
    <w:rsid w:val="00A12351"/>
    <w:rsid w:val="00A26209"/>
    <w:rsid w:val="00A27736"/>
    <w:rsid w:val="00A44F84"/>
    <w:rsid w:val="00A4574A"/>
    <w:rsid w:val="00A55DB7"/>
    <w:rsid w:val="00A7577E"/>
    <w:rsid w:val="00A83370"/>
    <w:rsid w:val="00A93F9C"/>
    <w:rsid w:val="00AB01F5"/>
    <w:rsid w:val="00AC064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600E1"/>
    <w:rsid w:val="00C96242"/>
    <w:rsid w:val="00CA0CB6"/>
    <w:rsid w:val="00CA2499"/>
    <w:rsid w:val="00CB06D8"/>
    <w:rsid w:val="00CC6B72"/>
    <w:rsid w:val="00CD42F8"/>
    <w:rsid w:val="00D0096D"/>
    <w:rsid w:val="00D03BB2"/>
    <w:rsid w:val="00D36050"/>
    <w:rsid w:val="00D627F0"/>
    <w:rsid w:val="00D97EBA"/>
    <w:rsid w:val="00DA5C52"/>
    <w:rsid w:val="00DD1205"/>
    <w:rsid w:val="00DE517B"/>
    <w:rsid w:val="00DF0BB8"/>
    <w:rsid w:val="00E2671B"/>
    <w:rsid w:val="00E3049F"/>
    <w:rsid w:val="00E42668"/>
    <w:rsid w:val="00E537CB"/>
    <w:rsid w:val="00E96058"/>
    <w:rsid w:val="00E97F1E"/>
    <w:rsid w:val="00EB220A"/>
    <w:rsid w:val="00ED325E"/>
    <w:rsid w:val="00EE4A4B"/>
    <w:rsid w:val="00F2463C"/>
    <w:rsid w:val="00F36A96"/>
    <w:rsid w:val="00F53A56"/>
    <w:rsid w:val="00F821D2"/>
    <w:rsid w:val="00F91AE1"/>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D0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A4B"/>
    <w:rPr>
      <w:sz w:val="16"/>
      <w:szCs w:val="16"/>
    </w:rPr>
  </w:style>
  <w:style w:type="paragraph" w:styleId="CommentText">
    <w:name w:val="annotation text"/>
    <w:basedOn w:val="Normal"/>
    <w:link w:val="CommentTextChar"/>
    <w:uiPriority w:val="99"/>
    <w:unhideWhenUsed/>
    <w:rsid w:val="00EE4A4B"/>
    <w:pPr>
      <w:spacing w:line="240" w:lineRule="auto"/>
    </w:pPr>
    <w:rPr>
      <w:sz w:val="20"/>
      <w:szCs w:val="20"/>
    </w:rPr>
  </w:style>
  <w:style w:type="character" w:customStyle="1" w:styleId="CommentTextChar">
    <w:name w:val="Comment Text Char"/>
    <w:basedOn w:val="DefaultParagraphFont"/>
    <w:link w:val="CommentText"/>
    <w:uiPriority w:val="99"/>
    <w:rsid w:val="00EE4A4B"/>
    <w:rPr>
      <w:rFonts w:ascii="Gill Sans MT" w:hAnsi="Gill Sans MT"/>
      <w:sz w:val="20"/>
      <w:szCs w:val="20"/>
    </w:rPr>
  </w:style>
  <w:style w:type="paragraph" w:styleId="BodyText3">
    <w:name w:val="Body Text 3"/>
    <w:basedOn w:val="Normal"/>
    <w:link w:val="BodyText3Char"/>
    <w:rsid w:val="00174124"/>
    <w:pPr>
      <w:tabs>
        <w:tab w:val="clear" w:pos="2835"/>
      </w:tabs>
      <w:spacing w:before="0" w:after="360" w:line="240" w:lineRule="auto"/>
      <w:ind w:right="-40"/>
      <w:jc w:val="both"/>
    </w:pPr>
    <w:rPr>
      <w:rFonts w:ascii="Arial" w:eastAsia="Times New Roman" w:hAnsi="Arial" w:cs="Times New Roman"/>
      <w:sz w:val="22"/>
      <w:szCs w:val="20"/>
      <w:lang w:val="en-US" w:eastAsia="en-AU"/>
    </w:rPr>
  </w:style>
  <w:style w:type="character" w:customStyle="1" w:styleId="BodyText3Char">
    <w:name w:val="Body Text 3 Char"/>
    <w:basedOn w:val="DefaultParagraphFont"/>
    <w:link w:val="BodyText3"/>
    <w:rsid w:val="00174124"/>
    <w:rPr>
      <w:rFonts w:ascii="Arial" w:eastAsia="Times New Roman" w:hAnsi="Arial" w:cs="Times New Roman"/>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6223</Characters>
  <Application>Microsoft Office Word</Application>
  <DocSecurity>0</DocSecurity>
  <Lines>129</Lines>
  <Paragraphs>82</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Reading, Kayley</cp:lastModifiedBy>
  <cp:revision>3</cp:revision>
  <dcterms:created xsi:type="dcterms:W3CDTF">2024-06-12T01:05:00Z</dcterms:created>
  <dcterms:modified xsi:type="dcterms:W3CDTF">2024-06-27T04:18:00Z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