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7B65A4" w:rsidRDefault="000C54F9" w14:paraId="0F4CD89A" w14:textId="4FA552CA">
      <w:pPr>
        <w:pStyle w:val="TasGovDepartmentName"/>
      </w:pPr>
      <w:r w:rsidRPr="007B65A4">
        <w:t>DEPARTMENT OF HEALTH</w:t>
      </w:r>
    </w:p>
    <w:p w:rsidRPr="004B1E48" w:rsidR="004B1E48" w:rsidP="002D308A" w:rsidRDefault="00E91AB6" w14:paraId="4B9DF426" w14:textId="7CB0CAE3">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Pr="007708FA" w:rsidR="0031127F" w:rsidTr="008B7413" w14:paraId="1A48DF4A" w14:textId="77777777">
        <w:tc>
          <w:tcPr>
            <w:tcW w:w="2802" w:type="dxa"/>
          </w:tcPr>
          <w:p w:rsidRPr="00405739" w:rsidR="0031127F" w:rsidP="0031127F" w:rsidRDefault="0031127F" w14:paraId="45E4AAA6" w14:textId="2982EFD9">
            <w:pPr>
              <w:rPr>
                <w:b/>
                <w:bCs/>
              </w:rPr>
            </w:pPr>
            <w:r w:rsidRPr="00405739">
              <w:rPr>
                <w:b/>
                <w:bCs/>
              </w:rPr>
              <w:t xml:space="preserve">Position Title: </w:t>
            </w:r>
          </w:p>
        </w:tc>
        <w:tc>
          <w:tcPr>
            <w:tcW w:w="7438" w:type="dxa"/>
          </w:tcPr>
          <w:p w:rsidRPr="00A57742" w:rsidR="0031127F" w:rsidP="0031127F" w:rsidRDefault="00CD2E6D" w14:paraId="707381D6" w14:textId="7AA626A5">
            <w:pPr>
              <w:rPr>
                <w:rFonts w:ascii="Gill Sans MT" w:hAnsi="Gill Sans MT" w:cs="Gill Sans"/>
              </w:rPr>
            </w:pPr>
            <w:r w:rsidRPr="005310AF">
              <w:rPr>
                <w:rFonts w:cs="Arial"/>
                <w:iCs/>
                <w:kern w:val="36"/>
                <w:lang w:eastAsia="en-AU"/>
              </w:rPr>
              <w:fldChar w:fldCharType="begin"/>
            </w:r>
            <w:r w:rsidRPr="005310AF">
              <w:rPr>
                <w:rFonts w:cs="Arial"/>
                <w:iCs/>
                <w:kern w:val="36"/>
                <w:lang w:eastAsia="en-AU"/>
              </w:rPr>
              <w:instrText xml:space="preserve"> DOCPROPERTY  PositionTitle  \* MERGEFORMAT </w:instrText>
            </w:r>
            <w:r w:rsidRPr="005310AF">
              <w:rPr>
                <w:rFonts w:cs="Arial"/>
                <w:iCs/>
                <w:kern w:val="36"/>
                <w:lang w:eastAsia="en-AU"/>
              </w:rPr>
              <w:fldChar w:fldCharType="separate"/>
            </w:r>
            <w:r w:rsidRPr="005310AF">
              <w:rPr>
                <w:rFonts w:eastAsia="Gill Sans MT" w:cs="Gill Sans MT"/>
                <w:spacing w:val="-1"/>
              </w:rPr>
              <w:t>Clinical Nurse Specialist - Community Rapid Response</w:t>
            </w:r>
            <w:r w:rsidRPr="005310AF">
              <w:rPr>
                <w:rFonts w:eastAsia="Gill Sans MT" w:cs="Gill Sans MT"/>
              </w:rPr>
              <w:t xml:space="preserve"> </w:t>
            </w:r>
            <w:r w:rsidRPr="005310AF">
              <w:rPr>
                <w:rFonts w:cs="Arial"/>
                <w:iCs/>
                <w:kern w:val="36"/>
                <w:lang w:eastAsia="en-AU"/>
              </w:rPr>
              <w:fldChar w:fldCharType="end"/>
            </w:r>
            <w:r>
              <w:rPr>
                <w:rFonts w:cs="Arial"/>
                <w:iCs/>
                <w:kern w:val="36"/>
                <w:lang w:eastAsia="en-AU"/>
              </w:rPr>
              <w:t>Service</w:t>
            </w:r>
          </w:p>
        </w:tc>
      </w:tr>
      <w:tr w:rsidRPr="007708FA" w:rsidR="0031127F" w:rsidTr="008B7413" w14:paraId="48FC4FE1" w14:textId="77777777">
        <w:tc>
          <w:tcPr>
            <w:tcW w:w="2802" w:type="dxa"/>
          </w:tcPr>
          <w:p w:rsidRPr="00405739" w:rsidR="0031127F" w:rsidP="0031127F" w:rsidRDefault="0031127F" w14:paraId="78AAC6C3" w14:textId="7AA8C204">
            <w:pPr>
              <w:rPr>
                <w:b/>
                <w:bCs/>
              </w:rPr>
            </w:pPr>
            <w:r w:rsidRPr="00405739">
              <w:rPr>
                <w:b/>
                <w:bCs/>
              </w:rPr>
              <w:t>Position Number:</w:t>
            </w:r>
          </w:p>
        </w:tc>
        <w:tc>
          <w:tcPr>
            <w:tcW w:w="7438" w:type="dxa"/>
          </w:tcPr>
          <w:p w:rsidRPr="007708FA" w:rsidR="0031127F" w:rsidP="0031127F" w:rsidRDefault="00CD2E6D" w14:paraId="4A981F79" w14:textId="5C18DF32">
            <w:pPr>
              <w:rPr>
                <w:rFonts w:ascii="Gill Sans MT" w:hAnsi="Gill Sans MT" w:cs="Gill Sans"/>
              </w:rPr>
            </w:pPr>
            <w:r>
              <w:rPr>
                <w:rFonts w:ascii="Gill Sans MT" w:hAnsi="Gill Sans MT" w:cs="Gill Sans"/>
              </w:rPr>
              <w:t>524570</w:t>
            </w:r>
            <w:r w:rsidR="00A71325">
              <w:rPr>
                <w:rFonts w:ascii="Gill Sans MT" w:hAnsi="Gill Sans MT" w:cs="Gill Sans"/>
              </w:rPr>
              <w:t>, 528258</w:t>
            </w:r>
          </w:p>
        </w:tc>
      </w:tr>
      <w:tr w:rsidRPr="007708FA" w:rsidR="0031127F" w:rsidTr="008B7413" w14:paraId="164543D1" w14:textId="77777777">
        <w:trPr>
          <w:trHeight w:val="406"/>
        </w:trPr>
        <w:tc>
          <w:tcPr>
            <w:tcW w:w="2802" w:type="dxa"/>
          </w:tcPr>
          <w:p w:rsidRPr="00405739" w:rsidR="0031127F" w:rsidP="0031127F" w:rsidRDefault="0031127F" w14:paraId="12914C4C" w14:textId="2F8D3C25">
            <w:pPr>
              <w:rPr>
                <w:b/>
                <w:bCs/>
              </w:rPr>
            </w:pPr>
            <w:r w:rsidRPr="00405739">
              <w:rPr>
                <w:b/>
                <w:bCs/>
              </w:rPr>
              <w:t xml:space="preserve">Classification: </w:t>
            </w:r>
          </w:p>
        </w:tc>
        <w:tc>
          <w:tcPr>
            <w:tcW w:w="7438" w:type="dxa"/>
          </w:tcPr>
          <w:p w:rsidRPr="007708FA" w:rsidR="0031127F" w:rsidP="0031127F" w:rsidRDefault="00CD2E6D" w14:paraId="6B28C61D" w14:textId="4C5E0966">
            <w:pPr>
              <w:rPr>
                <w:rFonts w:ascii="Gill Sans MT" w:hAnsi="Gill Sans MT" w:cs="Gill Sans"/>
              </w:rPr>
            </w:pPr>
            <w:r>
              <w:rPr>
                <w:rFonts w:ascii="Gill Sans MT" w:hAnsi="Gill Sans MT" w:cs="Gill Sans"/>
              </w:rPr>
              <w:t>Registered Nurse Grade 5</w:t>
            </w:r>
          </w:p>
        </w:tc>
      </w:tr>
      <w:tr w:rsidRPr="007708FA" w:rsidR="0031127F" w:rsidTr="008B7413" w14:paraId="0DF20D89" w14:textId="77777777">
        <w:tc>
          <w:tcPr>
            <w:tcW w:w="2802" w:type="dxa"/>
          </w:tcPr>
          <w:p w:rsidRPr="00405739" w:rsidR="0031127F" w:rsidP="0031127F" w:rsidRDefault="0031127F" w14:paraId="7A47775F" w14:textId="4B3B93F6">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rsidRPr="007708FA" w:rsidR="0031127F" w:rsidP="0031127F" w:rsidRDefault="00CD2E6D" w14:paraId="22BB7E89" w14:textId="3A359624">
                <w:pPr>
                  <w:rPr>
                    <w:rFonts w:ascii="Gill Sans MT" w:hAnsi="Gill Sans MT" w:cs="Gill Sans"/>
                  </w:rPr>
                </w:pPr>
                <w:r>
                  <w:rPr>
                    <w:rFonts w:ascii="Gill Sans MT" w:hAnsi="Gill Sans MT" w:cs="Gill Sans"/>
                  </w:rPr>
                  <w:t>Nurses and Midwives (Tasmanian State Service) Award</w:t>
                </w:r>
              </w:p>
            </w:tc>
          </w:sdtContent>
        </w:sdt>
      </w:tr>
      <w:tr w:rsidRPr="007708FA" w:rsidR="0031127F" w:rsidTr="008B7413" w14:paraId="44B0DB16" w14:textId="77777777">
        <w:tc>
          <w:tcPr>
            <w:tcW w:w="2802" w:type="dxa"/>
          </w:tcPr>
          <w:p w:rsidRPr="00405739" w:rsidR="0031127F" w:rsidP="0031127F" w:rsidRDefault="0031127F" w14:paraId="19FE0A5A" w14:textId="402AE469">
            <w:pPr>
              <w:rPr>
                <w:b/>
                <w:bCs/>
              </w:rPr>
            </w:pPr>
            <w:r w:rsidRPr="00C56BF6">
              <w:rPr>
                <w:b/>
                <w:bCs/>
              </w:rPr>
              <w:t>Group/Section:</w:t>
            </w:r>
          </w:p>
        </w:tc>
        <w:tc>
          <w:tcPr>
            <w:tcW w:w="7438" w:type="dxa"/>
          </w:tcPr>
          <w:p w:rsidRPr="007708FA" w:rsidR="00A57742" w:rsidP="0031127F" w:rsidRDefault="00CD2E6D" w14:paraId="41DFE068" w14:textId="2D547C9B">
            <w:pPr>
              <w:rPr>
                <w:rFonts w:ascii="Gill Sans MT" w:hAnsi="Gill Sans MT" w:cs="Gill Sans"/>
              </w:rPr>
            </w:pPr>
            <w:r>
              <w:rPr>
                <w:rFonts w:ascii="Gill Sans MT" w:hAnsi="Gill Sans MT" w:cs="Gill Sans"/>
              </w:rPr>
              <w:t>Hospitals North West – Primary Health</w:t>
            </w:r>
            <w:r w:rsidR="00A71325">
              <w:rPr>
                <w:rFonts w:ascii="Gill Sans MT" w:hAnsi="Gill Sans MT" w:cs="Gill Sans"/>
              </w:rPr>
              <w:t xml:space="preserve"> Services </w:t>
            </w:r>
          </w:p>
        </w:tc>
      </w:tr>
      <w:tr w:rsidRPr="007708FA" w:rsidR="0031127F" w:rsidTr="0008311D" w14:paraId="5C7E70BA" w14:textId="77777777">
        <w:tc>
          <w:tcPr>
            <w:tcW w:w="2802" w:type="dxa"/>
          </w:tcPr>
          <w:p w:rsidRPr="00405739" w:rsidR="0031127F" w:rsidP="0031127F" w:rsidRDefault="0031127F" w14:paraId="4FD1A4A5" w14:textId="79025C87">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rsidRPr="007B65A4" w:rsidR="0031127F" w:rsidP="0031127F" w:rsidRDefault="00CD2E6D" w14:paraId="38A63CFC" w14:textId="0F0C0A3A">
                <w:r>
                  <w:t>Permanent</w:t>
                </w:r>
                <w:r w:rsidR="00A71325">
                  <w:t>/Casual</w:t>
                </w:r>
                <w:r>
                  <w:t>, Full Time/Part Time</w:t>
                </w:r>
                <w:r w:rsidR="00A71325">
                  <w:t>/Casual</w:t>
                </w:r>
              </w:p>
            </w:tc>
          </w:sdtContent>
        </w:sdt>
      </w:tr>
      <w:tr w:rsidRPr="007708FA" w:rsidR="0031127F" w:rsidTr="008B7413" w14:paraId="2ACA567B" w14:textId="77777777">
        <w:tc>
          <w:tcPr>
            <w:tcW w:w="2802" w:type="dxa"/>
          </w:tcPr>
          <w:p w:rsidRPr="00405739" w:rsidR="0031127F" w:rsidP="0031127F" w:rsidRDefault="0031127F" w14:paraId="79B77FF6" w14:textId="7967C3EC">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rsidRPr="007B65A4" w:rsidR="0031127F" w:rsidP="0031127F" w:rsidRDefault="00CD2E6D" w14:paraId="0FB4EBE4" w14:textId="62CAC80B">
                <w:r>
                  <w:t>North West</w:t>
                </w:r>
              </w:p>
            </w:tc>
          </w:sdtContent>
        </w:sdt>
      </w:tr>
      <w:tr w:rsidRPr="007708FA" w:rsidR="0031127F" w:rsidTr="008B7413" w14:paraId="2F78A241" w14:textId="77777777">
        <w:tc>
          <w:tcPr>
            <w:tcW w:w="2802" w:type="dxa"/>
          </w:tcPr>
          <w:p w:rsidRPr="00405739" w:rsidR="0031127F" w:rsidP="0031127F" w:rsidRDefault="0031127F" w14:paraId="2F647F8E" w14:textId="0D2519A2">
            <w:pPr>
              <w:rPr>
                <w:b/>
                <w:bCs/>
              </w:rPr>
            </w:pPr>
            <w:r w:rsidRPr="00C56BF6">
              <w:rPr>
                <w:b/>
                <w:bCs/>
              </w:rPr>
              <w:t xml:space="preserve">Reports to: </w:t>
            </w:r>
          </w:p>
        </w:tc>
        <w:tc>
          <w:tcPr>
            <w:tcW w:w="7438" w:type="dxa"/>
          </w:tcPr>
          <w:p w:rsidRPr="00A57742" w:rsidR="0031127F" w:rsidP="0031127F" w:rsidRDefault="00CD2E6D" w14:paraId="3D7E4061" w14:textId="539060ED">
            <w:pPr>
              <w:rPr>
                <w:rFonts w:ascii="Gill Sans MT" w:hAnsi="Gill Sans MT" w:cs="Gill Sans"/>
              </w:rPr>
            </w:pPr>
            <w:r>
              <w:rPr>
                <w:spacing w:val="-1"/>
              </w:rPr>
              <w:t>Nurse Unit Manager</w:t>
            </w:r>
          </w:p>
        </w:tc>
      </w:tr>
      <w:tr w:rsidRPr="007708FA" w:rsidR="0031127F" w:rsidTr="008B7413" w14:paraId="67551C13" w14:textId="77777777">
        <w:tc>
          <w:tcPr>
            <w:tcW w:w="2802" w:type="dxa"/>
          </w:tcPr>
          <w:p w:rsidRPr="00405739" w:rsidR="0031127F" w:rsidP="0031127F" w:rsidRDefault="0031127F" w14:paraId="0E494445" w14:textId="443C6EC9">
            <w:pPr>
              <w:rPr>
                <w:b/>
                <w:bCs/>
              </w:rPr>
            </w:pPr>
            <w:r w:rsidRPr="00C56BF6">
              <w:rPr>
                <w:b/>
                <w:bCs/>
              </w:rPr>
              <w:t>Effective Date:</w:t>
            </w:r>
          </w:p>
        </w:tc>
        <w:tc>
          <w:tcPr>
            <w:tcW w:w="7438" w:type="dxa"/>
          </w:tcPr>
          <w:p w:rsidR="0031127F" w:rsidP="0031127F" w:rsidRDefault="00CD2E6D" w14:paraId="2BCCB554" w14:textId="4727D80A">
            <w:pPr>
              <w:rPr>
                <w:rFonts w:ascii="Gill Sans MT" w:hAnsi="Gill Sans MT" w:cs="Gill Sans"/>
              </w:rPr>
            </w:pPr>
            <w:r>
              <w:rPr>
                <w:rFonts w:ascii="Gill Sans MT" w:hAnsi="Gill Sans MT" w:cs="Gill Sans"/>
              </w:rPr>
              <w:t>June 2019</w:t>
            </w:r>
          </w:p>
        </w:tc>
      </w:tr>
      <w:tr w:rsidRPr="007708FA" w:rsidR="0031127F" w:rsidTr="008B7413" w14:paraId="75995D8A" w14:textId="77777777">
        <w:tc>
          <w:tcPr>
            <w:tcW w:w="2802" w:type="dxa"/>
          </w:tcPr>
          <w:p w:rsidRPr="00405739" w:rsidR="0031127F" w:rsidP="0031127F" w:rsidRDefault="0031127F" w14:paraId="3089A42E" w14:textId="3D1E0F9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rsidR="0031127F" w:rsidP="0031127F" w:rsidRDefault="00CD2E6D" w14:paraId="2B6C522D" w14:textId="007FC9D1">
                <w:pPr>
                  <w:rPr>
                    <w:rStyle w:val="InformationBlockChar"/>
                    <w:rFonts w:eastAsiaTheme="minorHAnsi"/>
                    <w:b w:val="0"/>
                    <w:bCs/>
                  </w:rPr>
                </w:pPr>
                <w:r>
                  <w:rPr>
                    <w:rStyle w:val="InformationBlockChar"/>
                    <w:rFonts w:eastAsiaTheme="minorHAnsi"/>
                    <w:b w:val="0"/>
                    <w:bCs/>
                  </w:rPr>
                  <w:t>Annulled</w:t>
                </w:r>
              </w:p>
            </w:tc>
          </w:sdtContent>
        </w:sdt>
      </w:tr>
      <w:tr w:rsidRPr="007708FA" w:rsidR="0031127F" w:rsidTr="008B7413" w14:paraId="467B02E5" w14:textId="77777777">
        <w:tc>
          <w:tcPr>
            <w:tcW w:w="2802" w:type="dxa"/>
          </w:tcPr>
          <w:p w:rsidRPr="00405739" w:rsidR="0031127F" w:rsidP="0031127F" w:rsidRDefault="0031127F" w14:paraId="2BDFC1EC" w14:textId="58075450">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rsidR="0031127F" w:rsidP="0031127F" w:rsidRDefault="00CD2E6D" w14:paraId="421F5134" w14:textId="335B9C92">
                <w:pPr>
                  <w:rPr>
                    <w:rStyle w:val="InformationBlockChar"/>
                    <w:rFonts w:eastAsiaTheme="minorHAnsi"/>
                    <w:b w:val="0"/>
                    <w:bCs/>
                  </w:rPr>
                </w:pPr>
                <w:r>
                  <w:rPr>
                    <w:rStyle w:val="InformationBlockChar"/>
                    <w:rFonts w:eastAsiaTheme="minorHAnsi"/>
                    <w:b w:val="0"/>
                    <w:bCs/>
                  </w:rPr>
                  <w:t>Pre-employment</w:t>
                </w:r>
              </w:p>
            </w:tc>
          </w:sdtContent>
        </w:sdt>
      </w:tr>
      <w:tr w:rsidRPr="007708FA" w:rsidR="00DA11E5" w:rsidTr="008B7413" w14:paraId="207D77A2" w14:textId="77777777">
        <w:tc>
          <w:tcPr>
            <w:tcW w:w="2802" w:type="dxa"/>
          </w:tcPr>
          <w:p w:rsidRPr="00C56BF6" w:rsidR="00DA11E5" w:rsidP="0031127F" w:rsidRDefault="00DA11E5" w14:paraId="5CCBE4EB" w14:textId="66AE8D19">
            <w:pPr>
              <w:rPr>
                <w:b/>
                <w:bCs/>
              </w:rPr>
            </w:pPr>
            <w:r w:rsidRPr="00405739">
              <w:rPr>
                <w:b/>
                <w:bCs/>
              </w:rPr>
              <w:t>Essential Requirements:</w:t>
            </w:r>
          </w:p>
        </w:tc>
        <w:tc>
          <w:tcPr>
            <w:tcW w:w="7438" w:type="dxa"/>
          </w:tcPr>
          <w:p w:rsidRPr="00A22DF5" w:rsidR="00CD2E6D" w:rsidP="00E12625" w:rsidRDefault="00CD2E6D" w14:paraId="10432BE2" w14:textId="4137692A">
            <w:pPr>
              <w:keepLines/>
              <w:tabs>
                <w:tab w:val="left" w:pos="1134"/>
              </w:tabs>
              <w:jc w:val="both"/>
            </w:pPr>
            <w:r w:rsidRPr="00A22DF5">
              <w:t>Registered with the Nursing and Midwifery Board of Australia as a Registered Nurse</w:t>
            </w:r>
          </w:p>
          <w:p w:rsidRPr="00CD2E6D" w:rsidR="00CD2E6D" w:rsidP="00E12625" w:rsidRDefault="00CD2E6D" w14:paraId="6EC17F72" w14:textId="05CA4E99">
            <w:pPr>
              <w:keepLines/>
              <w:tabs>
                <w:tab w:val="left" w:pos="1134"/>
              </w:tabs>
              <w:jc w:val="both"/>
              <w:rPr>
                <w:rStyle w:val="InformationBlockChar"/>
                <w:rFonts w:cs="Times New Roman (Body CS)" w:asciiTheme="minorHAnsi" w:hAnsiTheme="minorHAnsi" w:eastAsiaTheme="minorHAnsi"/>
                <w:b w:val="0"/>
                <w:szCs w:val="24"/>
              </w:rPr>
            </w:pPr>
            <w:r w:rsidRPr="00A22DF5">
              <w:t>Current Driver’s Licence</w:t>
            </w:r>
          </w:p>
          <w:p w:rsidR="00DA11E5" w:rsidP="00E12625" w:rsidRDefault="00DA11E5" w14:paraId="1519F94B" w14:textId="4FF7C15A">
            <w:pPr>
              <w:jc w:val="both"/>
              <w:rPr>
                <w:rStyle w:val="InformationBlockChar"/>
                <w:rFonts w:eastAsiaTheme="minorHAnsi"/>
                <w:b w:val="0"/>
                <w:b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Pr="007708FA" w:rsidR="008B7413" w:rsidTr="002D308A" w14:paraId="5A67A885" w14:textId="77777777">
        <w:tc>
          <w:tcPr>
            <w:tcW w:w="2802" w:type="dxa"/>
          </w:tcPr>
          <w:p w:rsidRPr="00405739" w:rsidR="008B7413" w:rsidP="00472753" w:rsidRDefault="00DA11E5" w14:paraId="4D480BD9" w14:textId="47A79703">
            <w:pPr>
              <w:rPr>
                <w:b/>
                <w:bCs/>
              </w:rPr>
            </w:pPr>
            <w:r>
              <w:rPr>
                <w:b/>
                <w:bCs/>
              </w:rPr>
              <w:t>Desirable Requirements:</w:t>
            </w:r>
          </w:p>
        </w:tc>
        <w:tc>
          <w:tcPr>
            <w:tcW w:w="7438" w:type="dxa"/>
            <w:shd w:val="clear" w:color="auto" w:fill="auto"/>
          </w:tcPr>
          <w:p w:rsidRPr="00CD2E6D" w:rsidR="00400E85" w:rsidP="00E12625" w:rsidRDefault="00CD2E6D" w14:paraId="42A54C29" w14:textId="156DE9D5">
            <w:pPr>
              <w:keepLines/>
              <w:tabs>
                <w:tab w:val="left" w:pos="1134"/>
              </w:tabs>
              <w:jc w:val="both"/>
            </w:pPr>
            <w:r w:rsidRPr="00CD2E6D">
              <w:t>Post Graduate qualification in Community Nursing or working towards a relevant postgraduate qualification.</w:t>
            </w:r>
          </w:p>
        </w:tc>
      </w:tr>
      <w:tr w:rsidRPr="007708FA" w:rsidR="008B7413" w:rsidTr="008B7413" w14:paraId="58400106" w14:textId="77777777">
        <w:tc>
          <w:tcPr>
            <w:tcW w:w="2802" w:type="dxa"/>
          </w:tcPr>
          <w:p w:rsidRPr="00B47CD5" w:rsidR="008B7413" w:rsidP="00F052E5" w:rsidRDefault="008B7413" w14:paraId="37461214" w14:textId="77777777">
            <w:pPr>
              <w:rPr>
                <w:b/>
                <w:bCs/>
              </w:rPr>
            </w:pPr>
            <w:r w:rsidRPr="00B47CD5">
              <w:rPr>
                <w:b/>
                <w:bCs/>
              </w:rPr>
              <w:t xml:space="preserve">Position Features: </w:t>
            </w:r>
          </w:p>
        </w:tc>
        <w:tc>
          <w:tcPr>
            <w:tcW w:w="7438" w:type="dxa"/>
          </w:tcPr>
          <w:p w:rsidRPr="002D308A" w:rsidR="008B7413" w:rsidP="00E12625" w:rsidRDefault="00CD2E6D" w14:paraId="16305BD7" w14:textId="1F9FB225">
            <w:pPr>
              <w:keepLines/>
              <w:tabs>
                <w:tab w:val="left" w:pos="1134"/>
              </w:tabs>
              <w:jc w:val="both"/>
            </w:pPr>
            <w:r w:rsidRPr="005310AF">
              <w:t>Post Graduate qualification in Community Nursing or working towards a relevant postgraduate qualification</w:t>
            </w:r>
            <w:r>
              <w:t>.</w:t>
            </w:r>
          </w:p>
        </w:tc>
      </w:tr>
    </w:tbl>
    <w:p w:rsidR="008B7413" w:rsidP="00512B29" w:rsidRDefault="00E91AB6" w14:paraId="735094DF" w14:textId="17BAC4A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rsidR="003C0450" w:rsidP="00405739" w:rsidRDefault="002D308A" w14:paraId="643BDE1C" w14:textId="4C81F235">
      <w:pPr>
        <w:pStyle w:val="Heading3"/>
      </w:pPr>
      <w:r>
        <w:lastRenderedPageBreak/>
        <w:t>P</w:t>
      </w:r>
      <w:r w:rsidRPr="00405739" w:rsidR="003C0450">
        <w:t xml:space="preserve">rimary Purpose: </w:t>
      </w:r>
    </w:p>
    <w:p w:rsidRPr="005310AF" w:rsidR="00CD2E6D" w:rsidP="00E12625" w:rsidRDefault="00CD2E6D" w14:paraId="2B909026" w14:textId="77777777">
      <w:pPr>
        <w:pStyle w:val="BodyText"/>
        <w:jc w:val="both"/>
        <w:rPr>
          <w:spacing w:val="-1"/>
        </w:rPr>
      </w:pPr>
      <w:r w:rsidRPr="005310AF">
        <w:rPr>
          <w:spacing w:val="-1"/>
        </w:rPr>
        <w:t xml:space="preserve">The Clinical Nurse Specialist </w:t>
      </w:r>
      <w:r>
        <w:rPr>
          <w:spacing w:val="-1"/>
        </w:rPr>
        <w:t>-</w:t>
      </w:r>
      <w:r w:rsidRPr="005310AF">
        <w:rPr>
          <w:spacing w:val="-1"/>
        </w:rPr>
        <w:t xml:space="preserve"> Community Rapid Response Service (CNS):</w:t>
      </w:r>
    </w:p>
    <w:p w:rsidRPr="005310AF" w:rsidR="00CD2E6D" w:rsidP="00E12625" w:rsidRDefault="00CD2E6D" w14:paraId="63F6D725" w14:textId="77777777">
      <w:pPr>
        <w:pStyle w:val="BodyText"/>
        <w:keepLines/>
        <w:numPr>
          <w:ilvl w:val="0"/>
          <w:numId w:val="35"/>
        </w:numPr>
        <w:tabs>
          <w:tab w:val="left" w:pos="709"/>
        </w:tabs>
        <w:ind w:left="567" w:hanging="567"/>
        <w:jc w:val="both"/>
        <w:rPr>
          <w:spacing w:val="-1"/>
        </w:rPr>
      </w:pPr>
      <w:r w:rsidRPr="005310AF">
        <w:rPr>
          <w:spacing w:val="-1"/>
        </w:rPr>
        <w:t>Is responsible for clinical leadership in the development, provision and evaluation of the Community Rapid Response Service (</w:t>
      </w:r>
      <w:proofErr w:type="spellStart"/>
      <w:r w:rsidRPr="005310AF">
        <w:rPr>
          <w:spacing w:val="-1"/>
        </w:rPr>
        <w:t>ComRRS</w:t>
      </w:r>
      <w:proofErr w:type="spellEnd"/>
      <w:r w:rsidRPr="005310AF">
        <w:rPr>
          <w:spacing w:val="-1"/>
        </w:rPr>
        <w:t xml:space="preserve">) in </w:t>
      </w:r>
      <w:r w:rsidRPr="000C1853">
        <w:rPr>
          <w:spacing w:val="-1"/>
        </w:rPr>
        <w:t xml:space="preserve">the </w:t>
      </w:r>
      <w:r>
        <w:rPr>
          <w:spacing w:val="-1"/>
        </w:rPr>
        <w:t xml:space="preserve">North West (NW) </w:t>
      </w:r>
      <w:r w:rsidRPr="000C1853">
        <w:rPr>
          <w:spacing w:val="-1"/>
        </w:rPr>
        <w:t>Community Health Nursing Service that ensures optimal patient/client/family and community outcomes, under the supervision of the Nurse Unit Manager</w:t>
      </w:r>
      <w:r>
        <w:rPr>
          <w:spacing w:val="-1"/>
        </w:rPr>
        <w:t>,</w:t>
      </w:r>
      <w:r w:rsidRPr="000C1853">
        <w:rPr>
          <w:spacing w:val="-1"/>
        </w:rPr>
        <w:t xml:space="preserve"> Nurse Practitioner</w:t>
      </w:r>
      <w:r>
        <w:rPr>
          <w:spacing w:val="-1"/>
        </w:rPr>
        <w:t xml:space="preserve"> and CNC</w:t>
      </w:r>
      <w:r w:rsidRPr="005310AF">
        <w:rPr>
          <w:spacing w:val="-1"/>
        </w:rPr>
        <w:t xml:space="preserve">. </w:t>
      </w:r>
    </w:p>
    <w:p w:rsidRPr="005310AF" w:rsidR="00CD2E6D" w:rsidP="00E12625" w:rsidRDefault="00CD2E6D" w14:paraId="0FA8A260" w14:textId="77777777">
      <w:pPr>
        <w:pStyle w:val="BodyText"/>
        <w:keepLines/>
        <w:numPr>
          <w:ilvl w:val="0"/>
          <w:numId w:val="35"/>
        </w:numPr>
        <w:tabs>
          <w:tab w:val="left" w:pos="709"/>
        </w:tabs>
        <w:ind w:left="567" w:hanging="567"/>
        <w:jc w:val="both"/>
        <w:rPr>
          <w:spacing w:val="-1"/>
        </w:rPr>
      </w:pPr>
      <w:r w:rsidRPr="005310AF">
        <w:rPr>
          <w:spacing w:val="-1"/>
        </w:rPr>
        <w:t xml:space="preserve">Provides nursing expertise, case coordination, nursing management and education in the field of chronic/complex care to the </w:t>
      </w:r>
      <w:proofErr w:type="spellStart"/>
      <w:r w:rsidRPr="005310AF">
        <w:rPr>
          <w:spacing w:val="-1"/>
        </w:rPr>
        <w:t>ComRRS</w:t>
      </w:r>
      <w:proofErr w:type="spellEnd"/>
      <w:r w:rsidRPr="005310AF">
        <w:rPr>
          <w:spacing w:val="-1"/>
        </w:rPr>
        <w:t xml:space="preserve"> team, community nurses and to people in their homes, referred to </w:t>
      </w:r>
      <w:proofErr w:type="spellStart"/>
      <w:r w:rsidRPr="005310AF">
        <w:rPr>
          <w:spacing w:val="-1"/>
        </w:rPr>
        <w:t>ComRRS</w:t>
      </w:r>
      <w:proofErr w:type="spellEnd"/>
      <w:r w:rsidRPr="005310AF">
        <w:rPr>
          <w:spacing w:val="-1"/>
        </w:rPr>
        <w:t>.</w:t>
      </w:r>
    </w:p>
    <w:p w:rsidRPr="005310AF" w:rsidR="00CD2E6D" w:rsidP="00E12625" w:rsidRDefault="00CD2E6D" w14:paraId="536A00FC" w14:textId="77777777">
      <w:pPr>
        <w:pStyle w:val="BodyText"/>
        <w:keepLines/>
        <w:numPr>
          <w:ilvl w:val="0"/>
          <w:numId w:val="35"/>
        </w:numPr>
        <w:tabs>
          <w:tab w:val="left" w:pos="709"/>
        </w:tabs>
        <w:ind w:left="567" w:hanging="567"/>
        <w:jc w:val="both"/>
        <w:rPr>
          <w:spacing w:val="-1"/>
        </w:rPr>
      </w:pPr>
      <w:r w:rsidRPr="005310AF">
        <w:rPr>
          <w:spacing w:val="-1"/>
        </w:rPr>
        <w:t>Provides expertise and support in the management and care of people with illness, injury or exacerbation of a chronic health condition, within the community.</w:t>
      </w:r>
    </w:p>
    <w:p w:rsidRPr="00CD2E6D" w:rsidR="00CD2E6D" w:rsidP="00E12625" w:rsidRDefault="00CD2E6D" w14:paraId="3035C102" w14:textId="73DB5095">
      <w:pPr>
        <w:pStyle w:val="BodyText"/>
        <w:keepLines/>
        <w:numPr>
          <w:ilvl w:val="0"/>
          <w:numId w:val="35"/>
        </w:numPr>
        <w:tabs>
          <w:tab w:val="left" w:pos="709"/>
        </w:tabs>
        <w:ind w:left="567" w:hanging="567"/>
        <w:jc w:val="both"/>
        <w:rPr>
          <w:spacing w:val="-1"/>
        </w:rPr>
      </w:pPr>
      <w:r w:rsidRPr="005310AF">
        <w:rPr>
          <w:spacing w:val="-1"/>
        </w:rPr>
        <w:t>In the absence of the Nurse Practitioner</w:t>
      </w:r>
      <w:r>
        <w:rPr>
          <w:spacing w:val="-1"/>
        </w:rPr>
        <w:t xml:space="preserve"> and CNC</w:t>
      </w:r>
      <w:r w:rsidRPr="005310AF">
        <w:rPr>
          <w:spacing w:val="-1"/>
        </w:rPr>
        <w:t xml:space="preserve">, is responsible for clinical leadership, decision making and care planning, within their scope of practice and experience, and in partnership with the person’s General Practitioner (GP). </w:t>
      </w:r>
    </w:p>
    <w:p w:rsidRPr="00405739" w:rsidR="00E91AB6" w:rsidP="00405739" w:rsidRDefault="00E91AB6" w14:paraId="005DD4B6" w14:textId="25B176B7">
      <w:pPr>
        <w:pStyle w:val="Heading3"/>
      </w:pPr>
      <w:r w:rsidRPr="00405739">
        <w:t>Duties:</w:t>
      </w:r>
    </w:p>
    <w:p w:rsidRPr="00CD2E6D" w:rsidR="00CD2E6D" w:rsidP="00E12625" w:rsidRDefault="00CD2E6D" w14:paraId="455AE799" w14:textId="77777777">
      <w:pPr>
        <w:pStyle w:val="ListNumbered"/>
        <w:widowControl w:val="0"/>
        <w:numPr>
          <w:ilvl w:val="0"/>
          <w:numId w:val="30"/>
        </w:numPr>
        <w:tabs>
          <w:tab w:val="left" w:pos="1171"/>
        </w:tabs>
        <w:spacing w:after="120"/>
        <w:jc w:val="both"/>
        <w:rPr>
          <w:rFonts w:eastAsia="Gill Sans MT" w:cs="Gill Sans MT"/>
        </w:rPr>
      </w:pPr>
      <w:r w:rsidRPr="00CD2E6D">
        <w:rPr>
          <w:rFonts w:eastAsia="Gill Sans MT" w:cs="Gill Sans MT"/>
        </w:rPr>
        <w:t>Complete prompt initial referral screening to identify and meet rapid response timeframes within which people need to be assessed and treated.</w:t>
      </w:r>
    </w:p>
    <w:p w:rsidRPr="00CD2E6D" w:rsidR="00CD2E6D" w:rsidP="00E12625" w:rsidRDefault="00CD2E6D" w14:paraId="4B73A801" w14:textId="77777777">
      <w:pPr>
        <w:pStyle w:val="ListNumbered"/>
        <w:widowControl w:val="0"/>
        <w:numPr>
          <w:ilvl w:val="0"/>
          <w:numId w:val="30"/>
        </w:numPr>
        <w:tabs>
          <w:tab w:val="left" w:pos="1171"/>
        </w:tabs>
        <w:spacing w:after="120"/>
        <w:jc w:val="both"/>
        <w:rPr>
          <w:rFonts w:eastAsia="Gill Sans MT" w:cs="Gill Sans MT"/>
        </w:rPr>
      </w:pPr>
      <w:r w:rsidRPr="00CD2E6D">
        <w:rPr>
          <w:rFonts w:eastAsia="Gill Sans MT" w:cs="Gill Sans MT"/>
        </w:rPr>
        <w:t xml:space="preserve">Coordinate and deliver advanced clinical nursing care and assessment of patients in their homes in conjunction with members of the </w:t>
      </w:r>
      <w:proofErr w:type="spellStart"/>
      <w:r w:rsidRPr="00CD2E6D">
        <w:rPr>
          <w:rFonts w:eastAsia="Gill Sans MT" w:cs="Gill Sans MT"/>
        </w:rPr>
        <w:t>ComRRS</w:t>
      </w:r>
      <w:proofErr w:type="spellEnd"/>
      <w:r w:rsidRPr="00CD2E6D">
        <w:rPr>
          <w:rFonts w:eastAsia="Gill Sans MT" w:cs="Gill Sans MT"/>
        </w:rPr>
        <w:t xml:space="preserve"> Team, the person’s GP, community pharmacists, other relevant health care professionals and person/family/carer. </w:t>
      </w:r>
    </w:p>
    <w:p w:rsidRPr="00CD2E6D" w:rsidR="00CD2E6D" w:rsidP="00E12625" w:rsidRDefault="00CD2E6D" w14:paraId="2F011CE2" w14:textId="77777777">
      <w:pPr>
        <w:pStyle w:val="ListNumbered"/>
        <w:widowControl w:val="0"/>
        <w:numPr>
          <w:ilvl w:val="0"/>
          <w:numId w:val="30"/>
        </w:numPr>
        <w:tabs>
          <w:tab w:val="left" w:pos="1171"/>
        </w:tabs>
        <w:spacing w:after="120"/>
        <w:jc w:val="both"/>
        <w:rPr>
          <w:rFonts w:eastAsia="Gill Sans MT" w:cs="Gill Sans MT"/>
        </w:rPr>
      </w:pPr>
      <w:r w:rsidRPr="00CD2E6D">
        <w:rPr>
          <w:rFonts w:eastAsia="Gill Sans MT" w:cs="Gill Sans MT"/>
        </w:rPr>
        <w:t>Provide clinical expertise to identify, define and develop options and recommendations to implement the delivery of complex specialised nursing/health for people in the community or residential care with either an acute illness/injury or acute exacerbation of pre-existing condition that would otherwise require a period of hospitalisation.</w:t>
      </w:r>
    </w:p>
    <w:p w:rsidRPr="00CD2E6D" w:rsidR="00CD2E6D" w:rsidP="00E12625" w:rsidRDefault="00CD2E6D" w14:paraId="50BD7C94" w14:textId="77777777">
      <w:pPr>
        <w:pStyle w:val="ListNumbered"/>
        <w:widowControl w:val="0"/>
        <w:numPr>
          <w:ilvl w:val="0"/>
          <w:numId w:val="30"/>
        </w:numPr>
        <w:tabs>
          <w:tab w:val="left" w:pos="1171"/>
        </w:tabs>
        <w:spacing w:after="120"/>
        <w:ind w:right="283"/>
        <w:jc w:val="both"/>
        <w:rPr>
          <w:rFonts w:eastAsia="Gill Sans MT" w:cs="Gill Sans MT"/>
        </w:rPr>
      </w:pPr>
      <w:r w:rsidRPr="00CD2E6D">
        <w:rPr>
          <w:rFonts w:eastAsia="Gill Sans MT" w:cs="Gill Sans MT"/>
        </w:rPr>
        <w:t xml:space="preserve">Provide education and instruction to members of the </w:t>
      </w:r>
      <w:proofErr w:type="spellStart"/>
      <w:r w:rsidRPr="00CD2E6D">
        <w:rPr>
          <w:rFonts w:eastAsia="Gill Sans MT" w:cs="Gill Sans MT"/>
        </w:rPr>
        <w:t>ComRRS</w:t>
      </w:r>
      <w:proofErr w:type="spellEnd"/>
      <w:r w:rsidRPr="00CD2E6D">
        <w:rPr>
          <w:rFonts w:eastAsia="Gill Sans MT" w:cs="Gill Sans MT"/>
        </w:rPr>
        <w:t xml:space="preserve"> team to improve and facilitate quality outcomes.</w:t>
      </w:r>
    </w:p>
    <w:p w:rsidRPr="00CD2E6D" w:rsidR="00CD2E6D" w:rsidP="00E12625" w:rsidRDefault="00CD2E6D" w14:paraId="10611EFF" w14:textId="77777777">
      <w:pPr>
        <w:pStyle w:val="ListNumbered"/>
        <w:widowControl w:val="0"/>
        <w:numPr>
          <w:ilvl w:val="0"/>
          <w:numId w:val="30"/>
        </w:numPr>
        <w:tabs>
          <w:tab w:val="left" w:pos="1171"/>
        </w:tabs>
        <w:spacing w:after="120"/>
        <w:ind w:right="283"/>
        <w:jc w:val="both"/>
        <w:rPr>
          <w:rFonts w:eastAsia="Gill Sans MT" w:cs="Gill Sans MT"/>
        </w:rPr>
      </w:pPr>
      <w:r w:rsidRPr="00CD2E6D">
        <w:rPr>
          <w:rFonts w:eastAsia="Gill Sans MT" w:cs="Gill Sans MT"/>
        </w:rPr>
        <w:t xml:space="preserve">Provide specialised and individualised care to patients in their homes with exacerbations of complex/chronic conditions, illness or injury and provide clinical supervision and support to Registered Nurses and Health Care Assistants. </w:t>
      </w:r>
    </w:p>
    <w:p w:rsidRPr="00CD2E6D" w:rsidR="00CD2E6D" w:rsidP="00E12625" w:rsidRDefault="00CD2E6D" w14:paraId="78EEDF52" w14:textId="77777777">
      <w:pPr>
        <w:pStyle w:val="ListNumbered"/>
        <w:widowControl w:val="0"/>
        <w:numPr>
          <w:ilvl w:val="0"/>
          <w:numId w:val="30"/>
        </w:numPr>
        <w:tabs>
          <w:tab w:val="left" w:pos="1171"/>
        </w:tabs>
        <w:spacing w:after="120"/>
        <w:ind w:right="283"/>
        <w:jc w:val="both"/>
        <w:rPr>
          <w:rFonts w:eastAsia="Gill Sans MT" w:cs="Gill Sans MT"/>
        </w:rPr>
      </w:pPr>
      <w:r w:rsidRPr="000C1853">
        <w:t xml:space="preserve">Participate in relevant committees and working parties to assist with development of the </w:t>
      </w:r>
      <w:proofErr w:type="spellStart"/>
      <w:r w:rsidRPr="000C1853">
        <w:t>ComRRS</w:t>
      </w:r>
      <w:proofErr w:type="spellEnd"/>
      <w:r w:rsidRPr="000C1853">
        <w:t xml:space="preserve"> delivery model.</w:t>
      </w:r>
    </w:p>
    <w:p w:rsidRPr="00CD2E6D" w:rsidR="00CD2E6D" w:rsidP="00E12625" w:rsidRDefault="00CD2E6D" w14:paraId="7EFA3FF3" w14:textId="77777777">
      <w:pPr>
        <w:pStyle w:val="ListNumbered"/>
        <w:widowControl w:val="0"/>
        <w:numPr>
          <w:ilvl w:val="0"/>
          <w:numId w:val="30"/>
        </w:numPr>
        <w:tabs>
          <w:tab w:val="left" w:pos="1171"/>
        </w:tabs>
        <w:spacing w:after="120"/>
        <w:ind w:right="283"/>
        <w:jc w:val="both"/>
        <w:rPr>
          <w:rFonts w:eastAsia="Gill Sans MT" w:cs="Gill Sans MT"/>
        </w:rPr>
      </w:pPr>
      <w:r w:rsidRPr="000C1853">
        <w:t xml:space="preserve">Ensure ongoing assessment and evaluation of the service and associated guidelines, clinical pathways, protocols and policies, incorporating recommendations from National Standards, evidence-based practice, regulatory bodies and key stakeholders. </w:t>
      </w:r>
    </w:p>
    <w:p w:rsidRPr="00A71325" w:rsidR="00DA11E5" w:rsidP="00E12625" w:rsidRDefault="00CD2E6D" w14:paraId="748256E1" w14:textId="23CFE0D7">
      <w:pPr>
        <w:pStyle w:val="ListNumbered"/>
        <w:widowControl w:val="0"/>
        <w:numPr>
          <w:ilvl w:val="0"/>
          <w:numId w:val="30"/>
        </w:numPr>
        <w:tabs>
          <w:tab w:val="left" w:pos="1171"/>
        </w:tabs>
        <w:spacing w:after="120"/>
        <w:ind w:right="283"/>
        <w:jc w:val="both"/>
        <w:rPr>
          <w:rFonts w:eastAsia="Gill Sans MT" w:cs="Gill Sans MT"/>
        </w:rPr>
      </w:pPr>
      <w:r w:rsidRPr="000C1853">
        <w:t xml:space="preserve">Maintain appropriate databases and ensure the collection, accuracy an analysis of data and the formulation of recommendations for changes in practice. Evaluate the effectiveness of programs initiate din </w:t>
      </w:r>
      <w:proofErr w:type="spellStart"/>
      <w:r w:rsidRPr="000C1853">
        <w:t>ComRRS</w:t>
      </w:r>
      <w:proofErr w:type="spellEnd"/>
      <w:r w:rsidRPr="000C1853">
        <w:t xml:space="preserve"> patient care to inform ongoing service development and delivery.</w:t>
      </w:r>
    </w:p>
    <w:p w:rsidR="00E85396" w:rsidP="00E85396" w:rsidRDefault="00E85396" w14:paraId="78DA3D66" w14:textId="77777777">
      <w:pPr>
        <w:pStyle w:val="ListNumbered"/>
        <w:numPr>
          <w:ilvl w:val="0"/>
          <w:numId w:val="30"/>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E85396" w:rsidP="00E85396" w:rsidRDefault="00E85396" w14:paraId="67727B9F" w14:textId="77777777">
      <w:pPr>
        <w:pStyle w:val="ListNumbered"/>
        <w:numPr>
          <w:ilvl w:val="0"/>
          <w:numId w:val="30"/>
        </w:numPr>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rsidR="00E91AB6" w:rsidP="00130E72" w:rsidRDefault="00AF0C6B" w14:paraId="07C3BB8E" w14:textId="2E82A99E">
      <w:pPr>
        <w:pStyle w:val="Heading3"/>
      </w:pPr>
      <w:r>
        <w:t>Key Accountabilities and Responsibilities:</w:t>
      </w:r>
    </w:p>
    <w:p w:rsidR="00CD2E6D" w:rsidP="00E12625" w:rsidRDefault="00CD2E6D" w14:paraId="2AD98ABA" w14:textId="77777777">
      <w:pPr>
        <w:pStyle w:val="BodyText"/>
        <w:widowControl w:val="0"/>
        <w:tabs>
          <w:tab w:val="left" w:pos="1171"/>
        </w:tabs>
        <w:ind w:right="283"/>
        <w:jc w:val="both"/>
      </w:pPr>
      <w:r w:rsidRPr="005310AF">
        <w:t xml:space="preserve">Working under broad direction of the </w:t>
      </w:r>
      <w:r w:rsidRPr="00B51153">
        <w:rPr>
          <w:spacing w:val="-1"/>
        </w:rPr>
        <w:t>Nurse Unit Manger</w:t>
      </w:r>
      <w:r w:rsidRPr="005310AF">
        <w:t>, the Clinical Nurse Specialist works independently within the multidisciplinary team, initiating, implementing and evaluation high quality nursing care</w:t>
      </w:r>
      <w:r>
        <w:t>.</w:t>
      </w:r>
    </w:p>
    <w:p w:rsidR="00CD2E6D" w:rsidP="00E12625" w:rsidRDefault="00CD2E6D" w14:paraId="76ABBCFC" w14:textId="77777777">
      <w:pPr>
        <w:pStyle w:val="BodyText"/>
        <w:widowControl w:val="0"/>
        <w:tabs>
          <w:tab w:val="left" w:pos="1171"/>
        </w:tabs>
        <w:ind w:right="283"/>
        <w:jc w:val="both"/>
      </w:pPr>
      <w:r w:rsidRPr="005310AF">
        <w:t>This includes:</w:t>
      </w:r>
    </w:p>
    <w:p w:rsidR="00CD2E6D" w:rsidP="00E12625" w:rsidRDefault="00CD2E6D" w14:paraId="357E1153" w14:textId="47C0571B">
      <w:pPr>
        <w:pStyle w:val="BodyText"/>
        <w:widowControl w:val="0"/>
        <w:numPr>
          <w:ilvl w:val="0"/>
          <w:numId w:val="33"/>
        </w:numPr>
        <w:tabs>
          <w:tab w:val="left" w:pos="1171"/>
        </w:tabs>
        <w:ind w:right="283"/>
        <w:jc w:val="both"/>
      </w:pPr>
      <w:r w:rsidRPr="005310AF">
        <w:t>Provid</w:t>
      </w:r>
      <w:r w:rsidR="000044B8">
        <w:t>ing</w:t>
      </w:r>
      <w:r w:rsidRPr="005310AF">
        <w:t xml:space="preserve"> nursing care as specified by the Nursing and Midwifery Board of Australia’s (NMBA) registration requirements, educational preparation, relevant legislation, standards and codes, and context of care, and is required at all times to practice in accordance with all the relevant standards, codes and guidelines for registered nurses/midwives.</w:t>
      </w:r>
    </w:p>
    <w:p w:rsidR="00CD2E6D" w:rsidP="00E12625" w:rsidRDefault="000044B8" w14:paraId="406B67B5" w14:textId="53AE0C26">
      <w:pPr>
        <w:pStyle w:val="BodyText"/>
        <w:widowControl w:val="0"/>
        <w:numPr>
          <w:ilvl w:val="0"/>
          <w:numId w:val="33"/>
        </w:numPr>
        <w:tabs>
          <w:tab w:val="left" w:pos="1171"/>
        </w:tabs>
        <w:ind w:right="283"/>
        <w:jc w:val="both"/>
      </w:pPr>
      <w:r>
        <w:t>Being r</w:t>
      </w:r>
      <w:r w:rsidRPr="005310AF" w:rsidR="00CD2E6D">
        <w:t>esponsible for the provision and coordination of specialist responsive high acuity nursing care in the community.</w:t>
      </w:r>
    </w:p>
    <w:p w:rsidR="00CD2E6D" w:rsidP="00E12625" w:rsidRDefault="000044B8" w14:paraId="73765A53" w14:textId="240436DA">
      <w:pPr>
        <w:pStyle w:val="BodyText"/>
        <w:widowControl w:val="0"/>
        <w:numPr>
          <w:ilvl w:val="0"/>
          <w:numId w:val="33"/>
        </w:numPr>
        <w:tabs>
          <w:tab w:val="left" w:pos="1171"/>
        </w:tabs>
        <w:ind w:right="283"/>
        <w:jc w:val="both"/>
      </w:pPr>
      <w:r>
        <w:t>Being responsible</w:t>
      </w:r>
      <w:r w:rsidRPr="005310AF" w:rsidR="00CD2E6D">
        <w:t xml:space="preserve"> for recognising and maintaining own professional development needs as well as contributing to performance development for other nursing staff. </w:t>
      </w:r>
    </w:p>
    <w:p w:rsidR="00CD2E6D" w:rsidP="00E12625" w:rsidRDefault="00CD2E6D" w14:paraId="1E741E9C" w14:textId="72600CCC">
      <w:pPr>
        <w:pStyle w:val="BodyText"/>
        <w:widowControl w:val="0"/>
        <w:numPr>
          <w:ilvl w:val="0"/>
          <w:numId w:val="33"/>
        </w:numPr>
        <w:tabs>
          <w:tab w:val="left" w:pos="1171"/>
        </w:tabs>
        <w:ind w:right="283"/>
        <w:jc w:val="both"/>
      </w:pPr>
      <w:r w:rsidRPr="005310AF">
        <w:t>Identify</w:t>
      </w:r>
      <w:r w:rsidR="000044B8">
        <w:t>ing</w:t>
      </w:r>
      <w:r w:rsidRPr="005310AF">
        <w:t xml:space="preserve">, </w:t>
      </w:r>
      <w:r w:rsidRPr="005310AF" w:rsidR="000044B8">
        <w:t>defin</w:t>
      </w:r>
      <w:r w:rsidR="000044B8">
        <w:t>ing</w:t>
      </w:r>
      <w:r w:rsidRPr="005310AF">
        <w:t xml:space="preserve"> and develop</w:t>
      </w:r>
      <w:r w:rsidR="000044B8">
        <w:t>ing</w:t>
      </w:r>
      <w:r w:rsidRPr="005310AF">
        <w:t xml:space="preserve"> recommendations to implement the delivery of complex specialised nursing/health care which includes developing new operational guidelines or clinical practices and developing, monitoring and evaluating clinical outcome measures related to </w:t>
      </w:r>
      <w:proofErr w:type="spellStart"/>
      <w:r w:rsidRPr="005310AF">
        <w:t>ComRRS</w:t>
      </w:r>
      <w:proofErr w:type="spellEnd"/>
      <w:r w:rsidRPr="005310AF">
        <w:t>.</w:t>
      </w:r>
    </w:p>
    <w:p w:rsidR="00DA11E5" w:rsidP="00E12625" w:rsidRDefault="000044B8" w14:paraId="7A60E3E3" w14:textId="4BA3BE45">
      <w:pPr>
        <w:pStyle w:val="BodyText"/>
        <w:widowControl w:val="0"/>
        <w:numPr>
          <w:ilvl w:val="0"/>
          <w:numId w:val="33"/>
        </w:numPr>
        <w:tabs>
          <w:tab w:val="left" w:pos="1171"/>
        </w:tabs>
        <w:ind w:right="283"/>
        <w:jc w:val="both"/>
      </w:pPr>
      <w:r>
        <w:t>Being r</w:t>
      </w:r>
      <w:r w:rsidRPr="005310AF" w:rsidR="00CD2E6D">
        <w:t>esponsible for the efficient use of resources, including government vehicles and equipment.</w:t>
      </w:r>
    </w:p>
    <w:p w:rsidRPr="00845782" w:rsidR="00E12625" w:rsidP="00E12625" w:rsidRDefault="00E12625" w14:paraId="53E72C3B" w14:textId="0448C17B">
      <w:pPr>
        <w:pStyle w:val="ListParagraph"/>
        <w:numPr>
          <w:ilvl w:val="0"/>
          <w:numId w:val="33"/>
        </w:numPr>
        <w:jc w:val="both"/>
        <w:rPr>
          <w:rFonts w:ascii="Gill Sans MT" w:hAnsi="Gill Sans MT"/>
          <w:szCs w:val="22"/>
        </w:rPr>
      </w:pPr>
      <w:bookmarkStart w:name="_Hlk140827263" w:id="0"/>
      <w:bookmarkStart w:name="_Hlk140839099" w:id="1"/>
      <w:bookmarkStart w:name="_Hlk140825964" w:id="2"/>
      <w:r w:rsidRPr="00845782">
        <w:rPr>
          <w:rFonts w:ascii="Gill Sans MT" w:hAnsi="Gill Sans MT"/>
          <w:szCs w:val="22"/>
        </w:rPr>
        <w:t>Champion</w:t>
      </w:r>
      <w:r w:rsidR="00E85396">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name="_Hlk140833396" w:id="3"/>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rsidRPr="00845782" w:rsidR="00E12625" w:rsidP="00E12625" w:rsidRDefault="00E12625" w14:paraId="6698C89F" w14:textId="465F1951">
      <w:pPr>
        <w:pStyle w:val="ListParagraph"/>
        <w:numPr>
          <w:ilvl w:val="0"/>
          <w:numId w:val="33"/>
        </w:numPr>
        <w:jc w:val="both"/>
        <w:rPr>
          <w:rFonts w:ascii="Gill Sans MT" w:hAnsi="Gill Sans MT"/>
          <w:szCs w:val="22"/>
        </w:rPr>
      </w:pPr>
      <w:r w:rsidRPr="00845782">
        <w:rPr>
          <w:rFonts w:ascii="Gill Sans MT" w:hAnsi="Gill Sans MT"/>
          <w:szCs w:val="22"/>
        </w:rPr>
        <w:t>Where applicable, exercis</w:t>
      </w:r>
      <w:r w:rsidR="00E85396">
        <w:rPr>
          <w:rFonts w:ascii="Gill Sans MT" w:hAnsi="Gill Sans MT"/>
          <w:szCs w:val="22"/>
        </w:rPr>
        <w:t>ing</w:t>
      </w:r>
      <w:r w:rsidRPr="00845782">
        <w:rPr>
          <w:rFonts w:ascii="Gill Sans MT" w:hAnsi="Gill Sans MT"/>
          <w:szCs w:val="22"/>
        </w:rPr>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rsidRPr="00845782" w:rsidR="00E12625" w:rsidP="00E12625" w:rsidRDefault="00E12625" w14:paraId="0E5558E7" w14:textId="4690D266">
      <w:pPr>
        <w:pStyle w:val="ListParagraph"/>
        <w:numPr>
          <w:ilvl w:val="0"/>
          <w:numId w:val="33"/>
        </w:numPr>
        <w:jc w:val="both"/>
        <w:rPr>
          <w:rFonts w:ascii="Gill Sans MT" w:hAnsi="Gill Sans MT"/>
          <w:szCs w:val="22"/>
        </w:rPr>
      </w:pPr>
      <w:r w:rsidRPr="00845782">
        <w:rPr>
          <w:rFonts w:ascii="Gill Sans MT" w:hAnsi="Gill Sans MT"/>
          <w:szCs w:val="22"/>
        </w:rPr>
        <w:t>Comply</w:t>
      </w:r>
      <w:r w:rsidR="00E85396">
        <w:rPr>
          <w:rFonts w:ascii="Gill Sans MT" w:hAnsi="Gill Sans MT"/>
          <w:szCs w:val="22"/>
        </w:rPr>
        <w:t>ing</w:t>
      </w:r>
      <w:r w:rsidRPr="00845782">
        <w:rPr>
          <w:rFonts w:ascii="Gill Sans MT" w:hAnsi="Gill Sans MT"/>
          <w:szCs w:val="22"/>
        </w:rPr>
        <w:t xml:space="preserve"> at all times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rsidR="00E91AB6" w:rsidP="002A134E" w:rsidRDefault="00AF0C6B" w14:paraId="1CA83B61" w14:textId="3F849561">
      <w:pPr>
        <w:pStyle w:val="Heading3"/>
      </w:pPr>
      <w:r>
        <w:t>Pre-employment Conditions</w:t>
      </w:r>
      <w:r w:rsidR="00E91AB6">
        <w:t>:</w:t>
      </w:r>
    </w:p>
    <w:p w:rsidRPr="00996960" w:rsidR="00996960" w:rsidP="00E12625" w:rsidRDefault="00B97D5F" w14:paraId="546871E2" w14:textId="76ACAA24">
      <w:pPr>
        <w:jc w:val="both"/>
        <w:rPr>
          <w:lang w:eastAsia="en-AU"/>
        </w:rPr>
      </w:pPr>
      <w:r>
        <w:rPr>
          <w:i/>
          <w:iCs/>
        </w:rPr>
        <w:t>It is the Employee</w:t>
      </w:r>
      <w:r w:rsidR="00532EB8">
        <w:rPr>
          <w:i/>
          <w:iCs/>
        </w:rPr>
        <w:t>’</w:t>
      </w:r>
      <w:r>
        <w:rPr>
          <w:i/>
          <w:iCs/>
        </w:rPr>
        <w:t>s responsibility to notify an</w:t>
      </w:r>
      <w:r w:rsidRPr="003A15EA" w:rsidR="00996960">
        <w:rPr>
          <w:i/>
          <w:iCs/>
        </w:rPr>
        <w:t xml:space="preserve"> Employer of any new criminal convictions </w:t>
      </w:r>
      <w:r w:rsidR="006431AC">
        <w:rPr>
          <w:i/>
          <w:iCs/>
        </w:rPr>
        <w:t>during the course of their employment with the Department.</w:t>
      </w:r>
    </w:p>
    <w:p w:rsidR="00E91AB6" w:rsidP="00E12625" w:rsidRDefault="00E91AB6" w14:paraId="018A32E9" w14:textId="7A320D16">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rsidR="00E91AB6" w:rsidP="00E12625" w:rsidRDefault="00E91AB6" w14:paraId="2DCFB5C4" w14:textId="77777777">
      <w:pPr>
        <w:pStyle w:val="ListNumbered"/>
        <w:numPr>
          <w:ilvl w:val="0"/>
          <w:numId w:val="16"/>
        </w:numPr>
        <w:spacing w:line="280" w:lineRule="atLeast"/>
        <w:jc w:val="both"/>
      </w:pPr>
      <w:r>
        <w:t>Conviction checks in the following areas:</w:t>
      </w:r>
    </w:p>
    <w:p w:rsidR="00E91AB6" w:rsidP="00E12625" w:rsidRDefault="00E91AB6" w14:paraId="147CDE9F" w14:textId="77777777">
      <w:pPr>
        <w:pStyle w:val="ListNumbered"/>
        <w:numPr>
          <w:ilvl w:val="1"/>
          <w:numId w:val="13"/>
        </w:numPr>
        <w:spacing w:line="280" w:lineRule="atLeast"/>
        <w:jc w:val="both"/>
      </w:pPr>
      <w:r>
        <w:t>crimes of violence</w:t>
      </w:r>
    </w:p>
    <w:p w:rsidR="00E91AB6" w:rsidP="00E12625" w:rsidRDefault="00E91AB6" w14:paraId="15754481" w14:textId="77777777">
      <w:pPr>
        <w:pStyle w:val="ListNumbered"/>
        <w:numPr>
          <w:ilvl w:val="1"/>
          <w:numId w:val="13"/>
        </w:numPr>
        <w:spacing w:line="280" w:lineRule="atLeast"/>
        <w:jc w:val="both"/>
      </w:pPr>
      <w:r>
        <w:t>sex related offences</w:t>
      </w:r>
    </w:p>
    <w:p w:rsidR="00E91AB6" w:rsidP="00E12625" w:rsidRDefault="00E91AB6" w14:paraId="4ED1D6AD" w14:textId="77777777">
      <w:pPr>
        <w:pStyle w:val="ListNumbered"/>
        <w:numPr>
          <w:ilvl w:val="1"/>
          <w:numId w:val="13"/>
        </w:numPr>
        <w:spacing w:line="280" w:lineRule="atLeast"/>
        <w:jc w:val="both"/>
      </w:pPr>
      <w:r>
        <w:t>serious drug offences</w:t>
      </w:r>
    </w:p>
    <w:p w:rsidR="00405739" w:rsidP="00E12625" w:rsidRDefault="00E91AB6" w14:paraId="2F95386B" w14:textId="77777777">
      <w:pPr>
        <w:pStyle w:val="ListNumbered"/>
        <w:numPr>
          <w:ilvl w:val="1"/>
          <w:numId w:val="13"/>
        </w:numPr>
        <w:spacing w:line="280" w:lineRule="atLeast"/>
        <w:jc w:val="both"/>
      </w:pPr>
      <w:r>
        <w:lastRenderedPageBreak/>
        <w:t>crimes involving dishonesty</w:t>
      </w:r>
    </w:p>
    <w:p w:rsidRPr="00405739" w:rsidR="00E91AB6" w:rsidP="00E12625" w:rsidRDefault="00E91AB6" w14:paraId="32250CB7" w14:textId="5929B1C2">
      <w:pPr>
        <w:pStyle w:val="ListNumbered"/>
        <w:numPr>
          <w:ilvl w:val="1"/>
          <w:numId w:val="13"/>
        </w:numPr>
        <w:spacing w:line="280" w:lineRule="atLeast"/>
        <w:jc w:val="both"/>
      </w:pPr>
      <w:r w:rsidRPr="00405739">
        <w:t>serious traffic offences</w:t>
      </w:r>
      <w:r w:rsidRPr="00405739" w:rsidR="00F554AC">
        <w:t xml:space="preserve"> </w:t>
      </w:r>
    </w:p>
    <w:p w:rsidR="00E91AB6" w:rsidP="00E12625" w:rsidRDefault="00E91AB6" w14:paraId="526590A3" w14:textId="77777777">
      <w:pPr>
        <w:pStyle w:val="ListNumbered"/>
        <w:spacing w:line="280" w:lineRule="atLeast"/>
        <w:jc w:val="both"/>
      </w:pPr>
      <w:r>
        <w:t>Identification check</w:t>
      </w:r>
    </w:p>
    <w:p w:rsidRPr="008803FC" w:rsidR="00E91AB6" w:rsidP="00E12625" w:rsidRDefault="00E91AB6" w14:paraId="301DC513" w14:textId="107DCD3A">
      <w:pPr>
        <w:pStyle w:val="ListNumbered"/>
        <w:spacing w:line="280" w:lineRule="atLeast"/>
        <w:jc w:val="both"/>
      </w:pPr>
      <w:r>
        <w:t>Disciplinary action in previous employment check.</w:t>
      </w:r>
    </w:p>
    <w:p w:rsidR="00E91AB6" w:rsidP="00A71325" w:rsidRDefault="00E91AB6" w14:paraId="011E3DAD" w14:textId="77777777">
      <w:pPr>
        <w:pStyle w:val="Heading3"/>
        <w:spacing w:line="280" w:lineRule="atLeast"/>
      </w:pPr>
      <w:r>
        <w:t>Selection Criteria:</w:t>
      </w:r>
    </w:p>
    <w:p w:rsidRPr="005310AF" w:rsidR="00CD2E6D" w:rsidP="00E12625" w:rsidRDefault="00CD2E6D" w14:paraId="7EE25EE1" w14:textId="77777777">
      <w:pPr>
        <w:pStyle w:val="NumberedList"/>
        <w:widowControl w:val="0"/>
        <w:numPr>
          <w:ilvl w:val="0"/>
          <w:numId w:val="25"/>
        </w:numPr>
        <w:tabs>
          <w:tab w:val="left" w:pos="686"/>
        </w:tabs>
        <w:spacing w:line="280" w:lineRule="atLeast"/>
        <w:ind w:right="227"/>
        <w:jc w:val="both"/>
      </w:pPr>
      <w:r w:rsidRPr="005310AF">
        <w:t xml:space="preserve">Demonstrated clinical knowledge, skills and experience in assessment, care planning and intervention relevant to a hospital avoidance model providing rapid community management of people with injury, illness or exacerbation of chronic/complex health conditions. </w:t>
      </w:r>
    </w:p>
    <w:p w:rsidRPr="005310AF" w:rsidR="00CD2E6D" w:rsidP="00E12625" w:rsidRDefault="00CD2E6D" w14:paraId="4D5EE6DB" w14:textId="77777777">
      <w:pPr>
        <w:pStyle w:val="NumberedList"/>
        <w:widowControl w:val="0"/>
        <w:numPr>
          <w:ilvl w:val="0"/>
          <w:numId w:val="25"/>
        </w:numPr>
        <w:tabs>
          <w:tab w:val="left" w:pos="686"/>
        </w:tabs>
        <w:spacing w:line="280" w:lineRule="atLeast"/>
        <w:ind w:right="227"/>
        <w:jc w:val="both"/>
      </w:pPr>
      <w:r w:rsidRPr="005310AF">
        <w:t xml:space="preserve">Excellent interpersonal and communication skills, including electronic, written and verbal, as well as ability to plan and coordinate care in conjunction with General Practitioners, community Pharmacists, other relevant health care professionals and clients/family/carers. </w:t>
      </w:r>
    </w:p>
    <w:p w:rsidRPr="005310AF" w:rsidR="00CD2E6D" w:rsidP="00E12625" w:rsidRDefault="00CD2E6D" w14:paraId="4CCB48FB" w14:textId="77777777">
      <w:pPr>
        <w:pStyle w:val="NumberedList"/>
        <w:widowControl w:val="0"/>
        <w:numPr>
          <w:ilvl w:val="0"/>
          <w:numId w:val="25"/>
        </w:numPr>
        <w:tabs>
          <w:tab w:val="left" w:pos="686"/>
        </w:tabs>
        <w:spacing w:line="280" w:lineRule="atLeast"/>
        <w:ind w:right="227"/>
        <w:jc w:val="both"/>
      </w:pPr>
      <w:r w:rsidRPr="005310AF">
        <w:t>Proven ability to work autonomously as well as part of a multidisciplinary team.</w:t>
      </w:r>
    </w:p>
    <w:p w:rsidRPr="005310AF" w:rsidR="00CD2E6D" w:rsidP="00E12625" w:rsidRDefault="00CD2E6D" w14:paraId="2DBBB4D4" w14:textId="77777777">
      <w:pPr>
        <w:pStyle w:val="NumberedList"/>
        <w:widowControl w:val="0"/>
        <w:numPr>
          <w:ilvl w:val="0"/>
          <w:numId w:val="25"/>
        </w:numPr>
        <w:tabs>
          <w:tab w:val="left" w:pos="686"/>
        </w:tabs>
        <w:spacing w:line="280" w:lineRule="atLeast"/>
        <w:ind w:right="227"/>
        <w:jc w:val="both"/>
      </w:pPr>
      <w:r w:rsidRPr="005310AF">
        <w:t>Demonstrated leadership and organisation skills, including the ability to problem solve, and apply principles of clinical risk management, quality improvement, nursing research and professional practice within a high acuity community rapid response multidisciplinary service.</w:t>
      </w:r>
    </w:p>
    <w:p w:rsidR="00CD2E6D" w:rsidP="00E12625" w:rsidRDefault="00CD2E6D" w14:paraId="1514F538" w14:textId="77777777">
      <w:pPr>
        <w:pStyle w:val="NumberedList"/>
        <w:widowControl w:val="0"/>
        <w:numPr>
          <w:ilvl w:val="0"/>
          <w:numId w:val="25"/>
        </w:numPr>
        <w:tabs>
          <w:tab w:val="left" w:pos="686"/>
        </w:tabs>
        <w:spacing w:line="280" w:lineRule="atLeast"/>
        <w:ind w:right="227"/>
        <w:jc w:val="both"/>
      </w:pPr>
      <w:r w:rsidRPr="005310AF">
        <w:t xml:space="preserve">Demonstrated ability to promote a learning culture through provision of team education and clinical decision-making support, as well as own education. </w:t>
      </w:r>
    </w:p>
    <w:p w:rsidR="00E91AB6" w:rsidP="00A71325" w:rsidRDefault="00E91AB6" w14:paraId="185F40C6" w14:textId="2C76452C">
      <w:pPr>
        <w:pStyle w:val="Heading3"/>
        <w:spacing w:line="280" w:lineRule="atLeast"/>
      </w:pPr>
      <w:r>
        <w:t>Working Environment:</w:t>
      </w:r>
    </w:p>
    <w:p w:rsidR="00A71325" w:rsidP="00E12625" w:rsidRDefault="00A71325" w14:paraId="03E3A80C" w14:textId="77777777">
      <w:pPr>
        <w:spacing w:line="280" w:lineRule="atLeast"/>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rsidR="00A71325" w:rsidP="00E12625" w:rsidRDefault="00A71325" w14:paraId="4FB278C6" w14:textId="77777777">
      <w:pPr>
        <w:spacing w:line="280" w:lineRule="atLeast"/>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rsidR="00A71325" w:rsidP="00E12625" w:rsidRDefault="00A71325" w14:paraId="0CD02869" w14:textId="77777777">
      <w:pPr>
        <w:spacing w:line="280" w:lineRule="atLeast"/>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Pr="004B0994" w:rsidR="000D5AF4" w:rsidP="41A109BE" w:rsidRDefault="00A71325" w14:paraId="1E8012FB" w14:textId="7FAF76A7">
      <w:pPr>
        <w:pStyle w:val="Normal"/>
        <w:spacing w:line="280" w:lineRule="atLeast"/>
        <w:jc w:val="both"/>
        <w:rPr>
          <w:rFonts w:ascii="Gill Sans MT" w:hAnsi="Gill Sans MT" w:eastAsia="Gill Sans MT" w:cs="Gill Sans MT"/>
          <w:noProof w:val="0"/>
          <w:sz w:val="22"/>
          <w:szCs w:val="22"/>
          <w:lang w:val="en-AU"/>
        </w:rPr>
      </w:pPr>
      <w:r w:rsidR="00A71325">
        <w:rPr/>
        <w:t xml:space="preserve">The Department </w:t>
      </w:r>
      <w:r w:rsidR="00A71325">
        <w:rPr/>
        <w:t>seeks</w:t>
      </w:r>
      <w:r w:rsidR="00A71325">
        <w:rPr/>
        <w:t xml:space="preserve"> to provide an environment that supports safe work practices, </w:t>
      </w:r>
      <w:r w:rsidR="00A71325">
        <w:rPr/>
        <w:t>diversity</w:t>
      </w:r>
      <w:r w:rsidR="00A71325">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41A109BE" w:rsidR="00A71325">
        <w:rPr>
          <w:i w:val="1"/>
          <w:iCs w:val="1"/>
        </w:rPr>
        <w:t xml:space="preserve">State Service Principles </w:t>
      </w:r>
      <w:r w:rsidR="00A71325">
        <w:rPr/>
        <w:t>and</w:t>
      </w:r>
      <w:r w:rsidRPr="41A109BE" w:rsidR="00A71325">
        <w:rPr>
          <w:i w:val="1"/>
          <w:iCs w:val="1"/>
        </w:rPr>
        <w:t xml:space="preserve"> Code of Conduct</w:t>
      </w:r>
      <w:r w:rsidRPr="41A109BE" w:rsidR="00A71325">
        <w:rPr>
          <w:i w:val="1"/>
          <w:iCs w:val="1"/>
        </w:rPr>
        <w:t xml:space="preserve"> </w:t>
      </w:r>
      <w:r w:rsidR="00A71325">
        <w:rPr/>
        <w:t xml:space="preserve">which are </w:t>
      </w:r>
      <w:r w:rsidR="00A71325">
        <w:rPr/>
        <w:t>found</w:t>
      </w:r>
      <w:r w:rsidR="00A71325">
        <w:rPr/>
        <w:t xml:space="preserve"> in the</w:t>
      </w:r>
      <w:r w:rsidRPr="41A109BE" w:rsidR="00A71325">
        <w:rPr>
          <w:i w:val="1"/>
          <w:iCs w:val="1"/>
        </w:rPr>
        <w:t xml:space="preserve"> State Service Act 2000. </w:t>
      </w:r>
      <w:r w:rsidR="00A71325">
        <w:rPr/>
        <w:t xml:space="preserve">The Department supports the </w:t>
      </w:r>
      <w:hyperlink r:id="Rd27957ab78954ceb">
        <w:r w:rsidRPr="41A109BE" w:rsidR="47C2C6BA">
          <w:rPr>
            <w:rStyle w:val="Hyperlink"/>
            <w:rFonts w:ascii="Gill Sans MT" w:hAnsi="Gill Sans MT" w:eastAsia="Gill Sans MT" w:cs="Gill Sans MT"/>
            <w:noProof w:val="0"/>
            <w:sz w:val="22"/>
            <w:szCs w:val="22"/>
            <w:lang w:val="en-AU"/>
          </w:rPr>
          <w:t>Consumer and Community Engagement Principles | Tasmanian Department of Health</w:t>
        </w:r>
      </w:hyperlink>
    </w:p>
    <w:sectPr w:rsidRPr="004B0994" w:rsidR="000D5AF4" w:rsidSect="009808BF">
      <w:headerReference w:type="default" r:id="rId9"/>
      <w:footerReference w:type="even" r:id="rId10"/>
      <w:footerReference w:type="default" r:id="rId11"/>
      <w:headerReference w:type="first" r:id="rId12"/>
      <w:footerReference w:type="first" r:id="rId13"/>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7A0" w:rsidP="00F420E2" w:rsidRDefault="008607A0" w14:paraId="5A483BE9" w14:textId="77777777">
      <w:pPr>
        <w:spacing w:after="0" w:line="240" w:lineRule="auto"/>
      </w:pPr>
      <w:r>
        <w:separator/>
      </w:r>
    </w:p>
  </w:endnote>
  <w:endnote w:type="continuationSeparator" w:id="0">
    <w:p w:rsidR="008607A0" w:rsidP="00F420E2" w:rsidRDefault="008607A0" w14:paraId="4FAB78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23EA29E2" w14:textId="74B65213">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02663335" w14:textId="7551E7E4">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3BFD851D" w14:textId="69CDCAC3">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7A0" w:rsidP="00F420E2" w:rsidRDefault="008607A0" w14:paraId="4210BE85" w14:textId="77777777">
      <w:pPr>
        <w:spacing w:after="0" w:line="240" w:lineRule="auto"/>
      </w:pPr>
      <w:r>
        <w:separator/>
      </w:r>
    </w:p>
  </w:footnote>
  <w:footnote w:type="continuationSeparator" w:id="0">
    <w:p w:rsidR="008607A0" w:rsidP="00F420E2" w:rsidRDefault="008607A0" w14:paraId="519DC0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00F7C300" w14:textId="0340D5BA">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491FF3E3" w14:textId="4CB6E8A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90D"/>
    <w:multiLevelType w:val="hybridMultilevel"/>
    <w:tmpl w:val="74681D9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2941E1F"/>
    <w:multiLevelType w:val="hybridMultilevel"/>
    <w:tmpl w:val="66C4CED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2DC256C"/>
    <w:multiLevelType w:val="hybridMultilevel"/>
    <w:tmpl w:val="A078A57E"/>
    <w:lvl w:ilvl="0" w:tplc="82D6E8E6">
      <w:start w:val="1"/>
      <w:numFmt w:val="decimal"/>
      <w:lvlText w:val="%1."/>
      <w:lvlJc w:val="left"/>
      <w:pPr>
        <w:ind w:left="567" w:hanging="567"/>
      </w:pPr>
      <w:rPr>
        <w:rFonts w:hint="default" w:ascii="Gill Sans MT" w:hAnsi="Gill Sans MT" w:eastAsia="Gill Sans MT"/>
        <w:sz w:val="24"/>
        <w:szCs w:val="24"/>
      </w:rPr>
    </w:lvl>
    <w:lvl w:ilvl="1" w:tplc="87ECE91C">
      <w:start w:val="1"/>
      <w:numFmt w:val="bullet"/>
      <w:lvlText w:val="•"/>
      <w:lvlJc w:val="left"/>
      <w:pPr>
        <w:ind w:left="1457" w:hanging="567"/>
      </w:pPr>
      <w:rPr>
        <w:rFonts w:hint="default"/>
      </w:rPr>
    </w:lvl>
    <w:lvl w:ilvl="2" w:tplc="9232EB28">
      <w:start w:val="1"/>
      <w:numFmt w:val="bullet"/>
      <w:lvlText w:val="•"/>
      <w:lvlJc w:val="left"/>
      <w:pPr>
        <w:ind w:left="2347" w:hanging="567"/>
      </w:pPr>
      <w:rPr>
        <w:rFonts w:hint="default"/>
      </w:rPr>
    </w:lvl>
    <w:lvl w:ilvl="3" w:tplc="EB68A342">
      <w:start w:val="1"/>
      <w:numFmt w:val="bullet"/>
      <w:lvlText w:val="•"/>
      <w:lvlJc w:val="left"/>
      <w:pPr>
        <w:ind w:left="3237" w:hanging="567"/>
      </w:pPr>
      <w:rPr>
        <w:rFonts w:hint="default"/>
      </w:rPr>
    </w:lvl>
    <w:lvl w:ilvl="4" w:tplc="C21643D4">
      <w:start w:val="1"/>
      <w:numFmt w:val="bullet"/>
      <w:lvlText w:val="•"/>
      <w:lvlJc w:val="left"/>
      <w:pPr>
        <w:ind w:left="4127" w:hanging="567"/>
      </w:pPr>
      <w:rPr>
        <w:rFonts w:hint="default"/>
      </w:rPr>
    </w:lvl>
    <w:lvl w:ilvl="5" w:tplc="9D0EA210">
      <w:start w:val="1"/>
      <w:numFmt w:val="bullet"/>
      <w:lvlText w:val="•"/>
      <w:lvlJc w:val="left"/>
      <w:pPr>
        <w:ind w:left="5017" w:hanging="567"/>
      </w:pPr>
      <w:rPr>
        <w:rFonts w:hint="default"/>
      </w:rPr>
    </w:lvl>
    <w:lvl w:ilvl="6" w:tplc="E572C6B4">
      <w:start w:val="1"/>
      <w:numFmt w:val="bullet"/>
      <w:lvlText w:val="•"/>
      <w:lvlJc w:val="left"/>
      <w:pPr>
        <w:ind w:left="5907" w:hanging="567"/>
      </w:pPr>
      <w:rPr>
        <w:rFonts w:hint="default"/>
      </w:rPr>
    </w:lvl>
    <w:lvl w:ilvl="7" w:tplc="9AE60870">
      <w:start w:val="1"/>
      <w:numFmt w:val="bullet"/>
      <w:lvlText w:val="•"/>
      <w:lvlJc w:val="left"/>
      <w:pPr>
        <w:ind w:left="6798" w:hanging="567"/>
      </w:pPr>
      <w:rPr>
        <w:rFonts w:hint="default"/>
      </w:rPr>
    </w:lvl>
    <w:lvl w:ilvl="8" w:tplc="ECD67AF2">
      <w:start w:val="1"/>
      <w:numFmt w:val="bullet"/>
      <w:lvlText w:val="•"/>
      <w:lvlJc w:val="left"/>
      <w:pPr>
        <w:ind w:left="7688" w:hanging="567"/>
      </w:pPr>
      <w:rPr>
        <w:rFont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7" w15:restartNumberingAfterBreak="0">
    <w:nsid w:val="290972FC"/>
    <w:multiLevelType w:val="hybridMultilevel"/>
    <w:tmpl w:val="0AE44CA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hint="default" w:ascii="Symbol" w:hAnsi="Symbol"/>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hint="default" w:ascii="Courier New" w:hAnsi="Courier New"/>
      </w:rPr>
    </w:lvl>
    <w:lvl w:ilvl="2">
      <w:start w:val="1"/>
      <w:numFmt w:val="bullet"/>
      <w:lvlText w:val=""/>
      <w:lvlJc w:val="left"/>
      <w:pPr>
        <w:tabs>
          <w:tab w:val="num" w:pos="2268"/>
        </w:tabs>
        <w:ind w:left="2268" w:hanging="567"/>
      </w:pPr>
      <w:rPr>
        <w:rFonts w:hint="default" w:ascii="Symbol" w:hAnsi="Symbol"/>
      </w:rPr>
    </w:lvl>
    <w:lvl w:ilvl="3">
      <w:start w:val="1"/>
      <w:numFmt w:val="bullet"/>
      <w:lvlText w:val=""/>
      <w:lvlJc w:val="left"/>
      <w:pPr>
        <w:tabs>
          <w:tab w:val="num" w:pos="2007"/>
        </w:tabs>
        <w:ind w:left="2007" w:hanging="360"/>
      </w:pPr>
      <w:rPr>
        <w:rFonts w:hint="default" w:ascii="Symbol" w:hAnsi="Symbol"/>
      </w:rPr>
    </w:lvl>
    <w:lvl w:ilvl="4">
      <w:start w:val="1"/>
      <w:numFmt w:val="bullet"/>
      <w:lvlText w:val=""/>
      <w:lvlJc w:val="left"/>
      <w:pPr>
        <w:tabs>
          <w:tab w:val="num" w:pos="2367"/>
        </w:tabs>
        <w:ind w:left="2367" w:hanging="360"/>
      </w:pPr>
      <w:rPr>
        <w:rFonts w:hint="default" w:ascii="Symbol" w:hAnsi="Symbol"/>
      </w:rPr>
    </w:lvl>
    <w:lvl w:ilvl="5">
      <w:start w:val="1"/>
      <w:numFmt w:val="bullet"/>
      <w:lvlText w:val=""/>
      <w:lvlJc w:val="left"/>
      <w:pPr>
        <w:tabs>
          <w:tab w:val="num" w:pos="2727"/>
        </w:tabs>
        <w:ind w:left="2727" w:hanging="360"/>
      </w:pPr>
      <w:rPr>
        <w:rFonts w:hint="default" w:ascii="Wingdings" w:hAnsi="Wingdings"/>
      </w:rPr>
    </w:lvl>
    <w:lvl w:ilvl="6">
      <w:start w:val="1"/>
      <w:numFmt w:val="bullet"/>
      <w:lvlText w:val=""/>
      <w:lvlJc w:val="left"/>
      <w:pPr>
        <w:tabs>
          <w:tab w:val="num" w:pos="3087"/>
        </w:tabs>
        <w:ind w:left="3087" w:hanging="360"/>
      </w:pPr>
      <w:rPr>
        <w:rFonts w:hint="default" w:ascii="Wingdings" w:hAnsi="Wingdings"/>
      </w:rPr>
    </w:lvl>
    <w:lvl w:ilvl="7">
      <w:start w:val="1"/>
      <w:numFmt w:val="bullet"/>
      <w:lvlText w:val=""/>
      <w:lvlJc w:val="left"/>
      <w:pPr>
        <w:tabs>
          <w:tab w:val="num" w:pos="3447"/>
        </w:tabs>
        <w:ind w:left="3447" w:hanging="360"/>
      </w:pPr>
      <w:rPr>
        <w:rFonts w:hint="default" w:ascii="Symbol" w:hAnsi="Symbol"/>
      </w:rPr>
    </w:lvl>
    <w:lvl w:ilvl="8">
      <w:start w:val="1"/>
      <w:numFmt w:val="bullet"/>
      <w:lvlText w:val=""/>
      <w:lvlJc w:val="left"/>
      <w:pPr>
        <w:tabs>
          <w:tab w:val="num" w:pos="3807"/>
        </w:tabs>
        <w:ind w:left="3807" w:hanging="360"/>
      </w:pPr>
      <w:rPr>
        <w:rFonts w:hint="default" w:ascii="Symbol" w:hAnsi="Symbol"/>
      </w:r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7431777"/>
    <w:multiLevelType w:val="hybridMultilevel"/>
    <w:tmpl w:val="D29C50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86B7AD5"/>
    <w:multiLevelType w:val="hybridMultilevel"/>
    <w:tmpl w:val="2198078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58955341">
    <w:abstractNumId w:val="24"/>
  </w:num>
  <w:num w:numId="2" w16cid:durableId="1565338945">
    <w:abstractNumId w:val="6"/>
  </w:num>
  <w:num w:numId="3" w16cid:durableId="72632266">
    <w:abstractNumId w:val="3"/>
  </w:num>
  <w:num w:numId="4" w16cid:durableId="1004163690">
    <w:abstractNumId w:val="11"/>
  </w:num>
  <w:num w:numId="5" w16cid:durableId="51121001">
    <w:abstractNumId w:val="17"/>
  </w:num>
  <w:num w:numId="6" w16cid:durableId="977994250">
    <w:abstractNumId w:val="14"/>
  </w:num>
  <w:num w:numId="7" w16cid:durableId="1381708586">
    <w:abstractNumId w:val="20"/>
  </w:num>
  <w:num w:numId="8" w16cid:durableId="36972008">
    <w:abstractNumId w:val="2"/>
  </w:num>
  <w:num w:numId="9" w16cid:durableId="2098357785">
    <w:abstractNumId w:val="21"/>
  </w:num>
  <w:num w:numId="10" w16cid:durableId="611278789">
    <w:abstractNumId w:val="18"/>
  </w:num>
  <w:num w:numId="11" w16cid:durableId="1650861435">
    <w:abstractNumId w:val="8"/>
  </w:num>
  <w:num w:numId="12" w16cid:durableId="2135101114">
    <w:abstractNumId w:val="9"/>
  </w:num>
  <w:num w:numId="13" w16cid:durableId="42219132">
    <w:abstractNumId w:val="13"/>
  </w:num>
  <w:num w:numId="14" w16cid:durableId="260340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723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012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012682">
    <w:abstractNumId w:val="15"/>
  </w:num>
  <w:num w:numId="18" w16cid:durableId="2136941020">
    <w:abstractNumId w:val="4"/>
  </w:num>
  <w:num w:numId="19" w16cid:durableId="1888174747">
    <w:abstractNumId w:val="16"/>
  </w:num>
  <w:num w:numId="20" w16cid:durableId="12190067">
    <w:abstractNumId w:val="19"/>
  </w:num>
  <w:num w:numId="21" w16cid:durableId="1808430723">
    <w:abstractNumId w:val="8"/>
  </w:num>
  <w:num w:numId="22" w16cid:durableId="1891501645">
    <w:abstractNumId w:val="1"/>
  </w:num>
  <w:num w:numId="23" w16cid:durableId="568426466">
    <w:abstractNumId w:val="6"/>
  </w:num>
  <w:num w:numId="24" w16cid:durableId="166940263">
    <w:abstractNumId w:val="24"/>
  </w:num>
  <w:num w:numId="25" w16cid:durableId="145174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1707042">
    <w:abstractNumId w:val="1"/>
  </w:num>
  <w:num w:numId="27" w16cid:durableId="785975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72609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0291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8445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1375935">
    <w:abstractNumId w:val="23"/>
  </w:num>
  <w:num w:numId="32" w16cid:durableId="1404913336">
    <w:abstractNumId w:val="24"/>
  </w:num>
  <w:num w:numId="33" w16cid:durableId="1729264688">
    <w:abstractNumId w:val="10"/>
  </w:num>
  <w:num w:numId="34" w16cid:durableId="1387337370">
    <w:abstractNumId w:val="12"/>
  </w:num>
  <w:num w:numId="35" w16cid:durableId="251814529">
    <w:abstractNumId w:val="7"/>
  </w:num>
  <w:num w:numId="36" w16cid:durableId="28770726">
    <w:abstractNumId w:val="22"/>
  </w:num>
  <w:num w:numId="37" w16cid:durableId="1166483630">
    <w:abstractNumId w:val="0"/>
  </w:num>
  <w:num w:numId="38" w16cid:durableId="1363404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44B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7BB4"/>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607A0"/>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1490E"/>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1325"/>
    <w:rsid w:val="00A74970"/>
    <w:rsid w:val="00AA3525"/>
    <w:rsid w:val="00AA6DBD"/>
    <w:rsid w:val="00AB446C"/>
    <w:rsid w:val="00AB66FF"/>
    <w:rsid w:val="00AC0457"/>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D2E6D"/>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2625"/>
    <w:rsid w:val="00E16503"/>
    <w:rsid w:val="00E40C70"/>
    <w:rsid w:val="00E4372C"/>
    <w:rsid w:val="00E45051"/>
    <w:rsid w:val="00E474E3"/>
    <w:rsid w:val="00E576C4"/>
    <w:rsid w:val="00E62956"/>
    <w:rsid w:val="00E658B7"/>
    <w:rsid w:val="00E6769F"/>
    <w:rsid w:val="00E85396"/>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 w:val="41A109BE"/>
    <w:rsid w:val="47C2C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styleId="FootnoteTextChar" w:customStyle="1">
    <w:name w:val="Footnote Text Char"/>
    <w:basedOn w:val="DefaultParagraphFont"/>
    <w:link w:val="FootnoteText"/>
    <w:uiPriority w:val="99"/>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24"/>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semiHidden/>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semiHidden/>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semiHidden/>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semiHidde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styleId="CommentTextChar" w:customStyle="1">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s://www.health.tas.gov.au/consumer-and-community-engagement-principles" TargetMode="External" Id="Rd27957ab78954ceb"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P="005B7BB4" w:rsidRDefault="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P="005B7BB4" w:rsidRDefault="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P="005B7BB4" w:rsidRDefault="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P="005B7BB4" w:rsidRDefault="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P="005B7BB4" w:rsidRDefault="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3F301C"/>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2EEB2C9F-0E69-4397-95B2-8D799AAF999E}"/>
</file>

<file path=customXml/itemProps3.xml><?xml version="1.0" encoding="utf-8"?>
<ds:datastoreItem xmlns:ds="http://schemas.openxmlformats.org/officeDocument/2006/customXml" ds:itemID="{5BE85084-5239-447A-A095-F6ECBFCF029D}"/>
</file>

<file path=customXml/itemProps4.xml><?xml version="1.0" encoding="utf-8"?>
<ds:datastoreItem xmlns:ds="http://schemas.openxmlformats.org/officeDocument/2006/customXml" ds:itemID="{8B7AE950-AFDE-4029-9655-4462CB8AB9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Multimedia Digital Ink</dc:creator>
  <keywords/>
  <dc:description/>
  <lastModifiedBy>Keogh, Georgia R</lastModifiedBy>
  <revision>5</revision>
  <lastPrinted>2022-03-04T05:20:00.0000000Z</lastPrinted>
  <dcterms:created xsi:type="dcterms:W3CDTF">2023-07-31T01:05:00.0000000Z</dcterms:created>
  <dcterms:modified xsi:type="dcterms:W3CDTF">2024-09-06T05:58:52.2905132Z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