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9F50AFF" w:rsidR="003C0450" w:rsidRPr="00C56BF6" w:rsidRDefault="00D066DF" w:rsidP="004B1E48">
            <w:pPr>
              <w:rPr>
                <w:rFonts w:ascii="Gill Sans MT" w:hAnsi="Gill Sans MT" w:cs="Gill Sans"/>
              </w:rPr>
            </w:pPr>
            <w:r>
              <w:rPr>
                <w:rStyle w:val="InformationBlockChar"/>
                <w:rFonts w:eastAsiaTheme="minorHAnsi"/>
                <w:b w:val="0"/>
                <w:bCs/>
              </w:rPr>
              <w:t>Art Tutor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341239D3" w:rsidR="003C0450" w:rsidRPr="00C56BF6" w:rsidRDefault="00D066DF" w:rsidP="004B1E48">
            <w:pPr>
              <w:rPr>
                <w:rFonts w:ascii="Gill Sans MT" w:hAnsi="Gill Sans MT" w:cs="Gill Sans"/>
              </w:rPr>
            </w:pPr>
            <w:r>
              <w:rPr>
                <w:rStyle w:val="InformationBlockChar"/>
                <w:rFonts w:eastAsiaTheme="minorHAnsi"/>
                <w:b w:val="0"/>
                <w:bCs/>
              </w:rPr>
              <w:t>506208</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3E4FE92" w:rsidR="003C0450" w:rsidRPr="00C56BF6" w:rsidRDefault="00D066DF" w:rsidP="004B1E48">
            <w:pPr>
              <w:rPr>
                <w:rFonts w:ascii="Gill Sans MT" w:hAnsi="Gill Sans MT" w:cs="Gill Sans"/>
              </w:rPr>
            </w:pPr>
            <w:r>
              <w:rPr>
                <w:rStyle w:val="InformationBlockChar"/>
                <w:rFonts w:eastAsiaTheme="minorHAnsi"/>
                <w:b w:val="0"/>
                <w:bCs/>
              </w:rPr>
              <w:t>General Stream Band 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33475F6" w:rsidR="003C0450" w:rsidRPr="00C56BF6" w:rsidRDefault="00D066DF"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39D26DB5" w:rsidR="00B06EDE" w:rsidRPr="00D066DF" w:rsidRDefault="00D066DF" w:rsidP="00D066DF">
            <w:pPr>
              <w:spacing w:after="0"/>
              <w:rPr>
                <w:rFonts w:ascii="Gill Sans MT" w:hAnsi="Gill Sans MT" w:cs="Times New Roman"/>
                <w:bCs/>
                <w:szCs w:val="22"/>
              </w:rPr>
            </w:pPr>
            <w:r>
              <w:rPr>
                <w:rStyle w:val="InformationBlockChar"/>
                <w:rFonts w:eastAsiaTheme="minorHAnsi"/>
                <w:b w:val="0"/>
                <w:bCs/>
              </w:rPr>
              <w:t xml:space="preserve">Hospitals South – Community Rehabilitation Unit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BB89484" w:rsidR="003C0450" w:rsidRPr="00C56BF6" w:rsidRDefault="00D066DF" w:rsidP="004B1E48">
                <w:r>
                  <w:t>Permanent, 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127C4EC" w:rsidR="003C0450" w:rsidRPr="00C56BF6" w:rsidRDefault="00D066DF"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422994EB" w:rsidR="003C0450" w:rsidRPr="00C56BF6" w:rsidRDefault="00D066DF" w:rsidP="004B1E48">
            <w:pPr>
              <w:rPr>
                <w:rFonts w:ascii="Gill Sans MT" w:hAnsi="Gill Sans MT" w:cs="Gill Sans"/>
              </w:rPr>
            </w:pPr>
            <w:r>
              <w:rPr>
                <w:rStyle w:val="InformationBlockChar"/>
                <w:rFonts w:eastAsiaTheme="minorHAnsi"/>
                <w:b w:val="0"/>
                <w:bCs/>
              </w:rPr>
              <w:t xml:space="preserve">Team Leader - Occupational Therapy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A3008DC" w:rsidR="004B1E48" w:rsidRPr="00C56BF6" w:rsidRDefault="00D066DF" w:rsidP="004B1E48">
            <w:pPr>
              <w:rPr>
                <w:rFonts w:ascii="Gill Sans MT" w:hAnsi="Gill Sans MT" w:cs="Gill Sans"/>
              </w:rPr>
            </w:pPr>
            <w:r>
              <w:rPr>
                <w:rStyle w:val="InformationBlockChar"/>
                <w:rFonts w:eastAsiaTheme="minorHAnsi"/>
                <w:b w:val="0"/>
                <w:bCs/>
              </w:rPr>
              <w:t>June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6A111EE" w:rsidR="00540344" w:rsidRPr="00C56BF6" w:rsidRDefault="00D066DF"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06719B3" w:rsidR="00540344" w:rsidRPr="00C56BF6" w:rsidRDefault="00D066DF" w:rsidP="004B1E48">
                <w:pPr>
                  <w:rPr>
                    <w:rStyle w:val="InformationBlockChar"/>
                    <w:rFonts w:eastAsiaTheme="minorHAnsi"/>
                    <w:b w:val="0"/>
                    <w:bCs/>
                  </w:rPr>
                </w:pPr>
                <w:r>
                  <w:rPr>
                    <w:rStyle w:val="InformationBlockChar"/>
                    <w:rFonts w:eastAsiaTheme="minorHAnsi"/>
                    <w:b w:val="0"/>
                    <w:bCs/>
                  </w:rPr>
                  <w:t>Pre-employment</w:t>
                </w:r>
              </w:p>
            </w:tc>
          </w:sdtContent>
        </w:sdt>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t xml:space="preserve">Primary Purpose: </w:t>
      </w:r>
    </w:p>
    <w:p w14:paraId="63ABF40E" w14:textId="77777777" w:rsidR="00D066DF" w:rsidRPr="00D066DF" w:rsidRDefault="00D066DF" w:rsidP="00D066DF">
      <w:pPr>
        <w:pStyle w:val="Heading4"/>
        <w:keepNext w:val="0"/>
        <w:keepLines w:val="0"/>
        <w:widowControl w:val="0"/>
        <w:spacing w:before="120" w:after="120" w:line="300" w:lineRule="atLeast"/>
        <w:rPr>
          <w:sz w:val="22"/>
          <w:szCs w:val="22"/>
        </w:rPr>
      </w:pPr>
      <w:r w:rsidRPr="00D066DF">
        <w:rPr>
          <w:b w:val="0"/>
          <w:sz w:val="22"/>
          <w:szCs w:val="22"/>
        </w:rPr>
        <w:t>In accordance with Agency policy and legal requirements, the Art Tutor:</w:t>
      </w:r>
    </w:p>
    <w:p w14:paraId="56BE9979" w14:textId="3D9DD494" w:rsidR="00D066DF" w:rsidRPr="00D066DF" w:rsidRDefault="00D066DF" w:rsidP="00D066DF">
      <w:pPr>
        <w:pStyle w:val="ListParagraph"/>
        <w:widowControl w:val="0"/>
        <w:numPr>
          <w:ilvl w:val="0"/>
          <w:numId w:val="21"/>
        </w:numPr>
        <w:tabs>
          <w:tab w:val="clear" w:pos="567"/>
          <w:tab w:val="clear" w:pos="1134"/>
          <w:tab w:val="clear" w:pos="1701"/>
        </w:tabs>
        <w:autoSpaceDE w:val="0"/>
        <w:autoSpaceDN w:val="0"/>
        <w:adjustRightInd w:val="0"/>
        <w:spacing w:before="120" w:after="120"/>
        <w:ind w:left="567" w:hanging="567"/>
        <w:rPr>
          <w:rFonts w:ascii="Gill Sans MT" w:hAnsi="Gill Sans MT" w:cs="TTE3934B18t00"/>
          <w:szCs w:val="22"/>
        </w:rPr>
      </w:pPr>
      <w:r w:rsidRPr="00D066DF">
        <w:rPr>
          <w:rFonts w:ascii="Gill Sans MT" w:hAnsi="Gill Sans MT" w:cs="TTE3934B18t00"/>
          <w:szCs w:val="22"/>
        </w:rPr>
        <w:t>Works as an effective member of the interdisciplinary rehabilitation team in the assessment, planning, and delivery of Art as Therapy programs to clients referred to the Community Rehabilitation Unit</w:t>
      </w:r>
      <w:r>
        <w:rPr>
          <w:rFonts w:ascii="Gill Sans MT" w:hAnsi="Gill Sans MT" w:cs="TTE3934B18t00"/>
          <w:szCs w:val="22"/>
        </w:rPr>
        <w:t xml:space="preserve"> (CRU)</w:t>
      </w:r>
      <w:r w:rsidRPr="00D066DF">
        <w:rPr>
          <w:rFonts w:ascii="Gill Sans MT" w:hAnsi="Gill Sans MT" w:cs="TTE3934B18t00"/>
          <w:szCs w:val="22"/>
        </w:rPr>
        <w:t>.</w:t>
      </w:r>
    </w:p>
    <w:p w14:paraId="3DC1C17A" w14:textId="2861F671" w:rsidR="00B06EDE" w:rsidRPr="00D066DF" w:rsidRDefault="00D066DF" w:rsidP="00D066DF">
      <w:pPr>
        <w:pStyle w:val="ListParagraph"/>
        <w:widowControl w:val="0"/>
        <w:numPr>
          <w:ilvl w:val="0"/>
          <w:numId w:val="21"/>
        </w:numPr>
        <w:tabs>
          <w:tab w:val="clear" w:pos="567"/>
          <w:tab w:val="clear" w:pos="1134"/>
          <w:tab w:val="clear" w:pos="1701"/>
        </w:tabs>
        <w:autoSpaceDE w:val="0"/>
        <w:autoSpaceDN w:val="0"/>
        <w:adjustRightInd w:val="0"/>
        <w:spacing w:before="120" w:after="120"/>
        <w:ind w:left="567" w:hanging="567"/>
        <w:rPr>
          <w:rFonts w:ascii="Gill Sans MT" w:hAnsi="Gill Sans MT" w:cs="TTE3934B18t00"/>
          <w:szCs w:val="22"/>
        </w:rPr>
      </w:pPr>
      <w:r w:rsidRPr="00D066DF">
        <w:rPr>
          <w:rFonts w:ascii="Gill Sans MT" w:hAnsi="Gill Sans MT" w:cs="TTE3934B18t00"/>
          <w:szCs w:val="22"/>
        </w:rPr>
        <w:t xml:space="preserve">Provides Art as Therapy programs that are specific to </w:t>
      </w:r>
      <w:r>
        <w:rPr>
          <w:rFonts w:ascii="Gill Sans MT" w:hAnsi="Gill Sans MT" w:cs="TTE3934B18t00"/>
          <w:szCs w:val="22"/>
        </w:rPr>
        <w:t>CRU</w:t>
      </w:r>
      <w:r w:rsidRPr="00D066DF">
        <w:rPr>
          <w:rFonts w:ascii="Gill Sans MT" w:hAnsi="Gill Sans MT" w:cs="TTE3934B18t00"/>
          <w:szCs w:val="22"/>
        </w:rPr>
        <w:t xml:space="preserve"> clients, that enables, </w:t>
      </w:r>
      <w:proofErr w:type="gramStart"/>
      <w:r w:rsidRPr="00D066DF">
        <w:rPr>
          <w:rFonts w:ascii="Gill Sans MT" w:hAnsi="Gill Sans MT" w:cs="TTE3934B18t00"/>
          <w:szCs w:val="22"/>
        </w:rPr>
        <w:t>encourages</w:t>
      </w:r>
      <w:proofErr w:type="gramEnd"/>
      <w:r w:rsidRPr="00D066DF">
        <w:rPr>
          <w:rFonts w:ascii="Gill Sans MT" w:hAnsi="Gill Sans MT" w:cs="TTE3934B18t00"/>
          <w:szCs w:val="22"/>
        </w:rPr>
        <w:t xml:space="preserve"> and engages clients in achieving their rehabilitation goals</w:t>
      </w:r>
      <w:r w:rsidRPr="00D066DF">
        <w:rPr>
          <w:rFonts w:ascii="Gill Sans MT" w:hAnsi="Gill Sans MT"/>
          <w:szCs w:val="22"/>
        </w:rPr>
        <w:t>.</w:t>
      </w:r>
    </w:p>
    <w:p w14:paraId="0F12CBE3" w14:textId="6D8A8E77" w:rsidR="00D066DF" w:rsidRDefault="00D066DF" w:rsidP="00D066DF">
      <w:pPr>
        <w:widowControl w:val="0"/>
        <w:autoSpaceDE w:val="0"/>
        <w:autoSpaceDN w:val="0"/>
        <w:adjustRightInd w:val="0"/>
        <w:spacing w:before="120" w:after="120"/>
        <w:rPr>
          <w:rFonts w:ascii="Gill Sans MT" w:hAnsi="Gill Sans MT" w:cs="TTE3934B18t00"/>
          <w:szCs w:val="22"/>
        </w:rPr>
      </w:pPr>
    </w:p>
    <w:p w14:paraId="7788618A" w14:textId="701B8ADD" w:rsidR="00D066DF" w:rsidRDefault="00D066DF" w:rsidP="00D066DF">
      <w:pPr>
        <w:widowControl w:val="0"/>
        <w:autoSpaceDE w:val="0"/>
        <w:autoSpaceDN w:val="0"/>
        <w:adjustRightInd w:val="0"/>
        <w:spacing w:before="120" w:after="120"/>
        <w:rPr>
          <w:rFonts w:ascii="Gill Sans MT" w:hAnsi="Gill Sans MT" w:cs="TTE3934B18t00"/>
          <w:szCs w:val="22"/>
        </w:rPr>
      </w:pPr>
    </w:p>
    <w:p w14:paraId="6BAB3B64" w14:textId="77777777" w:rsidR="00D066DF" w:rsidRPr="00D066DF" w:rsidRDefault="00D066DF" w:rsidP="00D066DF">
      <w:pPr>
        <w:widowControl w:val="0"/>
        <w:autoSpaceDE w:val="0"/>
        <w:autoSpaceDN w:val="0"/>
        <w:adjustRightInd w:val="0"/>
        <w:spacing w:before="120" w:after="120"/>
        <w:rPr>
          <w:rFonts w:ascii="Gill Sans MT" w:hAnsi="Gill Sans MT" w:cs="TTE3934B18t00"/>
          <w:szCs w:val="22"/>
        </w:rPr>
      </w:pPr>
    </w:p>
    <w:p w14:paraId="005DD4B6" w14:textId="10DDFB31" w:rsidR="00E91AB6" w:rsidRPr="00405739" w:rsidRDefault="00E91AB6" w:rsidP="00D066DF">
      <w:pPr>
        <w:pStyle w:val="Heading3"/>
        <w:spacing w:before="120" w:line="280" w:lineRule="atLeast"/>
      </w:pPr>
      <w:r w:rsidRPr="00405739">
        <w:lastRenderedPageBreak/>
        <w:t>Duties:</w:t>
      </w:r>
    </w:p>
    <w:p w14:paraId="32E16D4D" w14:textId="7BB94EA4" w:rsidR="00D066DF" w:rsidRPr="00162C25" w:rsidRDefault="00D066DF" w:rsidP="00D066DF">
      <w:pPr>
        <w:pStyle w:val="ListNumbered"/>
        <w:spacing w:before="120" w:after="120" w:line="280" w:lineRule="atLeast"/>
        <w:rPr>
          <w:lang w:eastAsia="en-AU"/>
        </w:rPr>
      </w:pPr>
      <w:r w:rsidRPr="00162C25">
        <w:t xml:space="preserve">Provide assessment, planning, </w:t>
      </w:r>
      <w:proofErr w:type="gramStart"/>
      <w:r w:rsidRPr="00162C25">
        <w:t>delivery</w:t>
      </w:r>
      <w:proofErr w:type="gramEnd"/>
      <w:r w:rsidRPr="00162C25">
        <w:t xml:space="preserve"> and review of individual and group art</w:t>
      </w:r>
      <w:r>
        <w:t xml:space="preserve"> </w:t>
      </w:r>
      <w:r w:rsidRPr="00162C25">
        <w:rPr>
          <w:lang w:eastAsia="en-AU"/>
        </w:rPr>
        <w:t>programs for clients referred to the CRU</w:t>
      </w:r>
      <w:r>
        <w:rPr>
          <w:lang w:eastAsia="en-AU"/>
        </w:rPr>
        <w:t xml:space="preserve"> </w:t>
      </w:r>
      <w:r w:rsidRPr="00162C25">
        <w:rPr>
          <w:lang w:eastAsia="en-AU"/>
        </w:rPr>
        <w:t>as part of a</w:t>
      </w:r>
      <w:r>
        <w:rPr>
          <w:lang w:eastAsia="en-AU"/>
        </w:rPr>
        <w:t xml:space="preserve"> </w:t>
      </w:r>
      <w:r w:rsidRPr="00162C25">
        <w:rPr>
          <w:lang w:eastAsia="en-AU"/>
        </w:rPr>
        <w:t>client’s rehabilitation program in collaboration with the interdisciplinary rehabilitation team.</w:t>
      </w:r>
    </w:p>
    <w:p w14:paraId="0D2AF420" w14:textId="77777777" w:rsidR="00D066DF" w:rsidRPr="00162C25" w:rsidRDefault="00D066DF" w:rsidP="00D066DF">
      <w:pPr>
        <w:pStyle w:val="ListNumbered"/>
        <w:spacing w:before="120" w:after="120" w:line="280" w:lineRule="atLeast"/>
        <w:rPr>
          <w:lang w:eastAsia="en-AU"/>
        </w:rPr>
      </w:pPr>
      <w:r w:rsidRPr="00162C25">
        <w:rPr>
          <w:lang w:eastAsia="en-AU"/>
        </w:rPr>
        <w:t>Provide teaching/ demonstration of a broad range of skills to enable clients with diverse needs to participate in an Art as Therapy program, including selecting and modifying techniques, tools and/or physical environment in conjunction with clinicians.</w:t>
      </w:r>
    </w:p>
    <w:p w14:paraId="43E4183C" w14:textId="77777777" w:rsidR="00D066DF" w:rsidRPr="00162C25" w:rsidRDefault="00D066DF" w:rsidP="00D066DF">
      <w:pPr>
        <w:pStyle w:val="ListNumbered"/>
        <w:spacing w:before="120" w:after="120" w:line="280" w:lineRule="atLeast"/>
        <w:rPr>
          <w:lang w:eastAsia="en-AU"/>
        </w:rPr>
      </w:pPr>
      <w:r w:rsidRPr="00162C25">
        <w:rPr>
          <w:lang w:eastAsia="en-AU"/>
        </w:rPr>
        <w:t xml:space="preserve"> Use comprehensive knowledge of art, artists, styles, and techniques throughout history to inform, encourage, and engage clients in an individualised and meaningful Art as Therapy program.</w:t>
      </w:r>
    </w:p>
    <w:p w14:paraId="2082A0DF" w14:textId="77777777" w:rsidR="00D066DF" w:rsidRPr="00162C25" w:rsidRDefault="00D066DF" w:rsidP="00D066DF">
      <w:pPr>
        <w:pStyle w:val="ListNumbered"/>
        <w:spacing w:before="120" w:after="120" w:line="280" w:lineRule="atLeast"/>
      </w:pPr>
      <w:r w:rsidRPr="00162C25">
        <w:t>Prepare client work for exhibition.</w:t>
      </w:r>
    </w:p>
    <w:p w14:paraId="4E625424" w14:textId="77777777" w:rsidR="00D066DF" w:rsidRPr="00162C25" w:rsidRDefault="00D066DF" w:rsidP="00D066DF">
      <w:pPr>
        <w:pStyle w:val="ListNumbered"/>
        <w:spacing w:before="120" w:after="120" w:line="280" w:lineRule="atLeast"/>
      </w:pPr>
      <w:r w:rsidRPr="00162C25">
        <w:t>Accurately record and maintain unit data requirements and clinical documentation requirements related to the provision of Art as Therapy programs.</w:t>
      </w:r>
    </w:p>
    <w:p w14:paraId="2D42CDB5" w14:textId="77777777" w:rsidR="00D066DF" w:rsidRDefault="00D066DF" w:rsidP="00D066DF">
      <w:pPr>
        <w:pStyle w:val="ListNumbered"/>
        <w:spacing w:before="120" w:after="120" w:line="280" w:lineRule="atLeast"/>
      </w:pPr>
      <w:r w:rsidRPr="00162C25">
        <w:t>Maintain contemporary knowledge related to the delivery of Art as Therapy programs in rehabilitation.</w:t>
      </w:r>
    </w:p>
    <w:p w14:paraId="76DA706B" w14:textId="77777777" w:rsidR="00D066DF" w:rsidRPr="00162C25" w:rsidRDefault="00D066DF" w:rsidP="00D066DF">
      <w:pPr>
        <w:pStyle w:val="ListNumbered"/>
        <w:spacing w:before="120" w:after="120" w:line="280" w:lineRule="atLeast"/>
      </w:pPr>
      <w:r w:rsidRPr="00162C25">
        <w:t>Promote the Art as Therapy program to the CRU staff and clients, and network with key Arts Health stakeholders including referrals to and support of Community Art Groups.</w:t>
      </w:r>
    </w:p>
    <w:p w14:paraId="36CE417A" w14:textId="11BBE18D" w:rsidR="00B06EDE" w:rsidRDefault="00D066DF" w:rsidP="00D066DF">
      <w:pPr>
        <w:pStyle w:val="ListNumbered"/>
        <w:spacing w:before="120" w:after="120" w:line="280" w:lineRule="atLeast"/>
      </w:pPr>
      <w:r w:rsidRPr="00162C25">
        <w:t>Participate in quality improvement and research activities within the CRU Occupational Therapy and interdisciplinary teams.</w:t>
      </w:r>
    </w:p>
    <w:p w14:paraId="647BACA3" w14:textId="1D3C8BDC" w:rsidR="00E91AB6" w:rsidRPr="004B1E48" w:rsidRDefault="00E91AB6" w:rsidP="00D066DF">
      <w:pPr>
        <w:pStyle w:val="ListNumbered"/>
        <w:spacing w:before="120" w:after="120"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D066DF">
      <w:pPr>
        <w:pStyle w:val="ListNumbered"/>
        <w:spacing w:before="120"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2E6D31C4" w14:textId="77777777" w:rsidR="00D066DF" w:rsidRPr="00162C25" w:rsidRDefault="00D066DF" w:rsidP="00D066DF">
      <w:pPr>
        <w:pStyle w:val="ListBullet"/>
        <w:keepLines w:val="0"/>
        <w:widowControl w:val="0"/>
        <w:numPr>
          <w:ilvl w:val="0"/>
          <w:numId w:val="0"/>
        </w:numPr>
        <w:spacing w:before="120" w:line="280" w:lineRule="atLeast"/>
      </w:pPr>
      <w:r w:rsidRPr="00162C25">
        <w:t>The Art Tutor is responsible for:</w:t>
      </w:r>
    </w:p>
    <w:p w14:paraId="2E1AFFF9" w14:textId="0B685120" w:rsidR="00D066DF" w:rsidRPr="00162C25" w:rsidRDefault="00D066DF" w:rsidP="00D066DF">
      <w:pPr>
        <w:pStyle w:val="ListParagraph"/>
        <w:spacing w:before="120" w:after="120" w:line="280" w:lineRule="atLeast"/>
      </w:pPr>
      <w:r w:rsidRPr="00162C25">
        <w:t xml:space="preserve">Exercising judgement and initiative in the provision of safe, </w:t>
      </w:r>
      <w:proofErr w:type="gramStart"/>
      <w:r w:rsidRPr="00162C25">
        <w:t>effective</w:t>
      </w:r>
      <w:proofErr w:type="gramEnd"/>
      <w:r w:rsidRPr="00162C25">
        <w:t xml:space="preserve"> and efficient Art as Therapy programs as part of the interdisciplinary rehabilitation team, under the general guidance of the Team Leader </w:t>
      </w:r>
      <w:r>
        <w:t>-</w:t>
      </w:r>
      <w:r w:rsidRPr="00162C25">
        <w:t xml:space="preserve"> Occupational Therapy, who will provide regular performance reviews.</w:t>
      </w:r>
    </w:p>
    <w:p w14:paraId="5CDAD024" w14:textId="77777777" w:rsidR="00D066DF" w:rsidRPr="00162C25" w:rsidRDefault="00D066DF" w:rsidP="00D066DF">
      <w:pPr>
        <w:pStyle w:val="ListParagraph"/>
        <w:spacing w:before="120" w:after="120" w:line="280" w:lineRule="atLeast"/>
      </w:pPr>
      <w:r w:rsidRPr="00162C25">
        <w:t>Liaising with the interdisciplinary team and other internal and external stakeholders regarding client care and care co-ordination.</w:t>
      </w:r>
    </w:p>
    <w:p w14:paraId="516FE95E" w14:textId="77777777" w:rsidR="00D066DF" w:rsidRPr="00162C25" w:rsidRDefault="00D066DF" w:rsidP="00D066DF">
      <w:pPr>
        <w:pStyle w:val="ListParagraph"/>
        <w:spacing w:before="120" w:after="120" w:line="280" w:lineRule="atLeast"/>
      </w:pPr>
      <w:r w:rsidRPr="00162C25">
        <w:t>Participating in quality improvement and research activities undertaken by the CRU.</w:t>
      </w:r>
    </w:p>
    <w:p w14:paraId="0739D20C" w14:textId="721C32FC" w:rsidR="00B06EDE" w:rsidRDefault="00D066DF" w:rsidP="00D066DF">
      <w:pPr>
        <w:pStyle w:val="ListParagraph"/>
        <w:spacing w:before="120" w:after="120" w:line="280" w:lineRule="atLeast"/>
      </w:pPr>
      <w:r w:rsidRPr="00162C25">
        <w:t>Promoting the principles of workplace diversity and exercising reasonable care in the performance of duties consistent with the relevant Work Health and Safety legislation and be responsible for the health and safety of those under their supervision</w:t>
      </w:r>
      <w:r>
        <w:t>.</w:t>
      </w:r>
    </w:p>
    <w:p w14:paraId="5F7D6A04" w14:textId="7C2A9715" w:rsidR="00DB2338" w:rsidRDefault="00EE1C89" w:rsidP="00D066DF">
      <w:pPr>
        <w:pStyle w:val="ListParagraph"/>
        <w:spacing w:before="120" w:after="120" w:line="280" w:lineRule="atLeast"/>
      </w:pPr>
      <w:r>
        <w:t>Where applicable, e</w:t>
      </w:r>
      <w:r w:rsidR="00DB2338" w:rsidRPr="004B0994">
        <w:t>xercis</w:t>
      </w:r>
      <w:r w:rsidR="00D066DF">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2A8E0AB" w:rsidR="003C43E7" w:rsidRDefault="003C43E7" w:rsidP="00D066DF">
      <w:pPr>
        <w:pStyle w:val="ListParagraph"/>
        <w:spacing w:before="120" w:after="120" w:line="280" w:lineRule="atLeast"/>
      </w:pPr>
      <w:r w:rsidRPr="008803FC">
        <w:t>Comply</w:t>
      </w:r>
      <w:r w:rsidR="00D066DF">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1EB41EF4" w14:textId="77777777" w:rsidR="00D066DF" w:rsidRPr="00D066DF" w:rsidRDefault="00D066DF" w:rsidP="00D066DF">
      <w:pPr>
        <w:pStyle w:val="ListNumbered"/>
        <w:widowControl w:val="0"/>
        <w:numPr>
          <w:ilvl w:val="0"/>
          <w:numId w:val="15"/>
        </w:numPr>
        <w:tabs>
          <w:tab w:val="left" w:pos="567"/>
        </w:tabs>
        <w:spacing w:before="120" w:after="120"/>
      </w:pPr>
      <w:r w:rsidRPr="00D066DF">
        <w:t>Demonstrated knowledge of current Art as Therapy practice and ability to teach, instruct and demonstrate a variety of media to clients with various levels of art skills and ability in a rehabilitation setting.</w:t>
      </w:r>
    </w:p>
    <w:p w14:paraId="7F142DDC" w14:textId="77777777" w:rsidR="00D066DF" w:rsidRPr="00D066DF" w:rsidRDefault="00D066DF" w:rsidP="00D066DF">
      <w:pPr>
        <w:pStyle w:val="ListNumbered"/>
        <w:widowControl w:val="0"/>
        <w:numPr>
          <w:ilvl w:val="0"/>
          <w:numId w:val="15"/>
        </w:numPr>
        <w:tabs>
          <w:tab w:val="left" w:pos="567"/>
        </w:tabs>
        <w:spacing w:before="120" w:after="120"/>
      </w:pPr>
      <w:r w:rsidRPr="00D066DF">
        <w:t xml:space="preserve">Demonstrated experience in the co-ordination, </w:t>
      </w:r>
      <w:proofErr w:type="gramStart"/>
      <w:r w:rsidRPr="00D066DF">
        <w:t>delivery</w:t>
      </w:r>
      <w:proofErr w:type="gramEnd"/>
      <w:r w:rsidRPr="00D066DF">
        <w:t xml:space="preserve"> and review of individual and group Art as Therapy programs, particularly working with adults with disability and/ or rehabilitation needs.</w:t>
      </w:r>
    </w:p>
    <w:p w14:paraId="44304C1B" w14:textId="77777777" w:rsidR="00D066DF" w:rsidRPr="00D066DF" w:rsidRDefault="00D066DF" w:rsidP="00D066DF">
      <w:pPr>
        <w:pStyle w:val="ListNumbered"/>
        <w:widowControl w:val="0"/>
        <w:numPr>
          <w:ilvl w:val="0"/>
          <w:numId w:val="15"/>
        </w:numPr>
        <w:tabs>
          <w:tab w:val="left" w:pos="567"/>
        </w:tabs>
        <w:spacing w:before="120" w:after="120"/>
      </w:pPr>
      <w:r w:rsidRPr="00D066DF">
        <w:t>Demonstrated time management skills and ability to prioritise and monitor client service and administrative demands while providing a high standard of client care.</w:t>
      </w:r>
    </w:p>
    <w:p w14:paraId="0BE472F7" w14:textId="77777777" w:rsidR="00D066DF" w:rsidRPr="00D066DF" w:rsidRDefault="00D066DF" w:rsidP="00D066DF">
      <w:pPr>
        <w:pStyle w:val="ListNumbered"/>
        <w:widowControl w:val="0"/>
        <w:numPr>
          <w:ilvl w:val="0"/>
          <w:numId w:val="15"/>
        </w:numPr>
        <w:tabs>
          <w:tab w:val="left" w:pos="567"/>
        </w:tabs>
        <w:spacing w:before="120" w:after="120"/>
      </w:pPr>
      <w:r w:rsidRPr="00D066DF">
        <w:t>Evidence of well-developed written and communication skills and ability to liaise effectively with clients, carers and other staff and stakeholders to enhance client rehabilitation outcomes.</w:t>
      </w:r>
    </w:p>
    <w:p w14:paraId="561B2853" w14:textId="77777777" w:rsidR="00D066DF" w:rsidRPr="00D066DF" w:rsidRDefault="00D066DF" w:rsidP="00D066DF">
      <w:pPr>
        <w:pStyle w:val="ListNumbered"/>
        <w:widowControl w:val="0"/>
        <w:numPr>
          <w:ilvl w:val="0"/>
          <w:numId w:val="15"/>
        </w:numPr>
        <w:tabs>
          <w:tab w:val="left" w:pos="567"/>
        </w:tabs>
        <w:spacing w:before="120" w:after="120"/>
      </w:pPr>
      <w:r w:rsidRPr="00D066DF">
        <w:t>Ability to work collaboratively and effectively as part of an interdisciplinary team and be adaptable and flexible in a complex and changing health environment.</w:t>
      </w:r>
    </w:p>
    <w:p w14:paraId="1D1DB96D" w14:textId="317DCD7E" w:rsidR="00E91AB6" w:rsidRPr="003A15EA" w:rsidRDefault="00D066DF" w:rsidP="00D066DF">
      <w:pPr>
        <w:pStyle w:val="ListNumbered"/>
        <w:widowControl w:val="0"/>
        <w:numPr>
          <w:ilvl w:val="0"/>
          <w:numId w:val="15"/>
        </w:numPr>
        <w:tabs>
          <w:tab w:val="left" w:pos="567"/>
        </w:tabs>
        <w:spacing w:before="120" w:after="240"/>
      </w:pPr>
      <w:r w:rsidRPr="00D066DF">
        <w:t>Demonstrated commitment to maintaining contemporary knowledge related to Art as Therapy, and to quality improvement and research.</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3934B18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F711945"/>
    <w:multiLevelType w:val="hybridMultilevel"/>
    <w:tmpl w:val="5550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D124424"/>
    <w:multiLevelType w:val="hybridMultilevel"/>
    <w:tmpl w:val="F2322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7"/>
  </w:num>
  <w:num w:numId="5">
    <w:abstractNumId w:val="12"/>
  </w:num>
  <w:num w:numId="6">
    <w:abstractNumId w:val="9"/>
  </w:num>
  <w:num w:numId="7">
    <w:abstractNumId w:val="16"/>
  </w:num>
  <w:num w:numId="8">
    <w:abstractNumId w:val="0"/>
  </w:num>
  <w:num w:numId="9">
    <w:abstractNumId w:val="17"/>
  </w:num>
  <w:num w:numId="10">
    <w:abstractNumId w:val="14"/>
  </w:num>
  <w:num w:numId="11">
    <w:abstractNumId w:val="4"/>
  </w:num>
  <w:num w:numId="12">
    <w:abstractNumId w:val="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5"/>
  </w:num>
  <w:num w:numId="21">
    <w:abstractNumId w:val="13"/>
  </w:num>
  <w:num w:numId="22">
    <w:abstractNumId w:val="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66DF"/>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3934B18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2021-09-21T04:32:00Z</cp:lastPrinted>
  <dcterms:created xsi:type="dcterms:W3CDTF">2021-09-21T04:32:00Z</dcterms:created>
  <dcterms:modified xsi:type="dcterms:W3CDTF">2021-09-21T04:32:00Z</dcterms:modified>
</cp:coreProperties>
</file>