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4EC5" w14:textId="77777777" w:rsidR="00845111" w:rsidRDefault="00C21F41" w:rsidP="00845111">
      <w:pPr>
        <w:pStyle w:val="Heading1"/>
      </w:pPr>
      <w:r>
        <w:t>Office of the Chief Information Officer</w:t>
      </w:r>
    </w:p>
    <w:p w14:paraId="2560AD9D" w14:textId="77777777" w:rsidR="00845111" w:rsidRDefault="00EA0A5E" w:rsidP="00FE28E6">
      <w:pPr>
        <w:pStyle w:val="Heading2centre"/>
      </w:pPr>
      <w:r>
        <w:t xml:space="preserve">Data </w:t>
      </w:r>
      <w:r w:rsidR="00241FAB">
        <w:t>and Reporting Analyst</w:t>
      </w:r>
      <w:r w:rsidR="00C21F41">
        <w:t xml:space="preserve"> –</w:t>
      </w:r>
      <w:r w:rsidR="000906F1">
        <w:t xml:space="preserve"> </w:t>
      </w:r>
      <w:r w:rsidR="00845111" w:rsidRPr="008F31D4">
        <w:t xml:space="preserve">Statement of Duties </w:t>
      </w:r>
    </w:p>
    <w:p w14:paraId="08F135E8" w14:textId="77777777" w:rsidR="00E83CD7" w:rsidRDefault="00E83CD7" w:rsidP="00E83CD7">
      <w:pPr>
        <w:pStyle w:val="Heading3"/>
      </w:pPr>
      <w:r w:rsidRPr="00F71D29">
        <w:t>Objective</w:t>
      </w:r>
    </w:p>
    <w:p w14:paraId="28ADBEE7" w14:textId="77777777" w:rsidR="00E83CD7" w:rsidRDefault="00E83CD7" w:rsidP="00E83CD7">
      <w:r>
        <w:t>The position contributes</w:t>
      </w:r>
      <w:r w:rsidR="00C21F41">
        <w:t xml:space="preserve"> to the development of reporting and analytical capabilities in a contemporary business intelligence environment, including </w:t>
      </w:r>
      <w:r w:rsidR="00C21F41" w:rsidRPr="00C21F41">
        <w:t>models, reports and dashboards, that support the department to make operational, strategic and policy decisions that best benefit the community.</w:t>
      </w:r>
    </w:p>
    <w:p w14:paraId="2C81718C" w14:textId="77777777" w:rsidR="00AD02BB" w:rsidRPr="00B00073" w:rsidRDefault="00AD02BB" w:rsidP="00E83CD7"/>
    <w:p w14:paraId="7CEDC23A" w14:textId="77777777" w:rsidR="00E83CD7" w:rsidRPr="00F71D29" w:rsidRDefault="00E83CD7" w:rsidP="00E83CD7">
      <w:pPr>
        <w:pStyle w:val="Heading3"/>
      </w:pPr>
      <w:r w:rsidRPr="00F71D29">
        <w:t>Duties</w:t>
      </w:r>
    </w:p>
    <w:p w14:paraId="48411804" w14:textId="30B00B50" w:rsidR="00194D75" w:rsidRDefault="00194D75" w:rsidP="00194D75">
      <w:pPr>
        <w:pStyle w:val="ListParagraph"/>
        <w:numPr>
          <w:ilvl w:val="0"/>
          <w:numId w:val="46"/>
        </w:numPr>
        <w:rPr>
          <w:rFonts w:cs="Arial"/>
          <w:szCs w:val="22"/>
        </w:rPr>
      </w:pPr>
      <w:r w:rsidRPr="00194D75">
        <w:rPr>
          <w:rFonts w:cs="Arial"/>
          <w:szCs w:val="22"/>
        </w:rPr>
        <w:t>Undertake research and analysis to support the development, enhancement and maintenance of workforce planning and criminal justice data, including analysing the impact of emerging trends and policy and program initiatives on the Department of Justice workforce.</w:t>
      </w:r>
    </w:p>
    <w:p w14:paraId="2081A6AE" w14:textId="6281E62D" w:rsidR="00441A90" w:rsidRPr="00441A90" w:rsidRDefault="00441A90" w:rsidP="00A11679">
      <w:pPr>
        <w:pStyle w:val="ListParagraph"/>
        <w:numPr>
          <w:ilvl w:val="0"/>
          <w:numId w:val="46"/>
        </w:numPr>
        <w:rPr>
          <w:rFonts w:cs="Arial"/>
          <w:szCs w:val="22"/>
        </w:rPr>
      </w:pPr>
      <w:r w:rsidRPr="00441A90">
        <w:rPr>
          <w:rFonts w:cs="Arial"/>
          <w:szCs w:val="22"/>
        </w:rPr>
        <w:t xml:space="preserve">Contribute to the development </w:t>
      </w:r>
      <w:r w:rsidR="00194D75">
        <w:rPr>
          <w:rFonts w:cs="Arial"/>
          <w:szCs w:val="22"/>
        </w:rPr>
        <w:t xml:space="preserve">and production </w:t>
      </w:r>
      <w:r w:rsidRPr="00441A90">
        <w:rPr>
          <w:rFonts w:cs="Arial"/>
          <w:szCs w:val="22"/>
        </w:rPr>
        <w:t>of</w:t>
      </w:r>
      <w:r w:rsidR="00FD524E">
        <w:rPr>
          <w:rFonts w:cs="Arial"/>
          <w:szCs w:val="22"/>
        </w:rPr>
        <w:t xml:space="preserve"> </w:t>
      </w:r>
      <w:r w:rsidR="00F35C91">
        <w:rPr>
          <w:rFonts w:cs="Arial"/>
          <w:szCs w:val="22"/>
        </w:rPr>
        <w:t>high-quality</w:t>
      </w:r>
      <w:r w:rsidR="00A11679">
        <w:rPr>
          <w:rFonts w:cs="Arial"/>
          <w:szCs w:val="22"/>
        </w:rPr>
        <w:t xml:space="preserve"> client focussed reporting and analysis.</w:t>
      </w:r>
    </w:p>
    <w:p w14:paraId="28E413A4" w14:textId="08F63DA4" w:rsidR="0025498C" w:rsidRDefault="00F0433E" w:rsidP="00A11679">
      <w:pPr>
        <w:pStyle w:val="ListParagraph"/>
        <w:numPr>
          <w:ilvl w:val="0"/>
          <w:numId w:val="46"/>
        </w:numPr>
        <w:rPr>
          <w:rFonts w:cs="Arial"/>
          <w:szCs w:val="22"/>
        </w:rPr>
      </w:pPr>
      <w:r>
        <w:rPr>
          <w:rFonts w:cs="Arial"/>
          <w:szCs w:val="22"/>
        </w:rPr>
        <w:t>Using specialist expertise a</w:t>
      </w:r>
      <w:r w:rsidR="0025498C">
        <w:rPr>
          <w:rFonts w:cs="Arial"/>
          <w:szCs w:val="22"/>
        </w:rPr>
        <w:t>nalyse and synthesise</w:t>
      </w:r>
      <w:r w:rsidR="00FD524E">
        <w:rPr>
          <w:rFonts w:cs="Arial"/>
          <w:szCs w:val="22"/>
        </w:rPr>
        <w:t xml:space="preserve"> statistical</w:t>
      </w:r>
      <w:r w:rsidR="0025498C">
        <w:rPr>
          <w:rFonts w:cs="Arial"/>
          <w:szCs w:val="22"/>
        </w:rPr>
        <w:t xml:space="preserve"> information for the purposes of evaluation and recommendations to support and to </w:t>
      </w:r>
      <w:r w:rsidR="000A6969">
        <w:rPr>
          <w:rFonts w:cs="Arial"/>
          <w:szCs w:val="22"/>
        </w:rPr>
        <w:t xml:space="preserve">inform and </w:t>
      </w:r>
      <w:r w:rsidR="0025498C">
        <w:rPr>
          <w:rFonts w:cs="Arial"/>
          <w:szCs w:val="22"/>
        </w:rPr>
        <w:t xml:space="preserve">improve </w:t>
      </w:r>
      <w:r w:rsidR="00BE2E95">
        <w:rPr>
          <w:rFonts w:cs="Arial"/>
          <w:szCs w:val="22"/>
        </w:rPr>
        <w:t>Government and departmental initiatives</w:t>
      </w:r>
      <w:r w:rsidR="00FD524E">
        <w:rPr>
          <w:rFonts w:cs="Arial"/>
          <w:szCs w:val="22"/>
        </w:rPr>
        <w:t>, policy and workforce plans</w:t>
      </w:r>
      <w:r w:rsidR="00BE2E95">
        <w:rPr>
          <w:rFonts w:cs="Arial"/>
          <w:szCs w:val="22"/>
        </w:rPr>
        <w:t>.</w:t>
      </w:r>
    </w:p>
    <w:p w14:paraId="50D2376B" w14:textId="77777777" w:rsidR="00C21F41" w:rsidRDefault="00441A90" w:rsidP="00A11679">
      <w:pPr>
        <w:pStyle w:val="ListParagraph"/>
        <w:numPr>
          <w:ilvl w:val="0"/>
          <w:numId w:val="46"/>
        </w:numPr>
        <w:rPr>
          <w:rFonts w:cs="Arial"/>
          <w:szCs w:val="22"/>
        </w:rPr>
      </w:pPr>
      <w:r>
        <w:rPr>
          <w:rFonts w:cs="Arial"/>
          <w:szCs w:val="22"/>
        </w:rPr>
        <w:t>Facilitate the</w:t>
      </w:r>
      <w:r w:rsidR="0025498C">
        <w:rPr>
          <w:rFonts w:cs="Arial"/>
          <w:szCs w:val="22"/>
        </w:rPr>
        <w:t xml:space="preserve"> provision of</w:t>
      </w:r>
      <w:r w:rsidR="00C21F41" w:rsidRPr="00C21F41">
        <w:rPr>
          <w:rFonts w:cs="Arial"/>
          <w:szCs w:val="22"/>
        </w:rPr>
        <w:t xml:space="preserve"> information relating to the justice portfolio for regular internal reporting purposes, for external bodies such as the Australian Bureau of Statistics, and in response to enquiries.</w:t>
      </w:r>
    </w:p>
    <w:p w14:paraId="2BA4F098" w14:textId="77777777" w:rsidR="00BE2E95" w:rsidRDefault="00BE2E95" w:rsidP="00A11679">
      <w:pPr>
        <w:pStyle w:val="ListParagraph"/>
        <w:numPr>
          <w:ilvl w:val="0"/>
          <w:numId w:val="46"/>
        </w:numPr>
        <w:rPr>
          <w:rFonts w:cs="Arial"/>
          <w:szCs w:val="22"/>
        </w:rPr>
      </w:pPr>
      <w:r>
        <w:rPr>
          <w:rFonts w:cs="Arial"/>
          <w:szCs w:val="22"/>
        </w:rPr>
        <w:t xml:space="preserve">Assist in the management and ongoing development of the datasets and reporting database (on-premises and cloud) </w:t>
      </w:r>
      <w:r w:rsidR="00EA0A5E">
        <w:rPr>
          <w:rFonts w:cs="Arial"/>
          <w:szCs w:val="22"/>
        </w:rPr>
        <w:t>used by the Department.</w:t>
      </w:r>
    </w:p>
    <w:p w14:paraId="71AEC032" w14:textId="69A77D2A" w:rsidR="00EA0A5E" w:rsidRDefault="00EA0A5E" w:rsidP="00F0433E">
      <w:pPr>
        <w:pStyle w:val="NoSpacing"/>
        <w:numPr>
          <w:ilvl w:val="0"/>
          <w:numId w:val="46"/>
        </w:numPr>
        <w:spacing w:after="120"/>
        <w:rPr>
          <w:color w:val="000000" w:themeColor="text1"/>
        </w:rPr>
      </w:pPr>
      <w:r>
        <w:rPr>
          <w:color w:val="000000" w:themeColor="text1"/>
        </w:rPr>
        <w:t xml:space="preserve">Liaise with relevant stakeholders </w:t>
      </w:r>
      <w:r w:rsidR="00F0433E">
        <w:rPr>
          <w:color w:val="000000" w:themeColor="text1"/>
        </w:rPr>
        <w:t xml:space="preserve">and provide </w:t>
      </w:r>
      <w:r w:rsidR="00F0433E" w:rsidRPr="00F0433E">
        <w:rPr>
          <w:color w:val="000000" w:themeColor="text1"/>
        </w:rPr>
        <w:t>clear and authorita</w:t>
      </w:r>
      <w:r w:rsidR="00F0433E">
        <w:rPr>
          <w:color w:val="000000" w:themeColor="text1"/>
        </w:rPr>
        <w:t xml:space="preserve">tive advice and recommendations </w:t>
      </w:r>
      <w:r>
        <w:rPr>
          <w:color w:val="000000" w:themeColor="text1"/>
        </w:rPr>
        <w:t>through detailed reports, presentations</w:t>
      </w:r>
      <w:r w:rsidR="00A11679">
        <w:rPr>
          <w:color w:val="000000" w:themeColor="text1"/>
        </w:rPr>
        <w:t>, meetings</w:t>
      </w:r>
      <w:r>
        <w:rPr>
          <w:color w:val="000000" w:themeColor="text1"/>
        </w:rPr>
        <w:t xml:space="preserve"> and briefings as required.</w:t>
      </w:r>
    </w:p>
    <w:p w14:paraId="58103B38" w14:textId="77777777" w:rsidR="0025498C" w:rsidRDefault="0025498C" w:rsidP="00A11679">
      <w:pPr>
        <w:pStyle w:val="NoSpacing"/>
        <w:numPr>
          <w:ilvl w:val="0"/>
          <w:numId w:val="46"/>
        </w:numPr>
        <w:spacing w:after="120"/>
        <w:rPr>
          <w:color w:val="000000" w:themeColor="text1"/>
        </w:rPr>
      </w:pPr>
      <w:r>
        <w:rPr>
          <w:color w:val="000000" w:themeColor="text1"/>
        </w:rPr>
        <w:t>Prepare written documentation, including preparation of project documentation, departmental reports, briefing notes, and correspondence in relation to identified projects and programs.</w:t>
      </w:r>
    </w:p>
    <w:p w14:paraId="01BCB355" w14:textId="77777777" w:rsidR="0025498C" w:rsidRDefault="0025498C" w:rsidP="00A11679">
      <w:pPr>
        <w:numPr>
          <w:ilvl w:val="0"/>
          <w:numId w:val="46"/>
        </w:numPr>
        <w:rPr>
          <w:szCs w:val="20"/>
        </w:rPr>
      </w:pPr>
      <w:r>
        <w:t>Perform other duties as envisaged by the assigned classification under the relevant industrial award or agreement and in accordance with the skills, competency and training of the occupant.</w:t>
      </w:r>
    </w:p>
    <w:p w14:paraId="3F386B24" w14:textId="77777777" w:rsidR="00E83CD7" w:rsidRPr="00402FBA" w:rsidRDefault="00E83CD7" w:rsidP="00A479BA">
      <w:pPr>
        <w:pStyle w:val="ListBullet"/>
        <w:numPr>
          <w:ilvl w:val="0"/>
          <w:numId w:val="0"/>
        </w:numPr>
        <w:ind w:left="641"/>
      </w:pPr>
    </w:p>
    <w:p w14:paraId="727324CF" w14:textId="77777777" w:rsidR="00E83CD7" w:rsidRPr="0027445A" w:rsidRDefault="00E83CD7" w:rsidP="00E83CD7">
      <w:pPr>
        <w:pStyle w:val="Heading3"/>
      </w:pPr>
      <w:r w:rsidRPr="0027445A">
        <w:lastRenderedPageBreak/>
        <w:t>Level of responsibility</w:t>
      </w:r>
    </w:p>
    <w:p w14:paraId="46581D26" w14:textId="77777777" w:rsidR="00EA0A5E" w:rsidRPr="00923A61" w:rsidRDefault="00EA0A5E" w:rsidP="00EA0A5E">
      <w:pPr>
        <w:pStyle w:val="ListParagraph"/>
        <w:numPr>
          <w:ilvl w:val="0"/>
          <w:numId w:val="27"/>
        </w:numPr>
        <w:rPr>
          <w:rFonts w:cs="Arial"/>
          <w:szCs w:val="22"/>
        </w:rPr>
      </w:pPr>
      <w:r w:rsidRPr="00923A61">
        <w:rPr>
          <w:rFonts w:cs="Arial"/>
          <w:szCs w:val="22"/>
        </w:rPr>
        <w:t xml:space="preserve">The occupant is expected to act </w:t>
      </w:r>
      <w:r w:rsidR="00F0433E">
        <w:rPr>
          <w:rFonts w:cs="Arial"/>
          <w:szCs w:val="22"/>
        </w:rPr>
        <w:t xml:space="preserve">with significant independence and </w:t>
      </w:r>
      <w:r w:rsidRPr="00923A61">
        <w:rPr>
          <w:rFonts w:cs="Arial"/>
          <w:szCs w:val="22"/>
        </w:rPr>
        <w:t xml:space="preserve">on their own initiative with regard to management of output for assigned tasks, exercise independent judgement to resolve issues, </w:t>
      </w:r>
      <w:r w:rsidR="00241FAB">
        <w:rPr>
          <w:rFonts w:cs="Arial"/>
          <w:szCs w:val="22"/>
        </w:rPr>
        <w:t>with guidance and information from senior members within the team.</w:t>
      </w:r>
    </w:p>
    <w:p w14:paraId="3D630FB3" w14:textId="77777777" w:rsidR="003F0C85" w:rsidRPr="00AD02BB" w:rsidRDefault="003F0C85" w:rsidP="00AD02BB">
      <w:pPr>
        <w:numPr>
          <w:ilvl w:val="0"/>
          <w:numId w:val="27"/>
        </w:numPr>
      </w:pPr>
      <w:r w:rsidRPr="00AD02BB">
        <w:t>Conduct your work in a safe manner such that it does not put yourself or others at risk.</w:t>
      </w:r>
    </w:p>
    <w:p w14:paraId="1C5E1827" w14:textId="77777777" w:rsidR="003F0C85" w:rsidRPr="00AD02BB" w:rsidRDefault="003F0C85" w:rsidP="00AD02BB">
      <w:pPr>
        <w:numPr>
          <w:ilvl w:val="0"/>
          <w:numId w:val="27"/>
        </w:numPr>
      </w:pPr>
      <w:r w:rsidRPr="00AD02BB">
        <w:t>Comply with any reasonable instruction contained in WHS policies, procedures and instructions and report hazards, near misses and incidents to your supervisors.</w:t>
      </w:r>
    </w:p>
    <w:p w14:paraId="60D146A4" w14:textId="77777777" w:rsidR="003F0C85" w:rsidRDefault="003F0C85" w:rsidP="00AD02BB">
      <w:pPr>
        <w:numPr>
          <w:ilvl w:val="0"/>
          <w:numId w:val="27"/>
        </w:numPr>
      </w:pPr>
      <w:r>
        <w:t xml:space="preserve">You are responsible for upholding the values of Integrity, Respect, Accountability and actively contributing to make our workplaces Inclusive and Collaborative. </w:t>
      </w:r>
    </w:p>
    <w:p w14:paraId="578FDD70" w14:textId="77777777" w:rsidR="00E83CD7" w:rsidRDefault="00E83CD7" w:rsidP="00A479BA">
      <w:pPr>
        <w:pStyle w:val="ListBullet"/>
        <w:numPr>
          <w:ilvl w:val="0"/>
          <w:numId w:val="0"/>
        </w:numPr>
        <w:ind w:left="641"/>
      </w:pPr>
    </w:p>
    <w:p w14:paraId="452F060D" w14:textId="77777777" w:rsidR="00E83CD7" w:rsidRDefault="00E83CD7" w:rsidP="00E83CD7">
      <w:pPr>
        <w:pStyle w:val="Heading3"/>
      </w:pPr>
      <w:r w:rsidRPr="00B0084B">
        <w:t>Direction and supervision received</w:t>
      </w:r>
    </w:p>
    <w:p w14:paraId="3807FDEF" w14:textId="77777777" w:rsidR="00EA0A5E" w:rsidRPr="00923A61" w:rsidRDefault="00EA0A5E" w:rsidP="00EA0A5E">
      <w:pPr>
        <w:pStyle w:val="ListParagraph"/>
        <w:numPr>
          <w:ilvl w:val="0"/>
          <w:numId w:val="42"/>
        </w:numPr>
        <w:rPr>
          <w:rFonts w:cs="Arial"/>
          <w:szCs w:val="22"/>
        </w:rPr>
      </w:pPr>
      <w:r w:rsidRPr="00923A61">
        <w:rPr>
          <w:rFonts w:cs="Arial"/>
          <w:szCs w:val="22"/>
        </w:rPr>
        <w:t>Work with limited guidance and exercises initiative, flexibility and creativity in applying skills and knowledge to deliver allocated tasks and support organisational objectives, under the broad direction of the Manager, Information Analysis Services.</w:t>
      </w:r>
    </w:p>
    <w:p w14:paraId="25A5922B" w14:textId="77777777" w:rsidR="003F0C85" w:rsidRPr="00EE50F8" w:rsidRDefault="003F0C85" w:rsidP="003F0C85">
      <w:pPr>
        <w:pStyle w:val="ListBullet"/>
        <w:numPr>
          <w:ilvl w:val="0"/>
          <w:numId w:val="0"/>
        </w:numPr>
        <w:ind w:left="720" w:hanging="360"/>
      </w:pPr>
    </w:p>
    <w:p w14:paraId="5BE53504" w14:textId="77777777" w:rsidR="00E83CD7" w:rsidRPr="0027445A" w:rsidRDefault="00E83CD7" w:rsidP="000906F1">
      <w:pPr>
        <w:pStyle w:val="Heading3"/>
      </w:pPr>
      <w:r w:rsidRPr="0027445A">
        <w:t>Selection criteria</w:t>
      </w:r>
    </w:p>
    <w:p w14:paraId="032FB98B" w14:textId="77777777" w:rsidR="00B21398" w:rsidRPr="00B21398" w:rsidRDefault="00EA4E3A" w:rsidP="00B21398">
      <w:pPr>
        <w:pStyle w:val="ListParagraph"/>
        <w:numPr>
          <w:ilvl w:val="0"/>
          <w:numId w:val="45"/>
        </w:numPr>
        <w:spacing w:before="120" w:line="256" w:lineRule="auto"/>
        <w:rPr>
          <w:szCs w:val="20"/>
        </w:rPr>
      </w:pPr>
      <w:bookmarkStart w:id="0" w:name="_Hlk81296534"/>
      <w:r>
        <w:rPr>
          <w:rStyle w:val="normaltextrun"/>
          <w:shd w:val="clear" w:color="auto" w:fill="FFFFFF"/>
        </w:rPr>
        <w:t>K</w:t>
      </w:r>
      <w:r w:rsidR="00B21398" w:rsidRPr="00B21398">
        <w:rPr>
          <w:rStyle w:val="normaltextrun"/>
          <w:shd w:val="clear" w:color="auto" w:fill="FFFFFF"/>
        </w:rPr>
        <w:t>nowledge and experience in the development or use of data visualisations and reporting</w:t>
      </w:r>
      <w:r w:rsidR="006A3AA1">
        <w:rPr>
          <w:rStyle w:val="normaltextrun"/>
          <w:shd w:val="clear" w:color="auto" w:fill="FFFFFF"/>
        </w:rPr>
        <w:t xml:space="preserve"> tools</w:t>
      </w:r>
      <w:r w:rsidR="00B21398" w:rsidRPr="00B21398">
        <w:rPr>
          <w:rStyle w:val="normaltextrun"/>
          <w:shd w:val="clear" w:color="auto" w:fill="FFFFFF"/>
        </w:rPr>
        <w:t xml:space="preserve">, or the ability to rapidly acquire such </w:t>
      </w:r>
      <w:r w:rsidR="00A11679">
        <w:rPr>
          <w:rStyle w:val="normaltextrun"/>
          <w:shd w:val="clear" w:color="auto" w:fill="FFFFFF"/>
        </w:rPr>
        <w:t>skill</w:t>
      </w:r>
      <w:r w:rsidR="00B21398" w:rsidRPr="00B21398">
        <w:rPr>
          <w:rStyle w:val="normaltextrun"/>
          <w:shd w:val="clear" w:color="auto" w:fill="FFFFFF"/>
        </w:rPr>
        <w:t>.</w:t>
      </w:r>
    </w:p>
    <w:p w14:paraId="58EDA9DD" w14:textId="77777777" w:rsidR="00B21398" w:rsidRPr="00B21398" w:rsidRDefault="00EA4E3A" w:rsidP="00B21398">
      <w:pPr>
        <w:pStyle w:val="ListParagraph"/>
        <w:numPr>
          <w:ilvl w:val="0"/>
          <w:numId w:val="45"/>
        </w:numPr>
        <w:spacing w:line="256" w:lineRule="auto"/>
        <w:rPr>
          <w:rFonts w:cs="Arial"/>
        </w:rPr>
      </w:pPr>
      <w:r>
        <w:rPr>
          <w:rFonts w:cs="Arial"/>
        </w:rPr>
        <w:t xml:space="preserve">High level problem solving, research </w:t>
      </w:r>
      <w:r w:rsidR="00B21398" w:rsidRPr="00B21398">
        <w:rPr>
          <w:rFonts w:cs="Arial"/>
        </w:rPr>
        <w:t xml:space="preserve">and analytical skills, including experience in data analysis </w:t>
      </w:r>
      <w:r w:rsidR="00FE1998">
        <w:rPr>
          <w:rFonts w:cs="Arial"/>
        </w:rPr>
        <w:t>with</w:t>
      </w:r>
      <w:r w:rsidR="00B21398" w:rsidRPr="00B21398">
        <w:rPr>
          <w:rFonts w:cs="Arial"/>
        </w:rPr>
        <w:t xml:space="preserve"> the ability </w:t>
      </w:r>
      <w:r w:rsidR="00B21398">
        <w:rPr>
          <w:rFonts w:cs="Arial"/>
        </w:rPr>
        <w:t xml:space="preserve">to </w:t>
      </w:r>
      <w:r>
        <w:rPr>
          <w:rFonts w:cs="Arial"/>
        </w:rPr>
        <w:t>formulate findings and make recommendations.</w:t>
      </w:r>
    </w:p>
    <w:p w14:paraId="309A6F1C" w14:textId="77777777" w:rsidR="00B21398" w:rsidRPr="00B21398" w:rsidRDefault="00B21398" w:rsidP="00B21398">
      <w:pPr>
        <w:pStyle w:val="ListParagraph"/>
        <w:numPr>
          <w:ilvl w:val="0"/>
          <w:numId w:val="45"/>
        </w:numPr>
        <w:spacing w:line="256" w:lineRule="auto"/>
        <w:rPr>
          <w:rFonts w:cs="Arial"/>
        </w:rPr>
      </w:pPr>
      <w:r w:rsidRPr="00B21398">
        <w:rPr>
          <w:rStyle w:val="normaltextrun"/>
          <w:shd w:val="clear" w:color="auto" w:fill="FFFFFF"/>
        </w:rPr>
        <w:t>Experience and skills in data management</w:t>
      </w:r>
      <w:r w:rsidR="006A3AA1" w:rsidRPr="00B21398">
        <w:rPr>
          <w:rStyle w:val="normaltextrun"/>
          <w:shd w:val="clear" w:color="auto" w:fill="FFFFFF"/>
        </w:rPr>
        <w:t>,</w:t>
      </w:r>
      <w:r>
        <w:rPr>
          <w:rStyle w:val="normaltextrun"/>
          <w:shd w:val="clear" w:color="auto" w:fill="FFFFFF"/>
        </w:rPr>
        <w:t xml:space="preserve"> </w:t>
      </w:r>
      <w:r w:rsidR="006A3AA1">
        <w:rPr>
          <w:rStyle w:val="normaltextrun"/>
          <w:shd w:val="clear" w:color="auto" w:fill="FFFFFF"/>
        </w:rPr>
        <w:t>data</w:t>
      </w:r>
      <w:r>
        <w:rPr>
          <w:rStyle w:val="normaltextrun"/>
          <w:shd w:val="clear" w:color="auto" w:fill="FFFFFF"/>
        </w:rPr>
        <w:t xml:space="preserve"> transformation</w:t>
      </w:r>
      <w:r w:rsidR="00A11679">
        <w:rPr>
          <w:rStyle w:val="normaltextrun"/>
          <w:shd w:val="clear" w:color="auto" w:fill="FFFFFF"/>
        </w:rPr>
        <w:t xml:space="preserve">, </w:t>
      </w:r>
      <w:r w:rsidR="00A11679" w:rsidRPr="00B21398">
        <w:rPr>
          <w:rStyle w:val="normaltextrun"/>
          <w:shd w:val="clear" w:color="auto" w:fill="FFFFFF"/>
        </w:rPr>
        <w:t>data extraction</w:t>
      </w:r>
      <w:r w:rsidRPr="00B21398">
        <w:rPr>
          <w:rStyle w:val="normaltextrun"/>
          <w:shd w:val="clear" w:color="auto" w:fill="FFFFFF"/>
        </w:rPr>
        <w:t xml:space="preserve"> and</w:t>
      </w:r>
      <w:r w:rsidRPr="00B21398">
        <w:rPr>
          <w:rStyle w:val="normaltextrun"/>
          <w:rFonts w:ascii="Arial" w:hAnsi="Arial" w:cs="Arial"/>
          <w:shd w:val="clear" w:color="auto" w:fill="FFFFFF"/>
        </w:rPr>
        <w:t> </w:t>
      </w:r>
      <w:r w:rsidRPr="00B21398">
        <w:rPr>
          <w:rStyle w:val="normaltextrun"/>
          <w:shd w:val="clear" w:color="auto" w:fill="FFFFFF"/>
        </w:rPr>
        <w:t>quality assurance</w:t>
      </w:r>
      <w:r w:rsidRPr="00B21398">
        <w:rPr>
          <w:rStyle w:val="normaltextrun"/>
          <w:rFonts w:ascii="Arial" w:hAnsi="Arial" w:cs="Arial"/>
          <w:shd w:val="clear" w:color="auto" w:fill="FFFFFF"/>
        </w:rPr>
        <w:t> </w:t>
      </w:r>
      <w:r w:rsidRPr="00B21398">
        <w:rPr>
          <w:rStyle w:val="normaltextrun"/>
          <w:shd w:val="clear" w:color="auto" w:fill="FFFFFF"/>
        </w:rPr>
        <w:t>using contemporary</w:t>
      </w:r>
      <w:r w:rsidR="00FE1998">
        <w:rPr>
          <w:rStyle w:val="normaltextrun"/>
          <w:shd w:val="clear" w:color="auto" w:fill="FFFFFF"/>
        </w:rPr>
        <w:t xml:space="preserve"> processes</w:t>
      </w:r>
      <w:r w:rsidRPr="00B21398">
        <w:rPr>
          <w:rStyle w:val="normaltextrun"/>
          <w:shd w:val="clear" w:color="auto" w:fill="FFFFFF"/>
        </w:rPr>
        <w:t xml:space="preserve"> </w:t>
      </w:r>
      <w:r w:rsidR="00FE1998">
        <w:rPr>
          <w:rStyle w:val="normaltextrun"/>
          <w:shd w:val="clear" w:color="auto" w:fill="FFFFFF"/>
        </w:rPr>
        <w:t>and</w:t>
      </w:r>
      <w:r w:rsidRPr="00B21398">
        <w:rPr>
          <w:rStyle w:val="normaltextrun"/>
          <w:shd w:val="clear" w:color="auto" w:fill="FFFFFF"/>
        </w:rPr>
        <w:t xml:space="preserve"> tools</w:t>
      </w:r>
      <w:r w:rsidR="006A3AA1">
        <w:rPr>
          <w:rStyle w:val="normaltextrun"/>
          <w:shd w:val="clear" w:color="auto" w:fill="FFFFFF"/>
        </w:rPr>
        <w:t>.</w:t>
      </w:r>
    </w:p>
    <w:p w14:paraId="2FA55E43" w14:textId="77777777" w:rsidR="00B21398" w:rsidRDefault="00B21398" w:rsidP="00B21398">
      <w:pPr>
        <w:pStyle w:val="ListParagraph"/>
        <w:numPr>
          <w:ilvl w:val="0"/>
          <w:numId w:val="45"/>
        </w:numPr>
        <w:spacing w:line="256" w:lineRule="auto"/>
      </w:pPr>
      <w:r w:rsidRPr="00B21398">
        <w:rPr>
          <w:rFonts w:cs="Arial"/>
        </w:rPr>
        <w:t>High level verbal and written communication</w:t>
      </w:r>
      <w:r>
        <w:t xml:space="preserve"> skills, </w:t>
      </w:r>
      <w:r w:rsidRPr="00B21398">
        <w:rPr>
          <w:rStyle w:val="normaltextrun"/>
          <w:shd w:val="clear" w:color="auto" w:fill="FFFFFF"/>
        </w:rPr>
        <w:t>with the capacity to communicate</w:t>
      </w:r>
      <w:r w:rsidR="006A3AA1">
        <w:rPr>
          <w:rStyle w:val="normaltextrun"/>
          <w:shd w:val="clear" w:color="auto" w:fill="FFFFFF"/>
        </w:rPr>
        <w:t xml:space="preserve"> simply and clearly on</w:t>
      </w:r>
      <w:r w:rsidRPr="00B21398">
        <w:rPr>
          <w:rStyle w:val="normaltextrun"/>
          <w:shd w:val="clear" w:color="auto" w:fill="FFFFFF"/>
        </w:rPr>
        <w:t xml:space="preserve"> aspects of data analysis, reporting and statistics.</w:t>
      </w:r>
    </w:p>
    <w:p w14:paraId="761E090D" w14:textId="77777777" w:rsidR="00B21398" w:rsidRPr="00B21398" w:rsidRDefault="00B21398" w:rsidP="00B21398">
      <w:pPr>
        <w:pStyle w:val="ListParagraph"/>
        <w:numPr>
          <w:ilvl w:val="0"/>
          <w:numId w:val="45"/>
        </w:numPr>
        <w:spacing w:line="256" w:lineRule="auto"/>
        <w:rPr>
          <w:rFonts w:cs="Arial"/>
        </w:rPr>
      </w:pPr>
      <w:r w:rsidRPr="00B21398">
        <w:rPr>
          <w:rFonts w:cs="Arial"/>
        </w:rPr>
        <w:t xml:space="preserve">Project management skills and demonstrated </w:t>
      </w:r>
      <w:r w:rsidR="00EA4E3A">
        <w:rPr>
          <w:rFonts w:cs="Arial"/>
        </w:rPr>
        <w:t xml:space="preserve">capacity to independently support </w:t>
      </w:r>
      <w:r w:rsidRPr="00B21398">
        <w:rPr>
          <w:rFonts w:cs="Arial"/>
        </w:rPr>
        <w:t xml:space="preserve">a wide range of tasks with competing and changing priorities, within identified time frames. </w:t>
      </w:r>
    </w:p>
    <w:bookmarkEnd w:id="0"/>
    <w:p w14:paraId="794E3A52" w14:textId="77777777" w:rsidR="00B21398" w:rsidRDefault="006A3AA1" w:rsidP="00B21398">
      <w:pPr>
        <w:pStyle w:val="ListParagraph"/>
        <w:numPr>
          <w:ilvl w:val="0"/>
          <w:numId w:val="45"/>
        </w:numPr>
        <w:spacing w:line="256" w:lineRule="auto"/>
      </w:pPr>
      <w:r>
        <w:rPr>
          <w:rFonts w:cs="Arial"/>
        </w:rPr>
        <w:t>Proven initiative, innovation, self-motivation and flexibility and the capacity to work as a member of a team, in alignment with the Department of Justice agency values.</w:t>
      </w:r>
    </w:p>
    <w:p w14:paraId="49204CB5" w14:textId="77777777" w:rsidR="00E83CD7" w:rsidRDefault="00E83CD7" w:rsidP="00E83CD7">
      <w:pPr>
        <w:pStyle w:val="ListNumber"/>
        <w:numPr>
          <w:ilvl w:val="0"/>
          <w:numId w:val="0"/>
        </w:numPr>
      </w:pPr>
    </w:p>
    <w:p w14:paraId="772B8B66" w14:textId="77777777" w:rsidR="00E83CD7" w:rsidRDefault="00E83CD7" w:rsidP="00E83CD7">
      <w:pPr>
        <w:pStyle w:val="Heading3"/>
      </w:pPr>
      <w:r w:rsidRPr="0027445A">
        <w:t>Essentia</w:t>
      </w:r>
      <w:r>
        <w:t>l requirements</w:t>
      </w:r>
      <w:r w:rsidR="000906F1">
        <w:t xml:space="preserve"> </w:t>
      </w:r>
    </w:p>
    <w:p w14:paraId="5C8FCB7A" w14:textId="77777777" w:rsidR="00AA3E20" w:rsidRDefault="00AA3E20" w:rsidP="00AA3E20">
      <w:pPr>
        <w:pStyle w:val="ListBullet"/>
        <w:ind w:left="641" w:hanging="357"/>
      </w:pPr>
      <w:r w:rsidRPr="00A479BA">
        <w:t>Nil</w:t>
      </w:r>
    </w:p>
    <w:p w14:paraId="137DF83E" w14:textId="77777777" w:rsidR="00AD02BB" w:rsidRPr="00FE28E6" w:rsidRDefault="00AD02BB" w:rsidP="007428EC">
      <w:pPr>
        <w:pStyle w:val="ListBullet"/>
        <w:numPr>
          <w:ilvl w:val="0"/>
          <w:numId w:val="0"/>
        </w:numPr>
      </w:pPr>
    </w:p>
    <w:p w14:paraId="62A90BBB" w14:textId="77777777" w:rsidR="00E83CD7" w:rsidRDefault="00E83CD7" w:rsidP="00E83CD7">
      <w:pPr>
        <w:pStyle w:val="Heading3"/>
      </w:pPr>
      <w:r w:rsidRPr="0027445A">
        <w:t>Desirable</w:t>
      </w:r>
      <w:r>
        <w:t xml:space="preserve"> requirements</w:t>
      </w:r>
      <w:r w:rsidR="000906F1">
        <w:t xml:space="preserve"> </w:t>
      </w:r>
    </w:p>
    <w:p w14:paraId="0A340165" w14:textId="77777777" w:rsidR="00E83CD7" w:rsidRDefault="006A3AA1" w:rsidP="008D2EF6">
      <w:pPr>
        <w:pStyle w:val="ListBullet"/>
        <w:ind w:left="641" w:hanging="357"/>
      </w:pPr>
      <w:bookmarkStart w:id="1" w:name="_GoBack"/>
      <w:r>
        <w:t>Experience using any of the following software, tools or languages:</w:t>
      </w:r>
    </w:p>
    <w:p w14:paraId="082627DB" w14:textId="77777777" w:rsidR="006A3AA1" w:rsidRDefault="006A3AA1" w:rsidP="006A3AA1">
      <w:pPr>
        <w:pStyle w:val="ListBullet"/>
        <w:numPr>
          <w:ilvl w:val="1"/>
          <w:numId w:val="10"/>
        </w:numPr>
      </w:pPr>
      <w:r>
        <w:t>Microsoft Excel, Power Query, Power Pivot</w:t>
      </w:r>
    </w:p>
    <w:p w14:paraId="3AD3BDD2" w14:textId="77777777" w:rsidR="006A3AA1" w:rsidRDefault="00EA4E3A" w:rsidP="006A3AA1">
      <w:pPr>
        <w:pStyle w:val="ListBullet"/>
        <w:numPr>
          <w:ilvl w:val="1"/>
          <w:numId w:val="10"/>
        </w:numPr>
      </w:pPr>
      <w:r>
        <w:lastRenderedPageBreak/>
        <w:t>Tableau</w:t>
      </w:r>
      <w:r w:rsidR="006A3AA1">
        <w:t xml:space="preserve">, Power BI </w:t>
      </w:r>
      <w:r>
        <w:t>or equivalent Business Intelligence tools</w:t>
      </w:r>
    </w:p>
    <w:p w14:paraId="68260325" w14:textId="77777777" w:rsidR="006A3AA1" w:rsidRDefault="006A3AA1" w:rsidP="006A3AA1">
      <w:pPr>
        <w:pStyle w:val="ListBullet"/>
        <w:numPr>
          <w:ilvl w:val="1"/>
          <w:numId w:val="10"/>
        </w:numPr>
      </w:pPr>
      <w:r>
        <w:t>Microsoft SQL Server Integration Services, Reporting Services, Azure Synapse</w:t>
      </w:r>
    </w:p>
    <w:p w14:paraId="155384D3" w14:textId="77777777" w:rsidR="006A3AA1" w:rsidRDefault="006A3AA1" w:rsidP="006A3AA1">
      <w:pPr>
        <w:pStyle w:val="ListBullet"/>
        <w:numPr>
          <w:ilvl w:val="1"/>
          <w:numId w:val="10"/>
        </w:numPr>
      </w:pPr>
      <w:r>
        <w:t>Visual Basic, Python, R</w:t>
      </w:r>
    </w:p>
    <w:bookmarkEnd w:id="1"/>
    <w:p w14:paraId="401B5916" w14:textId="77777777" w:rsidR="00AD02BB" w:rsidRPr="008D2EF6" w:rsidRDefault="00AD02BB" w:rsidP="00AD02BB">
      <w:pPr>
        <w:pStyle w:val="ListBullet"/>
        <w:numPr>
          <w:ilvl w:val="0"/>
          <w:numId w:val="0"/>
        </w:numPr>
        <w:ind w:left="720" w:hanging="360"/>
      </w:pPr>
    </w:p>
    <w:p w14:paraId="743570F0" w14:textId="77777777" w:rsidR="00E83CD7" w:rsidRPr="000906F1" w:rsidRDefault="00E83CD7" w:rsidP="000906F1">
      <w:pPr>
        <w:pStyle w:val="Heading3"/>
      </w:pPr>
      <w:r w:rsidRPr="000906F1">
        <w:t xml:space="preserve">Pre-employment Checks </w:t>
      </w:r>
    </w:p>
    <w:p w14:paraId="413AA01F"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011DA5B3"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696A6EBC" w14:textId="77777777" w:rsidR="00E83CD7" w:rsidRPr="00A479BA" w:rsidRDefault="00E83CD7" w:rsidP="00E83CD7">
      <w:pPr>
        <w:pStyle w:val="ListNumber"/>
        <w:numPr>
          <w:ilvl w:val="0"/>
          <w:numId w:val="12"/>
        </w:numPr>
      </w:pPr>
      <w:r w:rsidRPr="00A479BA">
        <w:t>Pre-employment checks</w:t>
      </w:r>
    </w:p>
    <w:p w14:paraId="332710AB" w14:textId="77777777" w:rsidR="00E83CD7" w:rsidRPr="00A479BA" w:rsidRDefault="00E83CD7" w:rsidP="00E83CD7">
      <w:pPr>
        <w:pStyle w:val="ListBullet2"/>
      </w:pPr>
      <w:r w:rsidRPr="00A479BA">
        <w:t>Arson and fire setting</w:t>
      </w:r>
    </w:p>
    <w:p w14:paraId="7CB74469" w14:textId="77777777" w:rsidR="00E83CD7" w:rsidRPr="00A479BA" w:rsidRDefault="00E83CD7" w:rsidP="00E83CD7">
      <w:pPr>
        <w:pStyle w:val="ListBullet2"/>
      </w:pPr>
      <w:r w:rsidRPr="00A479BA">
        <w:t>Violent crimes and crimes against the person</w:t>
      </w:r>
    </w:p>
    <w:p w14:paraId="1DC87D9D" w14:textId="77777777" w:rsidR="00E83CD7" w:rsidRPr="00A479BA" w:rsidRDefault="00E83CD7" w:rsidP="00E83CD7">
      <w:pPr>
        <w:pStyle w:val="ListBullet2"/>
      </w:pPr>
      <w:r w:rsidRPr="00A479BA">
        <w:t>Sex-related offences</w:t>
      </w:r>
    </w:p>
    <w:p w14:paraId="2F87A11D" w14:textId="77777777" w:rsidR="00E83CD7" w:rsidRPr="00A479BA" w:rsidRDefault="00E83CD7" w:rsidP="00E83CD7">
      <w:pPr>
        <w:pStyle w:val="ListBullet2"/>
      </w:pPr>
      <w:r w:rsidRPr="00A479BA">
        <w:t>Drug and alcohol related offences</w:t>
      </w:r>
    </w:p>
    <w:p w14:paraId="013CAE67" w14:textId="77777777" w:rsidR="00E83CD7" w:rsidRPr="00A479BA" w:rsidRDefault="00E83CD7" w:rsidP="00E83CD7">
      <w:pPr>
        <w:pStyle w:val="ListBullet2"/>
      </w:pPr>
      <w:r w:rsidRPr="00A479BA">
        <w:t>Crimes involving dishonesty</w:t>
      </w:r>
    </w:p>
    <w:p w14:paraId="0FFB693B" w14:textId="77777777" w:rsidR="00E83CD7" w:rsidRPr="00A479BA" w:rsidRDefault="00E83CD7" w:rsidP="00E83CD7">
      <w:pPr>
        <w:pStyle w:val="ListBullet2"/>
      </w:pPr>
      <w:r w:rsidRPr="00A479BA">
        <w:t>Crimes involving deception</w:t>
      </w:r>
    </w:p>
    <w:p w14:paraId="3B00BEAC" w14:textId="77777777" w:rsidR="00E83CD7" w:rsidRPr="00A479BA" w:rsidRDefault="00E83CD7" w:rsidP="00E83CD7">
      <w:pPr>
        <w:pStyle w:val="ListBullet2"/>
      </w:pPr>
      <w:r w:rsidRPr="00A479BA">
        <w:t>Making false declarations</w:t>
      </w:r>
    </w:p>
    <w:p w14:paraId="269FA158" w14:textId="77777777" w:rsidR="00E83CD7" w:rsidRPr="00A479BA" w:rsidRDefault="00E83CD7" w:rsidP="00E83CD7">
      <w:pPr>
        <w:pStyle w:val="ListBullet2"/>
      </w:pPr>
      <w:r w:rsidRPr="00A479BA">
        <w:t>Malicious damage and destruction to property</w:t>
      </w:r>
    </w:p>
    <w:p w14:paraId="54FD6876" w14:textId="77777777" w:rsidR="00E83CD7" w:rsidRPr="00A479BA" w:rsidRDefault="00E83CD7" w:rsidP="00E83CD7">
      <w:pPr>
        <w:pStyle w:val="ListBullet2"/>
      </w:pPr>
      <w:r w:rsidRPr="00A479BA">
        <w:t>Serious traffic offences</w:t>
      </w:r>
    </w:p>
    <w:p w14:paraId="189D5940" w14:textId="77777777" w:rsidR="00E83CD7" w:rsidRPr="00A479BA" w:rsidRDefault="00E83CD7" w:rsidP="00E83CD7">
      <w:pPr>
        <w:pStyle w:val="ListBullet2"/>
      </w:pPr>
      <w:r w:rsidRPr="00A479BA">
        <w:t>Crimes against public order or relating to the Administration of Law and Justice</w:t>
      </w:r>
    </w:p>
    <w:p w14:paraId="6775B2AE" w14:textId="77777777" w:rsidR="00E83CD7" w:rsidRPr="00A479BA" w:rsidRDefault="00E83CD7" w:rsidP="00E83CD7">
      <w:pPr>
        <w:pStyle w:val="ListBullet2"/>
      </w:pPr>
      <w:r w:rsidRPr="00A479BA">
        <w:t>Crimes against Executive or the Legislative Power</w:t>
      </w:r>
    </w:p>
    <w:p w14:paraId="2954B386" w14:textId="77777777" w:rsidR="00E83CD7" w:rsidRPr="00A479BA" w:rsidRDefault="00E83CD7" w:rsidP="00E83CD7">
      <w:pPr>
        <w:pStyle w:val="ListBullet2"/>
      </w:pPr>
      <w:r w:rsidRPr="00A479BA">
        <w:t>Crimes involving Conspiracy</w:t>
      </w:r>
    </w:p>
    <w:p w14:paraId="3177EE40" w14:textId="77777777" w:rsidR="00E83CD7" w:rsidRPr="00A479BA" w:rsidRDefault="00E83CD7" w:rsidP="00E83CD7">
      <w:pPr>
        <w:pStyle w:val="ListNumber"/>
      </w:pPr>
      <w:r w:rsidRPr="00A479BA">
        <w:t>Disciplinary action in previous employment.</w:t>
      </w:r>
    </w:p>
    <w:p w14:paraId="60FBED88" w14:textId="77777777" w:rsidR="00E83CD7" w:rsidRPr="00A479BA" w:rsidRDefault="00E83CD7" w:rsidP="00E83CD7">
      <w:pPr>
        <w:pStyle w:val="ListNumber"/>
      </w:pPr>
      <w:r w:rsidRPr="00A479BA">
        <w:t>Identification check.</w:t>
      </w:r>
    </w:p>
    <w:p w14:paraId="3BD463E8" w14:textId="77777777" w:rsidR="003216C8" w:rsidRPr="00402FBA" w:rsidRDefault="003216C8" w:rsidP="00E83CD7">
      <w:pPr>
        <w:pStyle w:val="ListNumber"/>
        <w:numPr>
          <w:ilvl w:val="0"/>
          <w:numId w:val="0"/>
        </w:numPr>
      </w:pPr>
    </w:p>
    <w:p w14:paraId="5E098B87"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3"/>
        <w:gridCol w:w="6091"/>
      </w:tblGrid>
      <w:tr w:rsidR="00EE50F8" w:rsidRPr="00005DBB" w14:paraId="5F424340" w14:textId="77777777" w:rsidTr="00441A90">
        <w:trPr>
          <w:tblHeader/>
        </w:trPr>
        <w:tc>
          <w:tcPr>
            <w:tcW w:w="3313" w:type="dxa"/>
            <w:shd w:val="clear" w:color="auto" w:fill="EEECE1"/>
            <w:vAlign w:val="center"/>
          </w:tcPr>
          <w:p w14:paraId="2F3AA87D" w14:textId="77777777" w:rsidR="00005DBB" w:rsidRPr="00B9618A" w:rsidRDefault="00005DBB" w:rsidP="00005DBB">
            <w:pPr>
              <w:pStyle w:val="Heading3table"/>
            </w:pPr>
            <w:r w:rsidRPr="00B9618A">
              <w:t>Title</w:t>
            </w:r>
          </w:p>
        </w:tc>
        <w:tc>
          <w:tcPr>
            <w:tcW w:w="6091" w:type="dxa"/>
            <w:shd w:val="clear" w:color="auto" w:fill="EEECE1"/>
            <w:vAlign w:val="center"/>
          </w:tcPr>
          <w:p w14:paraId="785E9335" w14:textId="77777777" w:rsidR="00005DBB" w:rsidRPr="00005DBB" w:rsidRDefault="00FE1998" w:rsidP="00995F4A">
            <w:pPr>
              <w:pStyle w:val="Normaltable"/>
            </w:pPr>
            <w:r>
              <w:t>Data and Reporting Analyst</w:t>
            </w:r>
          </w:p>
        </w:tc>
      </w:tr>
      <w:tr w:rsidR="00EE50F8" w:rsidRPr="00005DBB" w14:paraId="46A6B481" w14:textId="77777777" w:rsidTr="00441A90">
        <w:trPr>
          <w:tblHeader/>
        </w:trPr>
        <w:tc>
          <w:tcPr>
            <w:tcW w:w="3313" w:type="dxa"/>
            <w:shd w:val="clear" w:color="auto" w:fill="EEECE1"/>
            <w:vAlign w:val="center"/>
          </w:tcPr>
          <w:p w14:paraId="0C1AD6C7" w14:textId="77777777" w:rsidR="00005DBB" w:rsidRPr="00B9618A" w:rsidRDefault="00005DBB" w:rsidP="00005DBB">
            <w:pPr>
              <w:pStyle w:val="Heading3table"/>
            </w:pPr>
            <w:r w:rsidRPr="00B9618A">
              <w:t>Number</w:t>
            </w:r>
          </w:p>
        </w:tc>
        <w:tc>
          <w:tcPr>
            <w:tcW w:w="6091" w:type="dxa"/>
            <w:shd w:val="clear" w:color="auto" w:fill="EEECE1"/>
            <w:vAlign w:val="center"/>
          </w:tcPr>
          <w:p w14:paraId="7CAE52AD" w14:textId="77777777" w:rsidR="00005DBB" w:rsidRPr="00005DBB" w:rsidRDefault="00441A90" w:rsidP="00005DBB">
            <w:pPr>
              <w:pStyle w:val="Normaltable"/>
            </w:pPr>
            <w:r>
              <w:t>356006, 357153</w:t>
            </w:r>
          </w:p>
        </w:tc>
      </w:tr>
      <w:tr w:rsidR="00441A90" w:rsidRPr="00005DBB" w14:paraId="704BB9D9" w14:textId="77777777" w:rsidTr="00441A90">
        <w:trPr>
          <w:tblHeader/>
        </w:trPr>
        <w:tc>
          <w:tcPr>
            <w:tcW w:w="3313" w:type="dxa"/>
            <w:shd w:val="clear" w:color="auto" w:fill="EEECE1"/>
            <w:vAlign w:val="center"/>
          </w:tcPr>
          <w:p w14:paraId="046783DF" w14:textId="77777777" w:rsidR="00441A90" w:rsidRPr="00B9618A" w:rsidRDefault="00441A90" w:rsidP="00441A90">
            <w:pPr>
              <w:pStyle w:val="Heading3table"/>
            </w:pPr>
            <w:r w:rsidRPr="00B9618A">
              <w:t>Award</w:t>
            </w:r>
          </w:p>
        </w:tc>
        <w:tc>
          <w:tcPr>
            <w:tcW w:w="6091" w:type="dxa"/>
            <w:shd w:val="clear" w:color="auto" w:fill="EEECE1"/>
            <w:vAlign w:val="center"/>
          </w:tcPr>
          <w:p w14:paraId="123AAEAC" w14:textId="77777777" w:rsidR="00441A90" w:rsidRPr="00005DBB" w:rsidRDefault="00441A90" w:rsidP="00441A90">
            <w:pPr>
              <w:pStyle w:val="Normaltable"/>
            </w:pPr>
            <w:r w:rsidRPr="008E2E93">
              <w:rPr>
                <w:sz w:val="24"/>
              </w:rPr>
              <w:t>Tasmanian State Service Award</w:t>
            </w:r>
          </w:p>
        </w:tc>
      </w:tr>
      <w:tr w:rsidR="00441A90" w:rsidRPr="00005DBB" w14:paraId="6C40F5E9" w14:textId="77777777" w:rsidTr="00441A90">
        <w:trPr>
          <w:tblHeader/>
        </w:trPr>
        <w:tc>
          <w:tcPr>
            <w:tcW w:w="3313" w:type="dxa"/>
            <w:shd w:val="clear" w:color="auto" w:fill="EEECE1"/>
            <w:vAlign w:val="center"/>
          </w:tcPr>
          <w:p w14:paraId="2425B0F8" w14:textId="77777777" w:rsidR="00441A90" w:rsidRPr="00B9618A" w:rsidRDefault="00441A90" w:rsidP="00441A90">
            <w:pPr>
              <w:pStyle w:val="Heading3table"/>
            </w:pPr>
            <w:r w:rsidRPr="00B9618A">
              <w:t>Classification</w:t>
            </w:r>
          </w:p>
        </w:tc>
        <w:tc>
          <w:tcPr>
            <w:tcW w:w="6091" w:type="dxa"/>
            <w:shd w:val="clear" w:color="auto" w:fill="EEECE1"/>
            <w:vAlign w:val="center"/>
          </w:tcPr>
          <w:p w14:paraId="5502ECBD" w14:textId="77777777" w:rsidR="00441A90" w:rsidRPr="00005DBB" w:rsidRDefault="00441A90" w:rsidP="00441A90">
            <w:pPr>
              <w:pStyle w:val="Normaltable"/>
            </w:pPr>
            <w:r w:rsidRPr="008E2E93">
              <w:rPr>
                <w:sz w:val="24"/>
              </w:rPr>
              <w:t>General Stream Band 5</w:t>
            </w:r>
          </w:p>
        </w:tc>
      </w:tr>
      <w:tr w:rsidR="00441A90" w:rsidRPr="00005DBB" w14:paraId="18F4BA45" w14:textId="77777777" w:rsidTr="00441A90">
        <w:trPr>
          <w:tblHeader/>
        </w:trPr>
        <w:tc>
          <w:tcPr>
            <w:tcW w:w="3313" w:type="dxa"/>
            <w:shd w:val="clear" w:color="auto" w:fill="EEECE1"/>
            <w:vAlign w:val="center"/>
          </w:tcPr>
          <w:p w14:paraId="1326D107" w14:textId="77777777" w:rsidR="00441A90" w:rsidRPr="00B9618A" w:rsidRDefault="00441A90" w:rsidP="00441A90">
            <w:pPr>
              <w:pStyle w:val="Heading3table"/>
            </w:pPr>
            <w:r>
              <w:t>Division</w:t>
            </w:r>
          </w:p>
        </w:tc>
        <w:tc>
          <w:tcPr>
            <w:tcW w:w="6091" w:type="dxa"/>
            <w:shd w:val="clear" w:color="auto" w:fill="EEECE1"/>
            <w:vAlign w:val="center"/>
          </w:tcPr>
          <w:p w14:paraId="532DA3E0" w14:textId="77777777" w:rsidR="00441A90" w:rsidRPr="00005DBB" w:rsidRDefault="00441A90" w:rsidP="00441A90">
            <w:pPr>
              <w:pStyle w:val="Normaltable"/>
            </w:pPr>
            <w:r w:rsidRPr="008E2E93">
              <w:rPr>
                <w:sz w:val="24"/>
              </w:rPr>
              <w:t>Corporate, Strategy and Policy</w:t>
            </w:r>
          </w:p>
        </w:tc>
      </w:tr>
      <w:tr w:rsidR="00441A90" w:rsidRPr="00005DBB" w14:paraId="5BB4EFE9" w14:textId="77777777" w:rsidTr="00441A90">
        <w:trPr>
          <w:tblHeader/>
        </w:trPr>
        <w:tc>
          <w:tcPr>
            <w:tcW w:w="3313" w:type="dxa"/>
            <w:shd w:val="clear" w:color="auto" w:fill="EEECE1"/>
            <w:vAlign w:val="center"/>
          </w:tcPr>
          <w:p w14:paraId="7F9AA023" w14:textId="77777777" w:rsidR="00441A90" w:rsidRPr="00B9618A" w:rsidRDefault="00441A90" w:rsidP="00441A90">
            <w:pPr>
              <w:pStyle w:val="Heading3table"/>
            </w:pPr>
            <w:r w:rsidRPr="00B9618A">
              <w:t>Full Time Equivalent</w:t>
            </w:r>
          </w:p>
        </w:tc>
        <w:tc>
          <w:tcPr>
            <w:tcW w:w="6091" w:type="dxa"/>
            <w:shd w:val="clear" w:color="auto" w:fill="EEECE1"/>
            <w:vAlign w:val="center"/>
          </w:tcPr>
          <w:p w14:paraId="69FE4BF5" w14:textId="77777777" w:rsidR="00441A90" w:rsidRPr="00005DBB" w:rsidRDefault="00441A90" w:rsidP="00441A90">
            <w:pPr>
              <w:pStyle w:val="Normaltable"/>
            </w:pPr>
            <w:r w:rsidRPr="008E2E93">
              <w:rPr>
                <w:sz w:val="24"/>
              </w:rPr>
              <w:t>1.0 FTE</w:t>
            </w:r>
          </w:p>
        </w:tc>
      </w:tr>
      <w:tr w:rsidR="00441A90" w:rsidRPr="00005DBB" w14:paraId="55B4219A" w14:textId="77777777" w:rsidTr="00441A90">
        <w:trPr>
          <w:tblHeader/>
        </w:trPr>
        <w:tc>
          <w:tcPr>
            <w:tcW w:w="3313" w:type="dxa"/>
            <w:shd w:val="clear" w:color="auto" w:fill="EEECE1"/>
            <w:vAlign w:val="center"/>
          </w:tcPr>
          <w:p w14:paraId="4764ABCA" w14:textId="77777777" w:rsidR="00441A90" w:rsidRPr="00B9618A" w:rsidRDefault="00441A90" w:rsidP="00441A90">
            <w:pPr>
              <w:pStyle w:val="Heading3table"/>
            </w:pPr>
            <w:r>
              <w:t>Output Group</w:t>
            </w:r>
          </w:p>
        </w:tc>
        <w:tc>
          <w:tcPr>
            <w:tcW w:w="6091" w:type="dxa"/>
            <w:shd w:val="clear" w:color="auto" w:fill="EEECE1"/>
            <w:vAlign w:val="center"/>
          </w:tcPr>
          <w:p w14:paraId="7C1F3EAB" w14:textId="77777777" w:rsidR="00441A90" w:rsidRPr="00005DBB" w:rsidRDefault="00441A90" w:rsidP="00441A90">
            <w:pPr>
              <w:pStyle w:val="Normaltable"/>
            </w:pPr>
            <w:r w:rsidRPr="008E2E93">
              <w:rPr>
                <w:sz w:val="24"/>
              </w:rPr>
              <w:t>Office of the Chief Information Officer</w:t>
            </w:r>
          </w:p>
        </w:tc>
      </w:tr>
      <w:tr w:rsidR="00441A90" w:rsidRPr="00005DBB" w14:paraId="6B441698" w14:textId="77777777" w:rsidTr="00441A90">
        <w:trPr>
          <w:tblHeader/>
        </w:trPr>
        <w:tc>
          <w:tcPr>
            <w:tcW w:w="3313" w:type="dxa"/>
            <w:shd w:val="clear" w:color="auto" w:fill="EEECE1"/>
            <w:vAlign w:val="center"/>
          </w:tcPr>
          <w:p w14:paraId="7A79F7F8" w14:textId="77777777" w:rsidR="00441A90" w:rsidRPr="00B9618A" w:rsidRDefault="00441A90" w:rsidP="00441A90">
            <w:pPr>
              <w:pStyle w:val="Heading3table"/>
            </w:pPr>
            <w:r w:rsidRPr="00B9618A">
              <w:t>Branch</w:t>
            </w:r>
          </w:p>
        </w:tc>
        <w:tc>
          <w:tcPr>
            <w:tcW w:w="6091" w:type="dxa"/>
            <w:shd w:val="clear" w:color="auto" w:fill="EEECE1"/>
            <w:vAlign w:val="center"/>
          </w:tcPr>
          <w:p w14:paraId="342ADBEE" w14:textId="77777777" w:rsidR="00441A90" w:rsidRPr="00005DBB" w:rsidRDefault="00441A90" w:rsidP="00441A90">
            <w:pPr>
              <w:pStyle w:val="Normaltable"/>
            </w:pPr>
            <w:r w:rsidRPr="008E2E93">
              <w:rPr>
                <w:sz w:val="24"/>
              </w:rPr>
              <w:t>Justice Connect</w:t>
            </w:r>
          </w:p>
        </w:tc>
      </w:tr>
      <w:tr w:rsidR="00441A90" w:rsidRPr="00005DBB" w14:paraId="33304CC5" w14:textId="77777777" w:rsidTr="00441A90">
        <w:trPr>
          <w:tblHeader/>
        </w:trPr>
        <w:tc>
          <w:tcPr>
            <w:tcW w:w="3313" w:type="dxa"/>
            <w:shd w:val="clear" w:color="auto" w:fill="EEECE1"/>
            <w:vAlign w:val="center"/>
          </w:tcPr>
          <w:p w14:paraId="2E23BCF5" w14:textId="77777777" w:rsidR="00441A90" w:rsidRPr="00B9618A" w:rsidRDefault="00441A90" w:rsidP="00441A90">
            <w:pPr>
              <w:pStyle w:val="Heading3table"/>
            </w:pPr>
            <w:r w:rsidRPr="00B9618A">
              <w:t>Supervisor</w:t>
            </w:r>
          </w:p>
        </w:tc>
        <w:tc>
          <w:tcPr>
            <w:tcW w:w="6091" w:type="dxa"/>
            <w:shd w:val="clear" w:color="auto" w:fill="EEECE1"/>
            <w:vAlign w:val="center"/>
          </w:tcPr>
          <w:p w14:paraId="2C14C0AC" w14:textId="77777777" w:rsidR="00441A90" w:rsidRPr="00EE50F8" w:rsidRDefault="00441A90" w:rsidP="00441A90">
            <w:pPr>
              <w:pStyle w:val="Normaltable"/>
              <w:rPr>
                <w:rFonts w:cs="Arial"/>
              </w:rPr>
            </w:pPr>
            <w:r w:rsidRPr="008E2E93">
              <w:rPr>
                <w:rFonts w:cs="Arial"/>
                <w:sz w:val="24"/>
              </w:rPr>
              <w:t>Manager, Information Analysis Services</w:t>
            </w:r>
          </w:p>
        </w:tc>
      </w:tr>
      <w:tr w:rsidR="00441A90" w:rsidRPr="00005DBB" w14:paraId="0CFB304D" w14:textId="77777777" w:rsidTr="00441A90">
        <w:trPr>
          <w:tblHeader/>
        </w:trPr>
        <w:tc>
          <w:tcPr>
            <w:tcW w:w="3313" w:type="dxa"/>
            <w:shd w:val="clear" w:color="auto" w:fill="EEECE1"/>
            <w:vAlign w:val="center"/>
          </w:tcPr>
          <w:p w14:paraId="5EFDE394" w14:textId="77777777" w:rsidR="00441A90" w:rsidRPr="00B9618A" w:rsidRDefault="00441A90" w:rsidP="00441A90">
            <w:pPr>
              <w:pStyle w:val="Heading3table"/>
            </w:pPr>
            <w:r w:rsidRPr="00B9618A">
              <w:t>Direct Reports</w:t>
            </w:r>
          </w:p>
        </w:tc>
        <w:tc>
          <w:tcPr>
            <w:tcW w:w="6091" w:type="dxa"/>
            <w:shd w:val="clear" w:color="auto" w:fill="EEECE1"/>
            <w:vAlign w:val="center"/>
          </w:tcPr>
          <w:p w14:paraId="4D107F94" w14:textId="77777777" w:rsidR="00441A90" w:rsidRPr="00EE50F8" w:rsidRDefault="00441A90" w:rsidP="00441A90">
            <w:pPr>
              <w:pStyle w:val="Normaltable"/>
              <w:rPr>
                <w:rFonts w:cs="Arial"/>
              </w:rPr>
            </w:pPr>
            <w:r w:rsidRPr="008E2E93">
              <w:rPr>
                <w:rFonts w:cs="Arial"/>
                <w:sz w:val="24"/>
              </w:rPr>
              <w:t>Nil</w:t>
            </w:r>
          </w:p>
        </w:tc>
      </w:tr>
      <w:tr w:rsidR="00441A90" w:rsidRPr="00005DBB" w14:paraId="2CC6F80A" w14:textId="77777777" w:rsidTr="00441A90">
        <w:trPr>
          <w:tblHeader/>
        </w:trPr>
        <w:tc>
          <w:tcPr>
            <w:tcW w:w="3313" w:type="dxa"/>
            <w:shd w:val="clear" w:color="auto" w:fill="EEECE1"/>
            <w:vAlign w:val="center"/>
          </w:tcPr>
          <w:p w14:paraId="1B78C427" w14:textId="77777777" w:rsidR="00441A90" w:rsidRPr="00B9618A" w:rsidRDefault="00441A90" w:rsidP="00441A90">
            <w:pPr>
              <w:pStyle w:val="Heading3table"/>
            </w:pPr>
            <w:r w:rsidRPr="00B9618A">
              <w:t>Location</w:t>
            </w:r>
          </w:p>
        </w:tc>
        <w:tc>
          <w:tcPr>
            <w:tcW w:w="6091" w:type="dxa"/>
            <w:shd w:val="clear" w:color="auto" w:fill="EEECE1"/>
            <w:vAlign w:val="center"/>
          </w:tcPr>
          <w:p w14:paraId="0309DF44" w14:textId="77777777" w:rsidR="00441A90" w:rsidRPr="00EE50F8" w:rsidRDefault="00441A90" w:rsidP="00441A90">
            <w:pPr>
              <w:pStyle w:val="Normaltable"/>
              <w:rPr>
                <w:rFonts w:cs="Arial"/>
              </w:rPr>
            </w:pPr>
            <w:r w:rsidRPr="008E2E93">
              <w:rPr>
                <w:rFonts w:cs="Arial"/>
                <w:sz w:val="24"/>
              </w:rPr>
              <w:t>Hobart</w:t>
            </w:r>
          </w:p>
        </w:tc>
      </w:tr>
      <w:tr w:rsidR="00441A90" w:rsidRPr="00005DBB" w14:paraId="371AA56B" w14:textId="77777777" w:rsidTr="00441A90">
        <w:trPr>
          <w:tblHeader/>
        </w:trPr>
        <w:tc>
          <w:tcPr>
            <w:tcW w:w="3313" w:type="dxa"/>
            <w:shd w:val="clear" w:color="auto" w:fill="EEECE1"/>
            <w:vAlign w:val="center"/>
          </w:tcPr>
          <w:p w14:paraId="68266449" w14:textId="77777777" w:rsidR="00441A90" w:rsidRPr="00B9618A" w:rsidRDefault="00441A90" w:rsidP="00441A90">
            <w:pPr>
              <w:pStyle w:val="Heading3table"/>
            </w:pPr>
            <w:r w:rsidRPr="00B9618A">
              <w:t>Position category and funding</w:t>
            </w:r>
          </w:p>
        </w:tc>
        <w:tc>
          <w:tcPr>
            <w:tcW w:w="6091" w:type="dxa"/>
            <w:shd w:val="clear" w:color="auto" w:fill="EEECE1"/>
            <w:vAlign w:val="center"/>
          </w:tcPr>
          <w:p w14:paraId="23E22E65" w14:textId="77777777" w:rsidR="00441A90" w:rsidRPr="00995F4A" w:rsidRDefault="00441A90" w:rsidP="00441A90">
            <w:pPr>
              <w:pStyle w:val="Normaltable"/>
            </w:pPr>
            <w:r w:rsidRPr="008E2E93">
              <w:rPr>
                <w:sz w:val="24"/>
              </w:rPr>
              <w:t>A730</w:t>
            </w:r>
          </w:p>
        </w:tc>
      </w:tr>
    </w:tbl>
    <w:p w14:paraId="1448D3B7" w14:textId="77777777" w:rsidR="00B00073" w:rsidRPr="00B00073" w:rsidRDefault="00B00073" w:rsidP="00B00073"/>
    <w:p w14:paraId="48EEBECA" w14:textId="77777777"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10"/>
      <w:headerReference w:type="first" r:id="rId11"/>
      <w:footerReference w:type="first" r:id="rId12"/>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75D7" w14:textId="77777777" w:rsidR="000408E3" w:rsidRDefault="000408E3" w:rsidP="00967FD5">
      <w:r>
        <w:separator/>
      </w:r>
    </w:p>
  </w:endnote>
  <w:endnote w:type="continuationSeparator" w:id="0">
    <w:p w14:paraId="05241521" w14:textId="77777777" w:rsidR="000408E3" w:rsidRDefault="000408E3"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1D8AC25C" w14:textId="1545A7BD" w:rsidR="00C27F0D" w:rsidRDefault="00C27F0D">
        <w:pPr>
          <w:pStyle w:val="Footer"/>
          <w:jc w:val="right"/>
        </w:pPr>
        <w:r>
          <w:fldChar w:fldCharType="begin"/>
        </w:r>
        <w:r>
          <w:instrText xml:space="preserve"> PAGE   \* MERGEFORMAT </w:instrText>
        </w:r>
        <w:r>
          <w:fldChar w:fldCharType="separate"/>
        </w:r>
        <w:r w:rsidR="00077DC1">
          <w:rPr>
            <w:noProof/>
          </w:rPr>
          <w:t>3</w:t>
        </w:r>
        <w:r>
          <w:rPr>
            <w:noProof/>
          </w:rPr>
          <w:fldChar w:fldCharType="end"/>
        </w:r>
      </w:p>
    </w:sdtContent>
  </w:sdt>
  <w:p w14:paraId="6F4EF88B"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36B4EC97" w14:textId="77777777" w:rsidR="00061E20" w:rsidRDefault="00061E20" w:rsidP="00061E20">
        <w:pPr>
          <w:pStyle w:val="Footer"/>
        </w:pPr>
      </w:p>
      <w:p w14:paraId="55E52FE0" w14:textId="77777777" w:rsidR="00C27F0D" w:rsidRDefault="00061E20">
        <w:pPr>
          <w:pStyle w:val="Footer"/>
        </w:pPr>
        <w:r w:rsidRPr="00FD6807">
          <w:rPr>
            <w:i/>
          </w:rPr>
          <w:t xml:space="preserve">Last reviewed: </w:t>
        </w:r>
        <w:r w:rsidR="00FE1998">
          <w:rPr>
            <w:i/>
          </w:rPr>
          <w:t>6/10/2022</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CE614" w14:textId="77777777" w:rsidR="000408E3" w:rsidRDefault="000408E3" w:rsidP="00967FD5">
      <w:r>
        <w:separator/>
      </w:r>
    </w:p>
  </w:footnote>
  <w:footnote w:type="continuationSeparator" w:id="0">
    <w:p w14:paraId="3929B220" w14:textId="77777777" w:rsidR="000408E3" w:rsidRDefault="000408E3"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4F0E"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56F7DAA0" wp14:editId="7D8B057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384C29"/>
    <w:multiLevelType w:val="hybridMultilevel"/>
    <w:tmpl w:val="0992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837F5"/>
    <w:multiLevelType w:val="hybridMultilevel"/>
    <w:tmpl w:val="DFB82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7A1869"/>
    <w:multiLevelType w:val="hybridMultilevel"/>
    <w:tmpl w:val="345068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2E74F0"/>
    <w:multiLevelType w:val="hybridMultilevel"/>
    <w:tmpl w:val="E3BC6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2" w15:restartNumberingAfterBreak="0">
    <w:nsid w:val="5A454637"/>
    <w:multiLevelType w:val="hybridMultilevel"/>
    <w:tmpl w:val="DE3A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84B3422"/>
    <w:multiLevelType w:val="hybridMultilevel"/>
    <w:tmpl w:val="67A45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7"/>
  </w:num>
  <w:num w:numId="5">
    <w:abstractNumId w:val="27"/>
  </w:num>
  <w:num w:numId="6">
    <w:abstractNumId w:val="12"/>
  </w:num>
  <w:num w:numId="7">
    <w:abstractNumId w:val="2"/>
  </w:num>
  <w:num w:numId="8">
    <w:abstractNumId w:val="8"/>
  </w:num>
  <w:num w:numId="9">
    <w:abstractNumId w:val="41"/>
  </w:num>
  <w:num w:numId="10">
    <w:abstractNumId w:val="13"/>
  </w:num>
  <w:num w:numId="11">
    <w:abstractNumId w:val="1"/>
  </w:num>
  <w:num w:numId="12">
    <w:abstractNumId w:val="1"/>
    <w:lvlOverride w:ilvl="0">
      <w:startOverride w:val="1"/>
    </w:lvlOverride>
  </w:num>
  <w:num w:numId="13">
    <w:abstractNumId w:val="0"/>
  </w:num>
  <w:num w:numId="14">
    <w:abstractNumId w:val="3"/>
  </w:num>
  <w:num w:numId="15">
    <w:abstractNumId w:val="38"/>
  </w:num>
  <w:num w:numId="16">
    <w:abstractNumId w:val="23"/>
  </w:num>
  <w:num w:numId="17">
    <w:abstractNumId w:val="28"/>
  </w:num>
  <w:num w:numId="18">
    <w:abstractNumId w:val="19"/>
  </w:num>
  <w:num w:numId="19">
    <w:abstractNumId w:val="29"/>
  </w:num>
  <w:num w:numId="20">
    <w:abstractNumId w:val="10"/>
  </w:num>
  <w:num w:numId="21">
    <w:abstractNumId w:val="25"/>
  </w:num>
  <w:num w:numId="22">
    <w:abstractNumId w:val="13"/>
  </w:num>
  <w:num w:numId="23">
    <w:abstractNumId w:val="13"/>
  </w:num>
  <w:num w:numId="24">
    <w:abstractNumId w:val="5"/>
  </w:num>
  <w:num w:numId="25">
    <w:abstractNumId w:val="39"/>
  </w:num>
  <w:num w:numId="26">
    <w:abstractNumId w:val="13"/>
  </w:num>
  <w:num w:numId="27">
    <w:abstractNumId w:val="33"/>
  </w:num>
  <w:num w:numId="28">
    <w:abstractNumId w:val="36"/>
  </w:num>
  <w:num w:numId="29">
    <w:abstractNumId w:val="37"/>
  </w:num>
  <w:num w:numId="30">
    <w:abstractNumId w:val="24"/>
  </w:num>
  <w:num w:numId="31">
    <w:abstractNumId w:val="35"/>
  </w:num>
  <w:num w:numId="32">
    <w:abstractNumId w:val="15"/>
  </w:num>
  <w:num w:numId="33">
    <w:abstractNumId w:val="26"/>
  </w:num>
  <w:num w:numId="34">
    <w:abstractNumId w:val="2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 w:numId="43">
    <w:abstractNumId w:val="4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08E3"/>
    <w:rsid w:val="00041301"/>
    <w:rsid w:val="0004749E"/>
    <w:rsid w:val="00051AFF"/>
    <w:rsid w:val="00061E20"/>
    <w:rsid w:val="000632C1"/>
    <w:rsid w:val="00077DC1"/>
    <w:rsid w:val="0008538F"/>
    <w:rsid w:val="000906F1"/>
    <w:rsid w:val="0009181C"/>
    <w:rsid w:val="000A0A81"/>
    <w:rsid w:val="000A6575"/>
    <w:rsid w:val="000A6969"/>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3361"/>
    <w:rsid w:val="001559CA"/>
    <w:rsid w:val="00163C77"/>
    <w:rsid w:val="00187E83"/>
    <w:rsid w:val="00193E41"/>
    <w:rsid w:val="00194D75"/>
    <w:rsid w:val="00196C94"/>
    <w:rsid w:val="001A4936"/>
    <w:rsid w:val="001A7157"/>
    <w:rsid w:val="001B5873"/>
    <w:rsid w:val="001B6E2B"/>
    <w:rsid w:val="001C1B9D"/>
    <w:rsid w:val="001C7F10"/>
    <w:rsid w:val="001D6BD0"/>
    <w:rsid w:val="001F675E"/>
    <w:rsid w:val="0021092C"/>
    <w:rsid w:val="00213D4D"/>
    <w:rsid w:val="002151FF"/>
    <w:rsid w:val="002256BD"/>
    <w:rsid w:val="0022755B"/>
    <w:rsid w:val="00241FAB"/>
    <w:rsid w:val="00244469"/>
    <w:rsid w:val="00245E5C"/>
    <w:rsid w:val="0025498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1247D"/>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4C57"/>
    <w:rsid w:val="003E6A4C"/>
    <w:rsid w:val="003F0C85"/>
    <w:rsid w:val="00405E01"/>
    <w:rsid w:val="00412D43"/>
    <w:rsid w:val="0041545D"/>
    <w:rsid w:val="004340E0"/>
    <w:rsid w:val="0043463F"/>
    <w:rsid w:val="00436854"/>
    <w:rsid w:val="004407DE"/>
    <w:rsid w:val="00441A90"/>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A3AA1"/>
    <w:rsid w:val="006B0170"/>
    <w:rsid w:val="006C03D0"/>
    <w:rsid w:val="006C48FE"/>
    <w:rsid w:val="00702C19"/>
    <w:rsid w:val="00706584"/>
    <w:rsid w:val="0071386E"/>
    <w:rsid w:val="00713D61"/>
    <w:rsid w:val="00715D89"/>
    <w:rsid w:val="00717D05"/>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1CE"/>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15662"/>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1679"/>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A3E20"/>
    <w:rsid w:val="00AD02BB"/>
    <w:rsid w:val="00AE157E"/>
    <w:rsid w:val="00AE1CB9"/>
    <w:rsid w:val="00AE6D3E"/>
    <w:rsid w:val="00AF08FC"/>
    <w:rsid w:val="00AF7116"/>
    <w:rsid w:val="00AF7C7B"/>
    <w:rsid w:val="00B00073"/>
    <w:rsid w:val="00B00371"/>
    <w:rsid w:val="00B0084B"/>
    <w:rsid w:val="00B13153"/>
    <w:rsid w:val="00B16C90"/>
    <w:rsid w:val="00B2128A"/>
    <w:rsid w:val="00B21398"/>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2E95"/>
    <w:rsid w:val="00BE4CC1"/>
    <w:rsid w:val="00BE4D5D"/>
    <w:rsid w:val="00BF1EB1"/>
    <w:rsid w:val="00C02C0F"/>
    <w:rsid w:val="00C03968"/>
    <w:rsid w:val="00C050DE"/>
    <w:rsid w:val="00C06B65"/>
    <w:rsid w:val="00C1235D"/>
    <w:rsid w:val="00C20338"/>
    <w:rsid w:val="00C21F41"/>
    <w:rsid w:val="00C2260D"/>
    <w:rsid w:val="00C26012"/>
    <w:rsid w:val="00C26183"/>
    <w:rsid w:val="00C27F0D"/>
    <w:rsid w:val="00C322B8"/>
    <w:rsid w:val="00C552B9"/>
    <w:rsid w:val="00C6569E"/>
    <w:rsid w:val="00C77598"/>
    <w:rsid w:val="00C775EF"/>
    <w:rsid w:val="00C8151A"/>
    <w:rsid w:val="00C8500C"/>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A0A5E"/>
    <w:rsid w:val="00EA4E3A"/>
    <w:rsid w:val="00ED1F4B"/>
    <w:rsid w:val="00EE50F8"/>
    <w:rsid w:val="00EE5CEA"/>
    <w:rsid w:val="00F0433E"/>
    <w:rsid w:val="00F06334"/>
    <w:rsid w:val="00F12CF8"/>
    <w:rsid w:val="00F1787A"/>
    <w:rsid w:val="00F31DB6"/>
    <w:rsid w:val="00F345E2"/>
    <w:rsid w:val="00F34A62"/>
    <w:rsid w:val="00F35C91"/>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524E"/>
    <w:rsid w:val="00FD6807"/>
    <w:rsid w:val="00FD6D8D"/>
    <w:rsid w:val="00FE1998"/>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FB1A6"/>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 w:type="paragraph" w:styleId="NoSpacing">
    <w:name w:val="No Spacing"/>
    <w:uiPriority w:val="1"/>
    <w:qFormat/>
    <w:rsid w:val="0025498C"/>
    <w:pPr>
      <w:jc w:val="both"/>
    </w:pPr>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658078849">
      <w:bodyDiv w:val="1"/>
      <w:marLeft w:val="0"/>
      <w:marRight w:val="0"/>
      <w:marTop w:val="0"/>
      <w:marBottom w:val="0"/>
      <w:divBdr>
        <w:top w:val="none" w:sz="0" w:space="0" w:color="auto"/>
        <w:left w:val="none" w:sz="0" w:space="0" w:color="auto"/>
        <w:bottom w:val="none" w:sz="0" w:space="0" w:color="auto"/>
        <w:right w:val="none" w:sz="0" w:space="0" w:color="auto"/>
      </w:divBdr>
    </w:div>
    <w:div w:id="1232614389">
      <w:bodyDiv w:val="1"/>
      <w:marLeft w:val="0"/>
      <w:marRight w:val="0"/>
      <w:marTop w:val="0"/>
      <w:marBottom w:val="0"/>
      <w:divBdr>
        <w:top w:val="none" w:sz="0" w:space="0" w:color="auto"/>
        <w:left w:val="none" w:sz="0" w:space="0" w:color="auto"/>
        <w:bottom w:val="none" w:sz="0" w:space="0" w:color="auto"/>
        <w:right w:val="none" w:sz="0" w:space="0" w:color="auto"/>
      </w:divBdr>
    </w:div>
    <w:div w:id="1237014802">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752391235">
      <w:bodyDiv w:val="1"/>
      <w:marLeft w:val="0"/>
      <w:marRight w:val="0"/>
      <w:marTop w:val="0"/>
      <w:marBottom w:val="0"/>
      <w:divBdr>
        <w:top w:val="none" w:sz="0" w:space="0" w:color="auto"/>
        <w:left w:val="none" w:sz="0" w:space="0" w:color="auto"/>
        <w:bottom w:val="none" w:sz="0" w:space="0" w:color="auto"/>
        <w:right w:val="none" w:sz="0" w:space="0" w:color="auto"/>
      </w:divBdr>
    </w:div>
    <w:div w:id="1808738302">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 w:id="21039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D82A4225A6A4697194393962A72D0" ma:contentTypeVersion="14" ma:contentTypeDescription="Create a new document." ma:contentTypeScope="" ma:versionID="4b889eb16c174cf6db02db472f893096">
  <xsd:schema xmlns:xsd="http://www.w3.org/2001/XMLSchema" xmlns:xs="http://www.w3.org/2001/XMLSchema" xmlns:p="http://schemas.microsoft.com/office/2006/metadata/properties" xmlns:ns2="d1329b7c-6044-4869-b39d-5aceadb4d41a" xmlns:ns3="156e1f8b-714d-4901-8a13-0d5f52c19fb7" targetNamespace="http://schemas.microsoft.com/office/2006/metadata/properties" ma:root="true" ma:fieldsID="3a446965926714bb8f8a847521b53181" ns2:_="" ns3:_="">
    <xsd:import namespace="d1329b7c-6044-4869-b39d-5aceadb4d41a"/>
    <xsd:import namespace="156e1f8b-714d-4901-8a13-0d5f52c1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29b7c-6044-4869-b39d-5aceadb4d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cb8638-be13-45bc-8265-3772497f084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e1f8b-714d-4901-8a13-0d5f52c1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627e4bf-a2f0-4466-bf25-a51536337094}" ma:internalName="TaxCatchAll" ma:showField="CatchAllData" ma:web="156e1f8b-714d-4901-8a13-0d5f52c19f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329b7c-6044-4869-b39d-5aceadb4d41a">
      <Terms xmlns="http://schemas.microsoft.com/office/infopath/2007/PartnerControls"/>
    </lcf76f155ced4ddcb4097134ff3c332f>
    <TaxCatchAll xmlns="156e1f8b-714d-4901-8a13-0d5f52c19f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2BA27-BB9C-4B40-8DCC-B4ADEF53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29b7c-6044-4869-b39d-5aceadb4d41a"/>
    <ds:schemaRef ds:uri="156e1f8b-714d-4901-8a13-0d5f52c1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58562-583A-415D-9B45-ED9DEB8B2E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1329b7c-6044-4869-b39d-5aceadb4d41a"/>
    <ds:schemaRef ds:uri="http://purl.org/dc/elements/1.1/"/>
    <ds:schemaRef ds:uri="http://schemas.microsoft.com/office/2006/metadata/properties"/>
    <ds:schemaRef ds:uri="156e1f8b-714d-4901-8a13-0d5f52c19fb7"/>
    <ds:schemaRef ds:uri="http://www.w3.org/XML/1998/namespace"/>
    <ds:schemaRef ds:uri="http://purl.org/dc/terms/"/>
  </ds:schemaRefs>
</ds:datastoreItem>
</file>

<file path=customXml/itemProps3.xml><?xml version="1.0" encoding="utf-8"?>
<ds:datastoreItem xmlns:ds="http://schemas.openxmlformats.org/officeDocument/2006/customXml" ds:itemID="{9B34C057-A290-49DB-B751-9D21D5957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Heneghan, Cheryl</cp:lastModifiedBy>
  <cp:revision>2</cp:revision>
  <cp:lastPrinted>2013-03-18T23:23:00Z</cp:lastPrinted>
  <dcterms:created xsi:type="dcterms:W3CDTF">2022-11-09T02:52:00Z</dcterms:created>
  <dcterms:modified xsi:type="dcterms:W3CDTF">2022-11-09T02:52:00Z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0x010100175D82A4225A6A4697194393962A72D0</vt:lpwstr>
  </property>
  <property fmtid="{D5CDD505-2E9C-101B-9397-08002B2CF9AE}" pid="3" name="MediaServiceImageTags">
    <vt:lpwstr/>
  </property>
</Properties>
</file>