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54959F" w14:textId="77777777" w:rsidR="007475C7" w:rsidRPr="001C373B" w:rsidRDefault="00AF7594" w:rsidP="00F8400E">
      <w:pPr>
        <w:pStyle w:val="DocumentTitle"/>
        <w:spacing w:line="280" w:lineRule="exact"/>
        <w:rPr>
          <w:rFonts w:ascii="Helvetica" w:hAnsi="Helvetica"/>
          <w:sz w:val="20"/>
        </w:rPr>
      </w:pPr>
      <w:r>
        <w:rPr>
          <w:rFonts w:ascii="Helvetica" w:hAnsi="Helvetica"/>
          <w:noProof/>
          <w:sz w:val="20"/>
        </w:rPr>
        <mc:AlternateContent>
          <mc:Choice Requires="wps">
            <w:drawing>
              <wp:anchor distT="0" distB="0" distL="114300" distR="114300" simplePos="0" relativeHeight="251657728" behindDoc="0" locked="0" layoutInCell="1" allowOverlap="1" wp14:anchorId="5C40531F" wp14:editId="2AC1AEB8">
                <wp:simplePos x="0" y="0"/>
                <wp:positionH relativeFrom="column">
                  <wp:posOffset>-93980</wp:posOffset>
                </wp:positionH>
                <wp:positionV relativeFrom="paragraph">
                  <wp:posOffset>-113030</wp:posOffset>
                </wp:positionV>
                <wp:extent cx="4299585" cy="914400"/>
                <wp:effectExtent l="0" t="0" r="0" b="0"/>
                <wp:wrapNone/>
                <wp:docPr id="3"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5B3BC7" w14:textId="77777777" w:rsidR="007C7F0F" w:rsidRDefault="007C7F0F" w:rsidP="001C20D7">
                            <w:pPr>
                              <w:pStyle w:val="DocumentTitle"/>
                            </w:pPr>
                          </w:p>
                          <w:p w14:paraId="62112B8A" w14:textId="77777777" w:rsidR="007C7F0F" w:rsidRPr="00E36CF1" w:rsidRDefault="007C7F0F" w:rsidP="001C20D7">
                            <w:pPr>
                              <w:pStyle w:val="DocumentTitle"/>
                            </w:pPr>
                            <w:r w:rsidRPr="00E36CF1">
                              <w:t>POSITION DESCRIPTION</w:t>
                            </w:r>
                            <w:r w:rsidRPr="00E36CF1">
                              <w:br/>
                            </w:r>
                          </w:p>
                          <w:p w14:paraId="47C03CB3" w14:textId="77777777" w:rsidR="007C7F0F" w:rsidRDefault="007C7F0F"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A197B" id="_x0000_t202" coordsize="21600,21600" o:spt="202" path="m,l,21600r21600,l21600,xe">
                <v:stroke joinstyle="miter"/>
                <v:path gradientshapeok="t" o:connecttype="rect"/>
              </v:shapetype>
              <v:shape id="Text Box 1034" o:spid="_x0000_s1026" type="#_x0000_t202" style="position:absolute;margin-left:-7.4pt;margin-top:-8.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" filled="f" stroked="f">
                <v:textbox>
                  <w:txbxContent>
                    <w:p w:rsidR="007C7F0F" w:rsidRDefault="007C7F0F" w:rsidP="001C20D7">
                      <w:pPr>
                        <w:pStyle w:val="DocumentTitle"/>
                      </w:pPr>
                    </w:p>
                    <w:p w:rsidR="007C7F0F" w:rsidRPr="00E36CF1" w:rsidRDefault="007C7F0F" w:rsidP="001C20D7">
                      <w:pPr>
                        <w:pStyle w:val="DocumentTitle"/>
                      </w:pPr>
                      <w:r w:rsidRPr="00E36CF1">
                        <w:t>POSITION DESCRIPTION</w:t>
                      </w:r>
                      <w:r w:rsidRPr="00E36CF1">
                        <w:br/>
                      </w:r>
                    </w:p>
                    <w:p w:rsidR="007C7F0F" w:rsidRDefault="007C7F0F" w:rsidP="001C20D7"/>
                  </w:txbxContent>
                </v:textbox>
              </v:shape>
            </w:pict>
          </mc:Fallback>
        </mc:AlternateContent>
      </w:r>
      <w:r>
        <w:rPr>
          <w:rFonts w:ascii="Helvetica" w:hAnsi="Helvetica"/>
          <w:noProof/>
          <w:sz w:val="20"/>
        </w:rPr>
        <mc:AlternateContent>
          <mc:Choice Requires="wps">
            <w:drawing>
              <wp:anchor distT="0" distB="0" distL="114300" distR="114300" simplePos="0" relativeHeight="251656704" behindDoc="0" locked="0" layoutInCell="1" allowOverlap="1" wp14:anchorId="6358963E" wp14:editId="5888BAB7">
                <wp:simplePos x="0" y="0"/>
                <wp:positionH relativeFrom="column">
                  <wp:posOffset>4695825</wp:posOffset>
                </wp:positionH>
                <wp:positionV relativeFrom="paragraph">
                  <wp:posOffset>-741680</wp:posOffset>
                </wp:positionV>
                <wp:extent cx="1612265" cy="1294765"/>
                <wp:effectExtent l="0" t="0" r="0" b="635"/>
                <wp:wrapNone/>
                <wp:docPr id="2"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294765"/>
                        </a:xfrm>
                        <a:prstGeom prst="rect">
                          <a:avLst/>
                        </a:prstGeom>
                        <a:solidFill>
                          <a:srgbClr val="0033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503EFAB" w14:textId="77777777" w:rsidR="007C7F0F" w:rsidRDefault="007C7F0F" w:rsidP="001C20D7">
                            <w:pPr>
                              <w:jc w:val="right"/>
                            </w:pPr>
                            <w:r>
                              <w:rPr>
                                <w:noProof/>
                              </w:rPr>
                              <w:drawing>
                                <wp:inline distT="0" distB="0" distL="0" distR="0" wp14:anchorId="20F4B065" wp14:editId="661FD35A">
                                  <wp:extent cx="901700" cy="914400"/>
                                  <wp:effectExtent l="25400" t="0" r="0" b="0"/>
                                  <wp:docPr id="5" name="Picture 5" descr="UOM-Rev_S_PMS-1-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OM-Rev_S_PMS-1-noborder"/>
                                          <pic:cNvPicPr>
                                            <a:picLocks noChangeAspect="1" noChangeArrowheads="1"/>
                                          </pic:cNvPicPr>
                                        </pic:nvPicPr>
                                        <pic:blipFill>
                                          <a:blip r:embed="rId8"/>
                                          <a:srcRect/>
                                          <a:stretch>
                                            <a:fillRect/>
                                          </a:stretch>
                                        </pic:blipFill>
                                        <pic:spPr bwMode="auto">
                                          <a:xfrm>
                                            <a:off x="0" y="0"/>
                                            <a:ext cx="901700" cy="914400"/>
                                          </a:xfrm>
                                          <a:prstGeom prst="rect">
                                            <a:avLst/>
                                          </a:prstGeom>
                                          <a:noFill/>
                                          <a:ln w="9525">
                                            <a:noFill/>
                                            <a:miter lim="800000"/>
                                            <a:headEnd/>
                                            <a:tailEnd/>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1B86F3" id="Text Box 1033" o:spid="_x0000_s1027" type="#_x0000_t202" style="position:absolute;margin-left:369.75pt;margin-top:-58.4pt;width:126.95pt;height:101.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" fillcolor="#036" stroked="f">
                <v:textbox style="mso-fit-shape-to-text:t" inset="6.5mm,9.3mm,12.5mm">
                  <w:txbxContent>
                    <w:p w:rsidR="007C7F0F" w:rsidRDefault="007C7F0F" w:rsidP="001C20D7">
                      <w:pPr>
                        <w:jc w:val="right"/>
                      </w:pPr>
                      <w:r>
                        <w:rPr>
                          <w:noProof/>
                        </w:rPr>
                        <w:drawing>
                          <wp:inline distT="0" distB="0" distL="0" distR="0" wp14:anchorId="3F5DB98B" wp14:editId="09A3DA0C">
                            <wp:extent cx="901700" cy="914400"/>
                            <wp:effectExtent l="25400" t="0" r="0" b="0"/>
                            <wp:docPr id="5" name="Picture 5" descr="UOM-Rev_S_PMS-1-no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OM-Rev_S_PMS-1-noborder"/>
                                    <pic:cNvPicPr>
                                      <a:picLocks noChangeAspect="1" noChangeArrowheads="1"/>
                                    </pic:cNvPicPr>
                                  </pic:nvPicPr>
                                  <pic:blipFill>
                                    <a:blip r:embed="rId9"/>
                                    <a:srcRect/>
                                    <a:stretch>
                                      <a:fillRect/>
                                    </a:stretch>
                                  </pic:blipFill>
                                  <pic:spPr bwMode="auto">
                                    <a:xfrm>
                                      <a:off x="0" y="0"/>
                                      <a:ext cx="901700" cy="914400"/>
                                    </a:xfrm>
                                    <a:prstGeom prst="rect">
                                      <a:avLst/>
                                    </a:prstGeom>
                                    <a:noFill/>
                                    <a:ln w="9525">
                                      <a:noFill/>
                                      <a:miter lim="800000"/>
                                      <a:headEnd/>
                                      <a:tailEnd/>
                                    </a:ln>
                                  </pic:spPr>
                                </pic:pic>
                              </a:graphicData>
                            </a:graphic>
                          </wp:inline>
                        </w:drawing>
                      </w:r>
                    </w:p>
                  </w:txbxContent>
                </v:textbox>
              </v:shape>
            </w:pict>
          </mc:Fallback>
        </mc:AlternateContent>
      </w:r>
      <w:r>
        <w:rPr>
          <w:rFonts w:ascii="Helvetica" w:hAnsi="Helvetica"/>
          <w:noProof/>
          <w:sz w:val="20"/>
        </w:rPr>
        <mc:AlternateContent>
          <mc:Choice Requires="wps">
            <w:drawing>
              <wp:anchor distT="0" distB="0" distL="114300" distR="114300" simplePos="0" relativeHeight="251658752" behindDoc="1" locked="0" layoutInCell="1" allowOverlap="1" wp14:anchorId="106FD16E" wp14:editId="2CC21F5C">
                <wp:simplePos x="0" y="0"/>
                <wp:positionH relativeFrom="column">
                  <wp:posOffset>-913130</wp:posOffset>
                </wp:positionH>
                <wp:positionV relativeFrom="paragraph">
                  <wp:posOffset>-798830</wp:posOffset>
                </wp:positionV>
                <wp:extent cx="7225665" cy="1727835"/>
                <wp:effectExtent l="0" t="0" r="0" b="0"/>
                <wp:wrapNone/>
                <wp:docPr id="1" name="Rectangle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5665" cy="1727835"/>
                        </a:xfrm>
                        <a:prstGeom prst="rect">
                          <a:avLst/>
                        </a:prstGeom>
                        <a:solidFill>
                          <a:srgbClr val="0033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F2810" id="Rectangle 1035" o:spid="_x0000_s1026" style="position:absolute;margin-left:-71.9pt;margin-top:-62.9pt;width:568.95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" fillcolor="#036" stroked="f"/>
            </w:pict>
          </mc:Fallback>
        </mc:AlternateContent>
      </w:r>
    </w:p>
    <w:p w14:paraId="27FCF1D2" w14:textId="77777777" w:rsidR="00AB7707" w:rsidRPr="001C373B" w:rsidRDefault="00AB7707" w:rsidP="00F8400E">
      <w:pPr>
        <w:pStyle w:val="DocumentTitle"/>
        <w:spacing w:line="280" w:lineRule="exact"/>
        <w:rPr>
          <w:rFonts w:ascii="Helvetica" w:hAnsi="Helvetica"/>
          <w:sz w:val="20"/>
        </w:rPr>
      </w:pPr>
    </w:p>
    <w:p w14:paraId="2DD5BED6" w14:textId="77777777" w:rsidR="00686C96" w:rsidRPr="001C373B" w:rsidRDefault="00D21B49" w:rsidP="009C71DB">
      <w:pPr>
        <w:pStyle w:val="OrgUnit"/>
      </w:pPr>
      <w:r w:rsidRPr="001C373B">
        <w:t>Centre for Youth Mental Health</w:t>
      </w:r>
      <w:r w:rsidRPr="001C373B">
        <w:tab/>
      </w:r>
    </w:p>
    <w:p w14:paraId="7C06DE65" w14:textId="77777777" w:rsidR="00CB6408" w:rsidRPr="001C373B" w:rsidRDefault="00D21B49" w:rsidP="006B6117">
      <w:pPr>
        <w:pStyle w:val="BudgetDivision"/>
        <w:spacing w:line="240" w:lineRule="auto"/>
      </w:pPr>
      <w:r w:rsidRPr="001C373B">
        <w:t>Medicine, Dentistry and Health Sciences</w:t>
      </w:r>
    </w:p>
    <w:tbl>
      <w:tblPr>
        <w:tblW w:w="0" w:type="auto"/>
        <w:tblLook w:val="01E0" w:firstRow="1" w:lastRow="1" w:firstColumn="1" w:lastColumn="1" w:noHBand="0" w:noVBand="0"/>
      </w:tblPr>
      <w:tblGrid>
        <w:gridCol w:w="1860"/>
        <w:gridCol w:w="6644"/>
      </w:tblGrid>
      <w:tr w:rsidR="00250F76" w:rsidRPr="009C71DB" w14:paraId="38645801" w14:textId="77777777" w:rsidTr="00F93547">
        <w:tc>
          <w:tcPr>
            <w:tcW w:w="8504" w:type="dxa"/>
            <w:gridSpan w:val="2"/>
          </w:tcPr>
          <w:p w14:paraId="2E8ED3E9" w14:textId="77777777" w:rsidR="00250F76" w:rsidRPr="009C71DB" w:rsidRDefault="00671CCE" w:rsidP="00B05EA4">
            <w:pPr>
              <w:pStyle w:val="JobTitle"/>
              <w:spacing w:before="600"/>
              <w:rPr>
                <w:rFonts w:cs="Arial"/>
              </w:rPr>
            </w:pPr>
            <w:r>
              <w:rPr>
                <w:rFonts w:cs="Arial"/>
              </w:rPr>
              <w:t xml:space="preserve">Research </w:t>
            </w:r>
            <w:r w:rsidR="0043026B">
              <w:rPr>
                <w:rFonts w:cs="Arial"/>
              </w:rPr>
              <w:t xml:space="preserve">Fellow </w:t>
            </w:r>
            <w:r w:rsidR="00B05EA4">
              <w:rPr>
                <w:rFonts w:cs="Arial"/>
              </w:rPr>
              <w:t>in</w:t>
            </w:r>
            <w:r w:rsidR="002139C9" w:rsidRPr="009C71DB">
              <w:rPr>
                <w:rFonts w:cs="Arial"/>
              </w:rPr>
              <w:t xml:space="preserve"> </w:t>
            </w:r>
            <w:r w:rsidR="002462F8">
              <w:rPr>
                <w:rFonts w:cs="Arial"/>
              </w:rPr>
              <w:t xml:space="preserve">Youth Mental Health </w:t>
            </w:r>
          </w:p>
        </w:tc>
      </w:tr>
      <w:tr w:rsidR="005806D9" w:rsidRPr="009C71DB" w14:paraId="71CEC060" w14:textId="77777777" w:rsidTr="00F93547">
        <w:tblPrEx>
          <w:tblBorders>
            <w:insideH w:val="dotted" w:sz="4" w:space="0" w:color="C0C0C0"/>
          </w:tblBorders>
        </w:tblPrEx>
        <w:tc>
          <w:tcPr>
            <w:tcW w:w="1519" w:type="dxa"/>
          </w:tcPr>
          <w:p w14:paraId="7C90E757" w14:textId="77777777" w:rsidR="005806D9" w:rsidRPr="009C71DB" w:rsidRDefault="005806D9" w:rsidP="009C71DB">
            <w:pPr>
              <w:pStyle w:val="Positionmetadata"/>
              <w:rPr>
                <w:rFonts w:ascii="Arial" w:hAnsi="Arial"/>
              </w:rPr>
            </w:pPr>
            <w:r w:rsidRPr="009C71DB">
              <w:rPr>
                <w:rFonts w:ascii="Arial" w:hAnsi="Arial"/>
              </w:rPr>
              <w:t>Position No</w:t>
            </w:r>
          </w:p>
        </w:tc>
        <w:tc>
          <w:tcPr>
            <w:tcW w:w="6985" w:type="dxa"/>
          </w:tcPr>
          <w:p w14:paraId="5E07F1A9" w14:textId="77777777" w:rsidR="005806D9" w:rsidRPr="001E1754" w:rsidRDefault="006036B8" w:rsidP="009C71DB">
            <w:pPr>
              <w:pStyle w:val="BodyText"/>
              <w:rPr>
                <w:rFonts w:ascii="Arial" w:hAnsi="Arial"/>
                <w:highlight w:val="yellow"/>
              </w:rPr>
            </w:pPr>
            <w:r w:rsidRPr="006036B8">
              <w:rPr>
                <w:rFonts w:ascii="Arial" w:hAnsi="Arial"/>
              </w:rPr>
              <w:t>0048844</w:t>
            </w:r>
          </w:p>
        </w:tc>
      </w:tr>
      <w:tr w:rsidR="005806D9" w:rsidRPr="009C71DB" w14:paraId="6E9B6F65" w14:textId="77777777" w:rsidTr="00F93547">
        <w:tblPrEx>
          <w:tblBorders>
            <w:insideH w:val="dotted" w:sz="4" w:space="0" w:color="C0C0C0"/>
          </w:tblBorders>
        </w:tblPrEx>
        <w:tc>
          <w:tcPr>
            <w:tcW w:w="1519" w:type="dxa"/>
          </w:tcPr>
          <w:p w14:paraId="23B716DE" w14:textId="77777777" w:rsidR="005806D9" w:rsidRPr="009C71DB" w:rsidRDefault="005806D9" w:rsidP="009C71DB">
            <w:pPr>
              <w:pStyle w:val="Positionmetadata"/>
              <w:rPr>
                <w:rFonts w:ascii="Arial" w:hAnsi="Arial"/>
              </w:rPr>
            </w:pPr>
            <w:r w:rsidRPr="009C71DB">
              <w:rPr>
                <w:rFonts w:ascii="Arial" w:hAnsi="Arial"/>
              </w:rPr>
              <w:t>Classification</w:t>
            </w:r>
          </w:p>
        </w:tc>
        <w:tc>
          <w:tcPr>
            <w:tcW w:w="6985" w:type="dxa"/>
          </w:tcPr>
          <w:p w14:paraId="41F4FD05" w14:textId="77777777" w:rsidR="005806D9" w:rsidRPr="009C71DB" w:rsidRDefault="008809B5" w:rsidP="008809B5">
            <w:pPr>
              <w:pStyle w:val="BodyText"/>
              <w:rPr>
                <w:rFonts w:ascii="Arial" w:hAnsi="Arial"/>
              </w:rPr>
            </w:pPr>
            <w:r>
              <w:t>Research Fellow</w:t>
            </w:r>
          </w:p>
        </w:tc>
      </w:tr>
      <w:tr w:rsidR="005806D9" w:rsidRPr="009C71DB" w14:paraId="421A6FC9" w14:textId="77777777" w:rsidTr="00F93547">
        <w:tblPrEx>
          <w:tblBorders>
            <w:insideH w:val="dotted" w:sz="4" w:space="0" w:color="C0C0C0"/>
          </w:tblBorders>
        </w:tblPrEx>
        <w:tc>
          <w:tcPr>
            <w:tcW w:w="1519" w:type="dxa"/>
          </w:tcPr>
          <w:p w14:paraId="5C0D79F0" w14:textId="77777777" w:rsidR="005806D9" w:rsidRPr="009C71DB" w:rsidRDefault="005806D9" w:rsidP="009C71DB">
            <w:pPr>
              <w:pStyle w:val="Positionmetadata"/>
              <w:rPr>
                <w:rFonts w:ascii="Arial" w:hAnsi="Arial"/>
              </w:rPr>
            </w:pPr>
            <w:r w:rsidRPr="009C71DB">
              <w:rPr>
                <w:rFonts w:ascii="Arial" w:hAnsi="Arial"/>
              </w:rPr>
              <w:t>Salary</w:t>
            </w:r>
          </w:p>
        </w:tc>
        <w:tc>
          <w:tcPr>
            <w:tcW w:w="6985" w:type="dxa"/>
          </w:tcPr>
          <w:p w14:paraId="0C0BDCF5" w14:textId="77777777" w:rsidR="00174603" w:rsidRDefault="00174603" w:rsidP="006B6117">
            <w:pPr>
              <w:pStyle w:val="BodyText"/>
              <w:ind w:left="0"/>
              <w:rPr>
                <w:rFonts w:ascii="Arial" w:hAnsi="Arial"/>
              </w:rPr>
            </w:pPr>
            <w:r w:rsidRPr="00952D72">
              <w:rPr>
                <w:rFonts w:ascii="Arial" w:hAnsi="Arial"/>
              </w:rPr>
              <w:t>Level A</w:t>
            </w:r>
            <w:r w:rsidRPr="005E555B">
              <w:t xml:space="preserve"> </w:t>
            </w:r>
            <w:r w:rsidR="00AA3CD8" w:rsidRPr="005E555B">
              <w:t>$</w:t>
            </w:r>
            <w:r w:rsidR="00AA3CD8">
              <w:t xml:space="preserve">72,083 </w:t>
            </w:r>
            <w:r w:rsidR="00952D72" w:rsidRPr="00952D72">
              <w:rPr>
                <w:rFonts w:ascii="Arial" w:hAnsi="Arial"/>
              </w:rPr>
              <w:t xml:space="preserve">- $97,812 p.a. </w:t>
            </w:r>
            <w:r w:rsidRPr="0043026B">
              <w:t>(pro rata)</w:t>
            </w:r>
            <w:r w:rsidR="00952D72" w:rsidRPr="00952D72">
              <w:rPr>
                <w:rFonts w:ascii="Arial" w:hAnsi="Arial"/>
              </w:rPr>
              <w:t xml:space="preserve"> </w:t>
            </w:r>
          </w:p>
          <w:p w14:paraId="3E2864A4" w14:textId="77777777" w:rsidR="00174603" w:rsidRDefault="00174603" w:rsidP="006B6117">
            <w:pPr>
              <w:pStyle w:val="BodyText"/>
              <w:ind w:left="0"/>
              <w:rPr>
                <w:rFonts w:ascii="Arial" w:hAnsi="Arial"/>
              </w:rPr>
            </w:pPr>
            <w:r w:rsidRPr="00952D72">
              <w:rPr>
                <w:rFonts w:ascii="Arial" w:hAnsi="Arial"/>
              </w:rPr>
              <w:t xml:space="preserve">Level </w:t>
            </w:r>
            <w:r>
              <w:rPr>
                <w:rFonts w:ascii="Arial" w:hAnsi="Arial"/>
              </w:rPr>
              <w:t>B</w:t>
            </w:r>
            <w:r w:rsidRPr="005E555B">
              <w:t xml:space="preserve"> </w:t>
            </w:r>
            <w:r w:rsidR="00952D72" w:rsidRPr="00952D72">
              <w:rPr>
                <w:rFonts w:ascii="Arial" w:hAnsi="Arial"/>
              </w:rPr>
              <w:t>$102,967 - $122,268 p.a. (</w:t>
            </w:r>
            <w:r w:rsidRPr="0043026B">
              <w:t>pro rata</w:t>
            </w:r>
            <w:r w:rsidR="00952D72" w:rsidRPr="00952D72">
              <w:rPr>
                <w:rFonts w:ascii="Arial" w:hAnsi="Arial"/>
              </w:rPr>
              <w:t xml:space="preserve">). </w:t>
            </w:r>
          </w:p>
          <w:p w14:paraId="2EA9C5EA" w14:textId="77777777" w:rsidR="00952D72" w:rsidRPr="009C71DB" w:rsidRDefault="00952D72" w:rsidP="00E35E91">
            <w:pPr>
              <w:pStyle w:val="BodyText"/>
              <w:ind w:left="0"/>
              <w:rPr>
                <w:rFonts w:ascii="Arial" w:hAnsi="Arial"/>
              </w:rPr>
            </w:pPr>
            <w:r w:rsidRPr="00952D72">
              <w:rPr>
                <w:rFonts w:ascii="Arial" w:hAnsi="Arial"/>
              </w:rPr>
              <w:t xml:space="preserve">Level of appointment is subject to </w:t>
            </w:r>
            <w:r w:rsidR="00E35E91">
              <w:rPr>
                <w:rFonts w:ascii="Arial" w:hAnsi="Arial"/>
              </w:rPr>
              <w:t xml:space="preserve">qualifications, skills and </w:t>
            </w:r>
            <w:r w:rsidRPr="00952D72">
              <w:rPr>
                <w:rFonts w:ascii="Arial" w:hAnsi="Arial"/>
              </w:rPr>
              <w:t>experience</w:t>
            </w:r>
            <w:r w:rsidR="00E35E91">
              <w:rPr>
                <w:rFonts w:ascii="Arial" w:hAnsi="Arial"/>
              </w:rPr>
              <w:t>.</w:t>
            </w:r>
          </w:p>
        </w:tc>
      </w:tr>
      <w:tr w:rsidR="005806D9" w:rsidRPr="009C71DB" w14:paraId="7E4FBE31" w14:textId="77777777" w:rsidTr="00F93547">
        <w:tblPrEx>
          <w:tblBorders>
            <w:insideH w:val="dotted" w:sz="4" w:space="0" w:color="C0C0C0"/>
          </w:tblBorders>
        </w:tblPrEx>
        <w:tc>
          <w:tcPr>
            <w:tcW w:w="1519" w:type="dxa"/>
          </w:tcPr>
          <w:p w14:paraId="0B3F3A54" w14:textId="77777777" w:rsidR="005806D9" w:rsidRPr="009C71DB" w:rsidRDefault="005806D9" w:rsidP="009C71DB">
            <w:pPr>
              <w:pStyle w:val="Positionmetadata"/>
              <w:rPr>
                <w:rFonts w:ascii="Arial" w:hAnsi="Arial"/>
              </w:rPr>
            </w:pPr>
            <w:r w:rsidRPr="009C71DB">
              <w:rPr>
                <w:rFonts w:ascii="Arial" w:hAnsi="Arial"/>
              </w:rPr>
              <w:t>Superannuation</w:t>
            </w:r>
          </w:p>
        </w:tc>
        <w:tc>
          <w:tcPr>
            <w:tcW w:w="6985" w:type="dxa"/>
          </w:tcPr>
          <w:p w14:paraId="13AD66DC" w14:textId="77777777" w:rsidR="005806D9" w:rsidRPr="009C71DB" w:rsidRDefault="00605D33" w:rsidP="009C71DB">
            <w:pPr>
              <w:pStyle w:val="BodyText"/>
              <w:rPr>
                <w:rFonts w:ascii="Arial" w:hAnsi="Arial"/>
              </w:rPr>
            </w:pPr>
            <w:r w:rsidRPr="009C71DB">
              <w:rPr>
                <w:rFonts w:ascii="Arial" w:hAnsi="Arial"/>
              </w:rPr>
              <w:t>E</w:t>
            </w:r>
            <w:r w:rsidR="007C444E" w:rsidRPr="009C71DB">
              <w:rPr>
                <w:rFonts w:ascii="Arial" w:hAnsi="Arial"/>
              </w:rPr>
              <w:t>mployer contribution</w:t>
            </w:r>
            <w:r w:rsidR="005806D9" w:rsidRPr="009C71DB">
              <w:rPr>
                <w:rFonts w:ascii="Arial" w:hAnsi="Arial"/>
              </w:rPr>
              <w:t xml:space="preserve"> of </w:t>
            </w:r>
            <w:r w:rsidR="00D21B49" w:rsidRPr="009C71DB">
              <w:rPr>
                <w:rFonts w:ascii="Arial" w:hAnsi="Arial"/>
                <w:szCs w:val="20"/>
              </w:rPr>
              <w:t>9</w:t>
            </w:r>
            <w:r w:rsidR="00A61175">
              <w:rPr>
                <w:rFonts w:ascii="Arial" w:hAnsi="Arial"/>
                <w:szCs w:val="20"/>
              </w:rPr>
              <w:t>.5</w:t>
            </w:r>
            <w:r w:rsidR="00D21B49" w:rsidRPr="009C71DB">
              <w:rPr>
                <w:rFonts w:ascii="Arial" w:hAnsi="Arial"/>
                <w:szCs w:val="20"/>
              </w:rPr>
              <w:t>%</w:t>
            </w:r>
          </w:p>
        </w:tc>
      </w:tr>
      <w:tr w:rsidR="0043026B" w:rsidRPr="009C71DB" w14:paraId="00BF5751" w14:textId="77777777" w:rsidTr="00F93547">
        <w:tblPrEx>
          <w:tblBorders>
            <w:insideH w:val="dotted" w:sz="4" w:space="0" w:color="C0C0C0"/>
          </w:tblBorders>
        </w:tblPrEx>
        <w:tc>
          <w:tcPr>
            <w:tcW w:w="1519" w:type="dxa"/>
          </w:tcPr>
          <w:p w14:paraId="54404773" w14:textId="77777777" w:rsidR="0043026B" w:rsidRPr="009C71DB" w:rsidRDefault="0043026B" w:rsidP="009C71DB">
            <w:pPr>
              <w:pStyle w:val="Positionmetadata"/>
              <w:rPr>
                <w:rFonts w:ascii="Arial" w:hAnsi="Arial"/>
              </w:rPr>
            </w:pPr>
            <w:r>
              <w:t>WORKING HOURS</w:t>
            </w:r>
          </w:p>
        </w:tc>
        <w:tc>
          <w:tcPr>
            <w:tcW w:w="6985" w:type="dxa"/>
          </w:tcPr>
          <w:p w14:paraId="4101E51D" w14:textId="77777777" w:rsidR="0043026B" w:rsidRDefault="001E1754" w:rsidP="009C71DB">
            <w:pPr>
              <w:pStyle w:val="BodyText"/>
              <w:rPr>
                <w:rFonts w:ascii="Arial" w:hAnsi="Arial"/>
              </w:rPr>
            </w:pPr>
            <w:r>
              <w:rPr>
                <w:rFonts w:ascii="Arial" w:hAnsi="Arial"/>
              </w:rPr>
              <w:t>Part-time (0.4</w:t>
            </w:r>
            <w:r w:rsidR="00952D72">
              <w:rPr>
                <w:rFonts w:ascii="Arial" w:hAnsi="Arial"/>
              </w:rPr>
              <w:t xml:space="preserve"> </w:t>
            </w:r>
            <w:r>
              <w:rPr>
                <w:rFonts w:ascii="Arial" w:hAnsi="Arial"/>
              </w:rPr>
              <w:t>-</w:t>
            </w:r>
            <w:r w:rsidR="00952D72">
              <w:rPr>
                <w:rFonts w:ascii="Arial" w:hAnsi="Arial"/>
              </w:rPr>
              <w:t xml:space="preserve"> </w:t>
            </w:r>
            <w:r>
              <w:rPr>
                <w:rFonts w:ascii="Arial" w:hAnsi="Arial"/>
              </w:rPr>
              <w:t>0.8</w:t>
            </w:r>
            <w:r w:rsidR="0043026B">
              <w:rPr>
                <w:rFonts w:ascii="Arial" w:hAnsi="Arial"/>
              </w:rPr>
              <w:t xml:space="preserve"> FTE)</w:t>
            </w:r>
          </w:p>
        </w:tc>
      </w:tr>
      <w:tr w:rsidR="005806D9" w:rsidRPr="009C71DB" w14:paraId="302069E1" w14:textId="77777777" w:rsidTr="00F93547">
        <w:tblPrEx>
          <w:tblBorders>
            <w:insideH w:val="dotted" w:sz="4" w:space="0" w:color="C0C0C0"/>
          </w:tblBorders>
        </w:tblPrEx>
        <w:tc>
          <w:tcPr>
            <w:tcW w:w="1519" w:type="dxa"/>
          </w:tcPr>
          <w:p w14:paraId="4785605E" w14:textId="77777777" w:rsidR="005806D9" w:rsidRPr="009C71DB" w:rsidRDefault="0043026B" w:rsidP="009C71DB">
            <w:pPr>
              <w:pStyle w:val="Positionmetadata"/>
              <w:rPr>
                <w:rFonts w:ascii="Arial" w:hAnsi="Arial"/>
              </w:rPr>
            </w:pPr>
            <w:r>
              <w:rPr>
                <w:rFonts w:ascii="Arial" w:hAnsi="Arial"/>
              </w:rPr>
              <w:t>BASIS OF EMPLOYMENT</w:t>
            </w:r>
          </w:p>
        </w:tc>
        <w:tc>
          <w:tcPr>
            <w:tcW w:w="6985" w:type="dxa"/>
          </w:tcPr>
          <w:p w14:paraId="62CEDADA" w14:textId="77777777" w:rsidR="00C4134B" w:rsidRPr="009C71DB" w:rsidRDefault="00847EC9" w:rsidP="009C71DB">
            <w:pPr>
              <w:pStyle w:val="BodyText"/>
              <w:rPr>
                <w:rFonts w:ascii="Arial" w:hAnsi="Arial"/>
              </w:rPr>
            </w:pPr>
            <w:r w:rsidRPr="009C71DB">
              <w:rPr>
                <w:rFonts w:ascii="Arial" w:hAnsi="Arial"/>
              </w:rPr>
              <w:t xml:space="preserve">Fixed </w:t>
            </w:r>
            <w:r w:rsidR="00952D72">
              <w:rPr>
                <w:rFonts w:ascii="Arial" w:hAnsi="Arial"/>
              </w:rPr>
              <w:t>T</w:t>
            </w:r>
            <w:r w:rsidRPr="009C71DB">
              <w:rPr>
                <w:rFonts w:ascii="Arial" w:hAnsi="Arial"/>
              </w:rPr>
              <w:t>erm position</w:t>
            </w:r>
            <w:r w:rsidR="0043026B">
              <w:rPr>
                <w:rFonts w:ascii="Arial" w:hAnsi="Arial"/>
              </w:rPr>
              <w:t xml:space="preserve"> available for 12 months</w:t>
            </w:r>
          </w:p>
          <w:p w14:paraId="34AEC74B" w14:textId="77777777" w:rsidR="00455837" w:rsidRPr="00F93547" w:rsidRDefault="00847EC9" w:rsidP="00F93547">
            <w:pPr>
              <w:pStyle w:val="BodyText"/>
              <w:rPr>
                <w:rFonts w:ascii="Arial" w:hAnsi="Arial"/>
              </w:rPr>
            </w:pPr>
            <w:r w:rsidRPr="009C71DB">
              <w:rPr>
                <w:rFonts w:ascii="Arial" w:hAnsi="Arial"/>
              </w:rPr>
              <w:t xml:space="preserve">Fixed </w:t>
            </w:r>
            <w:r w:rsidR="00952D72">
              <w:rPr>
                <w:rFonts w:ascii="Arial" w:hAnsi="Arial"/>
              </w:rPr>
              <w:t>T</w:t>
            </w:r>
            <w:r w:rsidRPr="009C71DB">
              <w:rPr>
                <w:rFonts w:ascii="Arial" w:hAnsi="Arial"/>
              </w:rPr>
              <w:t xml:space="preserve">erm contract type:  </w:t>
            </w:r>
            <w:r w:rsidR="000072F6" w:rsidRPr="009C71DB">
              <w:rPr>
                <w:rFonts w:ascii="Arial" w:hAnsi="Arial"/>
              </w:rPr>
              <w:t>External funding</w:t>
            </w:r>
          </w:p>
        </w:tc>
      </w:tr>
      <w:tr w:rsidR="005806D9" w:rsidRPr="009C71DB" w14:paraId="4A92EB1E" w14:textId="77777777" w:rsidTr="00F93547">
        <w:tblPrEx>
          <w:tblBorders>
            <w:insideH w:val="dotted" w:sz="4" w:space="0" w:color="C0C0C0"/>
          </w:tblBorders>
        </w:tblPrEx>
        <w:tc>
          <w:tcPr>
            <w:tcW w:w="1519" w:type="dxa"/>
          </w:tcPr>
          <w:p w14:paraId="668AAA36" w14:textId="77777777" w:rsidR="005806D9" w:rsidRPr="009C71DB" w:rsidRDefault="005806D9" w:rsidP="009C71DB">
            <w:pPr>
              <w:pStyle w:val="Positionmetadata"/>
              <w:rPr>
                <w:rFonts w:ascii="Arial" w:hAnsi="Arial"/>
              </w:rPr>
            </w:pPr>
            <w:r w:rsidRPr="009C71DB">
              <w:rPr>
                <w:rFonts w:ascii="Arial" w:hAnsi="Arial"/>
              </w:rPr>
              <w:t>Other Benefits</w:t>
            </w:r>
          </w:p>
        </w:tc>
        <w:tc>
          <w:tcPr>
            <w:tcW w:w="6985" w:type="dxa"/>
          </w:tcPr>
          <w:p w14:paraId="70B0D2C6" w14:textId="77777777" w:rsidR="005806D9" w:rsidRPr="009C71DB" w:rsidRDefault="00506C47" w:rsidP="009C71DB">
            <w:pPr>
              <w:pStyle w:val="BodyText"/>
              <w:rPr>
                <w:rFonts w:ascii="Arial" w:hAnsi="Arial"/>
              </w:rPr>
            </w:pPr>
            <w:hyperlink r:id="rId10" w:history="1">
              <w:r w:rsidR="0043026B">
                <w:rPr>
                  <w:rStyle w:val="Hyperlink"/>
                </w:rPr>
                <w:t>http://about.unimelb.edu.au/careers/working/benefits</w:t>
              </w:r>
            </w:hyperlink>
          </w:p>
        </w:tc>
      </w:tr>
      <w:tr w:rsidR="005806D9" w:rsidRPr="009C71DB" w14:paraId="2C8A8C76" w14:textId="77777777" w:rsidTr="00F93547">
        <w:tblPrEx>
          <w:tblBorders>
            <w:insideH w:val="dotted" w:sz="4" w:space="0" w:color="C0C0C0"/>
          </w:tblBorders>
        </w:tblPrEx>
        <w:tc>
          <w:tcPr>
            <w:tcW w:w="1519" w:type="dxa"/>
          </w:tcPr>
          <w:p w14:paraId="0152BB0A" w14:textId="77777777" w:rsidR="005806D9" w:rsidRPr="009C71DB" w:rsidRDefault="005806D9" w:rsidP="009C71DB">
            <w:pPr>
              <w:pStyle w:val="Positionmetadata"/>
              <w:rPr>
                <w:rFonts w:ascii="Arial" w:hAnsi="Arial"/>
              </w:rPr>
            </w:pPr>
            <w:r w:rsidRPr="009C71DB">
              <w:rPr>
                <w:rFonts w:ascii="Arial" w:hAnsi="Arial"/>
              </w:rPr>
              <w:t>How to Apply</w:t>
            </w:r>
          </w:p>
        </w:tc>
        <w:tc>
          <w:tcPr>
            <w:tcW w:w="6985" w:type="dxa"/>
          </w:tcPr>
          <w:p w14:paraId="5DDE19A4" w14:textId="77777777" w:rsidR="005806D9" w:rsidRPr="009C71DB" w:rsidRDefault="0043026B" w:rsidP="009C71DB">
            <w:pPr>
              <w:pStyle w:val="BodyText"/>
              <w:rPr>
                <w:rFonts w:ascii="Arial" w:hAnsi="Arial"/>
              </w:rPr>
            </w:pPr>
            <w:r>
              <w:t xml:space="preserve">Online applications are preferred. Go to </w:t>
            </w:r>
            <w:hyperlink r:id="rId11" w:history="1">
              <w:r>
                <w:rPr>
                  <w:rStyle w:val="Hyperlink"/>
                </w:rPr>
                <w:t>http://about.unimelb.edu.au/careers</w:t>
              </w:r>
            </w:hyperlink>
            <w:r>
              <w:t>, under ‘Job Search and Job Alerts’, select the relevant option (‘Current Staff’ or ‘Prospective Staff’), then find the position by title or number.</w:t>
            </w:r>
          </w:p>
        </w:tc>
      </w:tr>
      <w:tr w:rsidR="005806D9" w:rsidRPr="009C71DB" w14:paraId="46E24614" w14:textId="77777777" w:rsidTr="00F93547">
        <w:tblPrEx>
          <w:tblBorders>
            <w:insideH w:val="dotted" w:sz="4" w:space="0" w:color="C0C0C0"/>
          </w:tblBorders>
        </w:tblPrEx>
        <w:tc>
          <w:tcPr>
            <w:tcW w:w="1519" w:type="dxa"/>
          </w:tcPr>
          <w:p w14:paraId="5A3B4EAD" w14:textId="77777777" w:rsidR="005806D9" w:rsidRPr="009C71DB" w:rsidRDefault="009A4ED7" w:rsidP="009C71DB">
            <w:pPr>
              <w:pStyle w:val="Positionmetadata"/>
              <w:rPr>
                <w:rFonts w:ascii="Arial" w:hAnsi="Arial"/>
              </w:rPr>
            </w:pPr>
            <w:r w:rsidRPr="009C71DB">
              <w:rPr>
                <w:rFonts w:ascii="Arial" w:hAnsi="Arial"/>
              </w:rPr>
              <w:t>contact</w:t>
            </w:r>
            <w:r w:rsidRPr="009C71DB">
              <w:rPr>
                <w:rFonts w:ascii="Arial" w:hAnsi="Arial"/>
              </w:rPr>
              <w:br/>
            </w:r>
            <w:r w:rsidR="005806D9" w:rsidRPr="009C71DB">
              <w:rPr>
                <w:rFonts w:ascii="Arial" w:hAnsi="Arial"/>
              </w:rPr>
              <w:t>For enquiries only</w:t>
            </w:r>
          </w:p>
        </w:tc>
        <w:tc>
          <w:tcPr>
            <w:tcW w:w="6985" w:type="dxa"/>
          </w:tcPr>
          <w:p w14:paraId="30462B73" w14:textId="77777777" w:rsidR="00DD476D" w:rsidRDefault="00A61175" w:rsidP="009C71DB">
            <w:pPr>
              <w:pStyle w:val="Contact"/>
              <w:rPr>
                <w:rFonts w:ascii="Arial" w:hAnsi="Arial"/>
              </w:rPr>
            </w:pPr>
            <w:r>
              <w:rPr>
                <w:rFonts w:ascii="Arial" w:hAnsi="Arial"/>
              </w:rPr>
              <w:t xml:space="preserve">Professor </w:t>
            </w:r>
            <w:r w:rsidR="001E1754">
              <w:rPr>
                <w:rFonts w:ascii="Arial" w:hAnsi="Arial"/>
              </w:rPr>
              <w:t>Sue Cotton</w:t>
            </w:r>
          </w:p>
          <w:p w14:paraId="0EFDA423" w14:textId="77777777" w:rsidR="00F1793F" w:rsidRDefault="00F1793F" w:rsidP="009C71DB">
            <w:pPr>
              <w:pStyle w:val="Contact"/>
              <w:rPr>
                <w:rFonts w:ascii="Arial" w:hAnsi="Arial"/>
              </w:rPr>
            </w:pPr>
            <w:r>
              <w:rPr>
                <w:rFonts w:ascii="Arial" w:hAnsi="Arial"/>
              </w:rPr>
              <w:t>Tel: +61 3</w:t>
            </w:r>
            <w:r w:rsidR="00DD476D">
              <w:rPr>
                <w:rFonts w:ascii="Arial" w:hAnsi="Arial"/>
              </w:rPr>
              <w:t xml:space="preserve"> </w:t>
            </w:r>
            <w:r w:rsidR="00E8229D">
              <w:rPr>
                <w:rFonts w:ascii="Arial" w:hAnsi="Arial"/>
              </w:rPr>
              <w:t>9966-9448</w:t>
            </w:r>
          </w:p>
          <w:p w14:paraId="338E7F86" w14:textId="77777777" w:rsidR="00106BAB" w:rsidRPr="009C71DB" w:rsidRDefault="00106BAB" w:rsidP="009C71DB">
            <w:pPr>
              <w:pStyle w:val="Contact"/>
              <w:rPr>
                <w:rFonts w:ascii="Arial" w:hAnsi="Arial"/>
              </w:rPr>
            </w:pPr>
            <w:r w:rsidRPr="009C71DB">
              <w:rPr>
                <w:rFonts w:ascii="Arial" w:hAnsi="Arial"/>
              </w:rPr>
              <w:t>Email</w:t>
            </w:r>
            <w:r w:rsidR="00F1793F">
              <w:rPr>
                <w:rFonts w:ascii="Arial" w:hAnsi="Arial"/>
              </w:rPr>
              <w:t>:</w:t>
            </w:r>
            <w:r w:rsidRPr="009C71DB">
              <w:rPr>
                <w:rFonts w:ascii="Arial" w:hAnsi="Arial"/>
              </w:rPr>
              <w:t xml:space="preserve"> </w:t>
            </w:r>
            <w:r w:rsidR="001E1754">
              <w:rPr>
                <w:rFonts w:ascii="Arial" w:hAnsi="Arial"/>
              </w:rPr>
              <w:t>sue.cotton</w:t>
            </w:r>
            <w:r w:rsidR="00A61175">
              <w:rPr>
                <w:rFonts w:ascii="Arial" w:hAnsi="Arial"/>
              </w:rPr>
              <w:t>@orygen.org.au</w:t>
            </w:r>
          </w:p>
          <w:p w14:paraId="7CBF02FB" w14:textId="77777777" w:rsidR="005806D9" w:rsidRPr="009C71DB" w:rsidRDefault="005806D9" w:rsidP="009C71DB">
            <w:pPr>
              <w:pStyle w:val="BodyText"/>
              <w:rPr>
                <w:rStyle w:val="Inlineitalic"/>
                <w:rFonts w:ascii="Arial" w:hAnsi="Arial"/>
              </w:rPr>
            </w:pPr>
            <w:r w:rsidRPr="009C71DB">
              <w:rPr>
                <w:rStyle w:val="Inlineitalic"/>
                <w:rFonts w:ascii="Arial" w:hAnsi="Arial"/>
              </w:rPr>
              <w:t>Please do not send your application to th</w:t>
            </w:r>
            <w:r w:rsidR="009A4ED7" w:rsidRPr="009C71DB">
              <w:rPr>
                <w:rStyle w:val="Inlineitalic"/>
                <w:rFonts w:ascii="Arial" w:hAnsi="Arial"/>
              </w:rPr>
              <w:t xml:space="preserve">is </w:t>
            </w:r>
            <w:r w:rsidR="00AB2455" w:rsidRPr="009C71DB">
              <w:rPr>
                <w:rStyle w:val="Inlineitalic"/>
                <w:rFonts w:ascii="Arial" w:hAnsi="Arial"/>
              </w:rPr>
              <w:t>c</w:t>
            </w:r>
            <w:r w:rsidR="009A4ED7" w:rsidRPr="009C71DB">
              <w:rPr>
                <w:rStyle w:val="Inlineitalic"/>
                <w:rFonts w:ascii="Arial" w:hAnsi="Arial"/>
              </w:rPr>
              <w:t>ontact</w:t>
            </w:r>
          </w:p>
        </w:tc>
      </w:tr>
    </w:tbl>
    <w:p w14:paraId="71A74082" w14:textId="77777777" w:rsidR="0052349B" w:rsidRDefault="0052349B" w:rsidP="0052349B">
      <w:pPr>
        <w:pStyle w:val="URLboxsmall"/>
        <w:rPr>
          <w:rFonts w:ascii="Arial" w:hAnsi="Arial" w:cs="Arial"/>
        </w:rPr>
      </w:pPr>
      <w:r w:rsidRPr="009C71DB">
        <w:rPr>
          <w:rFonts w:ascii="Arial" w:hAnsi="Arial" w:cs="Arial"/>
        </w:rPr>
        <w:t>For information about working for the University of Melbourne, visit our websites:</w:t>
      </w:r>
    </w:p>
    <w:p w14:paraId="3862B3DD" w14:textId="77777777" w:rsidR="00F93547" w:rsidRPr="009C71DB" w:rsidRDefault="00506C47" w:rsidP="0052349B">
      <w:pPr>
        <w:pStyle w:val="URLboxsmall"/>
        <w:rPr>
          <w:rFonts w:ascii="Arial" w:hAnsi="Arial" w:cs="Arial"/>
        </w:rPr>
      </w:pPr>
      <w:hyperlink r:id="rId12" w:history="1">
        <w:r w:rsidR="00F93547">
          <w:rPr>
            <w:rStyle w:val="Hyperlink"/>
          </w:rPr>
          <w:t>about.unimelb.edu.au/careers</w:t>
        </w:r>
      </w:hyperlink>
    </w:p>
    <w:p w14:paraId="3D9AE9D8" w14:textId="77777777" w:rsidR="00AD4EB5" w:rsidRPr="009C71DB" w:rsidRDefault="006E3382" w:rsidP="001E3A7C">
      <w:pPr>
        <w:pStyle w:val="PositionSummary"/>
        <w:rPr>
          <w:rFonts w:cs="Arial"/>
        </w:rPr>
      </w:pPr>
      <w:r w:rsidRPr="009C71DB">
        <w:rPr>
          <w:rFonts w:ascii="Arial" w:hAnsi="Arial" w:cs="Arial"/>
        </w:rPr>
        <w:br w:type="page"/>
      </w:r>
      <w:r w:rsidR="00F072CF" w:rsidRPr="009C71DB">
        <w:rPr>
          <w:rFonts w:cs="Arial"/>
        </w:rPr>
        <w:lastRenderedPageBreak/>
        <w:t>Position</w:t>
      </w:r>
      <w:r w:rsidR="00044AB8" w:rsidRPr="009C71DB">
        <w:rPr>
          <w:rFonts w:cs="Arial"/>
        </w:rPr>
        <w:t xml:space="preserve"> </w:t>
      </w:r>
      <w:r w:rsidR="00F072CF" w:rsidRPr="009C71DB">
        <w:rPr>
          <w:rFonts w:cs="Arial"/>
        </w:rPr>
        <w:t>Summary</w:t>
      </w:r>
    </w:p>
    <w:p w14:paraId="7B09E506" w14:textId="77777777" w:rsidR="00EA2DE1" w:rsidRDefault="00EA2DE1" w:rsidP="00093EEF">
      <w:pPr>
        <w:spacing w:before="120" w:after="120" w:line="280" w:lineRule="exact"/>
        <w:jc w:val="both"/>
        <w:rPr>
          <w:rFonts w:ascii="Arial" w:hAnsi="Arial"/>
          <w:sz w:val="20"/>
        </w:rPr>
      </w:pPr>
      <w:r w:rsidRPr="007B12E1">
        <w:rPr>
          <w:rFonts w:ascii="Arial" w:hAnsi="Arial"/>
          <w:sz w:val="20"/>
        </w:rPr>
        <w:t>Orygen, The National Centre of Excellence in Youth Mental Health</w:t>
      </w:r>
      <w:r>
        <w:rPr>
          <w:rFonts w:ascii="Arial" w:hAnsi="Arial"/>
          <w:sz w:val="20"/>
        </w:rPr>
        <w:t xml:space="preserve"> (Orygen) is the world’s leading research and knowledge translation organisation focusing on mental ill-health in young people.</w:t>
      </w:r>
    </w:p>
    <w:p w14:paraId="45A4040D" w14:textId="77777777" w:rsidR="00EA2DE1" w:rsidRDefault="00EA2DE1" w:rsidP="00093EEF">
      <w:pPr>
        <w:spacing w:before="120" w:after="120" w:line="280" w:lineRule="exact"/>
        <w:jc w:val="both"/>
        <w:rPr>
          <w:rFonts w:ascii="Arial" w:hAnsi="Arial"/>
          <w:sz w:val="20"/>
        </w:rPr>
      </w:pPr>
      <w:r w:rsidRPr="007B12E1">
        <w:rPr>
          <w:rFonts w:ascii="Arial" w:hAnsi="Arial"/>
          <w:sz w:val="20"/>
        </w:rPr>
        <w:t>At Orygen, our leadership and staff work to deliver cutting-edge research, policy development, innovative clinical services, and evidence-based training and education to ensure that there is continuous improvement in the treatments and care provided to young people experiencing mental ill-health.</w:t>
      </w:r>
    </w:p>
    <w:p w14:paraId="403C3DB7" w14:textId="77777777" w:rsidR="00EA2DE1" w:rsidRPr="007B12E1" w:rsidRDefault="00EA2DE1" w:rsidP="00093EEF">
      <w:pPr>
        <w:spacing w:before="120" w:after="120" w:line="280" w:lineRule="exact"/>
        <w:jc w:val="both"/>
        <w:rPr>
          <w:rFonts w:ascii="Arial" w:hAnsi="Arial"/>
          <w:sz w:val="20"/>
        </w:rPr>
      </w:pPr>
      <w:r>
        <w:rPr>
          <w:rFonts w:ascii="Arial" w:hAnsi="Arial"/>
          <w:sz w:val="20"/>
        </w:rPr>
        <w:t xml:space="preserve">The Company has three Members: </w:t>
      </w:r>
      <w:proofErr w:type="gramStart"/>
      <w:r>
        <w:rPr>
          <w:rFonts w:ascii="Arial" w:hAnsi="Arial"/>
          <w:sz w:val="20"/>
        </w:rPr>
        <w:t>the</w:t>
      </w:r>
      <w:proofErr w:type="gramEnd"/>
      <w:r>
        <w:rPr>
          <w:rFonts w:ascii="Arial" w:hAnsi="Arial"/>
          <w:sz w:val="20"/>
        </w:rPr>
        <w:t xml:space="preserve"> Colonial Foundation, The University of Melbourne and Melbourne Health.</w:t>
      </w:r>
    </w:p>
    <w:p w14:paraId="62186AE6" w14:textId="77777777" w:rsidR="00EA2DE1" w:rsidRPr="00577654" w:rsidRDefault="00EA2DE1" w:rsidP="00093EEF">
      <w:pPr>
        <w:pStyle w:val="BodyText"/>
        <w:jc w:val="both"/>
        <w:rPr>
          <w:szCs w:val="20"/>
        </w:rPr>
      </w:pPr>
      <w:r>
        <w:rPr>
          <w:szCs w:val="20"/>
        </w:rPr>
        <w:t xml:space="preserve">The University of Melbourne has an agreement with Orygen for designated employees to be made available to undertake activities for Orygen, and this arrangement will apply to you. University employees working at Orygen are required at all times to continue to adhere to University policies, procedures, regulations and statutes, as well as to Orygen policies and procedures (including </w:t>
      </w:r>
      <w:proofErr w:type="spellStart"/>
      <w:r>
        <w:rPr>
          <w:szCs w:val="20"/>
        </w:rPr>
        <w:t>Orygen’s</w:t>
      </w:r>
      <w:proofErr w:type="spellEnd"/>
      <w:r>
        <w:rPr>
          <w:szCs w:val="20"/>
        </w:rPr>
        <w:t xml:space="preserve"> delegations of authority framework which can be found at </w:t>
      </w:r>
      <w:hyperlink r:id="rId13" w:history="1">
        <w:r>
          <w:rPr>
            <w:rStyle w:val="Hyperlink"/>
            <w:szCs w:val="20"/>
          </w:rPr>
          <w:t>http://staff.orygen.org.au/</w:t>
        </w:r>
      </w:hyperlink>
      <w:r>
        <w:rPr>
          <w:szCs w:val="20"/>
        </w:rPr>
        <w:t>), but the University’s policies and procedures shall prevail in the event of any inconsistency</w:t>
      </w:r>
      <w:r>
        <w:rPr>
          <w:color w:val="336699"/>
          <w:szCs w:val="20"/>
        </w:rPr>
        <w:t>.</w:t>
      </w:r>
      <w:r>
        <w:rPr>
          <w:szCs w:val="20"/>
        </w:rPr>
        <w:t xml:space="preserve"> For the period of participating in activities at Orygen, you will be subject to the reasonable c</w:t>
      </w:r>
      <w:r w:rsidR="00093EEF">
        <w:rPr>
          <w:szCs w:val="20"/>
        </w:rPr>
        <w:t>ontrol and direction of Orygen.</w:t>
      </w:r>
      <w:r>
        <w:rPr>
          <w:szCs w:val="20"/>
        </w:rPr>
        <w:t xml:space="preserve"> You consent to the University disclosing to Orygen your personal employment information solely for the purposes of facilitating your secondment to Orygen, and that such disclosure will not be a breach of any of your privacy rights.</w:t>
      </w:r>
    </w:p>
    <w:p w14:paraId="5DC9D617" w14:textId="77777777" w:rsidR="002462F8" w:rsidRDefault="002462F8" w:rsidP="00093EEF">
      <w:pPr>
        <w:pStyle w:val="BodyText"/>
        <w:jc w:val="both"/>
      </w:pPr>
      <w:r>
        <w:rPr>
          <w:rFonts w:ascii="Arial" w:hAnsi="Arial"/>
        </w:rPr>
        <w:t xml:space="preserve">Orygen is seeking </w:t>
      </w:r>
      <w:r w:rsidRPr="009C71DB">
        <w:rPr>
          <w:rFonts w:ascii="Arial" w:hAnsi="Arial"/>
        </w:rPr>
        <w:t xml:space="preserve">a highly motivated Research </w:t>
      </w:r>
      <w:r>
        <w:rPr>
          <w:rFonts w:ascii="Arial" w:hAnsi="Arial"/>
        </w:rPr>
        <w:t xml:space="preserve">Fellow </w:t>
      </w:r>
      <w:r w:rsidRPr="00E93481">
        <w:rPr>
          <w:szCs w:val="20"/>
        </w:rPr>
        <w:t xml:space="preserve">to work </w:t>
      </w:r>
      <w:r>
        <w:t>on a N</w:t>
      </w:r>
      <w:r w:rsidR="00093EEF">
        <w:t>ational Health and Medical Research Council (NHMRC)</w:t>
      </w:r>
      <w:r>
        <w:t xml:space="preserve"> funded grant focused on developing youth-specific change and outcome measures for effective youth mental health service delivery. The </w:t>
      </w:r>
      <w:r w:rsidRPr="00EC0687">
        <w:t xml:space="preserve">successful candidate will </w:t>
      </w:r>
      <w:r>
        <w:t xml:space="preserve">make use of existing data examining clinical outcomes, </w:t>
      </w:r>
      <w:r w:rsidR="004144F7">
        <w:t>substance use</w:t>
      </w:r>
      <w:r>
        <w:t xml:space="preserve"> and functioning of young people attending headspace centres. They will be encouraged to develop their own research ideas and apply for funding for these ideas.</w:t>
      </w:r>
    </w:p>
    <w:p w14:paraId="232716B6" w14:textId="77777777" w:rsidR="00877678" w:rsidRPr="007124B5" w:rsidRDefault="00877678" w:rsidP="007124B5">
      <w:pPr>
        <w:pStyle w:val="BodyText"/>
        <w:jc w:val="both"/>
        <w:rPr>
          <w:rFonts w:ascii="Arial" w:hAnsi="Arial"/>
        </w:rPr>
      </w:pPr>
      <w:r w:rsidRPr="00E315AB">
        <w:rPr>
          <w:rFonts w:ascii="Arial" w:hAnsi="Arial"/>
        </w:rPr>
        <w:t xml:space="preserve">The </w:t>
      </w:r>
      <w:r w:rsidR="00DC40D2" w:rsidRPr="00E315AB">
        <w:rPr>
          <w:rFonts w:ascii="Arial" w:hAnsi="Arial"/>
        </w:rPr>
        <w:t xml:space="preserve">Research </w:t>
      </w:r>
      <w:r w:rsidR="00A61175">
        <w:rPr>
          <w:rFonts w:ascii="Arial" w:hAnsi="Arial"/>
        </w:rPr>
        <w:t>Fellow</w:t>
      </w:r>
      <w:r w:rsidR="00A61175" w:rsidRPr="00E315AB">
        <w:rPr>
          <w:rFonts w:ascii="Arial" w:hAnsi="Arial"/>
        </w:rPr>
        <w:t xml:space="preserve"> </w:t>
      </w:r>
      <w:r w:rsidR="00A65280">
        <w:rPr>
          <w:rFonts w:ascii="Arial" w:hAnsi="Arial"/>
        </w:rPr>
        <w:t>will</w:t>
      </w:r>
      <w:r w:rsidRPr="00E315AB">
        <w:rPr>
          <w:rFonts w:ascii="Arial" w:hAnsi="Arial"/>
        </w:rPr>
        <w:t xml:space="preserve"> work in collaboration with other researchers on joint initiatives where appropriate to further the research and academic goals of </w:t>
      </w:r>
      <w:r w:rsidR="00EA2DE1">
        <w:rPr>
          <w:rFonts w:ascii="Arial" w:hAnsi="Arial"/>
        </w:rPr>
        <w:t>Orygen</w:t>
      </w:r>
      <w:r w:rsidRPr="00E315AB">
        <w:rPr>
          <w:rFonts w:ascii="Arial" w:hAnsi="Arial"/>
        </w:rPr>
        <w:t xml:space="preserve">. The </w:t>
      </w:r>
      <w:r w:rsidR="00DC40D2" w:rsidRPr="00E315AB">
        <w:rPr>
          <w:rFonts w:ascii="Arial" w:hAnsi="Arial"/>
        </w:rPr>
        <w:t xml:space="preserve">Research </w:t>
      </w:r>
      <w:r w:rsidR="00A61175">
        <w:rPr>
          <w:rFonts w:ascii="Arial" w:hAnsi="Arial"/>
        </w:rPr>
        <w:t>Fellow</w:t>
      </w:r>
      <w:r w:rsidR="00A61175" w:rsidRPr="00E315AB">
        <w:rPr>
          <w:rFonts w:ascii="Arial" w:hAnsi="Arial"/>
        </w:rPr>
        <w:t xml:space="preserve"> </w:t>
      </w:r>
      <w:r w:rsidR="00A65280">
        <w:rPr>
          <w:rFonts w:ascii="Arial" w:hAnsi="Arial"/>
        </w:rPr>
        <w:t>will also</w:t>
      </w:r>
      <w:r w:rsidRPr="00E315AB">
        <w:rPr>
          <w:rFonts w:ascii="Arial" w:hAnsi="Arial"/>
        </w:rPr>
        <w:t xml:space="preserve"> conduct high quality, high impact research and be willing to present this research at local and international meetings on behalf of the organisation.</w:t>
      </w:r>
      <w:r w:rsidRPr="007124B5">
        <w:rPr>
          <w:rFonts w:ascii="Arial" w:hAnsi="Arial"/>
        </w:rPr>
        <w:t xml:space="preserve"> </w:t>
      </w:r>
    </w:p>
    <w:p w14:paraId="2D9EFC3D" w14:textId="77777777" w:rsidR="00E3677D" w:rsidRPr="00A65280" w:rsidRDefault="0020123B" w:rsidP="00A65280">
      <w:pPr>
        <w:pStyle w:val="BodyText"/>
        <w:jc w:val="both"/>
        <w:rPr>
          <w:rFonts w:ascii="Arial" w:hAnsi="Arial"/>
        </w:rPr>
      </w:pPr>
      <w:r w:rsidRPr="009C71DB">
        <w:rPr>
          <w:rFonts w:ascii="Arial" w:hAnsi="Arial"/>
        </w:rPr>
        <w:t>You</w:t>
      </w:r>
      <w:r w:rsidR="001E3A7C" w:rsidRPr="009C71DB">
        <w:rPr>
          <w:rFonts w:ascii="Arial" w:hAnsi="Arial"/>
        </w:rPr>
        <w:t xml:space="preserve"> will report to, and work under the direction of </w:t>
      </w:r>
      <w:r w:rsidR="004144F7">
        <w:rPr>
          <w:rFonts w:ascii="Arial" w:hAnsi="Arial"/>
        </w:rPr>
        <w:t>Professor Sue Cotton</w:t>
      </w:r>
      <w:r w:rsidR="00093EEF">
        <w:rPr>
          <w:rFonts w:ascii="Arial" w:hAnsi="Arial"/>
        </w:rPr>
        <w:t xml:space="preserve">, and other senior researchers including Professor Patrick McGorry. </w:t>
      </w:r>
    </w:p>
    <w:p w14:paraId="473F8BDF" w14:textId="77777777" w:rsidR="00E74B0D" w:rsidRDefault="00B96208" w:rsidP="009C71DB">
      <w:pPr>
        <w:pStyle w:val="Heading12"/>
      </w:pPr>
      <w:r>
        <w:t>K</w:t>
      </w:r>
      <w:r w:rsidR="00E74B0D" w:rsidRPr="009C71DB">
        <w:t>ey Responsibilities</w:t>
      </w:r>
    </w:p>
    <w:p w14:paraId="6BE5D070" w14:textId="77777777" w:rsidR="0048015E" w:rsidRDefault="0048015E" w:rsidP="003C0CEC">
      <w:pPr>
        <w:pStyle w:val="Heading2"/>
        <w:tabs>
          <w:tab w:val="clear" w:pos="113"/>
          <w:tab w:val="num" w:pos="540"/>
        </w:tabs>
        <w:ind w:left="540" w:hanging="540"/>
        <w:jc w:val="both"/>
      </w:pPr>
      <w:r>
        <w:t>research and research training</w:t>
      </w:r>
      <w:r w:rsidR="002E2279">
        <w:t xml:space="preserve"> </w:t>
      </w:r>
    </w:p>
    <w:p w14:paraId="6A7A3E23" w14:textId="77777777" w:rsidR="00AE7214" w:rsidRDefault="00AE7214" w:rsidP="00AE7214">
      <w:pPr>
        <w:rPr>
          <w:b/>
          <w:bCs/>
          <w:color w:val="1F497D"/>
        </w:rPr>
      </w:pPr>
      <w:r>
        <w:rPr>
          <w:b/>
          <w:bCs/>
          <w:color w:val="1F497D"/>
        </w:rPr>
        <w:t>LEVEL A</w:t>
      </w:r>
    </w:p>
    <w:p w14:paraId="6EAEC2D1" w14:textId="77777777" w:rsidR="003435D6" w:rsidRPr="00335EED" w:rsidRDefault="003435D6" w:rsidP="00335EED">
      <w:pPr>
        <w:pStyle w:val="ListBullet"/>
        <w:rPr>
          <w:sz w:val="20"/>
        </w:rPr>
      </w:pPr>
      <w:r w:rsidRPr="00335EED">
        <w:rPr>
          <w:sz w:val="20"/>
        </w:rPr>
        <w:t xml:space="preserve">With broad direction from supervisors, support research activities consistent with the needs of the group </w:t>
      </w:r>
      <w:r w:rsidR="00E60FD1">
        <w:rPr>
          <w:sz w:val="20"/>
        </w:rPr>
        <w:t>and the agreed research program</w:t>
      </w:r>
      <w:r w:rsidR="00565D37">
        <w:rPr>
          <w:sz w:val="20"/>
        </w:rPr>
        <w:t>.</w:t>
      </w:r>
    </w:p>
    <w:p w14:paraId="4174C0AA" w14:textId="77777777" w:rsidR="003435D6" w:rsidRPr="00335EED" w:rsidRDefault="003435D6" w:rsidP="00335EED">
      <w:pPr>
        <w:pStyle w:val="ListBullet"/>
        <w:rPr>
          <w:sz w:val="20"/>
        </w:rPr>
      </w:pPr>
      <w:r w:rsidRPr="00335EED">
        <w:rPr>
          <w:sz w:val="20"/>
        </w:rPr>
        <w:t>To assist with preparing high quality research outputs in peer review journals including methodological and empirical research findings</w:t>
      </w:r>
      <w:r w:rsidR="00565D37">
        <w:rPr>
          <w:sz w:val="20"/>
        </w:rPr>
        <w:t>.</w:t>
      </w:r>
    </w:p>
    <w:p w14:paraId="37101399" w14:textId="77777777" w:rsidR="003435D6" w:rsidRPr="00335EED" w:rsidRDefault="003435D6" w:rsidP="00335EED">
      <w:pPr>
        <w:pStyle w:val="ListBullet"/>
        <w:rPr>
          <w:sz w:val="20"/>
          <w:szCs w:val="20"/>
        </w:rPr>
      </w:pPr>
      <w:r w:rsidRPr="00335EED">
        <w:rPr>
          <w:sz w:val="20"/>
          <w:szCs w:val="20"/>
        </w:rPr>
        <w:t>Collaboration with a multi-disciplinary res</w:t>
      </w:r>
      <w:r w:rsidR="00565D37">
        <w:rPr>
          <w:sz w:val="20"/>
          <w:szCs w:val="20"/>
        </w:rPr>
        <w:t>earch team and with researchers.</w:t>
      </w:r>
    </w:p>
    <w:p w14:paraId="7ECCA640" w14:textId="77777777" w:rsidR="004144F7" w:rsidRPr="004144F7" w:rsidRDefault="004144F7" w:rsidP="004144F7">
      <w:pPr>
        <w:pStyle w:val="ListBullet"/>
        <w:jc w:val="both"/>
        <w:rPr>
          <w:sz w:val="20"/>
          <w:szCs w:val="20"/>
        </w:rPr>
      </w:pPr>
      <w:r w:rsidRPr="004144F7">
        <w:rPr>
          <w:sz w:val="20"/>
          <w:szCs w:val="20"/>
        </w:rPr>
        <w:t>Identify sources of funding to support individual or collaborative projects, (including liaison with the Orygen fundraising team)</w:t>
      </w:r>
      <w:r w:rsidR="00565D37">
        <w:rPr>
          <w:sz w:val="20"/>
          <w:szCs w:val="20"/>
        </w:rPr>
        <w:t>.</w:t>
      </w:r>
    </w:p>
    <w:p w14:paraId="0C12E502" w14:textId="77777777" w:rsidR="004144F7" w:rsidRDefault="003435D6" w:rsidP="004144F7">
      <w:pPr>
        <w:pStyle w:val="ListBullet"/>
        <w:jc w:val="both"/>
        <w:rPr>
          <w:sz w:val="20"/>
          <w:szCs w:val="20"/>
        </w:rPr>
      </w:pPr>
      <w:r>
        <w:rPr>
          <w:sz w:val="20"/>
          <w:szCs w:val="20"/>
        </w:rPr>
        <w:lastRenderedPageBreak/>
        <w:t xml:space="preserve">Assist with the preparation of research protocols and </w:t>
      </w:r>
      <w:r w:rsidR="004144F7" w:rsidRPr="004144F7">
        <w:rPr>
          <w:sz w:val="20"/>
          <w:szCs w:val="20"/>
        </w:rPr>
        <w:t>grant applications in conjunction with senior research staff</w:t>
      </w:r>
      <w:r w:rsidR="00565D37">
        <w:rPr>
          <w:sz w:val="20"/>
          <w:szCs w:val="20"/>
        </w:rPr>
        <w:t>.</w:t>
      </w:r>
    </w:p>
    <w:p w14:paraId="4BE825AA" w14:textId="77777777" w:rsidR="00D11AC9" w:rsidRPr="004144F7" w:rsidRDefault="00D11AC9" w:rsidP="004144F7">
      <w:pPr>
        <w:pStyle w:val="ListBullet"/>
        <w:jc w:val="both"/>
        <w:rPr>
          <w:sz w:val="20"/>
          <w:szCs w:val="20"/>
        </w:rPr>
      </w:pPr>
      <w:r>
        <w:rPr>
          <w:sz w:val="20"/>
          <w:szCs w:val="20"/>
        </w:rPr>
        <w:t xml:space="preserve">Contribution to research teams and projects, as well as contribution to publications. </w:t>
      </w:r>
    </w:p>
    <w:p w14:paraId="23F9BD7B" w14:textId="77777777" w:rsidR="006B6117" w:rsidRPr="00AE7214" w:rsidRDefault="004144F7" w:rsidP="00AE7214">
      <w:pPr>
        <w:pStyle w:val="ListBullet"/>
        <w:jc w:val="both"/>
        <w:rPr>
          <w:sz w:val="20"/>
          <w:szCs w:val="20"/>
        </w:rPr>
      </w:pPr>
      <w:r w:rsidRPr="004144F7">
        <w:rPr>
          <w:sz w:val="20"/>
          <w:szCs w:val="20"/>
        </w:rPr>
        <w:t>Prepare ethics applications for projects within the team.</w:t>
      </w:r>
    </w:p>
    <w:p w14:paraId="3EE6DF8A" w14:textId="77777777" w:rsidR="00AE7214" w:rsidRDefault="00AE7214" w:rsidP="00AE7214">
      <w:pPr>
        <w:rPr>
          <w:b/>
          <w:bCs/>
          <w:color w:val="1F497D"/>
        </w:rPr>
      </w:pPr>
    </w:p>
    <w:p w14:paraId="3A1A9264" w14:textId="77777777" w:rsidR="00AE7214" w:rsidRDefault="00AE7214" w:rsidP="00AE7214">
      <w:pPr>
        <w:rPr>
          <w:b/>
          <w:bCs/>
          <w:color w:val="1F497D"/>
        </w:rPr>
      </w:pPr>
      <w:r>
        <w:rPr>
          <w:b/>
          <w:bCs/>
          <w:color w:val="1F497D"/>
        </w:rPr>
        <w:t>LEVEL B - In addition to the above, you will be required to:</w:t>
      </w:r>
    </w:p>
    <w:p w14:paraId="286ED754" w14:textId="77777777" w:rsidR="00AA3CD8" w:rsidRPr="00174603" w:rsidRDefault="00AE7214" w:rsidP="00174603">
      <w:pPr>
        <w:pStyle w:val="ListBullet"/>
        <w:jc w:val="both"/>
        <w:rPr>
          <w:sz w:val="20"/>
          <w:szCs w:val="20"/>
        </w:rPr>
      </w:pPr>
      <w:r>
        <w:rPr>
          <w:sz w:val="20"/>
          <w:szCs w:val="20"/>
        </w:rPr>
        <w:t>P</w:t>
      </w:r>
      <w:r w:rsidR="00AA3CD8" w:rsidRPr="00AA3CD8">
        <w:rPr>
          <w:sz w:val="20"/>
          <w:szCs w:val="20"/>
        </w:rPr>
        <w:t>roduce high quality research outputs in peer review journals including methodological and empirical research findings</w:t>
      </w:r>
      <w:r w:rsidR="00565D37">
        <w:rPr>
          <w:sz w:val="20"/>
          <w:szCs w:val="20"/>
        </w:rPr>
        <w:t>.</w:t>
      </w:r>
    </w:p>
    <w:p w14:paraId="3F47728E" w14:textId="77777777" w:rsidR="00174603" w:rsidRDefault="00AA3CD8" w:rsidP="00174603">
      <w:pPr>
        <w:pStyle w:val="ListBullet"/>
        <w:jc w:val="both"/>
        <w:rPr>
          <w:sz w:val="20"/>
          <w:szCs w:val="20"/>
        </w:rPr>
      </w:pPr>
      <w:r w:rsidRPr="00AA3CD8">
        <w:rPr>
          <w:sz w:val="20"/>
          <w:szCs w:val="20"/>
        </w:rPr>
        <w:t>Provide input into decisions about future studies including the sourcing of potential funds and the development of grant applications</w:t>
      </w:r>
      <w:r w:rsidR="00565D37">
        <w:rPr>
          <w:sz w:val="20"/>
          <w:szCs w:val="20"/>
        </w:rPr>
        <w:t>.</w:t>
      </w:r>
      <w:r w:rsidRPr="00AA3CD8">
        <w:rPr>
          <w:sz w:val="20"/>
          <w:szCs w:val="20"/>
        </w:rPr>
        <w:t xml:space="preserve"> </w:t>
      </w:r>
    </w:p>
    <w:p w14:paraId="33027E8A" w14:textId="77777777" w:rsidR="00A5113D" w:rsidRDefault="00A5113D" w:rsidP="00174603">
      <w:pPr>
        <w:pStyle w:val="ListBullet"/>
        <w:jc w:val="both"/>
        <w:rPr>
          <w:sz w:val="20"/>
          <w:szCs w:val="20"/>
        </w:rPr>
      </w:pPr>
      <w:r>
        <w:rPr>
          <w:sz w:val="20"/>
          <w:szCs w:val="20"/>
        </w:rPr>
        <w:t>Effective contribution to the quality and impact of research teams and projects.</w:t>
      </w:r>
    </w:p>
    <w:p w14:paraId="01BD3C85" w14:textId="77777777" w:rsidR="0048015E" w:rsidRDefault="0048015E" w:rsidP="003C0CEC">
      <w:pPr>
        <w:pStyle w:val="Heading2"/>
        <w:tabs>
          <w:tab w:val="clear" w:pos="113"/>
          <w:tab w:val="num" w:pos="540"/>
        </w:tabs>
        <w:ind w:left="540" w:hanging="540"/>
        <w:jc w:val="both"/>
      </w:pPr>
      <w:r w:rsidRPr="0048015E">
        <w:t>leadership and service</w:t>
      </w:r>
    </w:p>
    <w:p w14:paraId="53C75943" w14:textId="77777777" w:rsidR="00AE7214" w:rsidRDefault="00AE7214" w:rsidP="00AE7214">
      <w:pPr>
        <w:rPr>
          <w:b/>
          <w:bCs/>
          <w:color w:val="1F497D"/>
        </w:rPr>
      </w:pPr>
      <w:r>
        <w:rPr>
          <w:b/>
          <w:bCs/>
          <w:color w:val="1F497D"/>
        </w:rPr>
        <w:t>LEVEL A</w:t>
      </w:r>
    </w:p>
    <w:p w14:paraId="21B839DC" w14:textId="77777777" w:rsidR="0048015E" w:rsidRPr="003C0CEC" w:rsidRDefault="0048015E" w:rsidP="0048015E">
      <w:pPr>
        <w:pStyle w:val="ListBullet"/>
        <w:numPr>
          <w:ilvl w:val="0"/>
          <w:numId w:val="30"/>
        </w:numPr>
        <w:tabs>
          <w:tab w:val="num" w:pos="498"/>
        </w:tabs>
        <w:ind w:left="498"/>
        <w:jc w:val="both"/>
        <w:rPr>
          <w:rFonts w:cs="Arial"/>
          <w:sz w:val="20"/>
        </w:rPr>
      </w:pPr>
      <w:r w:rsidRPr="003C0CEC">
        <w:rPr>
          <w:rFonts w:cs="Arial"/>
          <w:sz w:val="20"/>
        </w:rPr>
        <w:t>Actively participate at project team and/or division meetings and contribute to planning activities or committee work to support capacity-building.</w:t>
      </w:r>
    </w:p>
    <w:p w14:paraId="33906139" w14:textId="77777777" w:rsidR="0048015E" w:rsidRPr="003C0CEC" w:rsidRDefault="0048015E" w:rsidP="0048015E">
      <w:pPr>
        <w:pStyle w:val="ListBullet"/>
        <w:numPr>
          <w:ilvl w:val="0"/>
          <w:numId w:val="30"/>
        </w:numPr>
        <w:tabs>
          <w:tab w:val="num" w:pos="498"/>
        </w:tabs>
        <w:ind w:left="498"/>
        <w:jc w:val="both"/>
        <w:rPr>
          <w:rFonts w:cs="Arial"/>
          <w:sz w:val="20"/>
        </w:rPr>
      </w:pPr>
      <w:r w:rsidRPr="003C0CEC">
        <w:rPr>
          <w:rFonts w:cs="Arial"/>
          <w:sz w:val="20"/>
        </w:rPr>
        <w:t>Under the guidance of senior academics, identify sources of funding to support individual or collaborative projects.</w:t>
      </w:r>
      <w:r w:rsidR="003435D6">
        <w:rPr>
          <w:rFonts w:cs="Arial"/>
          <w:sz w:val="20"/>
        </w:rPr>
        <w:t xml:space="preserve"> </w:t>
      </w:r>
    </w:p>
    <w:p w14:paraId="44EE994E" w14:textId="77777777" w:rsidR="00AE7214" w:rsidRDefault="0048015E" w:rsidP="0048015E">
      <w:pPr>
        <w:pStyle w:val="ListBullet"/>
        <w:numPr>
          <w:ilvl w:val="0"/>
          <w:numId w:val="30"/>
        </w:numPr>
        <w:tabs>
          <w:tab w:val="num" w:pos="498"/>
        </w:tabs>
        <w:ind w:left="498"/>
        <w:jc w:val="both"/>
        <w:rPr>
          <w:rFonts w:cs="Arial"/>
          <w:sz w:val="20"/>
        </w:rPr>
      </w:pPr>
      <w:r w:rsidRPr="003C0CEC">
        <w:rPr>
          <w:rFonts w:cs="Arial"/>
          <w:sz w:val="20"/>
        </w:rPr>
        <w:t>Participate in community and professional activities related to the relevant disciplinary area.</w:t>
      </w:r>
    </w:p>
    <w:p w14:paraId="107C17C3" w14:textId="77777777" w:rsidR="0048015E" w:rsidRPr="00AE7214" w:rsidRDefault="00AE7214" w:rsidP="00AE7214">
      <w:pPr>
        <w:pStyle w:val="ListBullet"/>
        <w:tabs>
          <w:tab w:val="clear" w:pos="720"/>
          <w:tab w:val="num" w:pos="567"/>
        </w:tabs>
        <w:ind w:left="567" w:hanging="425"/>
        <w:rPr>
          <w:sz w:val="20"/>
          <w:szCs w:val="20"/>
        </w:rPr>
      </w:pPr>
      <w:r w:rsidRPr="00335EED">
        <w:rPr>
          <w:sz w:val="20"/>
          <w:szCs w:val="20"/>
        </w:rPr>
        <w:t xml:space="preserve">Actively participate in professional activities including attendance at conferences and seminars in the field </w:t>
      </w:r>
      <w:r>
        <w:rPr>
          <w:sz w:val="20"/>
          <w:szCs w:val="20"/>
        </w:rPr>
        <w:t>of expertise as required</w:t>
      </w:r>
      <w:r w:rsidR="00565D37">
        <w:rPr>
          <w:sz w:val="20"/>
          <w:szCs w:val="20"/>
        </w:rPr>
        <w:t>.</w:t>
      </w:r>
    </w:p>
    <w:p w14:paraId="03A83FD4" w14:textId="77777777" w:rsidR="0048015E" w:rsidRDefault="0048015E" w:rsidP="0048015E">
      <w:pPr>
        <w:pStyle w:val="ListBullet"/>
        <w:numPr>
          <w:ilvl w:val="0"/>
          <w:numId w:val="30"/>
        </w:numPr>
        <w:tabs>
          <w:tab w:val="num" w:pos="498"/>
        </w:tabs>
        <w:ind w:left="498"/>
        <w:jc w:val="both"/>
        <w:rPr>
          <w:rFonts w:cs="Arial"/>
          <w:sz w:val="20"/>
        </w:rPr>
      </w:pPr>
      <w:r w:rsidRPr="003C0CEC">
        <w:rPr>
          <w:rFonts w:cs="Arial"/>
          <w:sz w:val="20"/>
        </w:rPr>
        <w:t>Effective demonstration and promotion of Orygen and University values including diversity and inclusion and high standards of ethics and integrity.</w:t>
      </w:r>
    </w:p>
    <w:p w14:paraId="68A54D07" w14:textId="77777777" w:rsidR="00AE7214" w:rsidRDefault="00AE7214" w:rsidP="00AE7214">
      <w:pPr>
        <w:rPr>
          <w:b/>
          <w:bCs/>
          <w:color w:val="1F497D"/>
        </w:rPr>
      </w:pPr>
    </w:p>
    <w:p w14:paraId="2888FB68" w14:textId="77777777" w:rsidR="00AE7214" w:rsidRPr="00AE7214" w:rsidRDefault="00AE7214" w:rsidP="00AE7214">
      <w:pPr>
        <w:rPr>
          <w:b/>
          <w:bCs/>
          <w:color w:val="1F497D"/>
        </w:rPr>
      </w:pPr>
      <w:r w:rsidRPr="00AE7214">
        <w:rPr>
          <w:b/>
          <w:bCs/>
          <w:color w:val="1F497D"/>
        </w:rPr>
        <w:t xml:space="preserve">LEVEL </w:t>
      </w:r>
      <w:r>
        <w:rPr>
          <w:b/>
          <w:bCs/>
          <w:color w:val="1F497D"/>
        </w:rPr>
        <w:t>B - In addition to the above, you will be required to</w:t>
      </w:r>
      <w:r w:rsidR="002F6A56">
        <w:rPr>
          <w:b/>
          <w:bCs/>
          <w:color w:val="1F497D"/>
        </w:rPr>
        <w:t xml:space="preserve"> undertake: </w:t>
      </w:r>
    </w:p>
    <w:p w14:paraId="2A2193E8" w14:textId="77777777" w:rsidR="00E60FD1" w:rsidRPr="00E60FD1" w:rsidRDefault="00E60FD1" w:rsidP="00E60FD1">
      <w:pPr>
        <w:pStyle w:val="ListBullet"/>
        <w:tabs>
          <w:tab w:val="clear" w:pos="720"/>
          <w:tab w:val="num" w:pos="567"/>
        </w:tabs>
        <w:ind w:left="709" w:hanging="578"/>
        <w:jc w:val="both"/>
        <w:rPr>
          <w:sz w:val="20"/>
          <w:szCs w:val="20"/>
        </w:rPr>
      </w:pPr>
      <w:r w:rsidRPr="00174603">
        <w:rPr>
          <w:sz w:val="20"/>
          <w:szCs w:val="20"/>
        </w:rPr>
        <w:t>Supervision of Research Higher Degree students as appropriate</w:t>
      </w:r>
      <w:r w:rsidR="00565D37">
        <w:rPr>
          <w:sz w:val="20"/>
          <w:szCs w:val="20"/>
        </w:rPr>
        <w:t>.</w:t>
      </w:r>
    </w:p>
    <w:p w14:paraId="6533FDED" w14:textId="77777777" w:rsidR="0048015E" w:rsidRDefault="0048015E" w:rsidP="0048015E">
      <w:pPr>
        <w:pStyle w:val="Heading2"/>
        <w:tabs>
          <w:tab w:val="left" w:pos="540"/>
        </w:tabs>
      </w:pPr>
      <w:r>
        <w:t>other requirements</w:t>
      </w:r>
    </w:p>
    <w:p w14:paraId="16A1545A" w14:textId="77777777" w:rsidR="00AE7214" w:rsidRPr="00AE7214" w:rsidRDefault="00AE7214" w:rsidP="00AE7214">
      <w:r>
        <w:rPr>
          <w:b/>
          <w:bCs/>
          <w:color w:val="1F497D"/>
        </w:rPr>
        <w:t>LEVEL A and LEVEL B</w:t>
      </w:r>
    </w:p>
    <w:p w14:paraId="462DBFB6" w14:textId="77777777" w:rsidR="0048015E" w:rsidRPr="003C0CEC" w:rsidRDefault="0048015E" w:rsidP="003C0CEC">
      <w:pPr>
        <w:pStyle w:val="ListBullet"/>
        <w:spacing w:line="280" w:lineRule="exact"/>
        <w:rPr>
          <w:rFonts w:cs="Arial"/>
          <w:sz w:val="20"/>
        </w:rPr>
      </w:pPr>
      <w:r w:rsidRPr="003C0CEC">
        <w:rPr>
          <w:rFonts w:cs="Arial"/>
          <w:sz w:val="20"/>
        </w:rPr>
        <w:t>Occupational Health and Safety (OH&amp;S) and Environmental Health and</w:t>
      </w:r>
      <w:r>
        <w:t xml:space="preserve"> </w:t>
      </w:r>
      <w:r w:rsidRPr="003C0CEC">
        <w:rPr>
          <w:rFonts w:cs="Arial"/>
          <w:sz w:val="20"/>
        </w:rPr>
        <w:t>Safety (EH&amp;S) responsibilities as outlined in section 4.</w:t>
      </w:r>
    </w:p>
    <w:p w14:paraId="642079BD" w14:textId="77777777" w:rsidR="0048015E" w:rsidRDefault="0048015E" w:rsidP="0048015E">
      <w:pPr>
        <w:pStyle w:val="ListBullet"/>
        <w:spacing w:line="280" w:lineRule="exact"/>
        <w:rPr>
          <w:rFonts w:cs="Arial"/>
          <w:sz w:val="20"/>
        </w:rPr>
      </w:pPr>
      <w:r w:rsidRPr="003C0CEC">
        <w:rPr>
          <w:rFonts w:cs="Arial"/>
          <w:sz w:val="20"/>
        </w:rPr>
        <w:t>Any other duties as reasonably requested, consistent with the classification of this position.</w:t>
      </w:r>
    </w:p>
    <w:p w14:paraId="4CEB3295" w14:textId="77777777" w:rsidR="00AE7214" w:rsidRDefault="00AE7214" w:rsidP="00AE7214">
      <w:pPr>
        <w:pStyle w:val="ListBullet"/>
        <w:numPr>
          <w:ilvl w:val="0"/>
          <w:numId w:val="0"/>
        </w:numPr>
        <w:spacing w:line="280" w:lineRule="exact"/>
        <w:ind w:left="720"/>
        <w:rPr>
          <w:rFonts w:cs="Arial"/>
          <w:sz w:val="20"/>
        </w:rPr>
      </w:pPr>
    </w:p>
    <w:p w14:paraId="76005FAF" w14:textId="77777777" w:rsidR="00E60FD1" w:rsidRPr="009C71DB" w:rsidRDefault="00E60FD1" w:rsidP="00E60FD1">
      <w:pPr>
        <w:pStyle w:val="Heading1"/>
        <w:spacing w:before="360"/>
      </w:pPr>
      <w:r w:rsidRPr="009C71DB">
        <w:t>Selection Criteria</w:t>
      </w:r>
    </w:p>
    <w:p w14:paraId="0763A973" w14:textId="77777777" w:rsidR="00E60FD1" w:rsidRDefault="00E60FD1" w:rsidP="00E60FD1">
      <w:pPr>
        <w:pStyle w:val="Heading2afterHeading1"/>
        <w:spacing w:after="120"/>
      </w:pPr>
      <w:r w:rsidRPr="009C71DB">
        <w:t>Essential</w:t>
      </w:r>
    </w:p>
    <w:p w14:paraId="15685169" w14:textId="77777777" w:rsidR="00AE7214" w:rsidRDefault="00AE7214" w:rsidP="00AE7214">
      <w:pPr>
        <w:rPr>
          <w:b/>
          <w:bCs/>
          <w:color w:val="1F497D"/>
        </w:rPr>
      </w:pPr>
      <w:r>
        <w:rPr>
          <w:b/>
          <w:bCs/>
          <w:color w:val="1F497D"/>
        </w:rPr>
        <w:t>LEVEL A</w:t>
      </w:r>
    </w:p>
    <w:p w14:paraId="5E07D833" w14:textId="77777777" w:rsidR="00E60FD1" w:rsidRPr="00A5113D" w:rsidRDefault="00A5113D" w:rsidP="00E60FD1">
      <w:pPr>
        <w:pStyle w:val="ListBullet"/>
        <w:jc w:val="both"/>
        <w:rPr>
          <w:sz w:val="20"/>
          <w:szCs w:val="20"/>
        </w:rPr>
      </w:pPr>
      <w:r w:rsidRPr="00A5113D">
        <w:rPr>
          <w:sz w:val="20"/>
          <w:szCs w:val="20"/>
        </w:rPr>
        <w:t xml:space="preserve">A postgraduate degree (Masters level or above) in </w:t>
      </w:r>
      <w:r w:rsidR="00E60FD1" w:rsidRPr="00A5113D">
        <w:rPr>
          <w:sz w:val="20"/>
          <w:szCs w:val="20"/>
        </w:rPr>
        <w:t xml:space="preserve">relevant area or equivalent. </w:t>
      </w:r>
    </w:p>
    <w:p w14:paraId="6DFDF910" w14:textId="77777777" w:rsidR="00E60FD1" w:rsidRPr="00335EED" w:rsidRDefault="00E60FD1" w:rsidP="00E60FD1">
      <w:pPr>
        <w:pStyle w:val="ListBullet"/>
        <w:spacing w:line="280" w:lineRule="exact"/>
        <w:rPr>
          <w:rFonts w:cs="Arial"/>
          <w:sz w:val="16"/>
        </w:rPr>
      </w:pPr>
      <w:r w:rsidRPr="00335EED">
        <w:rPr>
          <w:sz w:val="20"/>
        </w:rPr>
        <w:t>Experience contributing to peer review publications, conference presentations and the preparation of research grant applications commensurate with opportunity</w:t>
      </w:r>
      <w:r w:rsidR="00565D37">
        <w:rPr>
          <w:sz w:val="20"/>
        </w:rPr>
        <w:t>.</w:t>
      </w:r>
    </w:p>
    <w:p w14:paraId="4348C12A" w14:textId="77777777" w:rsidR="00E60FD1" w:rsidRPr="00335EED" w:rsidRDefault="00E60FD1" w:rsidP="00E60FD1">
      <w:pPr>
        <w:pStyle w:val="ListBullet"/>
        <w:spacing w:line="280" w:lineRule="exact"/>
        <w:rPr>
          <w:rFonts w:cs="Arial"/>
          <w:sz w:val="12"/>
        </w:rPr>
      </w:pPr>
      <w:r w:rsidRPr="00335EED">
        <w:rPr>
          <w:sz w:val="20"/>
        </w:rPr>
        <w:lastRenderedPageBreak/>
        <w:t>Quantitative research experience including writing research proposals, conducting literature reviews, conducting research and writing manuscripts</w:t>
      </w:r>
      <w:r w:rsidR="00565D37">
        <w:rPr>
          <w:sz w:val="20"/>
        </w:rPr>
        <w:t>.</w:t>
      </w:r>
    </w:p>
    <w:p w14:paraId="592746E4" w14:textId="77777777" w:rsidR="00E60FD1" w:rsidRDefault="00E60FD1" w:rsidP="00E60FD1">
      <w:pPr>
        <w:pStyle w:val="ListBullet"/>
        <w:spacing w:line="280" w:lineRule="exact"/>
        <w:rPr>
          <w:rFonts w:cs="Arial"/>
          <w:sz w:val="20"/>
        </w:rPr>
      </w:pPr>
      <w:r>
        <w:rPr>
          <w:rFonts w:cs="Arial"/>
          <w:sz w:val="20"/>
        </w:rPr>
        <w:t>Demonstrated excellent written and oral communication skills</w:t>
      </w:r>
      <w:r w:rsidR="00565D37">
        <w:rPr>
          <w:rFonts w:cs="Arial"/>
          <w:sz w:val="20"/>
        </w:rPr>
        <w:t>.</w:t>
      </w:r>
    </w:p>
    <w:p w14:paraId="52D7827A" w14:textId="77777777" w:rsidR="00E60FD1" w:rsidRDefault="00E60FD1" w:rsidP="00E60FD1">
      <w:pPr>
        <w:pStyle w:val="ListBullet"/>
        <w:spacing w:line="280" w:lineRule="exact"/>
        <w:rPr>
          <w:rFonts w:cs="Arial"/>
          <w:sz w:val="20"/>
        </w:rPr>
      </w:pPr>
      <w:r w:rsidRPr="009C71DB">
        <w:rPr>
          <w:rFonts w:cs="Arial"/>
          <w:sz w:val="20"/>
        </w:rPr>
        <w:t>Excellent organisational and time management skills, particularly a demonstrated ability to simult</w:t>
      </w:r>
      <w:r w:rsidR="00565D37">
        <w:rPr>
          <w:rFonts w:cs="Arial"/>
          <w:sz w:val="20"/>
        </w:rPr>
        <w:t>aneously work on multiple tasks.</w:t>
      </w:r>
    </w:p>
    <w:p w14:paraId="30B56082" w14:textId="77777777" w:rsidR="00E60FD1" w:rsidRPr="00335EED" w:rsidRDefault="00E60FD1" w:rsidP="00E60FD1">
      <w:pPr>
        <w:pStyle w:val="ListBullet"/>
        <w:rPr>
          <w:sz w:val="20"/>
        </w:rPr>
      </w:pPr>
      <w:r w:rsidRPr="00335EED">
        <w:rPr>
          <w:sz w:val="20"/>
        </w:rPr>
        <w:t>Demonstrated ability to work within a research team to achieve project goals and meet deadlines</w:t>
      </w:r>
    </w:p>
    <w:p w14:paraId="39441B11" w14:textId="77777777" w:rsidR="00E60FD1" w:rsidRDefault="00E60FD1" w:rsidP="00E60FD1">
      <w:pPr>
        <w:pStyle w:val="ListBullet"/>
        <w:spacing w:line="280" w:lineRule="exact"/>
        <w:rPr>
          <w:rFonts w:cs="Arial"/>
          <w:sz w:val="20"/>
        </w:rPr>
      </w:pPr>
      <w:r w:rsidRPr="009C71DB">
        <w:rPr>
          <w:rFonts w:cs="Arial"/>
          <w:sz w:val="20"/>
        </w:rPr>
        <w:t>Demonstrated ability to use word processing, electronic medical and psychological search engines and databases, and reference management software (e</w:t>
      </w:r>
      <w:r>
        <w:rPr>
          <w:rFonts w:cs="Arial"/>
          <w:sz w:val="20"/>
        </w:rPr>
        <w:t>.</w:t>
      </w:r>
      <w:r w:rsidRPr="009C71DB">
        <w:rPr>
          <w:rFonts w:cs="Arial"/>
          <w:sz w:val="20"/>
        </w:rPr>
        <w:t>g.</w:t>
      </w:r>
      <w:r>
        <w:rPr>
          <w:rFonts w:cs="Arial"/>
          <w:sz w:val="20"/>
        </w:rPr>
        <w:t>,</w:t>
      </w:r>
      <w:r w:rsidRPr="009C71DB">
        <w:rPr>
          <w:rFonts w:cs="Arial"/>
          <w:sz w:val="20"/>
        </w:rPr>
        <w:t xml:space="preserve"> Endnote)</w:t>
      </w:r>
    </w:p>
    <w:p w14:paraId="04CF2BBA" w14:textId="77777777" w:rsidR="00AE7214" w:rsidRDefault="00AE7214" w:rsidP="00AE7214">
      <w:pPr>
        <w:pStyle w:val="ListBullet"/>
        <w:numPr>
          <w:ilvl w:val="0"/>
          <w:numId w:val="0"/>
        </w:numPr>
        <w:rPr>
          <w:rFonts w:ascii="Calibri" w:hAnsi="Calibri"/>
          <w:b/>
          <w:bCs/>
          <w:color w:val="1F497D"/>
        </w:rPr>
      </w:pPr>
    </w:p>
    <w:p w14:paraId="1ACD3C2A" w14:textId="77777777" w:rsidR="00AE7214" w:rsidRPr="00AE7214" w:rsidRDefault="00AE7214" w:rsidP="00AE7214">
      <w:pPr>
        <w:pStyle w:val="ListBullet"/>
        <w:numPr>
          <w:ilvl w:val="0"/>
          <w:numId w:val="0"/>
        </w:numPr>
        <w:rPr>
          <w:rFonts w:ascii="Calibri" w:hAnsi="Calibri"/>
          <w:b/>
          <w:bCs/>
          <w:color w:val="1F497D"/>
        </w:rPr>
      </w:pPr>
      <w:r w:rsidRPr="00AE7214">
        <w:rPr>
          <w:rFonts w:ascii="Calibri" w:hAnsi="Calibri"/>
          <w:b/>
          <w:bCs/>
          <w:color w:val="1F497D"/>
        </w:rPr>
        <w:t xml:space="preserve">LEVEL </w:t>
      </w:r>
      <w:r>
        <w:rPr>
          <w:rFonts w:ascii="Calibri" w:hAnsi="Calibri"/>
          <w:b/>
          <w:bCs/>
          <w:color w:val="1F497D"/>
        </w:rPr>
        <w:t xml:space="preserve">B </w:t>
      </w:r>
      <w:r w:rsidRPr="00AE7214">
        <w:rPr>
          <w:rFonts w:ascii="Calibri" w:hAnsi="Calibri"/>
          <w:b/>
          <w:bCs/>
          <w:color w:val="1F497D"/>
        </w:rPr>
        <w:t>- In addition to the above, you will be required to</w:t>
      </w:r>
      <w:r w:rsidR="002F6A56">
        <w:rPr>
          <w:rFonts w:ascii="Calibri" w:hAnsi="Calibri"/>
          <w:b/>
          <w:bCs/>
          <w:color w:val="1F497D"/>
        </w:rPr>
        <w:t xml:space="preserve"> have:</w:t>
      </w:r>
    </w:p>
    <w:p w14:paraId="4E89D692" w14:textId="77777777" w:rsidR="00A5113D" w:rsidRPr="00A5113D" w:rsidRDefault="00A5113D" w:rsidP="00A5113D">
      <w:pPr>
        <w:pStyle w:val="ListBullet"/>
        <w:rPr>
          <w:rFonts w:cs="Arial"/>
          <w:sz w:val="20"/>
        </w:rPr>
      </w:pPr>
      <w:r w:rsidRPr="00A5113D">
        <w:rPr>
          <w:rFonts w:cs="Arial"/>
          <w:sz w:val="20"/>
        </w:rPr>
        <w:t>PhD or near completion in a relevant area.</w:t>
      </w:r>
    </w:p>
    <w:p w14:paraId="18F98B8A" w14:textId="77777777" w:rsidR="00A5113D" w:rsidRDefault="00A5113D" w:rsidP="00A5113D">
      <w:pPr>
        <w:pStyle w:val="ListBullet"/>
        <w:rPr>
          <w:rFonts w:cs="Arial"/>
          <w:sz w:val="20"/>
        </w:rPr>
      </w:pPr>
      <w:r w:rsidRPr="00A5113D">
        <w:rPr>
          <w:rFonts w:cs="Arial"/>
          <w:sz w:val="20"/>
        </w:rPr>
        <w:t>Strong evidence of ability and desire to build an academic career trajectory, including track record of publishing in scientific journals and participation in research projects and grants.</w:t>
      </w:r>
    </w:p>
    <w:p w14:paraId="386AE135" w14:textId="77777777" w:rsidR="00A5113D" w:rsidRPr="00A5113D" w:rsidRDefault="00A5113D" w:rsidP="00A5113D">
      <w:pPr>
        <w:pStyle w:val="ListBullet"/>
        <w:numPr>
          <w:ilvl w:val="0"/>
          <w:numId w:val="0"/>
        </w:numPr>
        <w:ind w:left="720"/>
        <w:rPr>
          <w:rFonts w:cs="Arial"/>
          <w:sz w:val="20"/>
        </w:rPr>
      </w:pPr>
      <w:r>
        <w:rPr>
          <w:rFonts w:cs="Arial"/>
          <w:sz w:val="20"/>
        </w:rPr>
        <w:t xml:space="preserve"> </w:t>
      </w:r>
      <w:r w:rsidRPr="00A5113D">
        <w:rPr>
          <w:rFonts w:cs="Arial"/>
          <w:sz w:val="20"/>
        </w:rPr>
        <w:t xml:space="preserve"> </w:t>
      </w:r>
    </w:p>
    <w:p w14:paraId="774E914E" w14:textId="77777777" w:rsidR="00E60FD1" w:rsidRDefault="00E60FD1" w:rsidP="00E60FD1">
      <w:pPr>
        <w:pStyle w:val="Heading2"/>
      </w:pPr>
      <w:r w:rsidRPr="009C71DB">
        <w:t>Desirable</w:t>
      </w:r>
    </w:p>
    <w:p w14:paraId="1C29627C" w14:textId="77777777" w:rsidR="00AE7214" w:rsidRDefault="00AE7214" w:rsidP="00AE7214">
      <w:pPr>
        <w:rPr>
          <w:b/>
          <w:bCs/>
          <w:color w:val="1F497D"/>
        </w:rPr>
      </w:pPr>
      <w:r>
        <w:rPr>
          <w:b/>
          <w:bCs/>
          <w:color w:val="1F497D"/>
        </w:rPr>
        <w:t>LEVEL A</w:t>
      </w:r>
    </w:p>
    <w:p w14:paraId="7AB40057" w14:textId="77777777" w:rsidR="00E60FD1" w:rsidRPr="006E0355" w:rsidRDefault="00E60FD1" w:rsidP="00E60FD1">
      <w:pPr>
        <w:pStyle w:val="ListBullet"/>
        <w:rPr>
          <w:rFonts w:cs="Arial"/>
          <w:sz w:val="20"/>
          <w:szCs w:val="20"/>
        </w:rPr>
      </w:pPr>
      <w:r w:rsidRPr="006E0355">
        <w:rPr>
          <w:rFonts w:cs="Arial"/>
          <w:sz w:val="20"/>
          <w:szCs w:val="20"/>
        </w:rPr>
        <w:t>Experience publishing peer reviewed research publications</w:t>
      </w:r>
      <w:r w:rsidR="00A5113D">
        <w:rPr>
          <w:rFonts w:cs="Arial"/>
          <w:sz w:val="20"/>
          <w:szCs w:val="20"/>
        </w:rPr>
        <w:t>.</w:t>
      </w:r>
    </w:p>
    <w:p w14:paraId="667E0CE1" w14:textId="77777777" w:rsidR="00E60FD1" w:rsidRPr="006E0355" w:rsidRDefault="00E60FD1" w:rsidP="00E60FD1">
      <w:pPr>
        <w:pStyle w:val="ListBullet"/>
        <w:rPr>
          <w:rFonts w:cs="Arial"/>
          <w:sz w:val="20"/>
          <w:szCs w:val="20"/>
        </w:rPr>
      </w:pPr>
      <w:r w:rsidRPr="006E0355">
        <w:rPr>
          <w:rFonts w:cs="Arial"/>
          <w:sz w:val="20"/>
          <w:szCs w:val="20"/>
        </w:rPr>
        <w:t>Experience attracting research grants or funding</w:t>
      </w:r>
      <w:r w:rsidR="00A5113D">
        <w:rPr>
          <w:rFonts w:cs="Arial"/>
          <w:sz w:val="20"/>
          <w:szCs w:val="20"/>
        </w:rPr>
        <w:t>.</w:t>
      </w:r>
    </w:p>
    <w:p w14:paraId="0CC0F692" w14:textId="77777777" w:rsidR="00E60FD1" w:rsidRPr="003435D6" w:rsidRDefault="00E60FD1" w:rsidP="00E60FD1">
      <w:pPr>
        <w:pStyle w:val="ListBullet"/>
        <w:spacing w:line="240" w:lineRule="auto"/>
        <w:jc w:val="both"/>
        <w:rPr>
          <w:rFonts w:cs="Arial"/>
          <w:sz w:val="20"/>
          <w:szCs w:val="20"/>
        </w:rPr>
      </w:pPr>
      <w:r w:rsidRPr="003435D6">
        <w:rPr>
          <w:rFonts w:cs="Arial"/>
          <w:sz w:val="20"/>
          <w:szCs w:val="20"/>
          <w:lang w:val="en-US"/>
        </w:rPr>
        <w:t>Track record of preparing successful ethics applications</w:t>
      </w:r>
      <w:r w:rsidR="00A5113D">
        <w:rPr>
          <w:rFonts w:cs="Arial"/>
          <w:sz w:val="20"/>
          <w:szCs w:val="20"/>
          <w:lang w:val="en-US"/>
        </w:rPr>
        <w:t>.</w:t>
      </w:r>
    </w:p>
    <w:p w14:paraId="61C008EB" w14:textId="77777777" w:rsidR="00E60FD1" w:rsidRPr="00335EED" w:rsidRDefault="00E60FD1" w:rsidP="00E60FD1">
      <w:pPr>
        <w:pStyle w:val="ListBullet"/>
        <w:jc w:val="both"/>
        <w:rPr>
          <w:rFonts w:cs="Arial"/>
          <w:sz w:val="20"/>
          <w:szCs w:val="20"/>
        </w:rPr>
      </w:pPr>
      <w:r w:rsidRPr="00DD5964">
        <w:rPr>
          <w:rFonts w:cs="Arial"/>
          <w:sz w:val="20"/>
          <w:szCs w:val="20"/>
        </w:rPr>
        <w:t xml:space="preserve">Experience in using statistical packages such as </w:t>
      </w:r>
      <w:r w:rsidRPr="00335EED">
        <w:rPr>
          <w:rFonts w:cs="Arial"/>
          <w:sz w:val="20"/>
          <w:szCs w:val="20"/>
        </w:rPr>
        <w:t>IBM</w:t>
      </w:r>
      <w:r w:rsidRPr="003435D6">
        <w:rPr>
          <w:rFonts w:cs="Arial"/>
          <w:sz w:val="20"/>
          <w:szCs w:val="20"/>
        </w:rPr>
        <w:t>®</w:t>
      </w:r>
      <w:r w:rsidRPr="00335EED">
        <w:rPr>
          <w:rFonts w:cs="Arial"/>
          <w:sz w:val="20"/>
          <w:szCs w:val="20"/>
        </w:rPr>
        <w:t xml:space="preserve"> SPSS</w:t>
      </w:r>
      <w:r w:rsidRPr="003435D6">
        <w:rPr>
          <w:rFonts w:cs="Arial"/>
          <w:sz w:val="20"/>
          <w:szCs w:val="20"/>
        </w:rPr>
        <w:t>®</w:t>
      </w:r>
      <w:r w:rsidRPr="00335EED">
        <w:rPr>
          <w:rFonts w:cs="Arial"/>
          <w:sz w:val="20"/>
          <w:szCs w:val="20"/>
        </w:rPr>
        <w:t xml:space="preserve"> Statistic</w:t>
      </w:r>
      <w:r>
        <w:rPr>
          <w:rFonts w:cs="Arial"/>
          <w:sz w:val="20"/>
          <w:szCs w:val="20"/>
        </w:rPr>
        <w:t>s</w:t>
      </w:r>
      <w:r w:rsidRPr="00335EED">
        <w:rPr>
          <w:rFonts w:cs="Arial"/>
          <w:sz w:val="20"/>
          <w:szCs w:val="20"/>
        </w:rPr>
        <w:t>, Stata or R and statistical data analysis</w:t>
      </w:r>
      <w:r w:rsidR="00A5113D">
        <w:rPr>
          <w:rFonts w:cs="Arial"/>
          <w:sz w:val="20"/>
          <w:szCs w:val="20"/>
        </w:rPr>
        <w:t>.</w:t>
      </w:r>
      <w:r w:rsidRPr="00335EED">
        <w:rPr>
          <w:rFonts w:cs="Arial"/>
          <w:sz w:val="20"/>
          <w:szCs w:val="20"/>
        </w:rPr>
        <w:t xml:space="preserve"> </w:t>
      </w:r>
    </w:p>
    <w:p w14:paraId="1F22FCF5" w14:textId="77777777" w:rsidR="00E60FD1" w:rsidRDefault="00E60FD1" w:rsidP="00E60FD1">
      <w:pPr>
        <w:pStyle w:val="ListBullet"/>
        <w:jc w:val="both"/>
        <w:rPr>
          <w:sz w:val="20"/>
          <w:szCs w:val="20"/>
        </w:rPr>
      </w:pPr>
      <w:r w:rsidRPr="006E0355">
        <w:rPr>
          <w:sz w:val="20"/>
          <w:szCs w:val="20"/>
        </w:rPr>
        <w:t xml:space="preserve">A sound understanding of mental disorders and psychosocial issues affecting young people; and of associated outcome evaluation, population mental health outcomes and service </w:t>
      </w:r>
      <w:r>
        <w:rPr>
          <w:sz w:val="20"/>
          <w:szCs w:val="20"/>
        </w:rPr>
        <w:t>models</w:t>
      </w:r>
      <w:r w:rsidR="00A5113D">
        <w:rPr>
          <w:sz w:val="20"/>
          <w:szCs w:val="20"/>
        </w:rPr>
        <w:t>.</w:t>
      </w:r>
      <w:r w:rsidRPr="004144F7">
        <w:rPr>
          <w:sz w:val="20"/>
          <w:szCs w:val="20"/>
        </w:rPr>
        <w:t xml:space="preserve">  </w:t>
      </w:r>
    </w:p>
    <w:p w14:paraId="1C4F17D3" w14:textId="77777777" w:rsidR="00AE7214" w:rsidRDefault="00AE7214" w:rsidP="00AE7214">
      <w:pPr>
        <w:pStyle w:val="ListBullet"/>
        <w:numPr>
          <w:ilvl w:val="0"/>
          <w:numId w:val="0"/>
        </w:numPr>
        <w:rPr>
          <w:rFonts w:ascii="Calibri" w:hAnsi="Calibri"/>
          <w:b/>
          <w:bCs/>
          <w:color w:val="1F497D"/>
        </w:rPr>
      </w:pPr>
    </w:p>
    <w:p w14:paraId="2151C4CF" w14:textId="77777777" w:rsidR="00AE7214" w:rsidRPr="00AE7214" w:rsidRDefault="00AE7214" w:rsidP="00AE7214">
      <w:pPr>
        <w:pStyle w:val="ListBullet"/>
        <w:numPr>
          <w:ilvl w:val="0"/>
          <w:numId w:val="0"/>
        </w:numPr>
        <w:rPr>
          <w:rFonts w:ascii="Calibri" w:hAnsi="Calibri"/>
          <w:b/>
          <w:bCs/>
          <w:color w:val="1F497D"/>
        </w:rPr>
      </w:pPr>
      <w:r w:rsidRPr="00AE7214">
        <w:rPr>
          <w:rFonts w:ascii="Calibri" w:hAnsi="Calibri"/>
          <w:b/>
          <w:bCs/>
          <w:color w:val="1F497D"/>
        </w:rPr>
        <w:t xml:space="preserve">LEVEL </w:t>
      </w:r>
      <w:r>
        <w:rPr>
          <w:rFonts w:ascii="Calibri" w:hAnsi="Calibri"/>
          <w:b/>
          <w:bCs/>
          <w:color w:val="1F497D"/>
        </w:rPr>
        <w:t xml:space="preserve">B </w:t>
      </w:r>
      <w:r w:rsidRPr="00AE7214">
        <w:rPr>
          <w:rFonts w:ascii="Calibri" w:hAnsi="Calibri"/>
          <w:b/>
          <w:bCs/>
          <w:color w:val="1F497D"/>
        </w:rPr>
        <w:t>- In addition to the above, you will be required to</w:t>
      </w:r>
      <w:r w:rsidR="002F6A56">
        <w:rPr>
          <w:rFonts w:ascii="Calibri" w:hAnsi="Calibri"/>
          <w:b/>
          <w:bCs/>
          <w:color w:val="1F497D"/>
        </w:rPr>
        <w:t xml:space="preserve"> have:</w:t>
      </w:r>
    </w:p>
    <w:p w14:paraId="58F7F3CB" w14:textId="77777777" w:rsidR="00E60FD1" w:rsidRDefault="00E60FD1" w:rsidP="00E60FD1">
      <w:pPr>
        <w:pStyle w:val="ListBullet"/>
        <w:rPr>
          <w:sz w:val="20"/>
          <w:szCs w:val="20"/>
        </w:rPr>
      </w:pPr>
      <w:r w:rsidRPr="00AA3CD8">
        <w:rPr>
          <w:sz w:val="20"/>
          <w:szCs w:val="20"/>
        </w:rPr>
        <w:t>Superior communication and interpersonal skills</w:t>
      </w:r>
    </w:p>
    <w:p w14:paraId="3B508E3C" w14:textId="77777777" w:rsidR="00E60FD1" w:rsidRDefault="00E60FD1" w:rsidP="00E60FD1">
      <w:pPr>
        <w:pStyle w:val="ListBullet"/>
        <w:rPr>
          <w:sz w:val="20"/>
          <w:szCs w:val="20"/>
        </w:rPr>
      </w:pPr>
      <w:r>
        <w:rPr>
          <w:sz w:val="20"/>
          <w:szCs w:val="20"/>
        </w:rPr>
        <w:t>A track record in conducting independent research leading to peer review publications in high impact journals</w:t>
      </w:r>
    </w:p>
    <w:p w14:paraId="1C6D6552" w14:textId="77777777" w:rsidR="00E60FD1" w:rsidRDefault="00E60FD1" w:rsidP="00E60FD1">
      <w:pPr>
        <w:pStyle w:val="ListBullet"/>
        <w:rPr>
          <w:sz w:val="20"/>
          <w:szCs w:val="20"/>
        </w:rPr>
      </w:pPr>
      <w:r>
        <w:rPr>
          <w:sz w:val="20"/>
          <w:szCs w:val="20"/>
        </w:rPr>
        <w:t>Experience in working and analysing large data sets</w:t>
      </w:r>
    </w:p>
    <w:p w14:paraId="2BD4C63E" w14:textId="77777777" w:rsidR="00E60FD1" w:rsidRDefault="00E60FD1" w:rsidP="00E60FD1">
      <w:pPr>
        <w:pStyle w:val="ListBullet"/>
        <w:rPr>
          <w:sz w:val="20"/>
          <w:szCs w:val="20"/>
        </w:rPr>
      </w:pPr>
      <w:r>
        <w:rPr>
          <w:sz w:val="20"/>
          <w:szCs w:val="20"/>
        </w:rPr>
        <w:t>Experience in the supervision or co-supervision of postgraduate students and more junior research staff</w:t>
      </w:r>
    </w:p>
    <w:p w14:paraId="1CC60EFE" w14:textId="77777777" w:rsidR="00E60FD1" w:rsidRPr="00AA3CD8" w:rsidRDefault="00E60FD1" w:rsidP="00A5113D">
      <w:pPr>
        <w:pStyle w:val="ListBullet"/>
        <w:numPr>
          <w:ilvl w:val="0"/>
          <w:numId w:val="0"/>
        </w:numPr>
        <w:ind w:left="720"/>
        <w:rPr>
          <w:sz w:val="20"/>
          <w:szCs w:val="20"/>
        </w:rPr>
      </w:pPr>
    </w:p>
    <w:p w14:paraId="7539F146" w14:textId="77777777" w:rsidR="00E60FD1" w:rsidRDefault="00E60FD1" w:rsidP="00E60FD1">
      <w:pPr>
        <w:pStyle w:val="Heading2afterHeading1"/>
        <w:spacing w:after="120"/>
      </w:pPr>
      <w:r>
        <w:t>SPECIAL REQUIREMENTS</w:t>
      </w:r>
    </w:p>
    <w:p w14:paraId="4AEA03D0" w14:textId="77777777" w:rsidR="00AE7214" w:rsidRDefault="00AE7214" w:rsidP="00AE7214">
      <w:pPr>
        <w:rPr>
          <w:b/>
          <w:bCs/>
          <w:color w:val="1F497D"/>
        </w:rPr>
      </w:pPr>
      <w:r>
        <w:rPr>
          <w:b/>
          <w:bCs/>
          <w:color w:val="1F497D"/>
        </w:rPr>
        <w:t>LEVEL A and LEVEL B</w:t>
      </w:r>
    </w:p>
    <w:p w14:paraId="0EA1264C" w14:textId="77777777" w:rsidR="00E60FD1" w:rsidRPr="00F93547" w:rsidRDefault="00E60FD1" w:rsidP="00E60FD1">
      <w:pPr>
        <w:pStyle w:val="ListBullet"/>
        <w:rPr>
          <w:rFonts w:cs="Arial"/>
          <w:sz w:val="20"/>
        </w:rPr>
      </w:pPr>
      <w:r w:rsidRPr="00F93547">
        <w:rPr>
          <w:rFonts w:cs="Arial"/>
          <w:sz w:val="20"/>
        </w:rPr>
        <w:t>A current police check will be required</w:t>
      </w:r>
    </w:p>
    <w:p w14:paraId="5746DC05" w14:textId="77777777" w:rsidR="00E60FD1" w:rsidRPr="00F93547" w:rsidRDefault="00E60FD1" w:rsidP="00E60FD1">
      <w:pPr>
        <w:pStyle w:val="ListBullet"/>
        <w:rPr>
          <w:rFonts w:cs="Arial"/>
          <w:sz w:val="20"/>
        </w:rPr>
      </w:pPr>
      <w:r w:rsidRPr="00F93547">
        <w:rPr>
          <w:rFonts w:cs="Arial"/>
          <w:sz w:val="20"/>
        </w:rPr>
        <w:t xml:space="preserve">Current Working with Children Check is required </w:t>
      </w:r>
    </w:p>
    <w:p w14:paraId="54737E50" w14:textId="77777777" w:rsidR="00E60FD1" w:rsidRPr="00F93547" w:rsidRDefault="00E60FD1" w:rsidP="00E60FD1">
      <w:pPr>
        <w:pStyle w:val="ListBullet"/>
        <w:rPr>
          <w:rFonts w:cs="Arial"/>
          <w:sz w:val="20"/>
        </w:rPr>
      </w:pPr>
      <w:r w:rsidRPr="00F93547">
        <w:rPr>
          <w:rFonts w:cs="Arial"/>
          <w:sz w:val="20"/>
        </w:rPr>
        <w:t xml:space="preserve">Full unrestricted work permit / visa for Australia </w:t>
      </w:r>
    </w:p>
    <w:p w14:paraId="6DC19C60" w14:textId="77777777" w:rsidR="00E60FD1" w:rsidRPr="00F93547" w:rsidRDefault="00E60FD1" w:rsidP="00E60FD1">
      <w:pPr>
        <w:pStyle w:val="ListBullet"/>
        <w:rPr>
          <w:rFonts w:cs="Arial"/>
          <w:sz w:val="20"/>
        </w:rPr>
      </w:pPr>
      <w:r w:rsidRPr="00F93547">
        <w:rPr>
          <w:rFonts w:cs="Arial"/>
          <w:sz w:val="20"/>
        </w:rPr>
        <w:lastRenderedPageBreak/>
        <w:t>Current full Victorian Driver’s licence</w:t>
      </w:r>
    </w:p>
    <w:p w14:paraId="3798FC7F" w14:textId="77777777" w:rsidR="00E60FD1" w:rsidRPr="00F93547" w:rsidRDefault="00E60FD1" w:rsidP="00E60FD1">
      <w:pPr>
        <w:pStyle w:val="ListBullet"/>
        <w:rPr>
          <w:rFonts w:cs="Arial"/>
          <w:sz w:val="20"/>
        </w:rPr>
      </w:pPr>
      <w:r w:rsidRPr="00F93547">
        <w:rPr>
          <w:rFonts w:cs="Arial"/>
          <w:sz w:val="20"/>
        </w:rPr>
        <w:t xml:space="preserve">All staff members participate in required </w:t>
      </w:r>
      <w:r>
        <w:rPr>
          <w:rFonts w:cs="Arial"/>
          <w:sz w:val="20"/>
        </w:rPr>
        <w:t>Environment, Health and Safety (</w:t>
      </w:r>
      <w:r w:rsidRPr="00F93547">
        <w:rPr>
          <w:rFonts w:cs="Arial"/>
          <w:sz w:val="20"/>
        </w:rPr>
        <w:t>EHS</w:t>
      </w:r>
      <w:r>
        <w:rPr>
          <w:rFonts w:cs="Arial"/>
          <w:sz w:val="20"/>
        </w:rPr>
        <w:t>)</w:t>
      </w:r>
      <w:r w:rsidRPr="00F93547">
        <w:rPr>
          <w:rFonts w:cs="Arial"/>
          <w:sz w:val="20"/>
        </w:rPr>
        <w:t xml:space="preserve"> training </w:t>
      </w:r>
    </w:p>
    <w:p w14:paraId="031B6417" w14:textId="77777777" w:rsidR="00E60FD1" w:rsidRPr="00E60FD1" w:rsidRDefault="00E60FD1" w:rsidP="00E60FD1">
      <w:pPr>
        <w:pStyle w:val="ListBullet"/>
        <w:rPr>
          <w:rFonts w:cs="Arial"/>
          <w:sz w:val="20"/>
        </w:rPr>
      </w:pPr>
      <w:r w:rsidRPr="00F93547">
        <w:rPr>
          <w:rFonts w:cs="Arial"/>
          <w:sz w:val="20"/>
        </w:rPr>
        <w:t>In line with Melbourne Health Policy this is an non-smoking environment</w:t>
      </w:r>
    </w:p>
    <w:p w14:paraId="4CDB7290" w14:textId="77777777" w:rsidR="00763E88" w:rsidRPr="00763E88" w:rsidRDefault="00763E88" w:rsidP="00763E88">
      <w:pPr>
        <w:numPr>
          <w:ilvl w:val="0"/>
          <w:numId w:val="5"/>
        </w:numPr>
        <w:spacing w:before="720" w:after="60" w:line="360" w:lineRule="exact"/>
        <w:outlineLvl w:val="0"/>
        <w:rPr>
          <w:rFonts w:ascii="Georgia" w:hAnsi="Georgia"/>
          <w:b/>
          <w:i/>
          <w:color w:val="336699"/>
          <w:sz w:val="28"/>
        </w:rPr>
      </w:pPr>
      <w:r w:rsidRPr="00763E88">
        <w:rPr>
          <w:rFonts w:ascii="Georgia" w:hAnsi="Georgia"/>
          <w:b/>
          <w:i/>
          <w:color w:val="336699"/>
          <w:sz w:val="28"/>
        </w:rPr>
        <w:t>Equal Opportunity, Diversity and Inclusion</w:t>
      </w:r>
    </w:p>
    <w:p w14:paraId="19C6DE9A" w14:textId="77777777" w:rsidR="00763E88" w:rsidRPr="00763E88" w:rsidRDefault="00763E88" w:rsidP="00763E88">
      <w:pPr>
        <w:spacing w:before="120" w:after="120" w:line="280" w:lineRule="exact"/>
        <w:ind w:left="540"/>
        <w:jc w:val="both"/>
        <w:rPr>
          <w:rFonts w:ascii="Arial" w:hAnsi="Arial"/>
          <w:sz w:val="20"/>
        </w:rPr>
      </w:pPr>
      <w:r w:rsidRPr="00763E88">
        <w:rPr>
          <w:rFonts w:ascii="Arial" w:hAnsi="Arial"/>
          <w:sz w:val="20"/>
        </w:rPr>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7D566DB8" w14:textId="77777777" w:rsidR="00763E88" w:rsidRPr="00763E88" w:rsidRDefault="00763E88" w:rsidP="00763E88">
      <w:pPr>
        <w:spacing w:before="120" w:after="120" w:line="280" w:lineRule="exact"/>
        <w:ind w:left="540"/>
        <w:jc w:val="both"/>
        <w:rPr>
          <w:rFonts w:ascii="Arial" w:hAnsi="Arial"/>
          <w:sz w:val="20"/>
        </w:rPr>
      </w:pPr>
      <w:r w:rsidRPr="00763E88">
        <w:rPr>
          <w:rFonts w:ascii="Arial" w:hAnsi="Arial"/>
          <w:sz w:val="20"/>
        </w:rP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77BC1963" w14:textId="77777777" w:rsidR="00763E88" w:rsidRPr="00763E88" w:rsidRDefault="00763E88" w:rsidP="00763E88">
      <w:pPr>
        <w:spacing w:before="120" w:after="120" w:line="280" w:lineRule="exact"/>
        <w:ind w:left="540"/>
        <w:jc w:val="both"/>
        <w:rPr>
          <w:rFonts w:ascii="Arial" w:hAnsi="Arial"/>
          <w:sz w:val="20"/>
        </w:rPr>
      </w:pPr>
      <w:r w:rsidRPr="00763E88">
        <w:rPr>
          <w:rFonts w:ascii="Arial" w:hAnsi="Arial"/>
          <w:sz w:val="20"/>
        </w:rPr>
        <w:t>The University values diversity because we recognise that the differences in our people’s age, race, ethnicity, culture, gender, nationality, sexual orientation, physical ability and background bring richness to our work environment. Consequently, the People Strategy sets out the strategic aim to drive diversity and inclusion across the University to create an environment where the compounding benefits of a diverse workforce are recognised as vital in our continuous desire to strive for excellence and reach the targets of Growing Esteem.</w:t>
      </w:r>
    </w:p>
    <w:p w14:paraId="0626DA63" w14:textId="77777777" w:rsidR="00763E88" w:rsidRPr="00763E88" w:rsidRDefault="00763E88" w:rsidP="00763E88">
      <w:pPr>
        <w:numPr>
          <w:ilvl w:val="0"/>
          <w:numId w:val="5"/>
        </w:numPr>
        <w:spacing w:before="720" w:after="60" w:line="360" w:lineRule="exact"/>
        <w:outlineLvl w:val="0"/>
        <w:rPr>
          <w:rFonts w:ascii="Georgia" w:hAnsi="Georgia"/>
          <w:b/>
          <w:i/>
          <w:color w:val="336699"/>
          <w:sz w:val="28"/>
        </w:rPr>
      </w:pPr>
      <w:r w:rsidRPr="00763E88">
        <w:rPr>
          <w:rFonts w:ascii="Georgia" w:hAnsi="Georgia"/>
          <w:b/>
          <w:i/>
          <w:color w:val="336699"/>
          <w:sz w:val="28"/>
        </w:rPr>
        <w:t xml:space="preserve">Occupational Health and Safety (OHS) </w:t>
      </w:r>
    </w:p>
    <w:p w14:paraId="1B94BF57" w14:textId="77777777" w:rsidR="00763E88" w:rsidRPr="00763E88" w:rsidRDefault="00763E88" w:rsidP="00763E88">
      <w:pPr>
        <w:spacing w:before="120" w:after="120" w:line="280" w:lineRule="exact"/>
        <w:ind w:left="540"/>
        <w:jc w:val="both"/>
        <w:rPr>
          <w:rFonts w:ascii="Arial" w:eastAsia="Calibri" w:hAnsi="Arial"/>
          <w:sz w:val="20"/>
        </w:rPr>
      </w:pPr>
      <w:r w:rsidRPr="00763E88">
        <w:rPr>
          <w:rFonts w:ascii="Arial" w:eastAsia="Calibri" w:hAnsi="Arial"/>
          <w:sz w:val="20"/>
        </w:rPr>
        <w:t xml:space="preserve">All staff are required to take reasonable care for their own health and safety and that of other personnel who may be affected by their conduct.  </w:t>
      </w:r>
    </w:p>
    <w:p w14:paraId="347D2900" w14:textId="77777777" w:rsidR="00763E88" w:rsidRPr="00763E88" w:rsidRDefault="00763E88" w:rsidP="00763E88">
      <w:pPr>
        <w:spacing w:before="120" w:after="120" w:line="280" w:lineRule="exact"/>
        <w:ind w:left="540"/>
        <w:jc w:val="both"/>
        <w:rPr>
          <w:rFonts w:ascii="Arial" w:eastAsia="Calibri" w:hAnsi="Arial"/>
          <w:sz w:val="20"/>
        </w:rPr>
      </w:pPr>
      <w:r w:rsidRPr="00763E88">
        <w:rPr>
          <w:rFonts w:ascii="Arial" w:eastAsia="Calibri" w:hAnsi="Arial"/>
          <w:sz w:val="20"/>
        </w:rPr>
        <w:t xml:space="preserve">OHS responsibilities applicable to positions are published at: </w:t>
      </w:r>
    </w:p>
    <w:p w14:paraId="409AA7E9" w14:textId="77777777" w:rsidR="00763E88" w:rsidRPr="00763E88" w:rsidRDefault="00506C47" w:rsidP="00763E88">
      <w:pPr>
        <w:spacing w:before="120" w:after="120" w:line="280" w:lineRule="exact"/>
        <w:ind w:left="540"/>
        <w:jc w:val="both"/>
        <w:rPr>
          <w:rFonts w:ascii="Arial" w:eastAsia="Calibri" w:hAnsi="Arial"/>
          <w:sz w:val="20"/>
        </w:rPr>
      </w:pPr>
      <w:hyperlink r:id="rId14" w:history="1">
        <w:r w:rsidR="00763E88" w:rsidRPr="00D41E8F">
          <w:rPr>
            <w:rStyle w:val="Hyperlink"/>
            <w:rFonts w:ascii="Arial" w:eastAsia="Calibri" w:hAnsi="Arial"/>
            <w:sz w:val="20"/>
          </w:rPr>
          <w:t>http://safety.unimelb.edu.au/topics/responsibilities/</w:t>
        </w:r>
      </w:hyperlink>
      <w:r w:rsidR="00763E88">
        <w:rPr>
          <w:rFonts w:ascii="Arial" w:eastAsia="Calibri" w:hAnsi="Arial"/>
          <w:sz w:val="20"/>
        </w:rPr>
        <w:t xml:space="preserve"> </w:t>
      </w:r>
    </w:p>
    <w:p w14:paraId="0828775B" w14:textId="77777777" w:rsidR="00763E88" w:rsidRPr="00763E88" w:rsidRDefault="00763E88" w:rsidP="00763E88">
      <w:pPr>
        <w:spacing w:before="120" w:after="120" w:line="280" w:lineRule="exact"/>
        <w:ind w:left="540"/>
        <w:jc w:val="both"/>
        <w:rPr>
          <w:rFonts w:ascii="Arial" w:eastAsia="Calibri" w:hAnsi="Arial"/>
          <w:sz w:val="20"/>
        </w:rPr>
      </w:pPr>
      <w:r w:rsidRPr="00763E88">
        <w:rPr>
          <w:rFonts w:ascii="Arial" w:eastAsia="Calibri" w:hAnsi="Arial"/>
          <w:sz w:val="20"/>
        </w:rPr>
        <w:t>These include general staff responsibilities and those additional responsibilities that apply for Managers and Supervisors and other Personnel.</w:t>
      </w:r>
    </w:p>
    <w:p w14:paraId="13778C24" w14:textId="77777777" w:rsidR="00763E88" w:rsidRPr="00763E88" w:rsidRDefault="00763E88" w:rsidP="00763E88">
      <w:pPr>
        <w:numPr>
          <w:ilvl w:val="0"/>
          <w:numId w:val="5"/>
        </w:numPr>
        <w:spacing w:before="720" w:after="60" w:line="360" w:lineRule="exact"/>
        <w:outlineLvl w:val="0"/>
        <w:rPr>
          <w:rFonts w:ascii="Georgia" w:hAnsi="Georgia"/>
          <w:b/>
          <w:i/>
          <w:color w:val="336699"/>
          <w:sz w:val="28"/>
        </w:rPr>
      </w:pPr>
      <w:r w:rsidRPr="00763E88">
        <w:rPr>
          <w:rFonts w:ascii="Georgia" w:hAnsi="Georgia"/>
          <w:b/>
          <w:i/>
          <w:color w:val="336699"/>
          <w:sz w:val="28"/>
        </w:rPr>
        <w:t>Other Information</w:t>
      </w:r>
    </w:p>
    <w:p w14:paraId="6C480FC0" w14:textId="77777777" w:rsidR="00763E88" w:rsidRPr="00763E88" w:rsidRDefault="00763E88" w:rsidP="00763E88">
      <w:pPr>
        <w:numPr>
          <w:ilvl w:val="1"/>
          <w:numId w:val="5"/>
        </w:numPr>
        <w:tabs>
          <w:tab w:val="left" w:pos="540"/>
        </w:tabs>
        <w:spacing w:before="360" w:after="60" w:line="360" w:lineRule="exact"/>
        <w:jc w:val="both"/>
        <w:outlineLvl w:val="1"/>
        <w:rPr>
          <w:rFonts w:ascii="Arial" w:hAnsi="Arial"/>
          <w:b/>
          <w:caps/>
          <w:color w:val="7791AD"/>
          <w:spacing w:val="22"/>
          <w:sz w:val="20"/>
          <w:szCs w:val="28"/>
        </w:rPr>
      </w:pPr>
      <w:r w:rsidRPr="00763E88">
        <w:rPr>
          <w:rFonts w:ascii="Arial" w:hAnsi="Arial"/>
          <w:b/>
          <w:caps/>
          <w:color w:val="7791AD"/>
          <w:spacing w:val="22"/>
          <w:sz w:val="20"/>
          <w:szCs w:val="28"/>
        </w:rPr>
        <w:t>centre for youth mental health</w:t>
      </w:r>
    </w:p>
    <w:p w14:paraId="23912E51" w14:textId="77777777" w:rsidR="00763E88" w:rsidRPr="00763E88" w:rsidRDefault="00506C47" w:rsidP="00763E88">
      <w:pPr>
        <w:spacing w:before="120" w:after="120" w:line="280" w:lineRule="exact"/>
        <w:ind w:left="540"/>
        <w:jc w:val="both"/>
        <w:rPr>
          <w:rFonts w:ascii="Arial" w:hAnsi="Arial"/>
          <w:sz w:val="20"/>
        </w:rPr>
      </w:pPr>
      <w:hyperlink r:id="rId15" w:history="1">
        <w:r w:rsidR="00763E88" w:rsidRPr="00763E88">
          <w:rPr>
            <w:rFonts w:ascii="Arial" w:hAnsi="Arial"/>
            <w:color w:val="336699"/>
            <w:sz w:val="20"/>
          </w:rPr>
          <w:t>www.cymh.unimelb.edu.au</w:t>
        </w:r>
      </w:hyperlink>
      <w:r w:rsidR="00763E88" w:rsidRPr="00763E88">
        <w:rPr>
          <w:rFonts w:ascii="Arial" w:hAnsi="Arial"/>
          <w:sz w:val="20"/>
        </w:rPr>
        <w:t xml:space="preserve"> </w:t>
      </w:r>
    </w:p>
    <w:p w14:paraId="13AA8CC1" w14:textId="77777777" w:rsidR="00763E88" w:rsidRPr="00763E88" w:rsidRDefault="00763E88" w:rsidP="00763E88">
      <w:pPr>
        <w:spacing w:before="120" w:after="120" w:line="280" w:lineRule="exact"/>
        <w:ind w:left="540"/>
        <w:jc w:val="both"/>
        <w:rPr>
          <w:rFonts w:ascii="Arial" w:hAnsi="Arial"/>
          <w:i/>
          <w:sz w:val="20"/>
        </w:rPr>
      </w:pPr>
      <w:r w:rsidRPr="00763E88">
        <w:rPr>
          <w:rFonts w:ascii="Arial" w:hAnsi="Arial"/>
          <w:sz w:val="20"/>
        </w:rPr>
        <w:t xml:space="preserve">In January 2009 the University of Melbourne established a new Centre for Youth Mental Health (CYMH) within the Faculty of Medicine Dentistry and Health Sciences, where the academic and professional staff who are provided to Orygen are now based.  All NHMRC and ARC Grants to be used for Orygen activities are managed within CYMH.  </w:t>
      </w:r>
    </w:p>
    <w:p w14:paraId="10E68BDA" w14:textId="77777777" w:rsidR="00763E88" w:rsidRPr="00763E88" w:rsidRDefault="00763E88" w:rsidP="00763E88">
      <w:pPr>
        <w:spacing w:before="120" w:after="120" w:line="280" w:lineRule="exact"/>
        <w:ind w:left="540"/>
        <w:jc w:val="both"/>
        <w:rPr>
          <w:rFonts w:ascii="Arial" w:hAnsi="Arial"/>
          <w:i/>
          <w:sz w:val="20"/>
        </w:rPr>
      </w:pPr>
      <w:r w:rsidRPr="00763E88">
        <w:rPr>
          <w:rFonts w:ascii="Arial" w:hAnsi="Arial"/>
          <w:sz w:val="20"/>
        </w:rPr>
        <w:lastRenderedPageBreak/>
        <w:t>The creation of this academic and administrative structure reflects the multidisciplinary nature of this field of inquiry and knowledge, and its growing scientific and practical breadth and significance. This is only the fourth such supra-departmental structure to be created in the Faculty and there is no parallel to date anywhere else in Australia.</w:t>
      </w:r>
    </w:p>
    <w:p w14:paraId="778FE576" w14:textId="77777777" w:rsidR="00763E88" w:rsidRPr="00763E88" w:rsidRDefault="00763E88" w:rsidP="00763E88">
      <w:pPr>
        <w:spacing w:before="120" w:after="120" w:line="280" w:lineRule="exact"/>
        <w:ind w:left="540"/>
        <w:jc w:val="both"/>
        <w:rPr>
          <w:rFonts w:ascii="Arial" w:hAnsi="Arial"/>
          <w:sz w:val="20"/>
        </w:rPr>
      </w:pPr>
      <w:r w:rsidRPr="00763E88">
        <w:rPr>
          <w:rFonts w:ascii="Arial" w:hAnsi="Arial"/>
          <w:sz w:val="20"/>
        </w:rPr>
        <w:t xml:space="preserve">The Chair of the Centre for Youth Mental Health is Professor Patrick McGorry and the Chief Operating Officer is Mr John Moran.  Reporting arrangements are through the University of Melbourne structure with a direct report to Professor </w:t>
      </w:r>
      <w:proofErr w:type="spellStart"/>
      <w:r w:rsidRPr="00763E88">
        <w:rPr>
          <w:rFonts w:ascii="Arial" w:hAnsi="Arial"/>
          <w:sz w:val="20"/>
        </w:rPr>
        <w:t>Shitij</w:t>
      </w:r>
      <w:proofErr w:type="spellEnd"/>
      <w:r w:rsidRPr="00763E88">
        <w:rPr>
          <w:rFonts w:ascii="Arial" w:hAnsi="Arial"/>
          <w:sz w:val="20"/>
        </w:rPr>
        <w:t xml:space="preserve"> </w:t>
      </w:r>
      <w:proofErr w:type="spellStart"/>
      <w:r w:rsidRPr="00763E88">
        <w:rPr>
          <w:rFonts w:ascii="Arial" w:hAnsi="Arial"/>
          <w:sz w:val="20"/>
        </w:rPr>
        <w:t>Kapur</w:t>
      </w:r>
      <w:proofErr w:type="spellEnd"/>
      <w:r w:rsidRPr="00763E88">
        <w:rPr>
          <w:rFonts w:ascii="Arial" w:hAnsi="Arial"/>
          <w:sz w:val="20"/>
        </w:rPr>
        <w:t xml:space="preserve">, Dean of the Faculty. </w:t>
      </w:r>
    </w:p>
    <w:p w14:paraId="6662D3B4" w14:textId="77777777" w:rsidR="00763E88" w:rsidRPr="00763E88" w:rsidRDefault="00763E88" w:rsidP="00763E88">
      <w:pPr>
        <w:numPr>
          <w:ilvl w:val="1"/>
          <w:numId w:val="5"/>
        </w:numPr>
        <w:tabs>
          <w:tab w:val="clear" w:pos="113"/>
          <w:tab w:val="num" w:pos="540"/>
        </w:tabs>
        <w:spacing w:before="360" w:after="60" w:line="360" w:lineRule="exact"/>
        <w:ind w:left="540" w:hanging="540"/>
        <w:jc w:val="both"/>
        <w:outlineLvl w:val="1"/>
        <w:rPr>
          <w:rFonts w:ascii="Arial" w:hAnsi="Arial"/>
          <w:b/>
          <w:caps/>
          <w:color w:val="7791AD"/>
          <w:spacing w:val="22"/>
          <w:sz w:val="20"/>
          <w:szCs w:val="28"/>
        </w:rPr>
      </w:pPr>
      <w:r w:rsidRPr="00763E88">
        <w:rPr>
          <w:rFonts w:ascii="Arial" w:hAnsi="Arial"/>
          <w:b/>
          <w:caps/>
          <w:color w:val="7791AD"/>
          <w:spacing w:val="22"/>
          <w:sz w:val="20"/>
          <w:szCs w:val="28"/>
        </w:rPr>
        <w:t xml:space="preserve">oRYGEN </w:t>
      </w:r>
    </w:p>
    <w:p w14:paraId="786099B2" w14:textId="77777777" w:rsidR="00763E88" w:rsidRPr="00763E88" w:rsidRDefault="00763E88" w:rsidP="00763E88">
      <w:pPr>
        <w:spacing w:before="120" w:after="120" w:line="280" w:lineRule="exact"/>
        <w:ind w:left="540"/>
        <w:jc w:val="both"/>
        <w:rPr>
          <w:rFonts w:ascii="Arial" w:hAnsi="Arial"/>
          <w:sz w:val="20"/>
        </w:rPr>
      </w:pPr>
      <w:r w:rsidRPr="00763E88">
        <w:rPr>
          <w:rFonts w:ascii="Arial" w:hAnsi="Arial"/>
          <w:sz w:val="20"/>
        </w:rPr>
        <w:t>Orygen, The National Centre of Excellence in Youth Mental Health is the world’s leading research and knowledge translation organisation focusing on mental ill-health in young people.</w:t>
      </w:r>
    </w:p>
    <w:p w14:paraId="2CF544CA" w14:textId="77777777" w:rsidR="00763E88" w:rsidRPr="00763E88" w:rsidRDefault="00763E88" w:rsidP="00763E88">
      <w:pPr>
        <w:spacing w:before="120" w:after="120" w:line="280" w:lineRule="exact"/>
        <w:ind w:left="540"/>
        <w:jc w:val="both"/>
        <w:rPr>
          <w:rFonts w:ascii="Arial" w:hAnsi="Arial"/>
          <w:sz w:val="20"/>
        </w:rPr>
      </w:pPr>
      <w:r w:rsidRPr="00763E88">
        <w:rPr>
          <w:rFonts w:ascii="Arial" w:hAnsi="Arial"/>
          <w:sz w:val="20"/>
        </w:rPr>
        <w:t xml:space="preserve">Further information available at </w:t>
      </w:r>
      <w:hyperlink r:id="rId16" w:history="1">
        <w:r w:rsidRPr="00D41E8F">
          <w:rPr>
            <w:rStyle w:val="Hyperlink"/>
            <w:rFonts w:ascii="Arial" w:hAnsi="Arial"/>
            <w:sz w:val="20"/>
          </w:rPr>
          <w:t>https://www.orygen.org.au/About/About-Us</w:t>
        </w:r>
      </w:hyperlink>
      <w:r>
        <w:rPr>
          <w:rFonts w:ascii="Arial" w:hAnsi="Arial"/>
          <w:sz w:val="20"/>
        </w:rPr>
        <w:t xml:space="preserve"> </w:t>
      </w:r>
    </w:p>
    <w:p w14:paraId="585CCE6D" w14:textId="77777777" w:rsidR="00763E88" w:rsidRPr="00763E88" w:rsidRDefault="00763E88" w:rsidP="00763E88">
      <w:pPr>
        <w:numPr>
          <w:ilvl w:val="1"/>
          <w:numId w:val="5"/>
        </w:numPr>
        <w:tabs>
          <w:tab w:val="left" w:pos="540"/>
        </w:tabs>
        <w:spacing w:before="360" w:after="60" w:line="360" w:lineRule="exact"/>
        <w:outlineLvl w:val="1"/>
        <w:rPr>
          <w:rFonts w:ascii="Arial" w:hAnsi="Arial"/>
          <w:b/>
          <w:caps/>
          <w:color w:val="7791AD"/>
          <w:spacing w:val="22"/>
          <w:sz w:val="20"/>
          <w:szCs w:val="28"/>
        </w:rPr>
      </w:pPr>
      <w:r w:rsidRPr="00763E88">
        <w:rPr>
          <w:rFonts w:ascii="Arial" w:hAnsi="Arial"/>
          <w:b/>
          <w:caps/>
          <w:color w:val="7791AD"/>
          <w:spacing w:val="22"/>
          <w:sz w:val="20"/>
          <w:szCs w:val="28"/>
        </w:rPr>
        <w:t xml:space="preserve">Faculty of Medicine, Dentistry and Health Sciences </w:t>
      </w:r>
    </w:p>
    <w:p w14:paraId="7B680BA7" w14:textId="77777777" w:rsidR="00763E88" w:rsidRPr="00763E88" w:rsidRDefault="00506C47" w:rsidP="00763E88">
      <w:pPr>
        <w:autoSpaceDE w:val="0"/>
        <w:autoSpaceDN w:val="0"/>
        <w:adjustRightInd w:val="0"/>
        <w:spacing w:before="120" w:after="120" w:line="280" w:lineRule="exact"/>
        <w:ind w:left="539"/>
        <w:jc w:val="both"/>
        <w:rPr>
          <w:rFonts w:ascii="Arial" w:hAnsi="Arial" w:cs="Arial"/>
          <w:color w:val="000000"/>
          <w:sz w:val="20"/>
          <w:szCs w:val="20"/>
        </w:rPr>
      </w:pPr>
      <w:hyperlink r:id="rId17" w:history="1">
        <w:r w:rsidR="00763E88" w:rsidRPr="00763E88">
          <w:rPr>
            <w:rFonts w:ascii="Arial" w:hAnsi="Arial" w:cs="Arial"/>
            <w:color w:val="336699"/>
            <w:sz w:val="20"/>
            <w:szCs w:val="20"/>
          </w:rPr>
          <w:t>www.mdhs.unimelb.edu.au</w:t>
        </w:r>
      </w:hyperlink>
      <w:r w:rsidR="00763E88" w:rsidRPr="00763E88">
        <w:rPr>
          <w:rFonts w:ascii="Arial" w:hAnsi="Arial" w:cs="Arial"/>
          <w:color w:val="000000"/>
          <w:sz w:val="20"/>
          <w:szCs w:val="20"/>
        </w:rPr>
        <w:t xml:space="preserve">  </w:t>
      </w:r>
    </w:p>
    <w:p w14:paraId="619400A0" w14:textId="77777777" w:rsidR="00763E88" w:rsidRPr="00763E88" w:rsidRDefault="00763E88" w:rsidP="00763E88">
      <w:pPr>
        <w:spacing w:before="120" w:after="120" w:line="280" w:lineRule="exact"/>
        <w:ind w:left="567"/>
        <w:jc w:val="both"/>
        <w:rPr>
          <w:rFonts w:ascii="Arial" w:eastAsia="Calibri" w:hAnsi="Arial" w:cs="Arial"/>
          <w:color w:val="000000"/>
          <w:sz w:val="21"/>
          <w:szCs w:val="21"/>
        </w:rPr>
      </w:pPr>
      <w:r w:rsidRPr="00763E88">
        <w:rPr>
          <w:rFonts w:ascii="Arial" w:eastAsia="Calibri" w:hAnsi="Arial" w:cs="Arial"/>
          <w:color w:val="000000"/>
          <w:sz w:val="20"/>
          <w:szCs w:val="20"/>
        </w:rPr>
        <w:t xml:space="preserve">The Faculty of Medicine, Dentistry and Health Sciences (MDHS) plays a vital role in the delivery of the University of Melbourne’s Strategic Plan 2015-2020: Growing Esteem by providing current and future generations with education and research equal to the best in the world. It is Australia’s largest and leading biomedical research faculty. It employs more than 1,700 members of staff, has more than 8,000 students, and total revenue of $607 million for 2015. Reflecting the complexity of today’s global health landscape, the Faculty is made up of six different Schools and four Strategic Research Initiatives, and draws together all areas of human health, ranging from the most basic to the most applied areas of research. The Faculty contributes close to 50 per cent of research conducted at the University.  </w:t>
      </w:r>
    </w:p>
    <w:p w14:paraId="05E8D6D1" w14:textId="77777777" w:rsidR="00763E88" w:rsidRPr="00763E88" w:rsidRDefault="00763E88" w:rsidP="00763E88">
      <w:pPr>
        <w:spacing w:before="120" w:after="120" w:line="280" w:lineRule="exact"/>
        <w:ind w:left="540"/>
        <w:jc w:val="both"/>
        <w:rPr>
          <w:rFonts w:ascii="Arial" w:hAnsi="Arial"/>
          <w:color w:val="336699"/>
          <w:sz w:val="20"/>
        </w:rPr>
      </w:pPr>
      <w:r w:rsidRPr="00763E88">
        <w:rPr>
          <w:rFonts w:ascii="Arial" w:eastAsia="Calibri" w:hAnsi="Arial"/>
          <w:sz w:val="20"/>
        </w:rPr>
        <w:t>The Faculty has appointed Australia’s first Associate Dean (Indigenous Development) to lead the development and implementation of the Faculty’s Reconciliation Action Plan (RAP), which will be aligned with the broader University-wide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sidRPr="00763E88">
        <w:rPr>
          <w:rFonts w:ascii="Arial" w:hAnsi="Arial"/>
          <w:sz w:val="20"/>
        </w:rPr>
        <w:t xml:space="preserve"> </w:t>
      </w:r>
    </w:p>
    <w:p w14:paraId="5085B77D" w14:textId="77777777" w:rsidR="00763E88" w:rsidRPr="00763E88" w:rsidRDefault="00763E88" w:rsidP="00763E88">
      <w:pPr>
        <w:numPr>
          <w:ilvl w:val="1"/>
          <w:numId w:val="5"/>
        </w:numPr>
        <w:tabs>
          <w:tab w:val="left" w:pos="540"/>
        </w:tabs>
        <w:spacing w:before="360" w:after="60" w:line="360" w:lineRule="exact"/>
        <w:outlineLvl w:val="1"/>
        <w:rPr>
          <w:rFonts w:ascii="Arial" w:hAnsi="Arial"/>
          <w:b/>
          <w:caps/>
          <w:color w:val="7791AD"/>
          <w:spacing w:val="22"/>
          <w:sz w:val="20"/>
          <w:szCs w:val="28"/>
        </w:rPr>
      </w:pPr>
      <w:r w:rsidRPr="00763E88">
        <w:rPr>
          <w:rFonts w:ascii="Arial" w:hAnsi="Arial"/>
          <w:b/>
          <w:caps/>
          <w:color w:val="7791AD"/>
          <w:spacing w:val="22"/>
          <w:sz w:val="20"/>
          <w:szCs w:val="28"/>
        </w:rPr>
        <w:t>The University of Melbourne</w:t>
      </w:r>
    </w:p>
    <w:p w14:paraId="34DD0CA7" w14:textId="77777777" w:rsidR="00763E88" w:rsidRPr="00763E88" w:rsidRDefault="00763E88" w:rsidP="00763E88">
      <w:pPr>
        <w:spacing w:before="120" w:after="120" w:line="280" w:lineRule="exact"/>
        <w:ind w:left="540"/>
        <w:jc w:val="both"/>
        <w:rPr>
          <w:rFonts w:ascii="Arial" w:hAnsi="Arial"/>
          <w:color w:val="336699"/>
          <w:sz w:val="20"/>
        </w:rPr>
      </w:pPr>
      <w:r w:rsidRPr="00763E88">
        <w:rPr>
          <w:rFonts w:ascii="Arial" w:hAnsi="Arial"/>
          <w:sz w:val="20"/>
        </w:rPr>
        <w:t>Established in 1853, the University of Melbourne is a leading international university with a tradition of excel</w:t>
      </w:r>
      <w:r w:rsidRPr="00763E88">
        <w:rPr>
          <w:rFonts w:ascii="Arial" w:hAnsi="Arial"/>
          <w:sz w:val="20"/>
        </w:rPr>
        <w:softHyphen/>
        <w:t xml:space="preserve">lence in teaching and research. The main campus in Parkville is recognised as the hub of Australia’s premier knowledge precinct comprising eight hospitals, many leading research institutes and a wide-range of knowledge-based industries. With outstanding performance in international rankings, the University is at the forefront of higher education in the Asia-Pacific region and the world. </w:t>
      </w:r>
    </w:p>
    <w:p w14:paraId="1F3B3F22" w14:textId="77777777" w:rsidR="00763E88" w:rsidRPr="00763E88" w:rsidRDefault="00763E88" w:rsidP="00763E88">
      <w:pPr>
        <w:spacing w:before="120" w:after="120" w:line="280" w:lineRule="exact"/>
        <w:ind w:left="540"/>
        <w:jc w:val="both"/>
        <w:rPr>
          <w:rFonts w:ascii="Arial" w:hAnsi="Arial"/>
          <w:sz w:val="20"/>
        </w:rPr>
      </w:pPr>
      <w:r w:rsidRPr="00763E88">
        <w:rPr>
          <w:rFonts w:ascii="Arial" w:hAnsi="Arial"/>
          <w:sz w:val="20"/>
        </w:rPr>
        <w:t xml:space="preserve">The University employs people of outstanding calibre and offers a unique environment where staff are valued and rewarded. </w:t>
      </w:r>
    </w:p>
    <w:p w14:paraId="3EF1B45F" w14:textId="77777777" w:rsidR="00763E88" w:rsidRPr="00763E88" w:rsidRDefault="00763E88" w:rsidP="00763E88">
      <w:pPr>
        <w:spacing w:before="120" w:after="120" w:line="280" w:lineRule="exact"/>
        <w:ind w:left="540"/>
        <w:jc w:val="both"/>
        <w:rPr>
          <w:rFonts w:ascii="Arial" w:hAnsi="Arial"/>
          <w:sz w:val="20"/>
        </w:rPr>
      </w:pPr>
      <w:r w:rsidRPr="00763E88">
        <w:rPr>
          <w:rFonts w:ascii="Arial" w:hAnsi="Arial"/>
          <w:sz w:val="20"/>
        </w:rPr>
        <w:t>Further information about working at The University of Melbourne is available at</w:t>
      </w:r>
      <w:r w:rsidRPr="00763E88">
        <w:rPr>
          <w:rFonts w:ascii="Arial" w:hAnsi="Arial"/>
          <w:color w:val="336699"/>
          <w:sz w:val="20"/>
        </w:rPr>
        <w:t xml:space="preserve"> </w:t>
      </w:r>
      <w:hyperlink r:id="rId18" w:history="1">
        <w:r w:rsidRPr="00763E88">
          <w:rPr>
            <w:rFonts w:ascii="Arial" w:hAnsi="Arial"/>
            <w:color w:val="336699"/>
            <w:sz w:val="20"/>
          </w:rPr>
          <w:t>http://about.unimelb.edu.au/careers</w:t>
        </w:r>
      </w:hyperlink>
      <w:r w:rsidRPr="00763E88">
        <w:rPr>
          <w:rFonts w:ascii="Arial" w:hAnsi="Arial"/>
          <w:sz w:val="20"/>
        </w:rPr>
        <w:t>.</w:t>
      </w:r>
    </w:p>
    <w:p w14:paraId="59A1831E" w14:textId="77777777" w:rsidR="00763E88" w:rsidRPr="00763E88" w:rsidRDefault="00763E88" w:rsidP="00763E88">
      <w:pPr>
        <w:numPr>
          <w:ilvl w:val="1"/>
          <w:numId w:val="5"/>
        </w:numPr>
        <w:tabs>
          <w:tab w:val="left" w:pos="540"/>
        </w:tabs>
        <w:spacing w:before="360" w:after="60" w:line="360" w:lineRule="exact"/>
        <w:outlineLvl w:val="1"/>
        <w:rPr>
          <w:rFonts w:ascii="Arial" w:hAnsi="Arial"/>
          <w:b/>
          <w:caps/>
          <w:color w:val="7791AD"/>
          <w:spacing w:val="22"/>
          <w:sz w:val="20"/>
          <w:szCs w:val="28"/>
        </w:rPr>
      </w:pPr>
      <w:r w:rsidRPr="00763E88">
        <w:rPr>
          <w:rFonts w:ascii="Arial" w:hAnsi="Arial"/>
          <w:b/>
          <w:caps/>
          <w:color w:val="7791AD"/>
          <w:spacing w:val="22"/>
          <w:sz w:val="20"/>
          <w:szCs w:val="28"/>
        </w:rPr>
        <w:lastRenderedPageBreak/>
        <w:t>Growing Esteem, the Melbourne Curriculum and Research at melbourne: Ensuring excellence and impact to 2025</w:t>
      </w:r>
    </w:p>
    <w:p w14:paraId="242FF13D" w14:textId="77777777" w:rsidR="00763E88" w:rsidRPr="00763E88" w:rsidRDefault="00763E88" w:rsidP="00763E88">
      <w:pPr>
        <w:spacing w:before="120" w:after="120" w:line="280" w:lineRule="exact"/>
        <w:ind w:left="540"/>
        <w:jc w:val="both"/>
        <w:rPr>
          <w:rFonts w:ascii="Arial" w:hAnsi="Arial"/>
          <w:sz w:val="20"/>
        </w:rPr>
      </w:pPr>
      <w:r w:rsidRPr="00763E88">
        <w:rPr>
          <w:rFonts w:ascii="Arial" w:hAnsi="Arial"/>
          <w:sz w:val="20"/>
        </w:rPr>
        <w:t xml:space="preserve">Growing Esteem describes Melbourne's strategy to achieve its aspiration to be a public-spirited and internationally-engaged institution, highly regarded for making distinctive contributions to society in research and research training, learning and teaching, and engagement. </w:t>
      </w:r>
      <w:hyperlink r:id="rId19" w:history="1">
        <w:r w:rsidRPr="00763E88">
          <w:rPr>
            <w:rFonts w:ascii="Arial" w:hAnsi="Arial"/>
            <w:color w:val="336699"/>
            <w:sz w:val="20"/>
          </w:rPr>
          <w:t>http://about.unimelb.edu.au/strategy-and-leadership</w:t>
        </w:r>
      </w:hyperlink>
    </w:p>
    <w:p w14:paraId="5E4674BE" w14:textId="77777777" w:rsidR="00763E88" w:rsidRPr="00763E88" w:rsidRDefault="00763E88" w:rsidP="00763E88">
      <w:pPr>
        <w:spacing w:before="120" w:after="120" w:line="280" w:lineRule="exact"/>
        <w:ind w:left="540"/>
        <w:jc w:val="both"/>
        <w:rPr>
          <w:rFonts w:ascii="Arial" w:hAnsi="Arial"/>
          <w:sz w:val="20"/>
        </w:rPr>
      </w:pPr>
      <w:r w:rsidRPr="00763E88">
        <w:rPr>
          <w:rFonts w:ascii="Arial" w:hAnsi="Arial"/>
          <w:sz w:val="20"/>
        </w:rPr>
        <w:t>The University is at the forefront of Australia's changing higher education system and offers a distinctive model of education known collectively as the Melbourne Curriculum. The new educational model, designed for an outstanding experience for all students, is based on six broad undergraduate programs followed by a graduate professional degree, research higher degree or entry directly into employment. The emphasis on academic breadth as well as disciplinary depth in the new degrees ensures that graduates will have the capacity to succeed in a world where knowledge boundaries are shifting and reforming to create new frontiers and challenges. In moving to the new model, the University is also aligning itself with the best of emerging European and Asian practice and well-established North American traditions.</w:t>
      </w:r>
    </w:p>
    <w:p w14:paraId="4FF99715" w14:textId="77777777" w:rsidR="00763E88" w:rsidRPr="00763E88" w:rsidRDefault="00763E88" w:rsidP="00763E88">
      <w:pPr>
        <w:spacing w:before="120" w:after="120" w:line="280" w:lineRule="exact"/>
        <w:ind w:left="540"/>
        <w:jc w:val="both"/>
        <w:rPr>
          <w:rFonts w:ascii="Arial" w:hAnsi="Arial"/>
          <w:sz w:val="20"/>
        </w:rPr>
      </w:pPr>
      <w:r w:rsidRPr="00763E88">
        <w:rPr>
          <w:rFonts w:ascii="Arial" w:hAnsi="Arial"/>
          <w:color w:val="000000"/>
          <w:sz w:val="20"/>
        </w:rPr>
        <w:t xml:space="preserve">The </w:t>
      </w:r>
      <w:r w:rsidRPr="00763E88">
        <w:rPr>
          <w:rFonts w:ascii="Arial" w:hAnsi="Arial"/>
          <w:sz w:val="20"/>
        </w:rPr>
        <w:t>University’s global aspirations seek to make significant contributions to major social, economic and environmental challenges. Accordingly, the University’s research strategy</w:t>
      </w:r>
      <w:r w:rsidRPr="00763E88">
        <w:rPr>
          <w:rFonts w:ascii="Arial" w:hAnsi="Arial"/>
          <w:i/>
          <w:sz w:val="20"/>
        </w:rPr>
        <w:t xml:space="preserve"> Research at Melbourne: Ensuring Excellence and Impact to 2025</w:t>
      </w:r>
      <w:r w:rsidRPr="00763E88">
        <w:rPr>
          <w:rFonts w:ascii="Arial" w:hAnsi="Arial"/>
          <w:sz w:val="20"/>
        </w:rPr>
        <w:t xml:space="preserve"> aspires to a significant advancement in the excellence and impact of its research outputs. </w:t>
      </w:r>
      <w:hyperlink r:id="rId20" w:history="1">
        <w:r w:rsidRPr="00763E88">
          <w:rPr>
            <w:rFonts w:ascii="Arial" w:hAnsi="Arial" w:cs="Arial"/>
            <w:color w:val="336699"/>
            <w:sz w:val="20"/>
            <w:szCs w:val="20"/>
          </w:rPr>
          <w:t>http://research.unimelb.edu.au/our-research/research-at-melbourne</w:t>
        </w:r>
      </w:hyperlink>
    </w:p>
    <w:p w14:paraId="3525D659" w14:textId="77777777" w:rsidR="00763E88" w:rsidRPr="00763E88" w:rsidRDefault="00763E88" w:rsidP="00763E88">
      <w:pPr>
        <w:spacing w:before="120" w:after="120" w:line="280" w:lineRule="exact"/>
        <w:ind w:left="540"/>
        <w:jc w:val="both"/>
        <w:rPr>
          <w:rFonts w:ascii="Arial" w:hAnsi="Arial"/>
          <w:sz w:val="20"/>
        </w:rPr>
      </w:pPr>
      <w:r w:rsidRPr="00763E88">
        <w:rPr>
          <w:rFonts w:ascii="Arial" w:hAnsi="Arial"/>
          <w:sz w:val="20"/>
        </w:rPr>
        <w:t>The strategy recognises that as a public-spirited, research-intensive institution of the future, the University must strive to make a tangible impact in Australia and the world, working across disciplinary and sectoral boundaries and building deeper and more substantive engagement with industry, collaborators and partners.  While cultivating the fundamental enabling disciplines through investigator-driven research, the University has adopted three grand challenges aspiring to solve some of the most difficult problems facing our world in the next century. These Grand Challenges include:</w:t>
      </w:r>
    </w:p>
    <w:p w14:paraId="079CE662" w14:textId="77777777" w:rsidR="00763E88" w:rsidRPr="00763E88" w:rsidRDefault="00763E88" w:rsidP="00763E88">
      <w:pPr>
        <w:tabs>
          <w:tab w:val="num" w:pos="900"/>
        </w:tabs>
        <w:spacing w:before="120" w:after="60" w:line="260" w:lineRule="exact"/>
        <w:ind w:left="900"/>
        <w:jc w:val="both"/>
        <w:rPr>
          <w:rFonts w:ascii="Arial" w:hAnsi="Arial"/>
          <w:sz w:val="20"/>
        </w:rPr>
      </w:pPr>
      <w:r w:rsidRPr="00763E88">
        <w:rPr>
          <w:rFonts w:ascii="Arial" w:hAnsi="Arial"/>
          <w:sz w:val="20"/>
        </w:rPr>
        <w:t>Understanding our place and purpose – The place and purpose grand challenge centres on understanding all aspects of our national identity, with a focus on Australia’s ‘place’ in the Asia-Pacific region and the world, and on our ‘purpose’ or mission to improve all dimensions of the human condition through our research.</w:t>
      </w:r>
    </w:p>
    <w:p w14:paraId="293EED1C" w14:textId="77777777" w:rsidR="00763E88" w:rsidRPr="00763E88" w:rsidRDefault="00763E88" w:rsidP="00763E88">
      <w:pPr>
        <w:tabs>
          <w:tab w:val="num" w:pos="900"/>
        </w:tabs>
        <w:spacing w:before="120" w:after="60" w:line="260" w:lineRule="exact"/>
        <w:ind w:left="900"/>
        <w:jc w:val="both"/>
        <w:rPr>
          <w:rFonts w:ascii="Arial" w:hAnsi="Arial"/>
          <w:sz w:val="20"/>
        </w:rPr>
      </w:pPr>
      <w:r w:rsidRPr="00763E88">
        <w:rPr>
          <w:rFonts w:ascii="Arial" w:hAnsi="Arial"/>
          <w:sz w:val="20"/>
        </w:rPr>
        <w:t xml:space="preserve">Fostering health and wellbeing – The health and wellbeing grand challenge focuses on building the scale and breadth of our capabilities in population and global health; on harnessing our contribution to the ‘convergence revolution’ of biomedical and health research, bringing together the life sciences, engineering and the physical sciences; and on addressing the physical, mental and social aspects of wellbeing by looking beyond the traditional boundaries of biomedicine. </w:t>
      </w:r>
    </w:p>
    <w:p w14:paraId="6E1B04CA" w14:textId="77777777" w:rsidR="00763E88" w:rsidRPr="00763E88" w:rsidRDefault="00763E88" w:rsidP="00763E88">
      <w:pPr>
        <w:tabs>
          <w:tab w:val="num" w:pos="900"/>
        </w:tabs>
        <w:spacing w:before="120" w:after="60" w:line="260" w:lineRule="exact"/>
        <w:ind w:left="900"/>
        <w:jc w:val="both"/>
        <w:rPr>
          <w:rFonts w:ascii="Arial" w:hAnsi="Arial"/>
          <w:sz w:val="20"/>
        </w:rPr>
      </w:pPr>
      <w:r w:rsidRPr="00763E88">
        <w:rPr>
          <w:rFonts w:ascii="Arial" w:hAnsi="Arial"/>
          <w:sz w:val="20"/>
        </w:rPr>
        <w:t xml:space="preserve">Supporting sustainability and resilience – The sustainability and resilience grand challenge addresses the critical issues of climate change, water and food security, sustainable energy and designing resilient cities and regions. In addition to the technical aspects, this grand challenge considers the physical and social functioning of cities, connecting physical phenomena with lessons from our past, and the implications of the technical solutions for economies, living patterns and behaviours. </w:t>
      </w:r>
    </w:p>
    <w:p w14:paraId="1D93AD60" w14:textId="77777777" w:rsidR="00763E88" w:rsidRPr="00763E88" w:rsidRDefault="00763E88" w:rsidP="00763E88">
      <w:pPr>
        <w:spacing w:before="120" w:after="120" w:line="280" w:lineRule="exact"/>
        <w:ind w:left="540"/>
        <w:jc w:val="both"/>
        <w:rPr>
          <w:rFonts w:ascii="Arial" w:hAnsi="Arial"/>
          <w:sz w:val="20"/>
        </w:rPr>
      </w:pPr>
      <w:r w:rsidRPr="00763E88">
        <w:rPr>
          <w:rFonts w:ascii="Arial" w:hAnsi="Arial"/>
          <w:sz w:val="20"/>
        </w:rPr>
        <w:t>Essential to tackling these challenges, an outstanding faculty, high performing students, wide collaboration including internationally and deep partnerships with external parties form central components of Research at Melbourne: Ensuring Excellence and Impact to 2025.</w:t>
      </w:r>
    </w:p>
    <w:p w14:paraId="456EF63E" w14:textId="77777777" w:rsidR="00763E88" w:rsidRPr="00763E88" w:rsidRDefault="00763E88" w:rsidP="00763E88">
      <w:pPr>
        <w:numPr>
          <w:ilvl w:val="1"/>
          <w:numId w:val="5"/>
        </w:numPr>
        <w:tabs>
          <w:tab w:val="left" w:pos="540"/>
        </w:tabs>
        <w:spacing w:before="360" w:after="60" w:line="360" w:lineRule="exact"/>
        <w:outlineLvl w:val="1"/>
        <w:rPr>
          <w:rFonts w:ascii="Arial" w:hAnsi="Arial"/>
          <w:b/>
          <w:caps/>
          <w:color w:val="7791AD"/>
          <w:spacing w:val="22"/>
          <w:sz w:val="20"/>
          <w:szCs w:val="28"/>
        </w:rPr>
      </w:pPr>
      <w:r w:rsidRPr="00763E88">
        <w:rPr>
          <w:rFonts w:ascii="Arial" w:hAnsi="Arial"/>
          <w:b/>
          <w:caps/>
          <w:color w:val="7791AD"/>
          <w:spacing w:val="22"/>
          <w:sz w:val="20"/>
          <w:szCs w:val="28"/>
        </w:rPr>
        <w:lastRenderedPageBreak/>
        <w:t>Governance</w:t>
      </w:r>
    </w:p>
    <w:p w14:paraId="4CE99578" w14:textId="77777777" w:rsidR="00763E88" w:rsidRPr="00763E88" w:rsidRDefault="00763E88" w:rsidP="00763E88">
      <w:pPr>
        <w:spacing w:before="120" w:after="120" w:line="280" w:lineRule="exact"/>
        <w:ind w:left="540"/>
        <w:jc w:val="both"/>
        <w:rPr>
          <w:rFonts w:ascii="Arial" w:hAnsi="Arial"/>
          <w:sz w:val="20"/>
        </w:rPr>
      </w:pPr>
      <w:r w:rsidRPr="00763E88">
        <w:rPr>
          <w:rFonts w:ascii="Arial" w:hAnsi="Arial"/>
          <w:sz w:val="20"/>
        </w:rPr>
        <w:t>The Vice Chancellor is the Chief Executive Officer of the University and responsible to Council for the good management of the University.</w:t>
      </w:r>
    </w:p>
    <w:p w14:paraId="3817FA7B" w14:textId="77777777" w:rsidR="00763E88" w:rsidRPr="00763E88" w:rsidRDefault="00763E88" w:rsidP="00763E88">
      <w:pPr>
        <w:spacing w:before="120" w:after="120" w:line="280" w:lineRule="exact"/>
        <w:ind w:left="540"/>
        <w:jc w:val="both"/>
        <w:rPr>
          <w:rFonts w:ascii="Arial" w:hAnsi="Arial"/>
          <w:color w:val="336699"/>
          <w:sz w:val="20"/>
        </w:rPr>
      </w:pPr>
      <w:r w:rsidRPr="00763E88">
        <w:rPr>
          <w:rFonts w:ascii="Arial" w:hAnsi="Arial"/>
          <w:sz w:val="20"/>
        </w:rPr>
        <w:t xml:space="preserve">Comprehensive information about the University of Melbourne and its governance structure is available at </w:t>
      </w:r>
      <w:hyperlink r:id="rId21" w:history="1">
        <w:r w:rsidRPr="00763E88">
          <w:rPr>
            <w:rFonts w:ascii="Arial" w:hAnsi="Arial" w:cs="Arial"/>
            <w:color w:val="336699"/>
            <w:sz w:val="20"/>
            <w:szCs w:val="20"/>
          </w:rPr>
          <w:t>http://www.unimelb.edu.au/governance</w:t>
        </w:r>
      </w:hyperlink>
      <w:r w:rsidRPr="00763E88">
        <w:rPr>
          <w:rFonts w:ascii="Arial" w:hAnsi="Arial"/>
          <w:sz w:val="20"/>
        </w:rPr>
        <w:t xml:space="preserve">  </w:t>
      </w:r>
    </w:p>
    <w:p w14:paraId="0AF10B04" w14:textId="77777777" w:rsidR="00BA3304" w:rsidRPr="00CA2B0E" w:rsidRDefault="00BA3304" w:rsidP="00763E88">
      <w:pPr>
        <w:pStyle w:val="Heading12"/>
        <w:numPr>
          <w:ilvl w:val="0"/>
          <w:numId w:val="0"/>
        </w:numPr>
      </w:pPr>
    </w:p>
    <w:sectPr w:rsidR="00BA3304" w:rsidRPr="00CA2B0E" w:rsidSect="00E43F00">
      <w:headerReference w:type="default" r:id="rId22"/>
      <w:footerReference w:type="default" r:id="rId23"/>
      <w:footerReference w:type="first" r:id="rId24"/>
      <w:pgSz w:w="11906" w:h="16838" w:code="9"/>
      <w:pgMar w:top="1438" w:right="1701" w:bottom="1078" w:left="1701" w:header="71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8D591" w14:textId="77777777" w:rsidR="00506C47" w:rsidRDefault="00506C47">
      <w:r>
        <w:separator/>
      </w:r>
    </w:p>
  </w:endnote>
  <w:endnote w:type="continuationSeparator" w:id="0">
    <w:p w14:paraId="7D6EFC1A" w14:textId="77777777" w:rsidR="00506C47" w:rsidRDefault="00506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0FD6" w14:textId="77777777" w:rsidR="007C7F0F" w:rsidRPr="005329D4" w:rsidRDefault="007C7F0F"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A65280">
      <w:rPr>
        <w:noProof/>
      </w:rPr>
      <w:t>8</w:t>
    </w:r>
    <w:r>
      <w:rPr>
        <w:noProof/>
      </w:rPr>
      <w:fldChar w:fldCharType="end"/>
    </w:r>
    <w:r>
      <w:t xml:space="preserve"> of </w:t>
    </w:r>
    <w:r w:rsidR="00E616B6">
      <w:rPr>
        <w:noProof/>
      </w:rPr>
      <w:fldChar w:fldCharType="begin"/>
    </w:r>
    <w:r w:rsidR="00E616B6">
      <w:rPr>
        <w:noProof/>
      </w:rPr>
      <w:instrText xml:space="preserve"> NUMPAGES </w:instrText>
    </w:r>
    <w:r w:rsidR="00E616B6">
      <w:rPr>
        <w:noProof/>
      </w:rPr>
      <w:fldChar w:fldCharType="separate"/>
    </w:r>
    <w:r w:rsidR="00A65280">
      <w:rPr>
        <w:noProof/>
      </w:rPr>
      <w:t>8</w:t>
    </w:r>
    <w:r w:rsidR="00E616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BDFFA" w14:textId="77777777" w:rsidR="007C7F0F" w:rsidRPr="000C47B5" w:rsidRDefault="007C7F0F"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A65280">
      <w:rPr>
        <w:noProof/>
      </w:rPr>
      <w:t>1</w:t>
    </w:r>
    <w:r>
      <w:rPr>
        <w:noProof/>
      </w:rPr>
      <w:fldChar w:fldCharType="end"/>
    </w:r>
    <w:r>
      <w:t xml:space="preserve"> of </w:t>
    </w:r>
    <w:r w:rsidR="00E616B6">
      <w:rPr>
        <w:noProof/>
      </w:rPr>
      <w:fldChar w:fldCharType="begin"/>
    </w:r>
    <w:r w:rsidR="00E616B6">
      <w:rPr>
        <w:noProof/>
      </w:rPr>
      <w:instrText xml:space="preserve"> NUMPAGES </w:instrText>
    </w:r>
    <w:r w:rsidR="00E616B6">
      <w:rPr>
        <w:noProof/>
      </w:rPr>
      <w:fldChar w:fldCharType="separate"/>
    </w:r>
    <w:r w:rsidR="00A65280">
      <w:rPr>
        <w:noProof/>
      </w:rPr>
      <w:t>8</w:t>
    </w:r>
    <w:r w:rsidR="00E616B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948C1" w14:textId="77777777" w:rsidR="00506C47" w:rsidRDefault="00506C47">
      <w:r>
        <w:separator/>
      </w:r>
    </w:p>
  </w:footnote>
  <w:footnote w:type="continuationSeparator" w:id="0">
    <w:p w14:paraId="46B0973F" w14:textId="77777777" w:rsidR="00506C47" w:rsidRDefault="00506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20D1" w14:textId="77777777" w:rsidR="007C7F0F" w:rsidRPr="00F5435A" w:rsidRDefault="007C7F0F" w:rsidP="00855C2D">
    <w:pPr>
      <w:pStyle w:val="HeaderText"/>
      <w:tabs>
        <w:tab w:val="clear" w:pos="4153"/>
        <w:tab w:val="clear" w:pos="8306"/>
        <w:tab w:val="center" w:pos="4500"/>
        <w:tab w:val="right" w:pos="8460"/>
      </w:tabs>
    </w:pPr>
    <w:r>
      <w:t xml:space="preserve">Position number </w:t>
    </w:r>
    <w:r w:rsidR="00D11AC9" w:rsidRPr="006036B8">
      <w:t>0048844</w:t>
    </w:r>
    <w:r>
      <w:tab/>
    </w:r>
    <w:r>
      <w:tab/>
      <w:t>University of Melbourne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double-arrow"/>
      </v:shape>
    </w:pict>
  </w:numPicBullet>
  <w:numPicBullet w:numPicBulletId="1">
    <w:pict>
      <v:shape id="_x0000_i1031" type="#_x0000_t75" style="width:9.75pt;height:9.75pt" o:bullet="t">
        <v:imagedata r:id="rId2" o:title="BD10255_"/>
      </v:shape>
    </w:pict>
  </w:numPicBullet>
  <w:numPicBullet w:numPicBulletId="2">
    <w:pict>
      <v:shape id="_x0000_i1032" type="#_x0000_t75" style="width:6pt;height:9.75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FFFFFF89"/>
    <w:multiLevelType w:val="singleLevel"/>
    <w:tmpl w:val="D3D8A0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A2"/>
    <w:multiLevelType w:val="singleLevel"/>
    <w:tmpl w:val="00000000"/>
    <w:lvl w:ilvl="0">
      <w:start w:val="1"/>
      <w:numFmt w:val="decimal"/>
      <w:lvlText w:val="%1"/>
      <w:lvlJc w:val="left"/>
      <w:pPr>
        <w:tabs>
          <w:tab w:val="num" w:pos="560"/>
        </w:tabs>
        <w:ind w:left="560" w:hanging="560"/>
      </w:pPr>
      <w:rPr>
        <w:rFonts w:hint="default"/>
      </w:rPr>
    </w:lvl>
  </w:abstractNum>
  <w:abstractNum w:abstractNumId="3" w15:restartNumberingAfterBreak="0">
    <w:nsid w:val="000000A6"/>
    <w:multiLevelType w:val="singleLevel"/>
    <w:tmpl w:val="00000000"/>
    <w:lvl w:ilvl="0">
      <w:start w:val="3"/>
      <w:numFmt w:val="decimal"/>
      <w:lvlText w:val="%1."/>
      <w:lvlJc w:val="left"/>
      <w:pPr>
        <w:tabs>
          <w:tab w:val="num" w:pos="560"/>
        </w:tabs>
        <w:ind w:left="560" w:hanging="560"/>
      </w:pPr>
      <w:rPr>
        <w:rFonts w:hint="default"/>
      </w:rPr>
    </w:lvl>
  </w:abstractNum>
  <w:abstractNum w:abstractNumId="4" w15:restartNumberingAfterBreak="0">
    <w:nsid w:val="093321BF"/>
    <w:multiLevelType w:val="multilevel"/>
    <w:tmpl w:val="C4E4F0A4"/>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5" w15:restartNumberingAfterBreak="0">
    <w:nsid w:val="12ED478D"/>
    <w:multiLevelType w:val="hybridMultilevel"/>
    <w:tmpl w:val="30F21156"/>
    <w:lvl w:ilvl="0" w:tplc="8228C250">
      <w:start w:val="1"/>
      <w:numFmt w:val="bullet"/>
      <w:pStyle w:val="ListBullet"/>
      <w:lvlText w:val=""/>
      <w:lvlPicBulletId w:val="2"/>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7" w15:restartNumberingAfterBreak="0">
    <w:nsid w:val="1B780D5E"/>
    <w:multiLevelType w:val="hybridMultilevel"/>
    <w:tmpl w:val="3514D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DA321C"/>
    <w:multiLevelType w:val="hybridMultilevel"/>
    <w:tmpl w:val="3EC20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0042A"/>
    <w:multiLevelType w:val="hybridMultilevel"/>
    <w:tmpl w:val="D46E0E74"/>
    <w:lvl w:ilvl="0" w:tplc="FFFFFFFF">
      <w:start w:val="1"/>
      <w:numFmt w:val="bullet"/>
      <w:lvlText w:val=""/>
      <w:lvlJc w:val="left"/>
      <w:pPr>
        <w:tabs>
          <w:tab w:val="num" w:pos="360"/>
        </w:tabs>
        <w:ind w:left="360" w:hanging="360"/>
      </w:pPr>
      <w:rPr>
        <w:rFonts w:ascii="Symbol" w:hAnsi="Symbol" w:cs="Times New Roman" w:hint="default"/>
      </w:rPr>
    </w:lvl>
    <w:lvl w:ilvl="1" w:tplc="FFFFFFFF">
      <w:start w:val="1"/>
      <w:numFmt w:val="bullet"/>
      <w:lvlText w:val="o"/>
      <w:lvlJc w:val="left"/>
      <w:pPr>
        <w:tabs>
          <w:tab w:val="num" w:pos="1080"/>
        </w:tabs>
        <w:ind w:left="1080" w:hanging="360"/>
      </w:pPr>
      <w:rPr>
        <w:rFonts w:ascii="Courier New" w:hAnsi="Courier New" w:cs="Wingdings"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Wingdings"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Wingdings"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0" w15:restartNumberingAfterBreak="0">
    <w:nsid w:val="31235A6B"/>
    <w:multiLevelType w:val="hybridMultilevel"/>
    <w:tmpl w:val="2C6A2884"/>
    <w:lvl w:ilvl="0" w:tplc="0F0A4E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875EE"/>
    <w:multiLevelType w:val="hybridMultilevel"/>
    <w:tmpl w:val="F4DC4262"/>
    <w:lvl w:ilvl="0" w:tplc="7F30E808">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DFF1DAB"/>
    <w:multiLevelType w:val="hybridMultilevel"/>
    <w:tmpl w:val="F3A0F07E"/>
    <w:lvl w:ilvl="0" w:tplc="5DE0ADDA">
      <w:start w:val="81"/>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001FEB"/>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4F702ECF"/>
    <w:multiLevelType w:val="hybridMultilevel"/>
    <w:tmpl w:val="09EC1672"/>
    <w:lvl w:ilvl="0" w:tplc="FFFFFFFF">
      <w:start w:val="1"/>
      <w:numFmt w:val="bullet"/>
      <w:lvlText w:val=""/>
      <w:lvlJc w:val="left"/>
      <w:pPr>
        <w:tabs>
          <w:tab w:val="num" w:pos="409"/>
        </w:tabs>
        <w:ind w:left="409" w:hanging="360"/>
      </w:pPr>
      <w:rPr>
        <w:rFonts w:ascii="Symbol" w:hAnsi="Symbol" w:cs="Courier New" w:hint="default"/>
      </w:rPr>
    </w:lvl>
    <w:lvl w:ilvl="1" w:tplc="FFFFFFFF">
      <w:start w:val="1"/>
      <w:numFmt w:val="bullet"/>
      <w:lvlText w:val="o"/>
      <w:lvlJc w:val="left"/>
      <w:pPr>
        <w:tabs>
          <w:tab w:val="num" w:pos="1489"/>
        </w:tabs>
        <w:ind w:left="1489" w:hanging="360"/>
      </w:pPr>
      <w:rPr>
        <w:rFonts w:ascii="Courier New" w:hAnsi="Courier New" w:cs="Calibri" w:hint="default"/>
      </w:rPr>
    </w:lvl>
    <w:lvl w:ilvl="2" w:tplc="FFFFFFFF">
      <w:start w:val="1"/>
      <w:numFmt w:val="bullet"/>
      <w:lvlText w:val=""/>
      <w:lvlJc w:val="left"/>
      <w:pPr>
        <w:tabs>
          <w:tab w:val="num" w:pos="2209"/>
        </w:tabs>
        <w:ind w:left="2209" w:hanging="360"/>
      </w:pPr>
      <w:rPr>
        <w:rFonts w:ascii="Wingdings" w:hAnsi="Wingdings" w:cs="Calibri" w:hint="default"/>
      </w:rPr>
    </w:lvl>
    <w:lvl w:ilvl="3" w:tplc="FFFFFFFF">
      <w:start w:val="1"/>
      <w:numFmt w:val="bullet"/>
      <w:lvlText w:val=""/>
      <w:lvlJc w:val="left"/>
      <w:pPr>
        <w:tabs>
          <w:tab w:val="num" w:pos="2929"/>
        </w:tabs>
        <w:ind w:left="2929" w:hanging="360"/>
      </w:pPr>
      <w:rPr>
        <w:rFonts w:ascii="Symbol" w:hAnsi="Symbol" w:cs="Courier New" w:hint="default"/>
      </w:rPr>
    </w:lvl>
    <w:lvl w:ilvl="4" w:tplc="FFFFFFFF">
      <w:start w:val="1"/>
      <w:numFmt w:val="bullet"/>
      <w:lvlText w:val="o"/>
      <w:lvlJc w:val="left"/>
      <w:pPr>
        <w:tabs>
          <w:tab w:val="num" w:pos="3649"/>
        </w:tabs>
        <w:ind w:left="3649" w:hanging="360"/>
      </w:pPr>
      <w:rPr>
        <w:rFonts w:ascii="Courier New" w:hAnsi="Courier New" w:cs="Calibri" w:hint="default"/>
      </w:rPr>
    </w:lvl>
    <w:lvl w:ilvl="5" w:tplc="FFFFFFFF">
      <w:start w:val="1"/>
      <w:numFmt w:val="bullet"/>
      <w:lvlText w:val=""/>
      <w:lvlJc w:val="left"/>
      <w:pPr>
        <w:tabs>
          <w:tab w:val="num" w:pos="4369"/>
        </w:tabs>
        <w:ind w:left="4369" w:hanging="360"/>
      </w:pPr>
      <w:rPr>
        <w:rFonts w:ascii="Wingdings" w:hAnsi="Wingdings" w:cs="Calibri" w:hint="default"/>
      </w:rPr>
    </w:lvl>
    <w:lvl w:ilvl="6" w:tplc="FFFFFFFF">
      <w:start w:val="1"/>
      <w:numFmt w:val="bullet"/>
      <w:lvlText w:val=""/>
      <w:lvlJc w:val="left"/>
      <w:pPr>
        <w:tabs>
          <w:tab w:val="num" w:pos="5089"/>
        </w:tabs>
        <w:ind w:left="5089" w:hanging="360"/>
      </w:pPr>
      <w:rPr>
        <w:rFonts w:ascii="Symbol" w:hAnsi="Symbol" w:cs="Courier New" w:hint="default"/>
      </w:rPr>
    </w:lvl>
    <w:lvl w:ilvl="7" w:tplc="FFFFFFFF">
      <w:start w:val="1"/>
      <w:numFmt w:val="bullet"/>
      <w:lvlText w:val="o"/>
      <w:lvlJc w:val="left"/>
      <w:pPr>
        <w:tabs>
          <w:tab w:val="num" w:pos="5809"/>
        </w:tabs>
        <w:ind w:left="5809" w:hanging="360"/>
      </w:pPr>
      <w:rPr>
        <w:rFonts w:ascii="Courier New" w:hAnsi="Courier New" w:cs="Calibri" w:hint="default"/>
      </w:rPr>
    </w:lvl>
    <w:lvl w:ilvl="8" w:tplc="FFFFFFFF">
      <w:start w:val="1"/>
      <w:numFmt w:val="bullet"/>
      <w:lvlText w:val=""/>
      <w:lvlJc w:val="left"/>
      <w:pPr>
        <w:tabs>
          <w:tab w:val="num" w:pos="6529"/>
        </w:tabs>
        <w:ind w:left="6529" w:hanging="360"/>
      </w:pPr>
      <w:rPr>
        <w:rFonts w:ascii="Wingdings" w:hAnsi="Wingdings" w:cs="Calibri" w:hint="default"/>
      </w:rPr>
    </w:lvl>
  </w:abstractNum>
  <w:abstractNum w:abstractNumId="16" w15:restartNumberingAfterBreak="0">
    <w:nsid w:val="56FC4AD1"/>
    <w:multiLevelType w:val="hybridMultilevel"/>
    <w:tmpl w:val="F1A027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B44410"/>
    <w:multiLevelType w:val="hybridMultilevel"/>
    <w:tmpl w:val="CDA248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283AA3"/>
    <w:multiLevelType w:val="multilevel"/>
    <w:tmpl w:val="992CCB0A"/>
    <w:lvl w:ilvl="0">
      <w:start w:val="1"/>
      <w:numFmt w:val="decimal"/>
      <w:pStyle w:val="Heading1"/>
      <w:lvlText w:val="%1."/>
      <w:lvlJc w:val="left"/>
      <w:pPr>
        <w:tabs>
          <w:tab w:val="num" w:pos="360"/>
        </w:tabs>
        <w:ind w:left="360" w:hanging="360"/>
      </w:pPr>
      <w:rPr>
        <w:rFonts w:ascii="Georgia" w:hAnsi="Georgia" w:hint="default"/>
        <w:b/>
        <w:i/>
        <w:color w:val="336699"/>
        <w:sz w:val="28"/>
      </w:rPr>
    </w:lvl>
    <w:lvl w:ilvl="1">
      <w:start w:val="1"/>
      <w:numFmt w:val="decimal"/>
      <w:pStyle w:val="Heading2"/>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8F66258"/>
    <w:multiLevelType w:val="hybridMultilevel"/>
    <w:tmpl w:val="4B16F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3500F"/>
    <w:multiLevelType w:val="multilevel"/>
    <w:tmpl w:val="A6105368"/>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b w:val="0"/>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2" w15:restartNumberingAfterBreak="0">
    <w:nsid w:val="6E5635C6"/>
    <w:multiLevelType w:val="multilevel"/>
    <w:tmpl w:val="CE90E90C"/>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3" w15:restartNumberingAfterBreak="0">
    <w:nsid w:val="6F7E0CD7"/>
    <w:multiLevelType w:val="multilevel"/>
    <w:tmpl w:val="99605C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F9150F3"/>
    <w:multiLevelType w:val="hybridMultilevel"/>
    <w:tmpl w:val="71B84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0B763A2"/>
    <w:multiLevelType w:val="hybridMultilevel"/>
    <w:tmpl w:val="310E69EE"/>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Arial"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Arial"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Arial"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78484695"/>
    <w:multiLevelType w:val="hybridMultilevel"/>
    <w:tmpl w:val="0CB86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4"/>
  </w:num>
  <w:num w:numId="4">
    <w:abstractNumId w:val="4"/>
  </w:num>
  <w:num w:numId="5">
    <w:abstractNumId w:val="18"/>
  </w:num>
  <w:num w:numId="6">
    <w:abstractNumId w:val="22"/>
  </w:num>
  <w:num w:numId="7">
    <w:abstractNumId w:val="21"/>
  </w:num>
  <w:num w:numId="8">
    <w:abstractNumId w:val="5"/>
  </w:num>
  <w:num w:numId="9">
    <w:abstractNumId w:val="20"/>
  </w:num>
  <w:num w:numId="10">
    <w:abstractNumId w:val="13"/>
  </w:num>
  <w:num w:numId="11">
    <w:abstractNumId w:val="2"/>
  </w:num>
  <w:num w:numId="12">
    <w:abstractNumId w:val="8"/>
  </w:num>
  <w:num w:numId="13">
    <w:abstractNumId w:val="26"/>
  </w:num>
  <w:num w:numId="14">
    <w:abstractNumId w:val="11"/>
  </w:num>
  <w:num w:numId="15">
    <w:abstractNumId w:val="19"/>
  </w:num>
  <w:num w:numId="16">
    <w:abstractNumId w:val="24"/>
  </w:num>
  <w:num w:numId="17">
    <w:abstractNumId w:val="15"/>
  </w:num>
  <w:num w:numId="18">
    <w:abstractNumId w:val="9"/>
  </w:num>
  <w:num w:numId="19">
    <w:abstractNumId w:val="25"/>
  </w:num>
  <w:num w:numId="20">
    <w:abstractNumId w:val="3"/>
  </w:num>
  <w:num w:numId="21">
    <w:abstractNumId w:val="16"/>
  </w:num>
  <w:num w:numId="22">
    <w:abstractNumId w:val="10"/>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 w:numId="26">
    <w:abstractNumId w:val="5"/>
  </w:num>
  <w:num w:numId="27">
    <w:abstractNumId w:val="17"/>
  </w:num>
  <w:num w:numId="28">
    <w:abstractNumId w:val="5"/>
  </w:num>
  <w:num w:numId="29">
    <w:abstractNumId w:val="1"/>
  </w:num>
  <w:num w:numId="30">
    <w:abstractNumId w:val="5"/>
  </w:num>
  <w:num w:numId="31">
    <w:abstractNumId w:val="5"/>
  </w:num>
  <w:num w:numId="32">
    <w:abstractNumId w:val="5"/>
  </w:num>
  <w:num w:numId="33">
    <w:abstractNumId w:val="18"/>
  </w:num>
  <w:num w:numId="34">
    <w:abstractNumId w:val="5"/>
  </w:num>
  <w:num w:numId="3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C7"/>
    <w:rsid w:val="00000D66"/>
    <w:rsid w:val="000072F6"/>
    <w:rsid w:val="0001063B"/>
    <w:rsid w:val="00012400"/>
    <w:rsid w:val="00012693"/>
    <w:rsid w:val="00013BB5"/>
    <w:rsid w:val="0002292F"/>
    <w:rsid w:val="00023D11"/>
    <w:rsid w:val="000256AE"/>
    <w:rsid w:val="00030030"/>
    <w:rsid w:val="00036024"/>
    <w:rsid w:val="00044AB8"/>
    <w:rsid w:val="000451BD"/>
    <w:rsid w:val="00046A6B"/>
    <w:rsid w:val="00052566"/>
    <w:rsid w:val="000525E3"/>
    <w:rsid w:val="000528BA"/>
    <w:rsid w:val="00062ACC"/>
    <w:rsid w:val="000634F4"/>
    <w:rsid w:val="00063759"/>
    <w:rsid w:val="000668B5"/>
    <w:rsid w:val="00067A93"/>
    <w:rsid w:val="00070F24"/>
    <w:rsid w:val="000765BD"/>
    <w:rsid w:val="000765DD"/>
    <w:rsid w:val="00093EEF"/>
    <w:rsid w:val="0009553D"/>
    <w:rsid w:val="000963D0"/>
    <w:rsid w:val="00097A48"/>
    <w:rsid w:val="000A016E"/>
    <w:rsid w:val="000A0935"/>
    <w:rsid w:val="000A1EFD"/>
    <w:rsid w:val="000A3552"/>
    <w:rsid w:val="000A375A"/>
    <w:rsid w:val="000A3CEF"/>
    <w:rsid w:val="000A4A58"/>
    <w:rsid w:val="000B01AD"/>
    <w:rsid w:val="000B0359"/>
    <w:rsid w:val="000B2937"/>
    <w:rsid w:val="000C07A2"/>
    <w:rsid w:val="000C47B5"/>
    <w:rsid w:val="000D17A8"/>
    <w:rsid w:val="000D6A7C"/>
    <w:rsid w:val="000D73FD"/>
    <w:rsid w:val="000E0DE1"/>
    <w:rsid w:val="000E354F"/>
    <w:rsid w:val="000E7D6D"/>
    <w:rsid w:val="000F18C0"/>
    <w:rsid w:val="000F39FA"/>
    <w:rsid w:val="000F5EE2"/>
    <w:rsid w:val="00106BAB"/>
    <w:rsid w:val="0011113A"/>
    <w:rsid w:val="00111ED8"/>
    <w:rsid w:val="00117B28"/>
    <w:rsid w:val="00120951"/>
    <w:rsid w:val="0012119D"/>
    <w:rsid w:val="00121A2C"/>
    <w:rsid w:val="001241BF"/>
    <w:rsid w:val="001246B1"/>
    <w:rsid w:val="0012688F"/>
    <w:rsid w:val="00134BB5"/>
    <w:rsid w:val="001378D4"/>
    <w:rsid w:val="00140F3C"/>
    <w:rsid w:val="0014143A"/>
    <w:rsid w:val="00142FC2"/>
    <w:rsid w:val="00151A41"/>
    <w:rsid w:val="00154871"/>
    <w:rsid w:val="001567DB"/>
    <w:rsid w:val="00160C7B"/>
    <w:rsid w:val="0016159E"/>
    <w:rsid w:val="001649AB"/>
    <w:rsid w:val="001674F5"/>
    <w:rsid w:val="00167D61"/>
    <w:rsid w:val="00167FD1"/>
    <w:rsid w:val="00171613"/>
    <w:rsid w:val="00172BD1"/>
    <w:rsid w:val="00173287"/>
    <w:rsid w:val="00174603"/>
    <w:rsid w:val="0017682E"/>
    <w:rsid w:val="00180203"/>
    <w:rsid w:val="001855B7"/>
    <w:rsid w:val="00187963"/>
    <w:rsid w:val="00190939"/>
    <w:rsid w:val="00192F69"/>
    <w:rsid w:val="00195863"/>
    <w:rsid w:val="00197C3A"/>
    <w:rsid w:val="001A0262"/>
    <w:rsid w:val="001A092A"/>
    <w:rsid w:val="001A1996"/>
    <w:rsid w:val="001A19C7"/>
    <w:rsid w:val="001A2182"/>
    <w:rsid w:val="001A68D2"/>
    <w:rsid w:val="001A7EC3"/>
    <w:rsid w:val="001B3543"/>
    <w:rsid w:val="001B7897"/>
    <w:rsid w:val="001C1DE1"/>
    <w:rsid w:val="001C20D7"/>
    <w:rsid w:val="001C373B"/>
    <w:rsid w:val="001C3C5F"/>
    <w:rsid w:val="001C5B21"/>
    <w:rsid w:val="001C5CBC"/>
    <w:rsid w:val="001C712E"/>
    <w:rsid w:val="001D5B77"/>
    <w:rsid w:val="001D79FC"/>
    <w:rsid w:val="001E1754"/>
    <w:rsid w:val="001E2E0E"/>
    <w:rsid w:val="001E31BC"/>
    <w:rsid w:val="001E3A7C"/>
    <w:rsid w:val="001E41D8"/>
    <w:rsid w:val="001E4B4E"/>
    <w:rsid w:val="001E60E6"/>
    <w:rsid w:val="00200B3B"/>
    <w:rsid w:val="0020123B"/>
    <w:rsid w:val="00202C10"/>
    <w:rsid w:val="002039E1"/>
    <w:rsid w:val="00205438"/>
    <w:rsid w:val="0021058E"/>
    <w:rsid w:val="00212123"/>
    <w:rsid w:val="00213694"/>
    <w:rsid w:val="002139C9"/>
    <w:rsid w:val="0021575F"/>
    <w:rsid w:val="00216873"/>
    <w:rsid w:val="00223E67"/>
    <w:rsid w:val="00223F38"/>
    <w:rsid w:val="00227ED6"/>
    <w:rsid w:val="002306F2"/>
    <w:rsid w:val="00231FCC"/>
    <w:rsid w:val="00235D0B"/>
    <w:rsid w:val="002425E3"/>
    <w:rsid w:val="002454F7"/>
    <w:rsid w:val="002462F8"/>
    <w:rsid w:val="00250F76"/>
    <w:rsid w:val="002520AD"/>
    <w:rsid w:val="00252DDC"/>
    <w:rsid w:val="00253F36"/>
    <w:rsid w:val="00254F1C"/>
    <w:rsid w:val="002575DD"/>
    <w:rsid w:val="002604F8"/>
    <w:rsid w:val="00262A8B"/>
    <w:rsid w:val="00265CA0"/>
    <w:rsid w:val="002663F0"/>
    <w:rsid w:val="002742A9"/>
    <w:rsid w:val="002766D6"/>
    <w:rsid w:val="002766EF"/>
    <w:rsid w:val="00283DA3"/>
    <w:rsid w:val="002851F4"/>
    <w:rsid w:val="00291468"/>
    <w:rsid w:val="00291813"/>
    <w:rsid w:val="00293145"/>
    <w:rsid w:val="00293341"/>
    <w:rsid w:val="00293C7F"/>
    <w:rsid w:val="00297A51"/>
    <w:rsid w:val="002A0BF4"/>
    <w:rsid w:val="002C746F"/>
    <w:rsid w:val="002C760C"/>
    <w:rsid w:val="002D2147"/>
    <w:rsid w:val="002D6E9E"/>
    <w:rsid w:val="002E2279"/>
    <w:rsid w:val="002E79F5"/>
    <w:rsid w:val="002F0B39"/>
    <w:rsid w:val="002F169F"/>
    <w:rsid w:val="002F26F4"/>
    <w:rsid w:val="002F5A51"/>
    <w:rsid w:val="002F62D2"/>
    <w:rsid w:val="002F6A56"/>
    <w:rsid w:val="00302823"/>
    <w:rsid w:val="003048EF"/>
    <w:rsid w:val="00305076"/>
    <w:rsid w:val="0030550C"/>
    <w:rsid w:val="00312D60"/>
    <w:rsid w:val="003159CC"/>
    <w:rsid w:val="003161E2"/>
    <w:rsid w:val="00321853"/>
    <w:rsid w:val="003220A8"/>
    <w:rsid w:val="003359F3"/>
    <w:rsid w:val="00335B8E"/>
    <w:rsid w:val="00335EED"/>
    <w:rsid w:val="00342E0A"/>
    <w:rsid w:val="003435D6"/>
    <w:rsid w:val="00350F61"/>
    <w:rsid w:val="003536E7"/>
    <w:rsid w:val="0035599B"/>
    <w:rsid w:val="00355F02"/>
    <w:rsid w:val="00356FA9"/>
    <w:rsid w:val="0036045F"/>
    <w:rsid w:val="003645EE"/>
    <w:rsid w:val="003719D5"/>
    <w:rsid w:val="00372D74"/>
    <w:rsid w:val="00373D6D"/>
    <w:rsid w:val="003771E6"/>
    <w:rsid w:val="00384D36"/>
    <w:rsid w:val="003978A4"/>
    <w:rsid w:val="003A15DE"/>
    <w:rsid w:val="003A3DC5"/>
    <w:rsid w:val="003A4518"/>
    <w:rsid w:val="003B48D1"/>
    <w:rsid w:val="003C0CEC"/>
    <w:rsid w:val="003C347E"/>
    <w:rsid w:val="003C6559"/>
    <w:rsid w:val="003C6C21"/>
    <w:rsid w:val="003D145F"/>
    <w:rsid w:val="003D32AE"/>
    <w:rsid w:val="003D3D3F"/>
    <w:rsid w:val="003D62F6"/>
    <w:rsid w:val="003E3D30"/>
    <w:rsid w:val="003E3F63"/>
    <w:rsid w:val="003E5EB9"/>
    <w:rsid w:val="003F305E"/>
    <w:rsid w:val="003F3284"/>
    <w:rsid w:val="003F5050"/>
    <w:rsid w:val="004020A7"/>
    <w:rsid w:val="00403F4C"/>
    <w:rsid w:val="004058FD"/>
    <w:rsid w:val="00412CA4"/>
    <w:rsid w:val="00413B6A"/>
    <w:rsid w:val="004144F7"/>
    <w:rsid w:val="00414DF6"/>
    <w:rsid w:val="0042489B"/>
    <w:rsid w:val="00425D6C"/>
    <w:rsid w:val="00427395"/>
    <w:rsid w:val="00427582"/>
    <w:rsid w:val="0043026B"/>
    <w:rsid w:val="004447DB"/>
    <w:rsid w:val="00445CC2"/>
    <w:rsid w:val="00446290"/>
    <w:rsid w:val="004551ED"/>
    <w:rsid w:val="00455837"/>
    <w:rsid w:val="004606B2"/>
    <w:rsid w:val="00462DFC"/>
    <w:rsid w:val="004712F8"/>
    <w:rsid w:val="00472464"/>
    <w:rsid w:val="0047376C"/>
    <w:rsid w:val="00475482"/>
    <w:rsid w:val="00475696"/>
    <w:rsid w:val="0048015E"/>
    <w:rsid w:val="00480D95"/>
    <w:rsid w:val="004816C5"/>
    <w:rsid w:val="004842ED"/>
    <w:rsid w:val="0048467A"/>
    <w:rsid w:val="0048526D"/>
    <w:rsid w:val="00490F0E"/>
    <w:rsid w:val="00490F68"/>
    <w:rsid w:val="004917B1"/>
    <w:rsid w:val="00497955"/>
    <w:rsid w:val="004A214B"/>
    <w:rsid w:val="004A3218"/>
    <w:rsid w:val="004A3290"/>
    <w:rsid w:val="004A6FD4"/>
    <w:rsid w:val="004B7324"/>
    <w:rsid w:val="004C287C"/>
    <w:rsid w:val="004D090D"/>
    <w:rsid w:val="004D2B2D"/>
    <w:rsid w:val="004D2E31"/>
    <w:rsid w:val="004D388E"/>
    <w:rsid w:val="004D3C35"/>
    <w:rsid w:val="004E096C"/>
    <w:rsid w:val="004E2DB2"/>
    <w:rsid w:val="004E34CB"/>
    <w:rsid w:val="004E622E"/>
    <w:rsid w:val="004F586E"/>
    <w:rsid w:val="004F7EC5"/>
    <w:rsid w:val="00504EF5"/>
    <w:rsid w:val="005058E8"/>
    <w:rsid w:val="00506C47"/>
    <w:rsid w:val="00510F46"/>
    <w:rsid w:val="005151F9"/>
    <w:rsid w:val="00516000"/>
    <w:rsid w:val="0052133C"/>
    <w:rsid w:val="0052349B"/>
    <w:rsid w:val="005329D4"/>
    <w:rsid w:val="00535265"/>
    <w:rsid w:val="00537AB1"/>
    <w:rsid w:val="00537B1F"/>
    <w:rsid w:val="00537F90"/>
    <w:rsid w:val="00544CF5"/>
    <w:rsid w:val="00544EF2"/>
    <w:rsid w:val="005502A0"/>
    <w:rsid w:val="005542CA"/>
    <w:rsid w:val="0055446E"/>
    <w:rsid w:val="00556C09"/>
    <w:rsid w:val="00561C6B"/>
    <w:rsid w:val="00564AA3"/>
    <w:rsid w:val="00565D37"/>
    <w:rsid w:val="00567156"/>
    <w:rsid w:val="0057053D"/>
    <w:rsid w:val="005761E5"/>
    <w:rsid w:val="00577252"/>
    <w:rsid w:val="005778F1"/>
    <w:rsid w:val="005806D9"/>
    <w:rsid w:val="005849E8"/>
    <w:rsid w:val="00585C3E"/>
    <w:rsid w:val="005871C2"/>
    <w:rsid w:val="005872B1"/>
    <w:rsid w:val="00591143"/>
    <w:rsid w:val="00591D79"/>
    <w:rsid w:val="00594937"/>
    <w:rsid w:val="00596BF8"/>
    <w:rsid w:val="00596FEF"/>
    <w:rsid w:val="00597D12"/>
    <w:rsid w:val="005A0C7D"/>
    <w:rsid w:val="005A2526"/>
    <w:rsid w:val="005B3F41"/>
    <w:rsid w:val="005B6173"/>
    <w:rsid w:val="005C126A"/>
    <w:rsid w:val="005C1279"/>
    <w:rsid w:val="005C2709"/>
    <w:rsid w:val="005C41EC"/>
    <w:rsid w:val="005C581A"/>
    <w:rsid w:val="005C728F"/>
    <w:rsid w:val="005D08C4"/>
    <w:rsid w:val="005D6043"/>
    <w:rsid w:val="005E00A6"/>
    <w:rsid w:val="005E1C73"/>
    <w:rsid w:val="005E363D"/>
    <w:rsid w:val="005F171E"/>
    <w:rsid w:val="005F4575"/>
    <w:rsid w:val="005F598F"/>
    <w:rsid w:val="005F7847"/>
    <w:rsid w:val="006036B8"/>
    <w:rsid w:val="006052BD"/>
    <w:rsid w:val="00605D33"/>
    <w:rsid w:val="0061434C"/>
    <w:rsid w:val="00616D3B"/>
    <w:rsid w:val="006210F2"/>
    <w:rsid w:val="00622ADE"/>
    <w:rsid w:val="006231FD"/>
    <w:rsid w:val="006272E6"/>
    <w:rsid w:val="00630E39"/>
    <w:rsid w:val="0063465A"/>
    <w:rsid w:val="006351A9"/>
    <w:rsid w:val="00636363"/>
    <w:rsid w:val="00644036"/>
    <w:rsid w:val="0064438C"/>
    <w:rsid w:val="00644F9C"/>
    <w:rsid w:val="00645902"/>
    <w:rsid w:val="00645D2D"/>
    <w:rsid w:val="00645D2F"/>
    <w:rsid w:val="00652ABE"/>
    <w:rsid w:val="0065518F"/>
    <w:rsid w:val="00656B8E"/>
    <w:rsid w:val="00663324"/>
    <w:rsid w:val="00671CCE"/>
    <w:rsid w:val="00675AA8"/>
    <w:rsid w:val="00677D4F"/>
    <w:rsid w:val="00680059"/>
    <w:rsid w:val="00681298"/>
    <w:rsid w:val="00682F5B"/>
    <w:rsid w:val="00686992"/>
    <w:rsid w:val="00686BDB"/>
    <w:rsid w:val="00686C96"/>
    <w:rsid w:val="00694D81"/>
    <w:rsid w:val="006A1465"/>
    <w:rsid w:val="006A3F1B"/>
    <w:rsid w:val="006A4690"/>
    <w:rsid w:val="006A603E"/>
    <w:rsid w:val="006B1079"/>
    <w:rsid w:val="006B6117"/>
    <w:rsid w:val="006B61D0"/>
    <w:rsid w:val="006C4D71"/>
    <w:rsid w:val="006C4E69"/>
    <w:rsid w:val="006C5638"/>
    <w:rsid w:val="006C6636"/>
    <w:rsid w:val="006C78A0"/>
    <w:rsid w:val="006E0355"/>
    <w:rsid w:val="006E09F3"/>
    <w:rsid w:val="006E3382"/>
    <w:rsid w:val="006E3D1B"/>
    <w:rsid w:val="006E3FFE"/>
    <w:rsid w:val="006E420E"/>
    <w:rsid w:val="006E42FB"/>
    <w:rsid w:val="006E4512"/>
    <w:rsid w:val="006E6F79"/>
    <w:rsid w:val="006F4961"/>
    <w:rsid w:val="007007B2"/>
    <w:rsid w:val="007024C6"/>
    <w:rsid w:val="00703838"/>
    <w:rsid w:val="007039B4"/>
    <w:rsid w:val="007047B5"/>
    <w:rsid w:val="00706005"/>
    <w:rsid w:val="00706B98"/>
    <w:rsid w:val="00710E2C"/>
    <w:rsid w:val="00712335"/>
    <w:rsid w:val="007124B5"/>
    <w:rsid w:val="00712AD9"/>
    <w:rsid w:val="007130FF"/>
    <w:rsid w:val="00714553"/>
    <w:rsid w:val="0071555D"/>
    <w:rsid w:val="007169E1"/>
    <w:rsid w:val="0072092D"/>
    <w:rsid w:val="00731680"/>
    <w:rsid w:val="00731EC9"/>
    <w:rsid w:val="00737B6C"/>
    <w:rsid w:val="0074060D"/>
    <w:rsid w:val="00743B96"/>
    <w:rsid w:val="00743F3C"/>
    <w:rsid w:val="007475C7"/>
    <w:rsid w:val="007535F8"/>
    <w:rsid w:val="00754024"/>
    <w:rsid w:val="0075504B"/>
    <w:rsid w:val="007561BA"/>
    <w:rsid w:val="0075658F"/>
    <w:rsid w:val="0075682B"/>
    <w:rsid w:val="00757ADE"/>
    <w:rsid w:val="00761D29"/>
    <w:rsid w:val="00763E88"/>
    <w:rsid w:val="00771929"/>
    <w:rsid w:val="0077426C"/>
    <w:rsid w:val="00780103"/>
    <w:rsid w:val="007876B8"/>
    <w:rsid w:val="00793B8D"/>
    <w:rsid w:val="00793DDB"/>
    <w:rsid w:val="007A1A52"/>
    <w:rsid w:val="007A22C9"/>
    <w:rsid w:val="007A2B09"/>
    <w:rsid w:val="007A718A"/>
    <w:rsid w:val="007C444E"/>
    <w:rsid w:val="007C4EA9"/>
    <w:rsid w:val="007C636C"/>
    <w:rsid w:val="007C6C1C"/>
    <w:rsid w:val="007C7F0F"/>
    <w:rsid w:val="007D15DA"/>
    <w:rsid w:val="007D4908"/>
    <w:rsid w:val="007F0277"/>
    <w:rsid w:val="007F62A5"/>
    <w:rsid w:val="007F73D8"/>
    <w:rsid w:val="0080227D"/>
    <w:rsid w:val="00804250"/>
    <w:rsid w:val="00805942"/>
    <w:rsid w:val="008071FD"/>
    <w:rsid w:val="00810AE9"/>
    <w:rsid w:val="00811C57"/>
    <w:rsid w:val="00813513"/>
    <w:rsid w:val="008152BB"/>
    <w:rsid w:val="00815971"/>
    <w:rsid w:val="00817C14"/>
    <w:rsid w:val="00821B9B"/>
    <w:rsid w:val="00825649"/>
    <w:rsid w:val="008311E2"/>
    <w:rsid w:val="0083413F"/>
    <w:rsid w:val="00835F54"/>
    <w:rsid w:val="00836530"/>
    <w:rsid w:val="00845F8F"/>
    <w:rsid w:val="0084707B"/>
    <w:rsid w:val="00847A4F"/>
    <w:rsid w:val="00847EC9"/>
    <w:rsid w:val="0085188F"/>
    <w:rsid w:val="00854F47"/>
    <w:rsid w:val="00855C2D"/>
    <w:rsid w:val="00870878"/>
    <w:rsid w:val="00873037"/>
    <w:rsid w:val="00873A97"/>
    <w:rsid w:val="00873BCF"/>
    <w:rsid w:val="008744D8"/>
    <w:rsid w:val="00877678"/>
    <w:rsid w:val="008802D4"/>
    <w:rsid w:val="008809B5"/>
    <w:rsid w:val="00892419"/>
    <w:rsid w:val="00893873"/>
    <w:rsid w:val="00894F5F"/>
    <w:rsid w:val="00897634"/>
    <w:rsid w:val="00897EBA"/>
    <w:rsid w:val="00897EF4"/>
    <w:rsid w:val="008A1E08"/>
    <w:rsid w:val="008A3030"/>
    <w:rsid w:val="008A4022"/>
    <w:rsid w:val="008A40D8"/>
    <w:rsid w:val="008B0E92"/>
    <w:rsid w:val="008B1381"/>
    <w:rsid w:val="008B1839"/>
    <w:rsid w:val="008C5DE2"/>
    <w:rsid w:val="008C7FA4"/>
    <w:rsid w:val="008D4A29"/>
    <w:rsid w:val="008D4D15"/>
    <w:rsid w:val="008D7AE0"/>
    <w:rsid w:val="008D7EF9"/>
    <w:rsid w:val="008E1F35"/>
    <w:rsid w:val="008E3251"/>
    <w:rsid w:val="008E34F1"/>
    <w:rsid w:val="008E54E5"/>
    <w:rsid w:val="008E5D00"/>
    <w:rsid w:val="008E60DD"/>
    <w:rsid w:val="008E6A8B"/>
    <w:rsid w:val="008E6AED"/>
    <w:rsid w:val="008E7A3C"/>
    <w:rsid w:val="008F2046"/>
    <w:rsid w:val="008F6B67"/>
    <w:rsid w:val="00900796"/>
    <w:rsid w:val="00900C3F"/>
    <w:rsid w:val="0090216C"/>
    <w:rsid w:val="00903FD4"/>
    <w:rsid w:val="009041E0"/>
    <w:rsid w:val="009100DE"/>
    <w:rsid w:val="0091454B"/>
    <w:rsid w:val="00915D65"/>
    <w:rsid w:val="009221C9"/>
    <w:rsid w:val="00923DB4"/>
    <w:rsid w:val="00931CBF"/>
    <w:rsid w:val="00944176"/>
    <w:rsid w:val="00950926"/>
    <w:rsid w:val="00952D72"/>
    <w:rsid w:val="00961BC7"/>
    <w:rsid w:val="009621F0"/>
    <w:rsid w:val="00962516"/>
    <w:rsid w:val="00964C3F"/>
    <w:rsid w:val="0096521F"/>
    <w:rsid w:val="00965ACE"/>
    <w:rsid w:val="00967F3C"/>
    <w:rsid w:val="00970B2D"/>
    <w:rsid w:val="00971074"/>
    <w:rsid w:val="009712AE"/>
    <w:rsid w:val="00976A33"/>
    <w:rsid w:val="00982E72"/>
    <w:rsid w:val="009842F3"/>
    <w:rsid w:val="00984CE0"/>
    <w:rsid w:val="009905A5"/>
    <w:rsid w:val="00994926"/>
    <w:rsid w:val="00997B77"/>
    <w:rsid w:val="009A100D"/>
    <w:rsid w:val="009A3C76"/>
    <w:rsid w:val="009A4DF2"/>
    <w:rsid w:val="009A4ED7"/>
    <w:rsid w:val="009A4F12"/>
    <w:rsid w:val="009B439B"/>
    <w:rsid w:val="009C239D"/>
    <w:rsid w:val="009C2FE3"/>
    <w:rsid w:val="009C300E"/>
    <w:rsid w:val="009C4489"/>
    <w:rsid w:val="009C4712"/>
    <w:rsid w:val="009C4808"/>
    <w:rsid w:val="009C69D2"/>
    <w:rsid w:val="009C71DB"/>
    <w:rsid w:val="009C7D96"/>
    <w:rsid w:val="009D1DFB"/>
    <w:rsid w:val="009D25F0"/>
    <w:rsid w:val="009D2D50"/>
    <w:rsid w:val="009E1BCD"/>
    <w:rsid w:val="009E685F"/>
    <w:rsid w:val="009E78ED"/>
    <w:rsid w:val="009F19DA"/>
    <w:rsid w:val="009F3498"/>
    <w:rsid w:val="009F5825"/>
    <w:rsid w:val="009F70C9"/>
    <w:rsid w:val="00A0182A"/>
    <w:rsid w:val="00A03E9F"/>
    <w:rsid w:val="00A0461F"/>
    <w:rsid w:val="00A05E4F"/>
    <w:rsid w:val="00A1343E"/>
    <w:rsid w:val="00A1396B"/>
    <w:rsid w:val="00A140C5"/>
    <w:rsid w:val="00A15A9C"/>
    <w:rsid w:val="00A17535"/>
    <w:rsid w:val="00A24541"/>
    <w:rsid w:val="00A2634C"/>
    <w:rsid w:val="00A35746"/>
    <w:rsid w:val="00A419F2"/>
    <w:rsid w:val="00A41D0C"/>
    <w:rsid w:val="00A43577"/>
    <w:rsid w:val="00A455FC"/>
    <w:rsid w:val="00A457F2"/>
    <w:rsid w:val="00A45D1E"/>
    <w:rsid w:val="00A5113D"/>
    <w:rsid w:val="00A53336"/>
    <w:rsid w:val="00A54F9F"/>
    <w:rsid w:val="00A56586"/>
    <w:rsid w:val="00A61175"/>
    <w:rsid w:val="00A65280"/>
    <w:rsid w:val="00A66AA6"/>
    <w:rsid w:val="00A7246E"/>
    <w:rsid w:val="00A80ED6"/>
    <w:rsid w:val="00A858CE"/>
    <w:rsid w:val="00A85E5B"/>
    <w:rsid w:val="00A87562"/>
    <w:rsid w:val="00A90ECF"/>
    <w:rsid w:val="00A9224A"/>
    <w:rsid w:val="00A97590"/>
    <w:rsid w:val="00AA3CD8"/>
    <w:rsid w:val="00AA4652"/>
    <w:rsid w:val="00AB04D0"/>
    <w:rsid w:val="00AB2455"/>
    <w:rsid w:val="00AB65FC"/>
    <w:rsid w:val="00AB7707"/>
    <w:rsid w:val="00AC2882"/>
    <w:rsid w:val="00AD24D6"/>
    <w:rsid w:val="00AD4EB5"/>
    <w:rsid w:val="00AE1C77"/>
    <w:rsid w:val="00AE26F8"/>
    <w:rsid w:val="00AE4DFE"/>
    <w:rsid w:val="00AE7214"/>
    <w:rsid w:val="00AE75F1"/>
    <w:rsid w:val="00AF07AA"/>
    <w:rsid w:val="00AF1A1D"/>
    <w:rsid w:val="00AF2E7E"/>
    <w:rsid w:val="00AF5675"/>
    <w:rsid w:val="00AF72C3"/>
    <w:rsid w:val="00AF7594"/>
    <w:rsid w:val="00AF78E3"/>
    <w:rsid w:val="00AF7CF9"/>
    <w:rsid w:val="00B00784"/>
    <w:rsid w:val="00B05B37"/>
    <w:rsid w:val="00B05EA4"/>
    <w:rsid w:val="00B066FF"/>
    <w:rsid w:val="00B06A00"/>
    <w:rsid w:val="00B165F8"/>
    <w:rsid w:val="00B21122"/>
    <w:rsid w:val="00B2205B"/>
    <w:rsid w:val="00B23ABB"/>
    <w:rsid w:val="00B2755E"/>
    <w:rsid w:val="00B33B53"/>
    <w:rsid w:val="00B33E96"/>
    <w:rsid w:val="00B36A9E"/>
    <w:rsid w:val="00B418FD"/>
    <w:rsid w:val="00B41979"/>
    <w:rsid w:val="00B436CC"/>
    <w:rsid w:val="00B4433E"/>
    <w:rsid w:val="00B477C3"/>
    <w:rsid w:val="00B504EB"/>
    <w:rsid w:val="00B54608"/>
    <w:rsid w:val="00B5723D"/>
    <w:rsid w:val="00B60332"/>
    <w:rsid w:val="00B63833"/>
    <w:rsid w:val="00B6563F"/>
    <w:rsid w:val="00B70F6F"/>
    <w:rsid w:val="00B71949"/>
    <w:rsid w:val="00B72B32"/>
    <w:rsid w:val="00B73863"/>
    <w:rsid w:val="00B748CF"/>
    <w:rsid w:val="00B74EFB"/>
    <w:rsid w:val="00B75064"/>
    <w:rsid w:val="00B76C77"/>
    <w:rsid w:val="00B77552"/>
    <w:rsid w:val="00B83A6E"/>
    <w:rsid w:val="00B86E36"/>
    <w:rsid w:val="00B90B9F"/>
    <w:rsid w:val="00B9472F"/>
    <w:rsid w:val="00B96208"/>
    <w:rsid w:val="00BA2EAF"/>
    <w:rsid w:val="00BA3304"/>
    <w:rsid w:val="00BB09CD"/>
    <w:rsid w:val="00BB195F"/>
    <w:rsid w:val="00BB26C7"/>
    <w:rsid w:val="00BB60B0"/>
    <w:rsid w:val="00BC1595"/>
    <w:rsid w:val="00BC4633"/>
    <w:rsid w:val="00BC5FCD"/>
    <w:rsid w:val="00BD0586"/>
    <w:rsid w:val="00BD165E"/>
    <w:rsid w:val="00BD63A8"/>
    <w:rsid w:val="00BF0B50"/>
    <w:rsid w:val="00BF1AA1"/>
    <w:rsid w:val="00BF3FEB"/>
    <w:rsid w:val="00BF7375"/>
    <w:rsid w:val="00C0021C"/>
    <w:rsid w:val="00C03412"/>
    <w:rsid w:val="00C06FD3"/>
    <w:rsid w:val="00C10281"/>
    <w:rsid w:val="00C12E54"/>
    <w:rsid w:val="00C13DC0"/>
    <w:rsid w:val="00C149CA"/>
    <w:rsid w:val="00C15237"/>
    <w:rsid w:val="00C15773"/>
    <w:rsid w:val="00C17633"/>
    <w:rsid w:val="00C2013E"/>
    <w:rsid w:val="00C20BBD"/>
    <w:rsid w:val="00C22771"/>
    <w:rsid w:val="00C336CC"/>
    <w:rsid w:val="00C346CE"/>
    <w:rsid w:val="00C34898"/>
    <w:rsid w:val="00C361EE"/>
    <w:rsid w:val="00C4134B"/>
    <w:rsid w:val="00C4181B"/>
    <w:rsid w:val="00C4572B"/>
    <w:rsid w:val="00C50015"/>
    <w:rsid w:val="00C504DC"/>
    <w:rsid w:val="00C51BF4"/>
    <w:rsid w:val="00C523B6"/>
    <w:rsid w:val="00C548E7"/>
    <w:rsid w:val="00C555EA"/>
    <w:rsid w:val="00C57BC5"/>
    <w:rsid w:val="00C6120B"/>
    <w:rsid w:val="00C624B5"/>
    <w:rsid w:val="00C627E8"/>
    <w:rsid w:val="00C64D25"/>
    <w:rsid w:val="00C653D9"/>
    <w:rsid w:val="00C653F3"/>
    <w:rsid w:val="00C668DE"/>
    <w:rsid w:val="00C713A7"/>
    <w:rsid w:val="00C73928"/>
    <w:rsid w:val="00C75853"/>
    <w:rsid w:val="00C773BE"/>
    <w:rsid w:val="00C806F0"/>
    <w:rsid w:val="00C8450F"/>
    <w:rsid w:val="00C86E2F"/>
    <w:rsid w:val="00C86EE8"/>
    <w:rsid w:val="00C949AC"/>
    <w:rsid w:val="00C959C5"/>
    <w:rsid w:val="00CA1027"/>
    <w:rsid w:val="00CA1D5D"/>
    <w:rsid w:val="00CA2021"/>
    <w:rsid w:val="00CA396F"/>
    <w:rsid w:val="00CB1649"/>
    <w:rsid w:val="00CB31AF"/>
    <w:rsid w:val="00CB484B"/>
    <w:rsid w:val="00CB5635"/>
    <w:rsid w:val="00CB6408"/>
    <w:rsid w:val="00CB6EBB"/>
    <w:rsid w:val="00CC0238"/>
    <w:rsid w:val="00CC40D6"/>
    <w:rsid w:val="00CC4CA0"/>
    <w:rsid w:val="00CC5E14"/>
    <w:rsid w:val="00CC72C3"/>
    <w:rsid w:val="00CC76B1"/>
    <w:rsid w:val="00CD0A51"/>
    <w:rsid w:val="00CD2BE0"/>
    <w:rsid w:val="00CD428A"/>
    <w:rsid w:val="00CE2A32"/>
    <w:rsid w:val="00CE3A31"/>
    <w:rsid w:val="00D01C77"/>
    <w:rsid w:val="00D068A3"/>
    <w:rsid w:val="00D11AC9"/>
    <w:rsid w:val="00D15784"/>
    <w:rsid w:val="00D16A4D"/>
    <w:rsid w:val="00D17F7E"/>
    <w:rsid w:val="00D21B49"/>
    <w:rsid w:val="00D24714"/>
    <w:rsid w:val="00D26A85"/>
    <w:rsid w:val="00D314FC"/>
    <w:rsid w:val="00D32FF8"/>
    <w:rsid w:val="00D338FE"/>
    <w:rsid w:val="00D35670"/>
    <w:rsid w:val="00D43F25"/>
    <w:rsid w:val="00D44835"/>
    <w:rsid w:val="00D44BCD"/>
    <w:rsid w:val="00D455EB"/>
    <w:rsid w:val="00D45B5B"/>
    <w:rsid w:val="00D45BA6"/>
    <w:rsid w:val="00D46F5C"/>
    <w:rsid w:val="00D53C7D"/>
    <w:rsid w:val="00D607C8"/>
    <w:rsid w:val="00D652D7"/>
    <w:rsid w:val="00D738BF"/>
    <w:rsid w:val="00D754BA"/>
    <w:rsid w:val="00D80563"/>
    <w:rsid w:val="00D8752C"/>
    <w:rsid w:val="00D90FDE"/>
    <w:rsid w:val="00D91AFF"/>
    <w:rsid w:val="00D97A44"/>
    <w:rsid w:val="00DA3232"/>
    <w:rsid w:val="00DA7E22"/>
    <w:rsid w:val="00DB4D17"/>
    <w:rsid w:val="00DC0924"/>
    <w:rsid w:val="00DC1CC0"/>
    <w:rsid w:val="00DC359F"/>
    <w:rsid w:val="00DC40D2"/>
    <w:rsid w:val="00DC7341"/>
    <w:rsid w:val="00DD2778"/>
    <w:rsid w:val="00DD40C1"/>
    <w:rsid w:val="00DD476D"/>
    <w:rsid w:val="00DD5964"/>
    <w:rsid w:val="00DD6CAF"/>
    <w:rsid w:val="00DD7E84"/>
    <w:rsid w:val="00DE032F"/>
    <w:rsid w:val="00DE2903"/>
    <w:rsid w:val="00DE4198"/>
    <w:rsid w:val="00DE41A9"/>
    <w:rsid w:val="00DE5C7E"/>
    <w:rsid w:val="00DE6A58"/>
    <w:rsid w:val="00DF03DA"/>
    <w:rsid w:val="00DF61EC"/>
    <w:rsid w:val="00E00DDA"/>
    <w:rsid w:val="00E02EE3"/>
    <w:rsid w:val="00E11428"/>
    <w:rsid w:val="00E12472"/>
    <w:rsid w:val="00E137EC"/>
    <w:rsid w:val="00E161F4"/>
    <w:rsid w:val="00E241E5"/>
    <w:rsid w:val="00E25AE6"/>
    <w:rsid w:val="00E2611F"/>
    <w:rsid w:val="00E315AB"/>
    <w:rsid w:val="00E318D2"/>
    <w:rsid w:val="00E35E91"/>
    <w:rsid w:val="00E360E8"/>
    <w:rsid w:val="00E3677D"/>
    <w:rsid w:val="00E36CF1"/>
    <w:rsid w:val="00E419DF"/>
    <w:rsid w:val="00E41DD0"/>
    <w:rsid w:val="00E43F00"/>
    <w:rsid w:val="00E44E56"/>
    <w:rsid w:val="00E45808"/>
    <w:rsid w:val="00E474F1"/>
    <w:rsid w:val="00E60FD1"/>
    <w:rsid w:val="00E61402"/>
    <w:rsid w:val="00E616B6"/>
    <w:rsid w:val="00E73861"/>
    <w:rsid w:val="00E74AA2"/>
    <w:rsid w:val="00E74B0D"/>
    <w:rsid w:val="00E8229D"/>
    <w:rsid w:val="00E829EC"/>
    <w:rsid w:val="00E8647D"/>
    <w:rsid w:val="00E9271F"/>
    <w:rsid w:val="00E9311E"/>
    <w:rsid w:val="00E934A1"/>
    <w:rsid w:val="00EA00FB"/>
    <w:rsid w:val="00EA2513"/>
    <w:rsid w:val="00EA2DE1"/>
    <w:rsid w:val="00EA4C92"/>
    <w:rsid w:val="00EB34F9"/>
    <w:rsid w:val="00EB5065"/>
    <w:rsid w:val="00EC2E9C"/>
    <w:rsid w:val="00EC32BF"/>
    <w:rsid w:val="00ED2EFE"/>
    <w:rsid w:val="00ED33CC"/>
    <w:rsid w:val="00EE7805"/>
    <w:rsid w:val="00EF0BB5"/>
    <w:rsid w:val="00EF4F62"/>
    <w:rsid w:val="00F02E70"/>
    <w:rsid w:val="00F02FF5"/>
    <w:rsid w:val="00F072CF"/>
    <w:rsid w:val="00F13C8F"/>
    <w:rsid w:val="00F141C0"/>
    <w:rsid w:val="00F1793F"/>
    <w:rsid w:val="00F225ED"/>
    <w:rsid w:val="00F318F2"/>
    <w:rsid w:val="00F343C0"/>
    <w:rsid w:val="00F3602F"/>
    <w:rsid w:val="00F37DD0"/>
    <w:rsid w:val="00F421E6"/>
    <w:rsid w:val="00F432FC"/>
    <w:rsid w:val="00F43648"/>
    <w:rsid w:val="00F47274"/>
    <w:rsid w:val="00F47788"/>
    <w:rsid w:val="00F51AC8"/>
    <w:rsid w:val="00F5435A"/>
    <w:rsid w:val="00F54436"/>
    <w:rsid w:val="00F57A70"/>
    <w:rsid w:val="00F60084"/>
    <w:rsid w:val="00F6092C"/>
    <w:rsid w:val="00F60E1D"/>
    <w:rsid w:val="00F71C75"/>
    <w:rsid w:val="00F757AF"/>
    <w:rsid w:val="00F8400E"/>
    <w:rsid w:val="00F84AB2"/>
    <w:rsid w:val="00F86933"/>
    <w:rsid w:val="00F913CD"/>
    <w:rsid w:val="00F93547"/>
    <w:rsid w:val="00FA753F"/>
    <w:rsid w:val="00FB1B38"/>
    <w:rsid w:val="00FB3D46"/>
    <w:rsid w:val="00FD45F7"/>
    <w:rsid w:val="00FD6202"/>
    <w:rsid w:val="00FD63CD"/>
    <w:rsid w:val="00FD7141"/>
    <w:rsid w:val="00FE09E8"/>
    <w:rsid w:val="00FE0FB2"/>
    <w:rsid w:val="00FE6A4C"/>
    <w:rsid w:val="00FE6FED"/>
    <w:rsid w:val="00FE7FC9"/>
    <w:rsid w:val="00FF2E9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36"/>
    </o:shapedefaults>
    <o:shapelayout v:ext="edit">
      <o:idmap v:ext="edit" data="1"/>
    </o:shapelayout>
  </w:shapeDefaults>
  <w:decimalSymbol w:val="."/>
  <w:listSeparator w:val=","/>
  <w14:docId w14:val="7B92B064"/>
  <w15:docId w15:val="{6DE45243-EDE6-41D6-9851-6A872F13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581A"/>
    <w:rPr>
      <w:rFonts w:ascii="Calibri" w:hAnsi="Calibri"/>
    </w:rPr>
  </w:style>
  <w:style w:type="paragraph" w:styleId="Heading1">
    <w:name w:val="heading 1"/>
    <w:basedOn w:val="BodyText"/>
    <w:next w:val="BodyText"/>
    <w:link w:val="Heading1Char"/>
    <w:qFormat/>
    <w:rsid w:val="00A45D1E"/>
    <w:pPr>
      <w:numPr>
        <w:numId w:val="5"/>
      </w:num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490F0E"/>
    <w:pPr>
      <w:numPr>
        <w:ilvl w:val="1"/>
      </w:numPr>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793B8D"/>
    <w:pPr>
      <w:spacing w:before="360" w:after="60"/>
      <w:outlineLvl w:val="2"/>
    </w:pPr>
    <w:rPr>
      <w:rFonts w:ascii="Georgia" w:hAnsi="Georgia"/>
      <w:b/>
      <w:i/>
      <w:color w:val="808080"/>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793B8D"/>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basedOn w:val="DefaultParagraphFont"/>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BodyText">
    <w:name w:val="Body Text"/>
    <w:basedOn w:val="Normal"/>
    <w:link w:val="BodyTextChar"/>
    <w:autoRedefine/>
    <w:rsid w:val="009C71DB"/>
    <w:pPr>
      <w:spacing w:before="120" w:after="120" w:line="280" w:lineRule="exact"/>
      <w:ind w:left="-57"/>
    </w:pPr>
    <w:rPr>
      <w:rFonts w:ascii="Helvetica" w:hAnsi="Helvetica" w:cs="Arial"/>
      <w:sz w:val="20"/>
    </w:rPr>
  </w:style>
  <w:style w:type="paragraph" w:styleId="ListNumber">
    <w:name w:val="List Number"/>
    <w:basedOn w:val="Normal"/>
    <w:rsid w:val="00425D6C"/>
    <w:pPr>
      <w:spacing w:before="80" w:after="40" w:line="280" w:lineRule="exact"/>
    </w:pPr>
    <w:rPr>
      <w:rFonts w:ascii="Arial" w:hAnsi="Arial" w:cs="Arial"/>
    </w:rPr>
  </w:style>
  <w:style w:type="character" w:customStyle="1" w:styleId="Bold">
    <w:name w:val="Bold"/>
    <w:rsid w:val="00134BB5"/>
    <w:rPr>
      <w:rFonts w:ascii="Calibri" w:hAnsi="Calibri"/>
      <w:b/>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rsid w:val="00E02EE3"/>
    <w:pPr>
      <w:numPr>
        <w:numId w:val="8"/>
      </w:numPr>
      <w:spacing w:before="120" w:after="60" w:line="260" w:lineRule="exact"/>
    </w:pPr>
    <w:rPr>
      <w:rFonts w:ascii="Arial" w:hAnsi="Arial"/>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5849E8"/>
    <w:pPr>
      <w:tabs>
        <w:tab w:val="clear" w:pos="720"/>
      </w:tabs>
      <w:ind w:left="1080"/>
    </w:pPr>
  </w:style>
  <w:style w:type="paragraph" w:styleId="ListBullet3">
    <w:name w:val="List Bullet 3"/>
    <w:basedOn w:val="ListBullet"/>
    <w:rsid w:val="00F421E6"/>
    <w:pPr>
      <w:tabs>
        <w:tab w:val="num" w:pos="1004"/>
      </w:tabs>
      <w:ind w:left="1004"/>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numbering" w:styleId="111111">
    <w:name w:val="Outline List 2"/>
    <w:basedOn w:val="NoList"/>
    <w:rsid w:val="00C0021C"/>
    <w:pPr>
      <w:numPr>
        <w:numId w:val="3"/>
      </w:numPr>
    </w:pPr>
  </w:style>
  <w:style w:type="paragraph" w:styleId="TOC2">
    <w:name w:val="toc 2"/>
    <w:basedOn w:val="BodyTextIndent"/>
    <w:next w:val="Normal"/>
    <w:autoRedefine/>
    <w:semiHidden/>
    <w:rsid w:val="001E2E0E"/>
    <w:pPr>
      <w:spacing w:after="60"/>
      <w:ind w:left="238"/>
    </w:pPr>
    <w:rPr>
      <w:rFonts w:ascii="Calibri" w:hAnsi="Calibri"/>
    </w:rPr>
  </w:style>
  <w:style w:type="paragraph" w:styleId="TOC3">
    <w:name w:val="toc 3"/>
    <w:basedOn w:val="BodyTextIndent2"/>
    <w:next w:val="Normal"/>
    <w:autoRedefine/>
    <w:semiHidden/>
    <w:rsid w:val="001E2E0E"/>
    <w:pPr>
      <w:spacing w:after="60"/>
      <w:ind w:left="482"/>
    </w:pPr>
    <w:rPr>
      <w:rFonts w:ascii="Calibri" w:hAnsi="Calibri"/>
    </w:rPr>
  </w:style>
  <w:style w:type="paragraph" w:customStyle="1" w:styleId="address">
    <w:name w:val="address"/>
    <w:basedOn w:val="Normal"/>
    <w:next w:val="Normal"/>
    <w:rsid w:val="005806D9"/>
    <w:pPr>
      <w:spacing w:before="600" w:after="600"/>
    </w:pPr>
    <w:rPr>
      <w:rFonts w:ascii="Garamond" w:hAnsi="Garamond" w:cs="Garamond"/>
      <w:szCs w:val="20"/>
      <w:lang w:eastAsia="en-US"/>
    </w:rPr>
  </w:style>
  <w:style w:type="paragraph" w:styleId="BodyTextIndent">
    <w:name w:val="Body Text Indent"/>
    <w:basedOn w:val="BodyText"/>
    <w:rsid w:val="00490F0E"/>
    <w:pPr>
      <w:ind w:left="540"/>
    </w:pPr>
  </w:style>
  <w:style w:type="paragraph" w:styleId="BodyTextIndent2">
    <w:name w:val="Body Text Indent 2"/>
    <w:basedOn w:val="Normal"/>
    <w:rsid w:val="00793B8D"/>
    <w:pPr>
      <w:spacing w:after="120" w:line="280" w:lineRule="exact"/>
      <w:ind w:left="567"/>
    </w:pPr>
    <w:rPr>
      <w:rFonts w:ascii="Arial" w:hAnsi="Arial"/>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character" w:customStyle="1" w:styleId="BodyTextChar">
    <w:name w:val="Body Text Char"/>
    <w:basedOn w:val="DefaultParagraphFont"/>
    <w:link w:val="BodyText"/>
    <w:rsid w:val="009C71DB"/>
    <w:rPr>
      <w:rFonts w:ascii="Helvetica" w:hAnsi="Helvetica" w:cs="Arial"/>
      <w:sz w:val="20"/>
    </w:rPr>
  </w:style>
  <w:style w:type="character" w:customStyle="1" w:styleId="Heading1Char">
    <w:name w:val="Heading 1 Char"/>
    <w:basedOn w:val="BodyTextChar"/>
    <w:link w:val="Heading1"/>
    <w:rsid w:val="00A45D1E"/>
    <w:rPr>
      <w:rFonts w:ascii="Georgia" w:hAnsi="Georgia" w:cs="Arial"/>
      <w:b/>
      <w:i/>
      <w:color w:val="336699"/>
      <w:sz w:val="28"/>
      <w:szCs w:val="24"/>
      <w:lang w:val="en-AU" w:eastAsia="en-AU" w:bidi="ar-SA"/>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basedOn w:val="DefaultParagraphFont"/>
    <w:rsid w:val="009A4ED7"/>
    <w:rPr>
      <w:i/>
    </w:rPr>
  </w:style>
  <w:style w:type="paragraph" w:customStyle="1" w:styleId="H4">
    <w:name w:val="H4"/>
    <w:basedOn w:val="Heading4"/>
    <w:rsid w:val="00F072CF"/>
    <w:rPr>
      <w:b w:val="0"/>
      <w:caps w:val="0"/>
      <w:color w:val="003366"/>
    </w:r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JobTitle">
    <w:name w:val="Job Title"/>
    <w:rsid w:val="004D2E31"/>
    <w:pPr>
      <w:spacing w:before="1200" w:after="120"/>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rPr>
  </w:style>
  <w:style w:type="paragraph" w:customStyle="1" w:styleId="paragraph">
    <w:name w:val="paragraph"/>
    <w:basedOn w:val="Normal"/>
    <w:rsid w:val="00B36A9E"/>
    <w:pPr>
      <w:tabs>
        <w:tab w:val="left" w:pos="567"/>
      </w:tabs>
      <w:spacing w:before="100" w:after="100"/>
    </w:pPr>
    <w:rPr>
      <w:rFonts w:ascii="Garamond" w:hAnsi="Garamond" w:cs="Garamond"/>
      <w:szCs w:val="20"/>
      <w:lang w:eastAsia="en-US"/>
    </w:rPr>
  </w:style>
  <w:style w:type="paragraph" w:customStyle="1" w:styleId="List-desirablecriteria">
    <w:name w:val="List - desirable criteria"/>
    <w:basedOn w:val="ListBullet"/>
    <w:rsid w:val="00AC2882"/>
    <w:pPr>
      <w:numPr>
        <w:ilvl w:val="2"/>
        <w:numId w:val="6"/>
      </w:numPr>
    </w:pPr>
  </w:style>
  <w:style w:type="paragraph" w:customStyle="1" w:styleId="Header1">
    <w:name w:val="Header 1"/>
    <w:aliases w:val="no padding"/>
    <w:basedOn w:val="Heading1"/>
    <w:rsid w:val="00F57A70"/>
    <w:pPr>
      <w:spacing w:before="240"/>
      <w:ind w:left="357" w:hanging="357"/>
    </w:p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Cs w:val="28"/>
    </w:rPr>
  </w:style>
  <w:style w:type="character" w:customStyle="1" w:styleId="URLonfrontpageChar">
    <w:name w:val="URL on front page Char"/>
    <w:basedOn w:val="DefaultParagraphFont"/>
    <w:link w:val="URLonfrontpage"/>
    <w:rsid w:val="00CB6408"/>
    <w:rPr>
      <w:rFonts w:ascii="Georgia" w:hAnsi="Georgia"/>
      <w:b/>
      <w:i/>
      <w:color w:val="336699"/>
      <w:sz w:val="24"/>
      <w:szCs w:val="28"/>
      <w:shd w:val="clear" w:color="auto" w:fill="E6E6E6"/>
      <w:lang w:val="en-AU" w:eastAsia="en-AU" w:bidi="ar-SA"/>
    </w:rPr>
  </w:style>
  <w:style w:type="paragraph" w:customStyle="1" w:styleId="Heading12">
    <w:name w:val="Heading 1.2"/>
    <w:basedOn w:val="Heading1"/>
    <w:rsid w:val="0052133C"/>
    <w:pPr>
      <w:spacing w:before="360"/>
      <w:ind w:left="357" w:hanging="357"/>
    </w:pPr>
  </w:style>
  <w:style w:type="paragraph" w:customStyle="1" w:styleId="JobTitle-extrapadding">
    <w:name w:val="Job Title - extra padding"/>
    <w:basedOn w:val="JobTitle"/>
    <w:rsid w:val="00AB2455"/>
    <w:pPr>
      <w:spacing w:before="1920"/>
    </w:pPr>
  </w:style>
  <w:style w:type="paragraph" w:customStyle="1" w:styleId="BodyTextIndent-Item6">
    <w:name w:val="Body Text Indent - Item 6"/>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AC2882"/>
    <w:pPr>
      <w:numPr>
        <w:ilvl w:val="2"/>
        <w:numId w:val="4"/>
      </w:numPr>
    </w:pPr>
  </w:style>
  <w:style w:type="paragraph" w:customStyle="1" w:styleId="List-specialrequirements">
    <w:name w:val="List - special requirements"/>
    <w:basedOn w:val="ListBullet"/>
    <w:rsid w:val="00AC2882"/>
    <w:pPr>
      <w:numPr>
        <w:ilvl w:val="1"/>
        <w:numId w:val="6"/>
      </w:numPr>
      <w:ind w:hanging="594"/>
    </w:pPr>
  </w:style>
  <w:style w:type="paragraph" w:customStyle="1" w:styleId="List-keyresponsibilities">
    <w:name w:val="List - key responsibilities"/>
    <w:rsid w:val="00AC2882"/>
    <w:pPr>
      <w:numPr>
        <w:ilvl w:val="1"/>
        <w:numId w:val="7"/>
      </w:numPr>
      <w:spacing w:before="120" w:after="60" w:line="280" w:lineRule="exact"/>
    </w:pPr>
    <w:rPr>
      <w:rFonts w:ascii="Arial" w:hAnsi="Arial"/>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styleId="NormalWeb">
    <w:name w:val="Normal (Web)"/>
    <w:basedOn w:val="Normal"/>
    <w:uiPriority w:val="99"/>
    <w:unhideWhenUsed/>
    <w:rsid w:val="00D21B49"/>
    <w:pPr>
      <w:spacing w:before="100" w:beforeAutospacing="1" w:after="100" w:afterAutospacing="1"/>
    </w:pPr>
    <w:rPr>
      <w:rFonts w:ascii="Times New Roman" w:hAnsi="Times New Roman"/>
    </w:rPr>
  </w:style>
  <w:style w:type="character" w:styleId="FollowedHyperlink">
    <w:name w:val="FollowedHyperlink"/>
    <w:basedOn w:val="DefaultParagraphFont"/>
    <w:rsid w:val="002851F4"/>
    <w:rPr>
      <w:color w:val="800080"/>
      <w:u w:val="single"/>
    </w:rPr>
  </w:style>
  <w:style w:type="paragraph" w:customStyle="1" w:styleId="CM11">
    <w:name w:val="CM11"/>
    <w:basedOn w:val="Normal"/>
    <w:next w:val="Normal"/>
    <w:uiPriority w:val="99"/>
    <w:rsid w:val="00F71C75"/>
    <w:pPr>
      <w:widowControl w:val="0"/>
      <w:autoSpaceDE w:val="0"/>
      <w:autoSpaceDN w:val="0"/>
      <w:adjustRightInd w:val="0"/>
      <w:spacing w:line="276" w:lineRule="atLeast"/>
    </w:pPr>
    <w:rPr>
      <w:rFonts w:ascii="Helvetica" w:hAnsi="Helvetica" w:cs="Helvetica"/>
    </w:rPr>
  </w:style>
  <w:style w:type="character" w:styleId="Strong">
    <w:name w:val="Strong"/>
    <w:basedOn w:val="DefaultParagraphFont"/>
    <w:qFormat/>
    <w:rsid w:val="000E0DE1"/>
    <w:rPr>
      <w:b/>
      <w:bCs/>
    </w:rPr>
  </w:style>
  <w:style w:type="paragraph" w:styleId="ListParagraph">
    <w:name w:val="List Paragraph"/>
    <w:basedOn w:val="Normal"/>
    <w:uiPriority w:val="34"/>
    <w:qFormat/>
    <w:rsid w:val="000E0DE1"/>
    <w:pPr>
      <w:spacing w:after="200" w:line="276" w:lineRule="auto"/>
      <w:ind w:left="720"/>
      <w:contextualSpacing/>
    </w:pPr>
    <w:rPr>
      <w:rFonts w:eastAsia="Calibri"/>
      <w:sz w:val="22"/>
      <w:szCs w:val="22"/>
      <w:lang w:eastAsia="en-US"/>
    </w:rPr>
  </w:style>
  <w:style w:type="paragraph" w:customStyle="1" w:styleId="Default">
    <w:name w:val="Default"/>
    <w:rsid w:val="00564AA3"/>
    <w:pPr>
      <w:autoSpaceDE w:val="0"/>
      <w:autoSpaceDN w:val="0"/>
      <w:adjustRightInd w:val="0"/>
    </w:pPr>
    <w:rPr>
      <w:rFonts w:ascii="Georgia" w:eastAsia="Calibri" w:hAnsi="Georgia" w:cs="Georgia"/>
      <w:color w:val="000000"/>
      <w:lang w:eastAsia="en-US"/>
    </w:rPr>
  </w:style>
  <w:style w:type="character" w:styleId="CommentReference">
    <w:name w:val="annotation reference"/>
    <w:basedOn w:val="DefaultParagraphFont"/>
    <w:rsid w:val="00497955"/>
    <w:rPr>
      <w:sz w:val="18"/>
      <w:szCs w:val="18"/>
    </w:rPr>
  </w:style>
  <w:style w:type="paragraph" w:styleId="CommentText">
    <w:name w:val="annotation text"/>
    <w:basedOn w:val="Normal"/>
    <w:link w:val="CommentTextChar"/>
    <w:rsid w:val="00497955"/>
  </w:style>
  <w:style w:type="character" w:customStyle="1" w:styleId="CommentTextChar">
    <w:name w:val="Comment Text Char"/>
    <w:basedOn w:val="DefaultParagraphFont"/>
    <w:link w:val="CommentText"/>
    <w:rsid w:val="00497955"/>
    <w:rPr>
      <w:rFonts w:ascii="Calibri" w:hAnsi="Calibri"/>
    </w:rPr>
  </w:style>
  <w:style w:type="paragraph" w:styleId="CommentSubject">
    <w:name w:val="annotation subject"/>
    <w:basedOn w:val="CommentText"/>
    <w:next w:val="CommentText"/>
    <w:link w:val="CommentSubjectChar"/>
    <w:rsid w:val="00497955"/>
    <w:rPr>
      <w:b/>
      <w:bCs/>
      <w:sz w:val="20"/>
      <w:szCs w:val="20"/>
    </w:rPr>
  </w:style>
  <w:style w:type="character" w:customStyle="1" w:styleId="CommentSubjectChar">
    <w:name w:val="Comment Subject Char"/>
    <w:basedOn w:val="CommentTextChar"/>
    <w:link w:val="CommentSubject"/>
    <w:rsid w:val="00497955"/>
    <w:rPr>
      <w:rFonts w:ascii="Calibri" w:hAnsi="Calibri"/>
      <w:b/>
      <w:bCs/>
      <w:sz w:val="20"/>
      <w:szCs w:val="20"/>
    </w:rPr>
  </w:style>
  <w:style w:type="paragraph" w:customStyle="1" w:styleId="s7">
    <w:name w:val="s7"/>
    <w:basedOn w:val="Normal"/>
    <w:rsid w:val="0012119D"/>
    <w:pPr>
      <w:spacing w:before="100" w:beforeAutospacing="1" w:after="100" w:afterAutospacing="1"/>
    </w:pPr>
    <w:rPr>
      <w:rFonts w:ascii="Times New Roman" w:eastAsiaTheme="minorHAnsi" w:hAnsi="Times New Roman"/>
    </w:rPr>
  </w:style>
  <w:style w:type="character" w:customStyle="1" w:styleId="bumpedfont20">
    <w:name w:val="bumpedfont20"/>
    <w:basedOn w:val="DefaultParagraphFont"/>
    <w:rsid w:val="0012119D"/>
  </w:style>
  <w:style w:type="character" w:customStyle="1" w:styleId="Heading2Char">
    <w:name w:val="Heading 2 Char"/>
    <w:basedOn w:val="DefaultParagraphFont"/>
    <w:link w:val="Heading2"/>
    <w:rsid w:val="00E60FD1"/>
    <w:rPr>
      <w:rFonts w:ascii="Arial" w:hAnsi="Arial" w:cs="Arial"/>
      <w:b/>
      <w:caps/>
      <w:color w:val="7791AD"/>
      <w:spacing w:val="22"/>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9755">
      <w:bodyDiv w:val="1"/>
      <w:marLeft w:val="0"/>
      <w:marRight w:val="0"/>
      <w:marTop w:val="0"/>
      <w:marBottom w:val="0"/>
      <w:divBdr>
        <w:top w:val="none" w:sz="0" w:space="0" w:color="auto"/>
        <w:left w:val="none" w:sz="0" w:space="0" w:color="auto"/>
        <w:bottom w:val="none" w:sz="0" w:space="0" w:color="auto"/>
        <w:right w:val="none" w:sz="0" w:space="0" w:color="auto"/>
      </w:divBdr>
    </w:div>
    <w:div w:id="194851704">
      <w:bodyDiv w:val="1"/>
      <w:marLeft w:val="0"/>
      <w:marRight w:val="0"/>
      <w:marTop w:val="0"/>
      <w:marBottom w:val="0"/>
      <w:divBdr>
        <w:top w:val="none" w:sz="0" w:space="0" w:color="auto"/>
        <w:left w:val="none" w:sz="0" w:space="0" w:color="auto"/>
        <w:bottom w:val="none" w:sz="0" w:space="0" w:color="auto"/>
        <w:right w:val="none" w:sz="0" w:space="0" w:color="auto"/>
      </w:divBdr>
    </w:div>
    <w:div w:id="229510286">
      <w:bodyDiv w:val="1"/>
      <w:marLeft w:val="0"/>
      <w:marRight w:val="0"/>
      <w:marTop w:val="0"/>
      <w:marBottom w:val="0"/>
      <w:divBdr>
        <w:top w:val="none" w:sz="0" w:space="0" w:color="auto"/>
        <w:left w:val="none" w:sz="0" w:space="0" w:color="auto"/>
        <w:bottom w:val="none" w:sz="0" w:space="0" w:color="auto"/>
        <w:right w:val="none" w:sz="0" w:space="0" w:color="auto"/>
      </w:divBdr>
    </w:div>
    <w:div w:id="375200849">
      <w:bodyDiv w:val="1"/>
      <w:marLeft w:val="0"/>
      <w:marRight w:val="0"/>
      <w:marTop w:val="0"/>
      <w:marBottom w:val="0"/>
      <w:divBdr>
        <w:top w:val="none" w:sz="0" w:space="0" w:color="auto"/>
        <w:left w:val="none" w:sz="0" w:space="0" w:color="auto"/>
        <w:bottom w:val="none" w:sz="0" w:space="0" w:color="auto"/>
        <w:right w:val="none" w:sz="0" w:space="0" w:color="auto"/>
      </w:divBdr>
    </w:div>
    <w:div w:id="449326865">
      <w:bodyDiv w:val="1"/>
      <w:marLeft w:val="0"/>
      <w:marRight w:val="0"/>
      <w:marTop w:val="0"/>
      <w:marBottom w:val="0"/>
      <w:divBdr>
        <w:top w:val="none" w:sz="0" w:space="0" w:color="auto"/>
        <w:left w:val="none" w:sz="0" w:space="0" w:color="auto"/>
        <w:bottom w:val="none" w:sz="0" w:space="0" w:color="auto"/>
        <w:right w:val="none" w:sz="0" w:space="0" w:color="auto"/>
      </w:divBdr>
    </w:div>
    <w:div w:id="455954161">
      <w:bodyDiv w:val="1"/>
      <w:marLeft w:val="0"/>
      <w:marRight w:val="0"/>
      <w:marTop w:val="0"/>
      <w:marBottom w:val="0"/>
      <w:divBdr>
        <w:top w:val="none" w:sz="0" w:space="0" w:color="auto"/>
        <w:left w:val="none" w:sz="0" w:space="0" w:color="auto"/>
        <w:bottom w:val="none" w:sz="0" w:space="0" w:color="auto"/>
        <w:right w:val="none" w:sz="0" w:space="0" w:color="auto"/>
      </w:divBdr>
      <w:divsChild>
        <w:div w:id="1726218424">
          <w:marLeft w:val="0"/>
          <w:marRight w:val="0"/>
          <w:marTop w:val="0"/>
          <w:marBottom w:val="0"/>
          <w:divBdr>
            <w:top w:val="none" w:sz="0" w:space="0" w:color="auto"/>
            <w:left w:val="none" w:sz="0" w:space="0" w:color="auto"/>
            <w:bottom w:val="none" w:sz="0" w:space="0" w:color="auto"/>
            <w:right w:val="none" w:sz="0" w:space="0" w:color="auto"/>
          </w:divBdr>
        </w:div>
      </w:divsChild>
    </w:div>
    <w:div w:id="511382983">
      <w:bodyDiv w:val="1"/>
      <w:marLeft w:val="0"/>
      <w:marRight w:val="0"/>
      <w:marTop w:val="0"/>
      <w:marBottom w:val="0"/>
      <w:divBdr>
        <w:top w:val="none" w:sz="0" w:space="0" w:color="auto"/>
        <w:left w:val="none" w:sz="0" w:space="0" w:color="auto"/>
        <w:bottom w:val="none" w:sz="0" w:space="0" w:color="auto"/>
        <w:right w:val="none" w:sz="0" w:space="0" w:color="auto"/>
      </w:divBdr>
      <w:divsChild>
        <w:div w:id="264532487">
          <w:marLeft w:val="0"/>
          <w:marRight w:val="0"/>
          <w:marTop w:val="0"/>
          <w:marBottom w:val="0"/>
          <w:divBdr>
            <w:top w:val="none" w:sz="0" w:space="0" w:color="auto"/>
            <w:left w:val="none" w:sz="0" w:space="0" w:color="auto"/>
            <w:bottom w:val="none" w:sz="0" w:space="0" w:color="auto"/>
            <w:right w:val="none" w:sz="0" w:space="0" w:color="auto"/>
          </w:divBdr>
        </w:div>
      </w:divsChild>
    </w:div>
    <w:div w:id="770931237">
      <w:bodyDiv w:val="1"/>
      <w:marLeft w:val="0"/>
      <w:marRight w:val="0"/>
      <w:marTop w:val="0"/>
      <w:marBottom w:val="0"/>
      <w:divBdr>
        <w:top w:val="none" w:sz="0" w:space="0" w:color="auto"/>
        <w:left w:val="none" w:sz="0" w:space="0" w:color="auto"/>
        <w:bottom w:val="none" w:sz="0" w:space="0" w:color="auto"/>
        <w:right w:val="none" w:sz="0" w:space="0" w:color="auto"/>
      </w:divBdr>
    </w:div>
    <w:div w:id="1001005146">
      <w:bodyDiv w:val="1"/>
      <w:marLeft w:val="0"/>
      <w:marRight w:val="0"/>
      <w:marTop w:val="0"/>
      <w:marBottom w:val="0"/>
      <w:divBdr>
        <w:top w:val="none" w:sz="0" w:space="0" w:color="auto"/>
        <w:left w:val="none" w:sz="0" w:space="0" w:color="auto"/>
        <w:bottom w:val="none" w:sz="0" w:space="0" w:color="auto"/>
        <w:right w:val="none" w:sz="0" w:space="0" w:color="auto"/>
      </w:divBdr>
    </w:div>
    <w:div w:id="1135097099">
      <w:bodyDiv w:val="1"/>
      <w:marLeft w:val="0"/>
      <w:marRight w:val="0"/>
      <w:marTop w:val="0"/>
      <w:marBottom w:val="0"/>
      <w:divBdr>
        <w:top w:val="none" w:sz="0" w:space="0" w:color="auto"/>
        <w:left w:val="none" w:sz="0" w:space="0" w:color="auto"/>
        <w:bottom w:val="none" w:sz="0" w:space="0" w:color="auto"/>
        <w:right w:val="none" w:sz="0" w:space="0" w:color="auto"/>
      </w:divBdr>
    </w:div>
    <w:div w:id="1162086183">
      <w:bodyDiv w:val="1"/>
      <w:marLeft w:val="0"/>
      <w:marRight w:val="0"/>
      <w:marTop w:val="0"/>
      <w:marBottom w:val="0"/>
      <w:divBdr>
        <w:top w:val="none" w:sz="0" w:space="0" w:color="auto"/>
        <w:left w:val="none" w:sz="0" w:space="0" w:color="auto"/>
        <w:bottom w:val="none" w:sz="0" w:space="0" w:color="auto"/>
        <w:right w:val="none" w:sz="0" w:space="0" w:color="auto"/>
      </w:divBdr>
    </w:div>
    <w:div w:id="1284966978">
      <w:bodyDiv w:val="1"/>
      <w:marLeft w:val="0"/>
      <w:marRight w:val="0"/>
      <w:marTop w:val="0"/>
      <w:marBottom w:val="0"/>
      <w:divBdr>
        <w:top w:val="none" w:sz="0" w:space="0" w:color="auto"/>
        <w:left w:val="none" w:sz="0" w:space="0" w:color="auto"/>
        <w:bottom w:val="none" w:sz="0" w:space="0" w:color="auto"/>
        <w:right w:val="none" w:sz="0" w:space="0" w:color="auto"/>
      </w:divBdr>
    </w:div>
    <w:div w:id="1333491210">
      <w:bodyDiv w:val="1"/>
      <w:marLeft w:val="0"/>
      <w:marRight w:val="0"/>
      <w:marTop w:val="0"/>
      <w:marBottom w:val="0"/>
      <w:divBdr>
        <w:top w:val="none" w:sz="0" w:space="0" w:color="auto"/>
        <w:left w:val="none" w:sz="0" w:space="0" w:color="auto"/>
        <w:bottom w:val="none" w:sz="0" w:space="0" w:color="auto"/>
        <w:right w:val="none" w:sz="0" w:space="0" w:color="auto"/>
      </w:divBdr>
    </w:div>
    <w:div w:id="1419599539">
      <w:bodyDiv w:val="1"/>
      <w:marLeft w:val="0"/>
      <w:marRight w:val="0"/>
      <w:marTop w:val="0"/>
      <w:marBottom w:val="0"/>
      <w:divBdr>
        <w:top w:val="none" w:sz="0" w:space="0" w:color="auto"/>
        <w:left w:val="none" w:sz="0" w:space="0" w:color="auto"/>
        <w:bottom w:val="none" w:sz="0" w:space="0" w:color="auto"/>
        <w:right w:val="none" w:sz="0" w:space="0" w:color="auto"/>
      </w:divBdr>
    </w:div>
    <w:div w:id="1470975195">
      <w:bodyDiv w:val="1"/>
      <w:marLeft w:val="0"/>
      <w:marRight w:val="0"/>
      <w:marTop w:val="0"/>
      <w:marBottom w:val="0"/>
      <w:divBdr>
        <w:top w:val="none" w:sz="0" w:space="0" w:color="auto"/>
        <w:left w:val="none" w:sz="0" w:space="0" w:color="auto"/>
        <w:bottom w:val="none" w:sz="0" w:space="0" w:color="auto"/>
        <w:right w:val="none" w:sz="0" w:space="0" w:color="auto"/>
      </w:divBdr>
    </w:div>
    <w:div w:id="1546060392">
      <w:bodyDiv w:val="1"/>
      <w:marLeft w:val="0"/>
      <w:marRight w:val="0"/>
      <w:marTop w:val="0"/>
      <w:marBottom w:val="0"/>
      <w:divBdr>
        <w:top w:val="none" w:sz="0" w:space="0" w:color="auto"/>
        <w:left w:val="none" w:sz="0" w:space="0" w:color="auto"/>
        <w:bottom w:val="none" w:sz="0" w:space="0" w:color="auto"/>
        <w:right w:val="none" w:sz="0" w:space="0" w:color="auto"/>
      </w:divBdr>
    </w:div>
    <w:div w:id="202566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staff.orygen.org.au/" TargetMode="External"/><Relationship Id="rId18" Type="http://schemas.openxmlformats.org/officeDocument/2006/relationships/hyperlink" Target="http://about.unimelb.edu.au/care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imelb.edu.au/governance" TargetMode="External"/><Relationship Id="rId7" Type="http://schemas.openxmlformats.org/officeDocument/2006/relationships/endnotes" Target="endnotes.xml"/><Relationship Id="rId12" Type="http://schemas.openxmlformats.org/officeDocument/2006/relationships/hyperlink" Target="http://hr.unimelb.edu.au/careers" TargetMode="External"/><Relationship Id="rId17" Type="http://schemas.openxmlformats.org/officeDocument/2006/relationships/hyperlink" Target="http://www.mdhs.unimelb.edu.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rygen.org.au/About/About-Us" TargetMode="External"/><Relationship Id="rId20" Type="http://schemas.openxmlformats.org/officeDocument/2006/relationships/hyperlink" Target="http://research.unimelb.edu.au/our-research/research-at-melbour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unimelb.edu.au/career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ymh.unimelb.edu.au" TargetMode="External"/><Relationship Id="rId23" Type="http://schemas.openxmlformats.org/officeDocument/2006/relationships/footer" Target="footer1.xml"/><Relationship Id="rId10" Type="http://schemas.openxmlformats.org/officeDocument/2006/relationships/hyperlink" Target="http://about.unimelb.edu.au/careers/working/benefits" TargetMode="External"/><Relationship Id="rId19" Type="http://schemas.openxmlformats.org/officeDocument/2006/relationships/hyperlink" Target="http://about.unimelb.edu.au/strategy-and-leadership" TargetMode="External"/><Relationship Id="rId4" Type="http://schemas.openxmlformats.org/officeDocument/2006/relationships/settings" Target="settings.xml"/><Relationship Id="rId9" Type="http://schemas.openxmlformats.org/officeDocument/2006/relationships/image" Target="media/image40.wmf"/><Relationship Id="rId14" Type="http://schemas.openxmlformats.org/officeDocument/2006/relationships/hyperlink" Target="http://safety.unimelb.edu.au/topics/responsibilities/"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aj\LOCALS~1\Temp\template-blue-logo-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455CD-6CBB-4DF6-8270-75950761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template-blue-logo-1.dot</Template>
  <TotalTime>0</TotalTime>
  <Pages>8</Pages>
  <Words>2775</Words>
  <Characters>15821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18559</CharactersWithSpaces>
  <SharedDoc>false</SharedDoc>
  <HLinks>
    <vt:vector size="36" baseType="variant">
      <vt:variant>
        <vt:i4>852014</vt:i4>
      </vt:variant>
      <vt:variant>
        <vt:i4>23</vt:i4>
      </vt:variant>
      <vt:variant>
        <vt:i4>0</vt:i4>
      </vt:variant>
      <vt:variant>
        <vt:i4>5</vt:i4>
      </vt:variant>
      <vt:variant>
        <vt:lpwstr>C:\Documents and Settings\baj\Local Settings\Temporary Internet Files\Content.Outlook\Templates\www.unimelb.edu.au</vt:lpwstr>
      </vt:variant>
      <vt:variant>
        <vt:lpwstr/>
      </vt:variant>
      <vt:variant>
        <vt:i4>3932243</vt:i4>
      </vt:variant>
      <vt:variant>
        <vt:i4>20</vt:i4>
      </vt:variant>
      <vt:variant>
        <vt:i4>0</vt:i4>
      </vt:variant>
      <vt:variant>
        <vt:i4>5</vt:i4>
      </vt:variant>
      <vt:variant>
        <vt:lpwstr>C:\Documents and Settings\baj\Local Settings\Temporary Internet Files\Content.Outlook\Templates\www.growingesteem.unimelb.edu.au</vt:lpwstr>
      </vt:variant>
      <vt:variant>
        <vt:lpwstr/>
      </vt:variant>
      <vt:variant>
        <vt:i4>4259848</vt:i4>
      </vt:variant>
      <vt:variant>
        <vt:i4>17</vt:i4>
      </vt:variant>
      <vt:variant>
        <vt:i4>0</vt:i4>
      </vt:variant>
      <vt:variant>
        <vt:i4>5</vt:i4>
      </vt:variant>
      <vt:variant>
        <vt:lpwstr>C:\Documents and Settings\baj\Local Settings\Temporary Internet Files\Content.Outlook\Templates\www.hr.unimelb.edu.au\careers</vt:lpwstr>
      </vt:variant>
      <vt:variant>
        <vt:lpwstr/>
      </vt:variant>
      <vt:variant>
        <vt:i4>1310737</vt:i4>
      </vt:variant>
      <vt:variant>
        <vt:i4>12</vt:i4>
      </vt:variant>
      <vt:variant>
        <vt:i4>0</vt:i4>
      </vt:variant>
      <vt:variant>
        <vt:i4>5</vt:i4>
      </vt:variant>
      <vt:variant>
        <vt:lpwstr>http://www.hr.unimelb.edu.au/careers</vt:lpwstr>
      </vt:variant>
      <vt:variant>
        <vt:lpwstr/>
      </vt:variant>
      <vt:variant>
        <vt:i4>7536678</vt:i4>
      </vt:variant>
      <vt:variant>
        <vt:i4>9</vt:i4>
      </vt:variant>
      <vt:variant>
        <vt:i4>0</vt:i4>
      </vt:variant>
      <vt:variant>
        <vt:i4>5</vt:i4>
      </vt:variant>
      <vt:variant>
        <vt:lpwstr>http://www.jobs.unimelb.edu.au/</vt:lpwstr>
      </vt:variant>
      <vt:variant>
        <vt:lpwstr/>
      </vt:variant>
      <vt:variant>
        <vt:i4>131137</vt:i4>
      </vt:variant>
      <vt:variant>
        <vt:i4>6</vt:i4>
      </vt:variant>
      <vt:variant>
        <vt:i4>0</vt:i4>
      </vt:variant>
      <vt:variant>
        <vt:i4>5</vt:i4>
      </vt:variant>
      <vt:variant>
        <vt:lpwstr>C:\Documents and Settings\baj\Local Settings\Temporary Internet Files\Content.Outlook\Templates\www.hr.unimelb.edu.au\careers\info\benefits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Human Resources</dc:creator>
  <cp:keywords>template, position description, pd, job, recruitment</cp:keywords>
  <dc:description/>
  <cp:lastModifiedBy>Giuliano Panetta</cp:lastModifiedBy>
  <cp:revision>2</cp:revision>
  <cp:lastPrinted>2019-06-05T02:24:00Z</cp:lastPrinted>
  <dcterms:created xsi:type="dcterms:W3CDTF">2019-08-02T05:54:00Z</dcterms:created>
  <dcterms:modified xsi:type="dcterms:W3CDTF">2019-08-02T05:54:00Z</dcterms:modified>
  <cp:category/>
</cp:coreProperties>
</file>