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5D78291" w:rsidR="003C0450" w:rsidRPr="00C56BF6" w:rsidRDefault="00384765" w:rsidP="004B1E48">
            <w:pPr>
              <w:rPr>
                <w:rFonts w:ascii="Gill Sans MT" w:hAnsi="Gill Sans MT" w:cs="Gill Sans"/>
              </w:rPr>
            </w:pPr>
            <w:r>
              <w:rPr>
                <w:rStyle w:val="InformationBlockChar"/>
                <w:rFonts w:eastAsiaTheme="minorHAnsi"/>
                <w:b w:val="0"/>
                <w:bCs/>
              </w:rPr>
              <w:t>Visiting Medical Specialist - Cardiology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814030D" w:rsidR="003C0450" w:rsidRPr="00C56BF6" w:rsidRDefault="00384765" w:rsidP="004B1E48">
            <w:pPr>
              <w:rPr>
                <w:rFonts w:ascii="Gill Sans MT" w:hAnsi="Gill Sans MT" w:cs="Gill Sans"/>
              </w:rPr>
            </w:pPr>
            <w:r>
              <w:rPr>
                <w:rStyle w:val="InformationBlockChar"/>
                <w:rFonts w:eastAsiaTheme="minorHAnsi"/>
                <w:b w:val="0"/>
                <w:bCs/>
              </w:rPr>
              <w:t>524796</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37CBD85" w:rsidR="003C0450" w:rsidRPr="00C56BF6" w:rsidRDefault="00384765" w:rsidP="004B1E48">
            <w:pPr>
              <w:rPr>
                <w:rFonts w:ascii="Gill Sans MT" w:hAnsi="Gill Sans MT" w:cs="Gill Sans"/>
              </w:rPr>
            </w:pPr>
            <w:r>
              <w:rPr>
                <w:rStyle w:val="InformationBlockChar"/>
                <w:rFonts w:eastAsiaTheme="minorHAnsi"/>
                <w:b w:val="0"/>
                <w:bCs/>
              </w:rPr>
              <w:t>Visiting Medical Specialist Level 1-4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54E2074" w:rsidR="003C0450" w:rsidRPr="00C56BF6" w:rsidRDefault="00384765" w:rsidP="004B1E48">
                <w:pPr>
                  <w:rPr>
                    <w:rFonts w:ascii="Gill Sans MT" w:hAnsi="Gill Sans MT" w:cs="Gill Sans"/>
                  </w:rPr>
                </w:pPr>
                <w:r>
                  <w:rPr>
                    <w:rFonts w:ascii="Gill Sans MT" w:hAnsi="Gill Sans MT" w:cs="Gill Sans"/>
                  </w:rPr>
                  <w:t>Visiting Medical Practitioners (Public Sector)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8EF8593" w:rsidR="00B06EDE" w:rsidRPr="00384765" w:rsidRDefault="00384765" w:rsidP="00384765">
            <w:pPr>
              <w:spacing w:after="0"/>
              <w:rPr>
                <w:rFonts w:ascii="Gill Sans MT" w:hAnsi="Gill Sans MT" w:cs="Times New Roman"/>
                <w:bCs/>
                <w:szCs w:val="22"/>
              </w:rPr>
            </w:pPr>
            <w:r>
              <w:rPr>
                <w:rStyle w:val="InformationBlockChar"/>
                <w:rFonts w:eastAsiaTheme="minorHAnsi"/>
                <w:b w:val="0"/>
                <w:bCs/>
              </w:rPr>
              <w:t xml:space="preserve">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96513B7" w:rsidR="003C0450" w:rsidRPr="00C56BF6" w:rsidRDefault="00384765" w:rsidP="004B1E48">
                <w:r>
                  <w:t>Fixed-Term,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2C5EED3" w:rsidR="003C0450" w:rsidRPr="00C56BF6" w:rsidRDefault="00384765"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FC91157" w:rsidR="003C0450" w:rsidRPr="00384765" w:rsidRDefault="00384765" w:rsidP="004B1E48">
            <w:pPr>
              <w:rPr>
                <w:rFonts w:ascii="Gill Sans MT" w:hAnsi="Gill Sans MT" w:cs="Gill Sans"/>
                <w:b/>
              </w:rPr>
            </w:pPr>
            <w:r w:rsidRPr="00384765">
              <w:rPr>
                <w:rStyle w:val="InformationBlockChar"/>
                <w:rFonts w:eastAsiaTheme="minorHAnsi"/>
                <w:b w:val="0"/>
              </w:rPr>
              <w:t xml:space="preserve">Executive Director of Medical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DFBB9C1" w:rsidR="004B1E48" w:rsidRPr="00C56BF6" w:rsidRDefault="00384765" w:rsidP="004B1E48">
            <w:pPr>
              <w:rPr>
                <w:rFonts w:ascii="Gill Sans MT" w:hAnsi="Gill Sans MT" w:cs="Gill Sans"/>
              </w:rPr>
            </w:pPr>
            <w:r>
              <w:rPr>
                <w:rStyle w:val="InformationBlockChar"/>
                <w:rFonts w:eastAsiaTheme="minorHAnsi"/>
                <w:b w:val="0"/>
                <w:bCs/>
              </w:rPr>
              <w:t>December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206C028" w:rsidR="00540344" w:rsidRPr="00C56BF6" w:rsidRDefault="0038476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CA38DA1" w:rsidR="00540344" w:rsidRPr="00C56BF6" w:rsidRDefault="0038476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6A56237E" w:rsidR="00B06EDE" w:rsidRPr="00384765" w:rsidRDefault="00384765" w:rsidP="00384765">
            <w:pPr>
              <w:pStyle w:val="BulletedListLevel1"/>
              <w:numPr>
                <w:ilvl w:val="0"/>
                <w:numId w:val="0"/>
              </w:numPr>
              <w:spacing w:before="120"/>
            </w:pPr>
            <w:r>
              <w:t>Specialist or limited registration with the Medical Board of Australia in the relevant speciality</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409962B3" w14:textId="3BFD8E4C" w:rsidR="00384765" w:rsidRPr="00384765" w:rsidRDefault="00384765" w:rsidP="00384765">
            <w:r w:rsidRPr="00384765">
              <w:t>Fellow of the Royal Australasian College of Physicians (FRACP) or equivalent</w:t>
            </w:r>
          </w:p>
          <w:p w14:paraId="15BF6D83" w14:textId="77777777" w:rsidR="00B06EDE" w:rsidRDefault="00384765">
            <w:r w:rsidRPr="00384765">
              <w:t>Current Driver’s Licence</w:t>
            </w:r>
          </w:p>
          <w:p w14:paraId="61F30679" w14:textId="548F3A61" w:rsidR="00384765" w:rsidRPr="00384765" w:rsidRDefault="00384765"/>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384765">
      <w:pPr>
        <w:pStyle w:val="Heading3"/>
        <w:spacing w:line="280" w:lineRule="atLeast"/>
      </w:pPr>
      <w:r w:rsidRPr="00405739">
        <w:lastRenderedPageBreak/>
        <w:t xml:space="preserve">Primary Purpose: </w:t>
      </w:r>
    </w:p>
    <w:p w14:paraId="41A8017E" w14:textId="77777777" w:rsidR="00384765" w:rsidRDefault="00384765" w:rsidP="00384765">
      <w:pPr>
        <w:pStyle w:val="BulletedListLevel1"/>
        <w:numPr>
          <w:ilvl w:val="0"/>
          <w:numId w:val="0"/>
        </w:numPr>
        <w:spacing w:before="120" w:line="280" w:lineRule="atLeast"/>
      </w:pPr>
      <w:r>
        <w:t xml:space="preserve">Provide skilled and </w:t>
      </w:r>
      <w:proofErr w:type="gramStart"/>
      <w:r>
        <w:t>high quality</w:t>
      </w:r>
      <w:proofErr w:type="gramEnd"/>
      <w:r>
        <w:t xml:space="preserve"> specialist Cardiology services for the patients of the North West within the limits of specified Clinical Privileges.</w:t>
      </w:r>
    </w:p>
    <w:p w14:paraId="005DD4B6" w14:textId="10DDFB31" w:rsidR="00E91AB6" w:rsidRPr="00405739" w:rsidRDefault="00E91AB6" w:rsidP="00384765">
      <w:pPr>
        <w:pStyle w:val="Heading3"/>
        <w:spacing w:line="280" w:lineRule="atLeast"/>
      </w:pPr>
      <w:r w:rsidRPr="00405739">
        <w:t>Duties:</w:t>
      </w:r>
    </w:p>
    <w:p w14:paraId="702D2FAC" w14:textId="77777777" w:rsidR="00384765" w:rsidRDefault="00384765" w:rsidP="00384765">
      <w:pPr>
        <w:pStyle w:val="ListNumbered"/>
        <w:spacing w:line="280" w:lineRule="atLeast"/>
      </w:pPr>
      <w:r>
        <w:t xml:space="preserve">Provide specialist diagnosis, </w:t>
      </w:r>
      <w:proofErr w:type="gramStart"/>
      <w:r>
        <w:t>treatment</w:t>
      </w:r>
      <w:proofErr w:type="gramEnd"/>
      <w:r>
        <w:t xml:space="preserve"> and care for public patients.</w:t>
      </w:r>
    </w:p>
    <w:p w14:paraId="108AD39F" w14:textId="77777777" w:rsidR="00384765" w:rsidRDefault="00384765" w:rsidP="00384765">
      <w:pPr>
        <w:pStyle w:val="ListNumbered"/>
        <w:spacing w:line="280" w:lineRule="atLeast"/>
      </w:pPr>
      <w:r>
        <w:t>Arrange onward referral of patients for medical services not available within the region.</w:t>
      </w:r>
    </w:p>
    <w:p w14:paraId="38E5313C" w14:textId="08A8EDA3" w:rsidR="00384765" w:rsidRDefault="00384765" w:rsidP="00384765">
      <w:pPr>
        <w:pStyle w:val="ListNumbered"/>
        <w:spacing w:line="280" w:lineRule="atLeast"/>
      </w:pPr>
      <w:r>
        <w:t>Work collaboratively across the disciplines to provide inpatient and outpatient care to patients of the North West</w:t>
      </w:r>
      <w:r>
        <w:t xml:space="preserve"> region.</w:t>
      </w:r>
    </w:p>
    <w:p w14:paraId="4B9EA6A9" w14:textId="77777777" w:rsidR="00384765" w:rsidRPr="00FA1204" w:rsidRDefault="00384765" w:rsidP="00384765">
      <w:pPr>
        <w:pStyle w:val="ListNumbered"/>
        <w:spacing w:line="280" w:lineRule="atLeast"/>
      </w:pPr>
      <w:r w:rsidRPr="00FA1204">
        <w:t xml:space="preserve">Ensure good communication regarding patient care with referring units and community practitioners. </w:t>
      </w:r>
    </w:p>
    <w:p w14:paraId="206C6F66" w14:textId="77777777" w:rsidR="00384765" w:rsidRPr="00FA1204" w:rsidRDefault="00384765" w:rsidP="00384765">
      <w:pPr>
        <w:pStyle w:val="ListNumbered"/>
        <w:spacing w:line="280" w:lineRule="atLeast"/>
      </w:pPr>
      <w:r w:rsidRPr="00FA1204">
        <w:t xml:space="preserve">Help supervise and provide adequate training for </w:t>
      </w:r>
      <w:r w:rsidRPr="00FA1204">
        <w:rPr>
          <w:rFonts w:cs="Arial"/>
          <w:lang w:val="en"/>
        </w:rPr>
        <w:t>Royal Australasian College of Physicians</w:t>
      </w:r>
      <w:r w:rsidRPr="00FA1204">
        <w:t xml:space="preserve"> (RACP) trainees and other Junior Medical Staff on rotation to the unit.</w:t>
      </w:r>
    </w:p>
    <w:p w14:paraId="7AFA52E6" w14:textId="77777777" w:rsidR="00384765" w:rsidRDefault="00384765" w:rsidP="00384765">
      <w:pPr>
        <w:pStyle w:val="ListNumbered"/>
        <w:spacing w:line="280" w:lineRule="atLeast"/>
      </w:pPr>
      <w:r>
        <w:t xml:space="preserve">Participate in and support the various Undergraduate and Postgraduate teaching programs for Nursing and Medical Staff.  </w:t>
      </w:r>
    </w:p>
    <w:p w14:paraId="704B4041" w14:textId="77777777" w:rsidR="00384765" w:rsidRDefault="00384765" w:rsidP="00384765">
      <w:pPr>
        <w:pStyle w:val="ListNumbered"/>
        <w:spacing w:line="280" w:lineRule="atLeast"/>
      </w:pPr>
      <w:r>
        <w:t xml:space="preserve">Ensure that clinical records are maintained on all patients and these records are timely, accurate and comprehensive. </w:t>
      </w:r>
    </w:p>
    <w:p w14:paraId="11ED03D0" w14:textId="77777777" w:rsidR="00384765" w:rsidRDefault="00384765" w:rsidP="00384765">
      <w:pPr>
        <w:pStyle w:val="ListNumbered"/>
        <w:spacing w:line="280" w:lineRule="atLeast"/>
      </w:pPr>
      <w:r>
        <w:t xml:space="preserve">Participate in approved clinical research where appropriate. </w:t>
      </w:r>
    </w:p>
    <w:p w14:paraId="4CB80253" w14:textId="77777777" w:rsidR="00384765" w:rsidRDefault="00384765" w:rsidP="00384765">
      <w:pPr>
        <w:pStyle w:val="ListNumbered"/>
        <w:spacing w:line="280" w:lineRule="atLeast"/>
      </w:pPr>
      <w:r>
        <w:t>Participation in continuous quality improvement activities as required by the Executive Director of Medical Services.</w:t>
      </w:r>
    </w:p>
    <w:p w14:paraId="4A3E1A18" w14:textId="77777777" w:rsidR="00384765" w:rsidRDefault="00384765" w:rsidP="00384765">
      <w:pPr>
        <w:pStyle w:val="ListNumbered"/>
        <w:spacing w:line="280" w:lineRule="atLeast"/>
      </w:pPr>
      <w:r>
        <w:t>Travel across the North West to provide services as required/rostered.</w:t>
      </w:r>
    </w:p>
    <w:p w14:paraId="4B7BF2CB" w14:textId="77777777" w:rsidR="00384765" w:rsidRDefault="00384765" w:rsidP="00384765">
      <w:pPr>
        <w:pStyle w:val="ListNumbered"/>
        <w:spacing w:line="280" w:lineRule="atLeast"/>
      </w:pPr>
      <w:r>
        <w:t>Observe all by-laws of the health service and any other statutory regulations.</w:t>
      </w:r>
    </w:p>
    <w:p w14:paraId="647BACA3" w14:textId="1D3C8BDC" w:rsidR="00E91AB6" w:rsidRPr="004B1E48" w:rsidRDefault="00E91AB6" w:rsidP="00384765">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384765">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384765">
      <w:pPr>
        <w:pStyle w:val="Heading3"/>
        <w:spacing w:line="280" w:lineRule="atLeast"/>
      </w:pPr>
      <w:r>
        <w:t>Key Accountabilities and Responsibilities:</w:t>
      </w:r>
    </w:p>
    <w:p w14:paraId="3C887AC9" w14:textId="77777777" w:rsidR="00384765" w:rsidRPr="00611B2B" w:rsidRDefault="00384765" w:rsidP="00384765">
      <w:pPr>
        <w:pStyle w:val="ListParagraph"/>
        <w:spacing w:line="280" w:lineRule="atLeast"/>
      </w:pPr>
      <w:r>
        <w:t>Responsible to the Clinical Director for the provision of specialist cardiology services.</w:t>
      </w:r>
    </w:p>
    <w:p w14:paraId="5ADB4EAE" w14:textId="77777777" w:rsidR="00384765" w:rsidRPr="00611B2B" w:rsidRDefault="00384765" w:rsidP="00384765">
      <w:pPr>
        <w:pStyle w:val="ListParagraph"/>
        <w:spacing w:line="280" w:lineRule="atLeast"/>
      </w:pPr>
      <w:r>
        <w:t>Take primo medico legal responsibility for cardiology services provided to patients.</w:t>
      </w:r>
    </w:p>
    <w:p w14:paraId="0739D20C" w14:textId="5D478301" w:rsidR="00B06EDE" w:rsidRDefault="00384765" w:rsidP="00384765">
      <w:pPr>
        <w:pStyle w:val="ListParagraph"/>
        <w:spacing w:line="280" w:lineRule="atLeast"/>
      </w:pPr>
      <w:r>
        <w:t xml:space="preserve">Be responsible for providing clinical leadership in the delivery of a high-quality, </w:t>
      </w:r>
      <w:proofErr w:type="gramStart"/>
      <w:r>
        <w:t>efficient</w:t>
      </w:r>
      <w:proofErr w:type="gramEnd"/>
      <w:r>
        <w:t xml:space="preserve"> and effective non-invasive cardiology services.</w:t>
      </w:r>
    </w:p>
    <w:p w14:paraId="5F7D6A04" w14:textId="50E035A5" w:rsidR="00DB2338" w:rsidRDefault="00EE1C89" w:rsidP="00384765">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384765">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32CB4151" w14:textId="77777777" w:rsidR="00384765" w:rsidRPr="00384765" w:rsidRDefault="00384765" w:rsidP="00384765">
      <w:pPr>
        <w:pStyle w:val="ListNumbered"/>
        <w:numPr>
          <w:ilvl w:val="0"/>
          <w:numId w:val="15"/>
        </w:numPr>
        <w:spacing w:before="120"/>
        <w:rPr>
          <w:rFonts w:cs="Tahoma"/>
        </w:rPr>
      </w:pPr>
      <w:r w:rsidRPr="00384765">
        <w:rPr>
          <w:rFonts w:cs="Tahoma"/>
        </w:rPr>
        <w:t xml:space="preserve">Sound knowledge of current specialty practice in Cardiology. </w:t>
      </w:r>
    </w:p>
    <w:p w14:paraId="3A959625" w14:textId="77777777" w:rsidR="00384765" w:rsidRPr="00384765" w:rsidRDefault="00384765" w:rsidP="00384765">
      <w:pPr>
        <w:pStyle w:val="ListNumbered"/>
        <w:numPr>
          <w:ilvl w:val="0"/>
          <w:numId w:val="15"/>
        </w:numPr>
        <w:spacing w:before="120"/>
        <w:rPr>
          <w:rFonts w:cs="Tahoma"/>
        </w:rPr>
      </w:pPr>
      <w:r w:rsidRPr="00384765">
        <w:rPr>
          <w:rFonts w:cs="Tahoma"/>
        </w:rPr>
        <w:t>Demonstrated ability to provide specialty services as defined by allocated clinical privileges.</w:t>
      </w:r>
    </w:p>
    <w:p w14:paraId="17ADDB7E" w14:textId="77777777" w:rsidR="00384765" w:rsidRPr="00384765" w:rsidRDefault="00384765" w:rsidP="00384765">
      <w:pPr>
        <w:pStyle w:val="ListNumbered"/>
        <w:numPr>
          <w:ilvl w:val="0"/>
          <w:numId w:val="15"/>
        </w:numPr>
        <w:spacing w:before="120"/>
        <w:rPr>
          <w:rFonts w:cs="Tahoma"/>
        </w:rPr>
      </w:pPr>
      <w:r w:rsidRPr="00384765">
        <w:rPr>
          <w:rFonts w:cs="Tahoma"/>
        </w:rPr>
        <w:t>Recent experience in an acute hospital setting.</w:t>
      </w:r>
    </w:p>
    <w:p w14:paraId="03CA2048" w14:textId="77777777" w:rsidR="00384765" w:rsidRPr="00384765" w:rsidRDefault="00384765" w:rsidP="00384765">
      <w:pPr>
        <w:pStyle w:val="ListNumbered"/>
        <w:numPr>
          <w:ilvl w:val="0"/>
          <w:numId w:val="15"/>
        </w:numPr>
        <w:spacing w:before="120"/>
        <w:rPr>
          <w:rFonts w:cs="Tahoma"/>
        </w:rPr>
      </w:pPr>
      <w:r w:rsidRPr="00384765">
        <w:rPr>
          <w:rFonts w:cs="Tahoma"/>
        </w:rPr>
        <w:t xml:space="preserve">Demonstrated ability to work with a multi-disciplinary team of medical, </w:t>
      </w:r>
      <w:proofErr w:type="gramStart"/>
      <w:r w:rsidRPr="00384765">
        <w:rPr>
          <w:rFonts w:cs="Tahoma"/>
        </w:rPr>
        <w:t>nursing</w:t>
      </w:r>
      <w:proofErr w:type="gramEnd"/>
      <w:r w:rsidRPr="00384765">
        <w:rPr>
          <w:rFonts w:cs="Tahoma"/>
        </w:rPr>
        <w:t xml:space="preserve"> and allied health staff.</w:t>
      </w:r>
    </w:p>
    <w:p w14:paraId="7C4523C6" w14:textId="77777777" w:rsidR="00384765" w:rsidRPr="00384765" w:rsidRDefault="00384765" w:rsidP="00384765">
      <w:pPr>
        <w:pStyle w:val="ListNumbered"/>
        <w:numPr>
          <w:ilvl w:val="0"/>
          <w:numId w:val="15"/>
        </w:numPr>
        <w:spacing w:before="120"/>
        <w:rPr>
          <w:rFonts w:cs="Tahoma"/>
        </w:rPr>
      </w:pPr>
      <w:r w:rsidRPr="00384765">
        <w:rPr>
          <w:rFonts w:cs="Tahoma"/>
        </w:rPr>
        <w:t>Demonstrated effective communication skills in dealing with patients, their relatives, and professional colleagues.</w:t>
      </w:r>
    </w:p>
    <w:p w14:paraId="037A56EC" w14:textId="77777777" w:rsidR="00384765" w:rsidRPr="00384765" w:rsidRDefault="00384765" w:rsidP="00384765">
      <w:pPr>
        <w:pStyle w:val="ListNumbered"/>
        <w:numPr>
          <w:ilvl w:val="0"/>
          <w:numId w:val="15"/>
        </w:numPr>
        <w:spacing w:before="120"/>
        <w:rPr>
          <w:rFonts w:cs="Tahoma"/>
        </w:rPr>
      </w:pPr>
      <w:r w:rsidRPr="00384765">
        <w:rPr>
          <w:rFonts w:cs="Tahoma"/>
        </w:rPr>
        <w:t xml:space="preserve">Knowledge of continuous quality improvement activities relevant to practice within the clinical discipline.  </w:t>
      </w:r>
    </w:p>
    <w:p w14:paraId="1D1DB96D" w14:textId="1BDE6C8F" w:rsidR="00E91AB6" w:rsidRPr="003A15EA" w:rsidRDefault="00384765" w:rsidP="00384765">
      <w:pPr>
        <w:pStyle w:val="ListNumbered"/>
        <w:numPr>
          <w:ilvl w:val="0"/>
          <w:numId w:val="15"/>
        </w:numPr>
        <w:spacing w:before="120" w:after="240"/>
      </w:pPr>
      <w:r w:rsidRPr="00384765">
        <w:rPr>
          <w:rFonts w:cs="Tahoma"/>
        </w:rPr>
        <w:t>Evidence of ongoing participation and commitment to continuing medical education.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8476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2021-07-19T01:41:00Z</cp:lastPrinted>
  <dcterms:created xsi:type="dcterms:W3CDTF">2021-07-19T01:41:00Z</dcterms:created>
  <dcterms:modified xsi:type="dcterms:W3CDTF">2021-07-19T01:41:00Z</dcterms:modified>
</cp:coreProperties>
</file>