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037245"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037245">
        <w:rPr>
          <w:rFonts w:ascii="Arial" w:hAnsi="Arial" w:cs="Arial"/>
          <w:color w:val="000000"/>
          <w:sz w:val="32"/>
          <w:szCs w:val="32"/>
          <w:lang w:val="en-GB"/>
        </w:rPr>
        <w:t>Department of Natural Resources and Environment Tasmania</w:t>
      </w:r>
    </w:p>
    <w:p w14:paraId="28E31F0F" w14:textId="4404A866" w:rsidR="005D5969" w:rsidRPr="00037245"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037245">
        <w:rPr>
          <w:rFonts w:ascii="Arial" w:hAnsi="Arial" w:cs="Arial"/>
          <w:b/>
          <w:bCs/>
          <w:noProof/>
          <w:sz w:val="32"/>
          <w:szCs w:val="32"/>
        </w:rPr>
        <w:tab/>
      </w:r>
      <w:r w:rsidR="005D5969" w:rsidRPr="00037245">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D03BB2" w:rsidRPr="00037245" w14:paraId="13360411" w14:textId="77777777" w:rsidTr="00D03BB2">
        <w:tc>
          <w:tcPr>
            <w:tcW w:w="3823" w:type="dxa"/>
          </w:tcPr>
          <w:p w14:paraId="63096908" w14:textId="63C457CC" w:rsidR="00D03BB2" w:rsidRPr="00037245" w:rsidRDefault="00D03BB2" w:rsidP="002A0C2C">
            <w:pPr>
              <w:rPr>
                <w:rFonts w:ascii="Arial" w:hAnsi="Arial" w:cs="Arial"/>
                <w:b/>
                <w:bCs/>
                <w:sz w:val="22"/>
              </w:rPr>
            </w:pPr>
            <w:r w:rsidRPr="00037245">
              <w:rPr>
                <w:rFonts w:ascii="Arial" w:hAnsi="Arial" w:cs="Arial"/>
                <w:b/>
                <w:bCs/>
                <w:sz w:val="22"/>
              </w:rPr>
              <w:t>Position title</w:t>
            </w:r>
            <w:r w:rsidRPr="00037245">
              <w:rPr>
                <w:rFonts w:ascii="Arial" w:hAnsi="Arial" w:cs="Arial"/>
                <w:sz w:val="22"/>
              </w:rPr>
              <w:tab/>
            </w:r>
          </w:p>
        </w:tc>
        <w:tc>
          <w:tcPr>
            <w:tcW w:w="5237" w:type="dxa"/>
          </w:tcPr>
          <w:p w14:paraId="7B0F40CD" w14:textId="1A3FF5A7" w:rsidR="00D03BB2" w:rsidRPr="00037245" w:rsidRDefault="00D20FFC" w:rsidP="002A0C2C">
            <w:pPr>
              <w:rPr>
                <w:rFonts w:ascii="Arial" w:hAnsi="Arial" w:cs="Arial"/>
                <w:sz w:val="22"/>
              </w:rPr>
            </w:pPr>
            <w:r w:rsidRPr="00037245">
              <w:rPr>
                <w:rFonts w:ascii="Arial" w:hAnsi="Arial" w:cs="Arial"/>
                <w:sz w:val="22"/>
              </w:rPr>
              <w:t>Finance Analyst</w:t>
            </w:r>
          </w:p>
        </w:tc>
      </w:tr>
      <w:tr w:rsidR="00D03BB2" w:rsidRPr="00037245" w14:paraId="56AF47B0" w14:textId="77777777" w:rsidTr="00D03BB2">
        <w:tc>
          <w:tcPr>
            <w:tcW w:w="3823" w:type="dxa"/>
          </w:tcPr>
          <w:p w14:paraId="1A46C2F1" w14:textId="1013AE95" w:rsidR="00D03BB2" w:rsidRPr="00037245" w:rsidRDefault="00D03BB2" w:rsidP="00D03BB2">
            <w:pPr>
              <w:rPr>
                <w:rFonts w:ascii="Arial" w:hAnsi="Arial" w:cs="Arial"/>
                <w:sz w:val="22"/>
              </w:rPr>
            </w:pPr>
            <w:r w:rsidRPr="00037245">
              <w:rPr>
                <w:rStyle w:val="Heading3Char"/>
                <w:rFonts w:ascii="Arial" w:hAnsi="Arial" w:cs="Arial"/>
                <w:sz w:val="22"/>
              </w:rPr>
              <w:t>Position number</w:t>
            </w:r>
          </w:p>
        </w:tc>
        <w:tc>
          <w:tcPr>
            <w:tcW w:w="5237" w:type="dxa"/>
          </w:tcPr>
          <w:p w14:paraId="27B144F6" w14:textId="7AEF5771" w:rsidR="00D03BB2" w:rsidRPr="00037245" w:rsidRDefault="00D20FFC" w:rsidP="00D03BB2">
            <w:pPr>
              <w:tabs>
                <w:tab w:val="clear" w:pos="2835"/>
                <w:tab w:val="left" w:pos="3261"/>
              </w:tabs>
              <w:rPr>
                <w:rFonts w:ascii="Arial" w:hAnsi="Arial" w:cs="Arial"/>
                <w:b/>
                <w:bCs/>
                <w:sz w:val="22"/>
              </w:rPr>
            </w:pPr>
            <w:r w:rsidRPr="00037245">
              <w:rPr>
                <w:rFonts w:ascii="Arial" w:hAnsi="Arial" w:cs="Arial"/>
                <w:sz w:val="22"/>
              </w:rPr>
              <w:t>703065</w:t>
            </w:r>
          </w:p>
        </w:tc>
      </w:tr>
      <w:tr w:rsidR="00D03BB2" w:rsidRPr="00037245" w14:paraId="50BE3B86" w14:textId="77777777" w:rsidTr="00D03BB2">
        <w:tc>
          <w:tcPr>
            <w:tcW w:w="3823" w:type="dxa"/>
          </w:tcPr>
          <w:p w14:paraId="1D5E1F3B" w14:textId="35C5E65C" w:rsidR="00D03BB2" w:rsidRPr="00037245" w:rsidRDefault="00D03BB2" w:rsidP="002A0C2C">
            <w:pPr>
              <w:rPr>
                <w:rFonts w:ascii="Arial" w:hAnsi="Arial" w:cs="Arial"/>
                <w:b/>
                <w:bCs/>
                <w:sz w:val="22"/>
              </w:rPr>
            </w:pPr>
            <w:r w:rsidRPr="00037245">
              <w:rPr>
                <w:rStyle w:val="Heading3Char"/>
                <w:rFonts w:ascii="Arial" w:hAnsi="Arial" w:cs="Arial"/>
                <w:sz w:val="22"/>
              </w:rPr>
              <w:t>Division/Business Unit/Branch</w:t>
            </w:r>
          </w:p>
        </w:tc>
        <w:tc>
          <w:tcPr>
            <w:tcW w:w="5237" w:type="dxa"/>
          </w:tcPr>
          <w:p w14:paraId="3EE0CA50" w14:textId="40A4BE4C" w:rsidR="00D03BB2" w:rsidRPr="00037245" w:rsidRDefault="00D20FFC" w:rsidP="002A0C2C">
            <w:pPr>
              <w:rPr>
                <w:rFonts w:ascii="Arial" w:hAnsi="Arial" w:cs="Arial"/>
                <w:sz w:val="22"/>
              </w:rPr>
            </w:pPr>
            <w:r w:rsidRPr="00037245">
              <w:rPr>
                <w:rFonts w:ascii="Arial" w:hAnsi="Arial" w:cs="Arial"/>
                <w:sz w:val="22"/>
              </w:rPr>
              <w:t>Strategy and Business Services / Finance / Budget</w:t>
            </w:r>
          </w:p>
        </w:tc>
      </w:tr>
      <w:tr w:rsidR="00D03BB2" w:rsidRPr="00037245" w14:paraId="342CC736" w14:textId="77777777" w:rsidTr="00D03BB2">
        <w:tc>
          <w:tcPr>
            <w:tcW w:w="3823" w:type="dxa"/>
          </w:tcPr>
          <w:p w14:paraId="2CFE6311" w14:textId="34604F85" w:rsidR="00D03BB2" w:rsidRPr="00037245" w:rsidRDefault="00D03BB2" w:rsidP="002A0C2C">
            <w:pPr>
              <w:rPr>
                <w:rFonts w:ascii="Arial" w:hAnsi="Arial" w:cs="Arial"/>
                <w:b/>
                <w:bCs/>
                <w:sz w:val="22"/>
              </w:rPr>
            </w:pPr>
            <w:r w:rsidRPr="00037245">
              <w:rPr>
                <w:rStyle w:val="Heading3Char"/>
                <w:rFonts w:ascii="Arial" w:hAnsi="Arial" w:cs="Arial"/>
                <w:sz w:val="22"/>
              </w:rPr>
              <w:t>Award/Agreement</w:t>
            </w:r>
          </w:p>
        </w:tc>
        <w:tc>
          <w:tcPr>
            <w:tcW w:w="5237" w:type="dxa"/>
          </w:tcPr>
          <w:p w14:paraId="362B3F6B" w14:textId="5E1D513C" w:rsidR="00D03BB2" w:rsidRPr="00037245" w:rsidRDefault="00D03BB2" w:rsidP="00D03BB2">
            <w:pPr>
              <w:tabs>
                <w:tab w:val="clear" w:pos="2835"/>
                <w:tab w:val="left" w:pos="3261"/>
              </w:tabs>
              <w:rPr>
                <w:rFonts w:ascii="Arial" w:hAnsi="Arial" w:cs="Arial"/>
                <w:b/>
                <w:bCs/>
                <w:sz w:val="22"/>
              </w:rPr>
            </w:pPr>
            <w:r w:rsidRPr="00037245">
              <w:rPr>
                <w:rFonts w:ascii="Arial" w:hAnsi="Arial" w:cs="Arial"/>
                <w:sz w:val="22"/>
              </w:rPr>
              <w:t>Tasmanian State Service Award</w:t>
            </w:r>
          </w:p>
        </w:tc>
      </w:tr>
      <w:tr w:rsidR="00D03BB2" w:rsidRPr="00037245" w14:paraId="147B8C37" w14:textId="77777777" w:rsidTr="00D03BB2">
        <w:tc>
          <w:tcPr>
            <w:tcW w:w="3823" w:type="dxa"/>
          </w:tcPr>
          <w:p w14:paraId="34E32634" w14:textId="5CD558DC" w:rsidR="00D03BB2" w:rsidRPr="00037245" w:rsidRDefault="00D03BB2" w:rsidP="002A0C2C">
            <w:pPr>
              <w:rPr>
                <w:rFonts w:ascii="Arial" w:hAnsi="Arial" w:cs="Arial"/>
                <w:b/>
                <w:bCs/>
                <w:sz w:val="22"/>
              </w:rPr>
            </w:pPr>
            <w:r w:rsidRPr="00037245">
              <w:rPr>
                <w:rStyle w:val="Heading3Char"/>
                <w:rFonts w:ascii="Arial" w:hAnsi="Arial" w:cs="Arial"/>
                <w:sz w:val="22"/>
              </w:rPr>
              <w:t>Classification</w:t>
            </w:r>
          </w:p>
        </w:tc>
        <w:tc>
          <w:tcPr>
            <w:tcW w:w="5237" w:type="dxa"/>
          </w:tcPr>
          <w:p w14:paraId="093D6C97" w14:textId="2946D93D" w:rsidR="00D03BB2" w:rsidRPr="00037245" w:rsidRDefault="00D03BB2" w:rsidP="002A0C2C">
            <w:pPr>
              <w:rPr>
                <w:rFonts w:ascii="Arial" w:hAnsi="Arial" w:cs="Arial"/>
                <w:b/>
                <w:bCs/>
                <w:sz w:val="22"/>
              </w:rPr>
            </w:pPr>
            <w:r w:rsidRPr="00037245">
              <w:rPr>
                <w:rFonts w:ascii="Arial" w:hAnsi="Arial" w:cs="Arial"/>
                <w:sz w:val="22"/>
              </w:rPr>
              <w:t>General Stream, Band 4</w:t>
            </w:r>
          </w:p>
        </w:tc>
      </w:tr>
      <w:tr w:rsidR="00D03BB2" w:rsidRPr="00037245" w14:paraId="02033A1D" w14:textId="77777777" w:rsidTr="00D03BB2">
        <w:tc>
          <w:tcPr>
            <w:tcW w:w="3823" w:type="dxa"/>
          </w:tcPr>
          <w:p w14:paraId="62BEC5A9" w14:textId="6084AD37" w:rsidR="00D03BB2" w:rsidRPr="00037245" w:rsidRDefault="00D03BB2" w:rsidP="002A0C2C">
            <w:pPr>
              <w:rPr>
                <w:rFonts w:ascii="Arial" w:hAnsi="Arial" w:cs="Arial"/>
                <w:b/>
                <w:bCs/>
                <w:sz w:val="22"/>
              </w:rPr>
            </w:pPr>
            <w:r w:rsidRPr="00037245">
              <w:rPr>
                <w:rStyle w:val="Heading3Char"/>
                <w:rFonts w:ascii="Arial" w:hAnsi="Arial" w:cs="Arial"/>
                <w:sz w:val="22"/>
              </w:rPr>
              <w:t>Position Status</w:t>
            </w:r>
          </w:p>
        </w:tc>
        <w:tc>
          <w:tcPr>
            <w:tcW w:w="5237" w:type="dxa"/>
          </w:tcPr>
          <w:p w14:paraId="4BB1E0A0" w14:textId="308D3C93" w:rsidR="00D03BB2" w:rsidRPr="00037245" w:rsidRDefault="00D20FFC" w:rsidP="00D03BB2">
            <w:pPr>
              <w:tabs>
                <w:tab w:val="clear" w:pos="2835"/>
                <w:tab w:val="left" w:pos="3261"/>
              </w:tabs>
              <w:rPr>
                <w:rFonts w:ascii="Arial" w:hAnsi="Arial" w:cs="Arial"/>
                <w:b/>
                <w:bCs/>
                <w:sz w:val="22"/>
              </w:rPr>
            </w:pPr>
            <w:r w:rsidRPr="00037245">
              <w:rPr>
                <w:rFonts w:ascii="Arial" w:hAnsi="Arial" w:cs="Arial"/>
                <w:sz w:val="22"/>
              </w:rPr>
              <w:t>Fixed Term</w:t>
            </w:r>
          </w:p>
        </w:tc>
      </w:tr>
      <w:tr w:rsidR="00D03BB2" w:rsidRPr="00037245" w14:paraId="57DCFF0E" w14:textId="77777777" w:rsidTr="00D03BB2">
        <w:tc>
          <w:tcPr>
            <w:tcW w:w="3823" w:type="dxa"/>
          </w:tcPr>
          <w:p w14:paraId="50D911CC" w14:textId="3AF99A6A" w:rsidR="00D03BB2" w:rsidRPr="00037245" w:rsidRDefault="00D03BB2" w:rsidP="002A0C2C">
            <w:pPr>
              <w:rPr>
                <w:rFonts w:ascii="Arial" w:hAnsi="Arial" w:cs="Arial"/>
                <w:b/>
                <w:bCs/>
                <w:sz w:val="22"/>
              </w:rPr>
            </w:pPr>
            <w:r w:rsidRPr="00037245">
              <w:rPr>
                <w:rStyle w:val="Heading3Char"/>
                <w:rFonts w:ascii="Arial" w:hAnsi="Arial" w:cs="Arial"/>
                <w:sz w:val="22"/>
              </w:rPr>
              <w:t>Full Time Equivalent (FTE)</w:t>
            </w:r>
            <w:r w:rsidRPr="00037245">
              <w:rPr>
                <w:rFonts w:ascii="Arial" w:hAnsi="Arial" w:cs="Arial"/>
                <w:sz w:val="22"/>
              </w:rPr>
              <w:tab/>
            </w:r>
          </w:p>
        </w:tc>
        <w:tc>
          <w:tcPr>
            <w:tcW w:w="5237" w:type="dxa"/>
          </w:tcPr>
          <w:p w14:paraId="328C9FD8" w14:textId="2AFAB9EE" w:rsidR="00D03BB2" w:rsidRPr="00037245" w:rsidRDefault="00D03BB2" w:rsidP="00D03BB2">
            <w:pPr>
              <w:tabs>
                <w:tab w:val="clear" w:pos="2835"/>
                <w:tab w:val="left" w:pos="3261"/>
              </w:tabs>
              <w:rPr>
                <w:rFonts w:ascii="Arial" w:hAnsi="Arial" w:cs="Arial"/>
                <w:b/>
                <w:bCs/>
                <w:sz w:val="22"/>
              </w:rPr>
            </w:pPr>
            <w:r w:rsidRPr="00037245">
              <w:rPr>
                <w:rFonts w:ascii="Arial" w:hAnsi="Arial" w:cs="Arial"/>
                <w:sz w:val="22"/>
              </w:rPr>
              <w:t>1.0 FTE (minimum 0.80 FTE, by negotiation)</w:t>
            </w:r>
          </w:p>
        </w:tc>
      </w:tr>
      <w:tr w:rsidR="00D03BB2" w:rsidRPr="00037245" w14:paraId="2CD88648" w14:textId="77777777" w:rsidTr="00D03BB2">
        <w:tc>
          <w:tcPr>
            <w:tcW w:w="3823" w:type="dxa"/>
          </w:tcPr>
          <w:p w14:paraId="543190E7" w14:textId="14A5B6BE" w:rsidR="00D03BB2" w:rsidRPr="00037245" w:rsidRDefault="00D03BB2" w:rsidP="002A0C2C">
            <w:pPr>
              <w:rPr>
                <w:rFonts w:ascii="Arial" w:hAnsi="Arial" w:cs="Arial"/>
                <w:b/>
                <w:bCs/>
                <w:sz w:val="22"/>
              </w:rPr>
            </w:pPr>
            <w:r w:rsidRPr="00037245">
              <w:rPr>
                <w:rStyle w:val="Heading3Char"/>
                <w:rFonts w:ascii="Arial" w:hAnsi="Arial" w:cs="Arial"/>
                <w:sz w:val="22"/>
              </w:rPr>
              <w:t>Ordinary hours per week</w:t>
            </w:r>
            <w:r w:rsidRPr="00037245">
              <w:rPr>
                <w:rStyle w:val="Heading3Char"/>
                <w:rFonts w:ascii="Arial" w:hAnsi="Arial" w:cs="Arial"/>
                <w:sz w:val="22"/>
              </w:rPr>
              <w:tab/>
            </w:r>
          </w:p>
        </w:tc>
        <w:tc>
          <w:tcPr>
            <w:tcW w:w="5237" w:type="dxa"/>
          </w:tcPr>
          <w:p w14:paraId="0C90DF70" w14:textId="0B7961EC" w:rsidR="00D03BB2" w:rsidRPr="00037245" w:rsidRDefault="00D03BB2" w:rsidP="00D03BB2">
            <w:pPr>
              <w:tabs>
                <w:tab w:val="clear" w:pos="2835"/>
                <w:tab w:val="left" w:pos="3261"/>
              </w:tabs>
              <w:rPr>
                <w:rFonts w:ascii="Arial" w:hAnsi="Arial" w:cs="Arial"/>
                <w:b/>
                <w:bCs/>
                <w:sz w:val="22"/>
              </w:rPr>
            </w:pPr>
            <w:r w:rsidRPr="00037245">
              <w:rPr>
                <w:rFonts w:ascii="Arial" w:hAnsi="Arial" w:cs="Arial"/>
                <w:sz w:val="22"/>
              </w:rPr>
              <w:t>36.75 hours (minimum 29.40 hours, by negotiation)</w:t>
            </w:r>
          </w:p>
        </w:tc>
      </w:tr>
      <w:tr w:rsidR="00D03BB2" w:rsidRPr="00037245" w14:paraId="430401E1" w14:textId="77777777" w:rsidTr="00D03BB2">
        <w:tc>
          <w:tcPr>
            <w:tcW w:w="3823" w:type="dxa"/>
          </w:tcPr>
          <w:p w14:paraId="60BA381F" w14:textId="29E02D90" w:rsidR="00D03BB2" w:rsidRPr="00037245" w:rsidRDefault="00D03BB2" w:rsidP="002A0C2C">
            <w:pPr>
              <w:rPr>
                <w:rStyle w:val="Heading3Char"/>
                <w:rFonts w:ascii="Arial" w:hAnsi="Arial" w:cs="Arial"/>
                <w:sz w:val="22"/>
              </w:rPr>
            </w:pPr>
            <w:r w:rsidRPr="00037245">
              <w:rPr>
                <w:rStyle w:val="Heading3Char"/>
                <w:rFonts w:ascii="Arial" w:hAnsi="Arial" w:cs="Arial"/>
                <w:sz w:val="22"/>
              </w:rPr>
              <w:t>Location</w:t>
            </w:r>
          </w:p>
        </w:tc>
        <w:tc>
          <w:tcPr>
            <w:tcW w:w="5237" w:type="dxa"/>
          </w:tcPr>
          <w:p w14:paraId="6307F30C" w14:textId="19D9CE16" w:rsidR="00D03BB2" w:rsidRPr="00037245" w:rsidRDefault="00D20FFC" w:rsidP="00D03BB2">
            <w:pPr>
              <w:tabs>
                <w:tab w:val="clear" w:pos="2835"/>
                <w:tab w:val="left" w:pos="3261"/>
              </w:tabs>
              <w:rPr>
                <w:rStyle w:val="Heading3Char"/>
                <w:rFonts w:ascii="Arial" w:hAnsi="Arial" w:cs="Arial"/>
                <w:b w:val="0"/>
                <w:bCs/>
                <w:sz w:val="22"/>
              </w:rPr>
            </w:pPr>
            <w:r w:rsidRPr="00037245">
              <w:rPr>
                <w:rStyle w:val="Heading3Char"/>
                <w:rFonts w:ascii="Arial" w:hAnsi="Arial" w:cs="Arial"/>
                <w:b w:val="0"/>
                <w:bCs/>
                <w:sz w:val="22"/>
              </w:rPr>
              <w:t>Hobart or Launceston</w:t>
            </w:r>
          </w:p>
        </w:tc>
      </w:tr>
      <w:tr w:rsidR="00D03BB2" w:rsidRPr="00037245" w14:paraId="4B88B9B3" w14:textId="77777777" w:rsidTr="00D03BB2">
        <w:tc>
          <w:tcPr>
            <w:tcW w:w="3823" w:type="dxa"/>
          </w:tcPr>
          <w:p w14:paraId="79CCCCDA" w14:textId="09BCC4BD" w:rsidR="00D03BB2" w:rsidRPr="00037245" w:rsidRDefault="00D03BB2" w:rsidP="002A0C2C">
            <w:pPr>
              <w:rPr>
                <w:rStyle w:val="Heading3Char"/>
                <w:rFonts w:ascii="Arial" w:hAnsi="Arial" w:cs="Arial"/>
                <w:sz w:val="22"/>
              </w:rPr>
            </w:pPr>
            <w:r w:rsidRPr="00037245">
              <w:rPr>
                <w:rStyle w:val="Heading3Char"/>
                <w:rFonts w:ascii="Arial" w:hAnsi="Arial" w:cs="Arial"/>
                <w:sz w:val="22"/>
              </w:rPr>
              <w:t>Reports to</w:t>
            </w:r>
            <w:r w:rsidRPr="00037245">
              <w:rPr>
                <w:rStyle w:val="Heading3Char"/>
                <w:rFonts w:ascii="Arial" w:hAnsi="Arial" w:cs="Arial"/>
                <w:b w:val="0"/>
                <w:bCs/>
                <w:sz w:val="22"/>
              </w:rPr>
              <w:tab/>
            </w:r>
          </w:p>
        </w:tc>
        <w:tc>
          <w:tcPr>
            <w:tcW w:w="5237" w:type="dxa"/>
          </w:tcPr>
          <w:p w14:paraId="40DBCE5E" w14:textId="23D2BF16" w:rsidR="00D03BB2" w:rsidRPr="00037245" w:rsidRDefault="00D20FFC" w:rsidP="00D03BB2">
            <w:pPr>
              <w:tabs>
                <w:tab w:val="clear" w:pos="2835"/>
                <w:tab w:val="left" w:pos="3261"/>
              </w:tabs>
              <w:rPr>
                <w:rStyle w:val="Heading3Char"/>
                <w:rFonts w:ascii="Arial" w:hAnsi="Arial" w:cs="Arial"/>
                <w:b w:val="0"/>
                <w:bCs/>
                <w:sz w:val="22"/>
              </w:rPr>
            </w:pPr>
            <w:r w:rsidRPr="00037245">
              <w:rPr>
                <w:rStyle w:val="Heading3Char"/>
                <w:rFonts w:ascii="Arial" w:hAnsi="Arial" w:cs="Arial"/>
                <w:b w:val="0"/>
                <w:bCs/>
                <w:sz w:val="22"/>
              </w:rPr>
              <w:t>Manager, Budget Services</w:t>
            </w:r>
          </w:p>
        </w:tc>
      </w:tr>
    </w:tbl>
    <w:p w14:paraId="28E31F1B" w14:textId="1B9F4E38" w:rsidR="00CD42F8" w:rsidRPr="00037245" w:rsidRDefault="00CD42F8" w:rsidP="00037245">
      <w:pPr>
        <w:pStyle w:val="Heading1"/>
        <w:spacing w:before="240" w:after="120" w:line="240" w:lineRule="auto"/>
        <w:jc w:val="both"/>
        <w:rPr>
          <w:rFonts w:ascii="Arial" w:hAnsi="Arial" w:cs="Arial"/>
          <w:b/>
          <w:sz w:val="22"/>
          <w:szCs w:val="22"/>
        </w:rPr>
      </w:pPr>
      <w:r w:rsidRPr="00037245">
        <w:rPr>
          <w:rFonts w:ascii="Arial" w:hAnsi="Arial" w:cs="Arial"/>
          <w:b/>
          <w:sz w:val="22"/>
          <w:szCs w:val="22"/>
        </w:rPr>
        <w:t xml:space="preserve">Position </w:t>
      </w:r>
      <w:r w:rsidR="00AC157D" w:rsidRPr="00037245">
        <w:rPr>
          <w:rFonts w:ascii="Arial" w:hAnsi="Arial" w:cs="Arial"/>
          <w:b/>
          <w:sz w:val="22"/>
          <w:szCs w:val="22"/>
        </w:rPr>
        <w:t>Purpose</w:t>
      </w:r>
    </w:p>
    <w:p w14:paraId="28E31F1D" w14:textId="361ACF29" w:rsidR="00CD42F8" w:rsidRPr="00037245" w:rsidRDefault="00CD42F8" w:rsidP="00A12351">
      <w:pPr>
        <w:pStyle w:val="NormalWeb"/>
        <w:spacing w:before="0" w:beforeAutospacing="0" w:after="0" w:afterAutospacing="0"/>
        <w:jc w:val="both"/>
        <w:rPr>
          <w:rFonts w:ascii="Arial" w:hAnsi="Arial" w:cs="Arial"/>
          <w:sz w:val="22"/>
          <w:szCs w:val="22"/>
        </w:rPr>
      </w:pPr>
      <w:r w:rsidRPr="00037245">
        <w:rPr>
          <w:rFonts w:ascii="Arial" w:hAnsi="Arial" w:cs="Arial"/>
          <w:sz w:val="22"/>
          <w:szCs w:val="22"/>
        </w:rPr>
        <w:t>The purpose of the role is to</w:t>
      </w:r>
      <w:r w:rsidR="00003FE5" w:rsidRPr="00037245">
        <w:rPr>
          <w:rFonts w:ascii="Arial" w:hAnsi="Arial" w:cs="Arial"/>
          <w:sz w:val="22"/>
          <w:szCs w:val="22"/>
        </w:rPr>
        <w:t xml:space="preserve"> contribute to the Department’s annual budget development and management process including the preparation of financial reporting and analysis. Provide advice and technical support on contemporary financial management and contribute to the development and application of policies and procedures associated with budgeting, accounting and financial reporting.</w:t>
      </w:r>
    </w:p>
    <w:p w14:paraId="28E31F1E" w14:textId="36956E7F" w:rsidR="00CD42F8" w:rsidRPr="00037245" w:rsidRDefault="00E2671B" w:rsidP="00037245">
      <w:pPr>
        <w:pStyle w:val="Heading1"/>
        <w:spacing w:before="240" w:after="120" w:line="240" w:lineRule="auto"/>
        <w:jc w:val="both"/>
        <w:rPr>
          <w:rFonts w:ascii="Arial" w:hAnsi="Arial" w:cs="Arial"/>
          <w:b/>
          <w:sz w:val="22"/>
          <w:szCs w:val="22"/>
        </w:rPr>
      </w:pPr>
      <w:r w:rsidRPr="00037245">
        <w:rPr>
          <w:rFonts w:ascii="Arial" w:hAnsi="Arial" w:cs="Arial"/>
          <w:b/>
          <w:sz w:val="22"/>
          <w:szCs w:val="22"/>
        </w:rPr>
        <w:t xml:space="preserve">Major </w:t>
      </w:r>
      <w:r w:rsidR="00FE4F02" w:rsidRPr="00037245">
        <w:rPr>
          <w:rFonts w:ascii="Arial" w:hAnsi="Arial" w:cs="Arial"/>
          <w:b/>
          <w:sz w:val="22"/>
          <w:szCs w:val="22"/>
        </w:rPr>
        <w:t>Duties</w:t>
      </w:r>
    </w:p>
    <w:p w14:paraId="6DA02859" w14:textId="19CF4492" w:rsidR="00003FE5" w:rsidRPr="00037245" w:rsidRDefault="00003FE5"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r w:rsidRPr="00037245">
        <w:rPr>
          <w:rFonts w:ascii="Arial" w:hAnsi="Arial" w:cs="Arial"/>
          <w:sz w:val="22"/>
        </w:rPr>
        <w:t>Assist in the provision of internal financial and budget management reporting including the investigation, analysis and documentation of relevant financial matters.</w:t>
      </w:r>
    </w:p>
    <w:p w14:paraId="28E31F22" w14:textId="54C03AE4" w:rsidR="00642E5D" w:rsidRPr="00037245" w:rsidRDefault="00003FE5"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r w:rsidRPr="00037245">
        <w:rPr>
          <w:rFonts w:ascii="Arial" w:hAnsi="Arial" w:cs="Arial"/>
          <w:sz w:val="22"/>
        </w:rPr>
        <w:t>Assist with the annual budget development cycle including the annual budget submission process, budget monitoring and reporting.</w:t>
      </w:r>
    </w:p>
    <w:p w14:paraId="7080A664" w14:textId="0C0FAB05" w:rsidR="00003FE5" w:rsidRPr="00037245" w:rsidRDefault="00003FE5"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r w:rsidRPr="00037245">
        <w:rPr>
          <w:rFonts w:ascii="Arial" w:hAnsi="Arial" w:cs="Arial"/>
          <w:sz w:val="22"/>
        </w:rPr>
        <w:t xml:space="preserve">Assist in the maintenance and reconciliation of key financial management systems, </w:t>
      </w:r>
      <w:proofErr w:type="gramStart"/>
      <w:r w:rsidRPr="00037245">
        <w:rPr>
          <w:rFonts w:ascii="Arial" w:hAnsi="Arial" w:cs="Arial"/>
          <w:sz w:val="22"/>
        </w:rPr>
        <w:t>in particular</w:t>
      </w:r>
      <w:proofErr w:type="gramEnd"/>
      <w:r w:rsidRPr="00037245">
        <w:rPr>
          <w:rFonts w:ascii="Arial" w:hAnsi="Arial" w:cs="Arial"/>
          <w:sz w:val="22"/>
        </w:rPr>
        <w:t xml:space="preserve"> </w:t>
      </w:r>
      <w:r w:rsidR="00BD7A10" w:rsidRPr="00037245">
        <w:rPr>
          <w:rFonts w:ascii="Arial" w:hAnsi="Arial" w:cs="Arial"/>
          <w:sz w:val="22"/>
        </w:rPr>
        <w:t>the Department’s finance system</w:t>
      </w:r>
      <w:r w:rsidRPr="00037245">
        <w:rPr>
          <w:rFonts w:ascii="Arial" w:hAnsi="Arial" w:cs="Arial"/>
          <w:sz w:val="22"/>
        </w:rPr>
        <w:t>, the internal budget development module and the Treasury Budget Information System.</w:t>
      </w:r>
    </w:p>
    <w:p w14:paraId="214D56F3" w14:textId="5A548B8D" w:rsidR="00003FE5" w:rsidRPr="00037245" w:rsidRDefault="00003FE5"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r w:rsidRPr="00037245">
        <w:rPr>
          <w:rFonts w:ascii="Arial" w:hAnsi="Arial" w:cs="Arial"/>
          <w:sz w:val="22"/>
        </w:rPr>
        <w:t>Provide advice and reporting on a diverse range of financial and budget related issues.</w:t>
      </w:r>
    </w:p>
    <w:p w14:paraId="787A7603" w14:textId="163960B2" w:rsidR="00003FE5" w:rsidRPr="00037245" w:rsidRDefault="00003FE5"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r w:rsidRPr="00037245">
        <w:rPr>
          <w:rFonts w:ascii="Arial" w:hAnsi="Arial" w:cs="Arial"/>
          <w:sz w:val="22"/>
        </w:rPr>
        <w:t>Assist in the development, implementation and application of policies and processes associated with budgeting, accounting and financial reporting.</w:t>
      </w:r>
    </w:p>
    <w:p w14:paraId="323F3F8B" w14:textId="6E6E9DC7" w:rsidR="00003FE5" w:rsidRPr="00037245" w:rsidRDefault="00003FE5"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r w:rsidRPr="00037245">
        <w:rPr>
          <w:rFonts w:ascii="Arial" w:hAnsi="Arial" w:cs="Arial"/>
          <w:sz w:val="22"/>
        </w:rPr>
        <w:t>Liaise with internal stakeholders and other agencies on financial management matters.</w:t>
      </w:r>
    </w:p>
    <w:p w14:paraId="16DE4EF1" w14:textId="77777777" w:rsidR="00D03BB2" w:rsidRPr="00037245" w:rsidRDefault="00D03BB2">
      <w:pPr>
        <w:tabs>
          <w:tab w:val="clear" w:pos="2835"/>
        </w:tabs>
        <w:spacing w:before="0" w:after="200"/>
        <w:rPr>
          <w:rFonts w:ascii="Arial" w:hAnsi="Arial" w:cs="Arial"/>
          <w:b/>
          <w:sz w:val="22"/>
        </w:rPr>
      </w:pPr>
      <w:r w:rsidRPr="00037245">
        <w:rPr>
          <w:rFonts w:ascii="Arial" w:hAnsi="Arial" w:cs="Arial"/>
          <w:b/>
          <w:sz w:val="22"/>
        </w:rPr>
        <w:br w:type="page"/>
      </w:r>
    </w:p>
    <w:p w14:paraId="28E31F25" w14:textId="2FEC49F7" w:rsidR="00CD42F8" w:rsidRPr="00037245" w:rsidRDefault="00855A41" w:rsidP="00037245">
      <w:pPr>
        <w:pStyle w:val="Heading1"/>
        <w:spacing w:before="240" w:after="120" w:line="240" w:lineRule="auto"/>
        <w:jc w:val="both"/>
        <w:rPr>
          <w:rFonts w:ascii="Arial" w:hAnsi="Arial" w:cs="Arial"/>
          <w:b/>
          <w:sz w:val="22"/>
          <w:szCs w:val="22"/>
        </w:rPr>
      </w:pPr>
      <w:r w:rsidRPr="00037245">
        <w:rPr>
          <w:rFonts w:ascii="Arial" w:hAnsi="Arial" w:cs="Arial"/>
          <w:b/>
          <w:sz w:val="22"/>
          <w:szCs w:val="22"/>
        </w:rPr>
        <w:lastRenderedPageBreak/>
        <w:t xml:space="preserve">Responsibility, </w:t>
      </w:r>
      <w:r w:rsidR="00A04D5D" w:rsidRPr="00037245">
        <w:rPr>
          <w:rFonts w:ascii="Arial" w:hAnsi="Arial" w:cs="Arial"/>
          <w:b/>
          <w:sz w:val="22"/>
          <w:szCs w:val="22"/>
        </w:rPr>
        <w:t xml:space="preserve">Decision </w:t>
      </w:r>
      <w:r w:rsidR="002533F2" w:rsidRPr="00037245">
        <w:rPr>
          <w:rFonts w:ascii="Arial" w:hAnsi="Arial" w:cs="Arial"/>
          <w:b/>
          <w:sz w:val="22"/>
          <w:szCs w:val="22"/>
        </w:rPr>
        <w:t xml:space="preserve">Making and </w:t>
      </w:r>
      <w:r w:rsidR="00A04D5D" w:rsidRPr="00037245">
        <w:rPr>
          <w:rFonts w:ascii="Arial" w:hAnsi="Arial" w:cs="Arial"/>
          <w:b/>
          <w:sz w:val="22"/>
          <w:szCs w:val="22"/>
        </w:rPr>
        <w:t>Direction</w:t>
      </w:r>
    </w:p>
    <w:p w14:paraId="28E31F27" w14:textId="77777777" w:rsidR="00CD42F8" w:rsidRPr="00037245" w:rsidRDefault="00CD42F8" w:rsidP="00A12351">
      <w:pPr>
        <w:spacing w:before="60" w:line="240" w:lineRule="auto"/>
        <w:jc w:val="both"/>
        <w:rPr>
          <w:rFonts w:ascii="Arial" w:hAnsi="Arial" w:cs="Arial"/>
          <w:sz w:val="22"/>
        </w:rPr>
      </w:pPr>
      <w:r w:rsidRPr="00037245">
        <w:rPr>
          <w:rFonts w:ascii="Arial" w:hAnsi="Arial" w:cs="Arial"/>
          <w:sz w:val="22"/>
        </w:rPr>
        <w:t>The occupant of the position is responsible for:</w:t>
      </w:r>
    </w:p>
    <w:p w14:paraId="2DC98DE5" w14:textId="77777777" w:rsidR="008A422F" w:rsidRPr="00037245"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037245">
        <w:rPr>
          <w:rFonts w:ascii="Arial" w:hAnsi="Arial" w:cs="Arial"/>
          <w:bCs/>
          <w:color w:val="000000"/>
          <w:sz w:val="22"/>
        </w:rPr>
        <w:t xml:space="preserve">ensuring guidelines, systems and processes are applied appropriately to integrate related activities to meet specified </w:t>
      </w:r>
      <w:proofErr w:type="gramStart"/>
      <w:r w:rsidRPr="00037245">
        <w:rPr>
          <w:rFonts w:ascii="Arial" w:hAnsi="Arial" w:cs="Arial"/>
          <w:bCs/>
          <w:color w:val="000000"/>
          <w:sz w:val="22"/>
        </w:rPr>
        <w:t>objectives;</w:t>
      </w:r>
      <w:proofErr w:type="gramEnd"/>
    </w:p>
    <w:p w14:paraId="2855568C" w14:textId="77777777" w:rsidR="008A422F" w:rsidRPr="00037245"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037245">
        <w:rPr>
          <w:rFonts w:ascii="Arial" w:hAnsi="Arial" w:cs="Arial"/>
          <w:bCs/>
          <w:color w:val="000000"/>
          <w:sz w:val="22"/>
        </w:rPr>
        <w:t xml:space="preserve">providing options and recommendations to resolve complex operational issues and/or improve operational </w:t>
      </w:r>
      <w:proofErr w:type="gramStart"/>
      <w:r w:rsidRPr="00037245">
        <w:rPr>
          <w:rFonts w:ascii="Arial" w:hAnsi="Arial" w:cs="Arial"/>
          <w:bCs/>
          <w:color w:val="000000"/>
          <w:sz w:val="22"/>
        </w:rPr>
        <w:t>effectiveness;</w:t>
      </w:r>
      <w:proofErr w:type="gramEnd"/>
    </w:p>
    <w:p w14:paraId="6CE5EFDB" w14:textId="42038E01" w:rsidR="008A422F" w:rsidRPr="00037245"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037245">
        <w:rPr>
          <w:rFonts w:ascii="Arial" w:hAnsi="Arial" w:cs="Arial"/>
          <w:bCs/>
          <w:color w:val="000000"/>
          <w:sz w:val="22"/>
        </w:rPr>
        <w:t>ensuring advice, recommendations and decisions support specified service delivery and program outcomes; where supervision i</w:t>
      </w:r>
      <w:r w:rsidR="0080217A" w:rsidRPr="00037245">
        <w:rPr>
          <w:rFonts w:ascii="Arial" w:hAnsi="Arial" w:cs="Arial"/>
          <w:bCs/>
          <w:color w:val="000000"/>
          <w:sz w:val="22"/>
        </w:rPr>
        <w:t>s</w:t>
      </w:r>
      <w:r w:rsidRPr="00037245">
        <w:rPr>
          <w:rFonts w:ascii="Arial" w:hAnsi="Arial" w:cs="Arial"/>
          <w:bCs/>
          <w:color w:val="000000"/>
          <w:sz w:val="22"/>
        </w:rPr>
        <w:t xml:space="preserve"> involved, and</w:t>
      </w:r>
    </w:p>
    <w:p w14:paraId="4C2F8AD6" w14:textId="04ADFD1D" w:rsidR="008A422F" w:rsidRPr="00037245"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037245">
        <w:rPr>
          <w:rFonts w:ascii="Arial" w:hAnsi="Arial" w:cs="Arial"/>
          <w:bCs/>
          <w:color w:val="000000"/>
          <w:sz w:val="22"/>
        </w:rPr>
        <w:t xml:space="preserve">ensuring a safe working environment by complying with relevant Work Health and Safety (WHS) legislation, codes of practice and policies, procedures and guidelines issued under the Department’s WHS Management System. </w:t>
      </w:r>
    </w:p>
    <w:p w14:paraId="56EE0B55" w14:textId="77777777" w:rsidR="008A422F" w:rsidRPr="00037245" w:rsidRDefault="008A422F" w:rsidP="008A422F">
      <w:pPr>
        <w:widowControl w:val="0"/>
        <w:spacing w:before="240" w:line="240" w:lineRule="auto"/>
        <w:jc w:val="both"/>
        <w:rPr>
          <w:rFonts w:ascii="Arial" w:hAnsi="Arial" w:cs="Arial"/>
          <w:color w:val="000000"/>
          <w:sz w:val="22"/>
        </w:rPr>
      </w:pPr>
      <w:r w:rsidRPr="00037245">
        <w:rPr>
          <w:rFonts w:ascii="Arial" w:hAnsi="Arial" w:cs="Arial"/>
          <w:color w:val="000000"/>
          <w:sz w:val="22"/>
        </w:rPr>
        <w:t>The decision making and direction received in relation to the role are that:</w:t>
      </w:r>
    </w:p>
    <w:p w14:paraId="0535A2AF" w14:textId="77777777" w:rsidR="008A422F" w:rsidRPr="00037245" w:rsidRDefault="008A422F" w:rsidP="008A422F">
      <w:pPr>
        <w:widowControl w:val="0"/>
        <w:numPr>
          <w:ilvl w:val="0"/>
          <w:numId w:val="3"/>
        </w:numPr>
        <w:tabs>
          <w:tab w:val="clear" w:pos="2835"/>
        </w:tabs>
        <w:spacing w:before="60" w:after="0" w:line="240" w:lineRule="auto"/>
        <w:jc w:val="both"/>
        <w:rPr>
          <w:rFonts w:ascii="Arial" w:hAnsi="Arial" w:cs="Arial"/>
          <w:color w:val="000000"/>
          <w:sz w:val="22"/>
        </w:rPr>
      </w:pPr>
      <w:r w:rsidRPr="00037245">
        <w:rPr>
          <w:rFonts w:ascii="Arial" w:hAnsi="Arial" w:cs="Arial"/>
          <w:color w:val="000000"/>
          <w:sz w:val="22"/>
        </w:rPr>
        <w:t>general direction is provided to achieve the required outcomes as operational guidelines, systems and processes are well understood.  Policies, rules and regulations provide a framework for decision-making in undertaking and integrating the relevant activities of the work area; and</w:t>
      </w:r>
    </w:p>
    <w:p w14:paraId="75AECF24" w14:textId="46D542CD" w:rsidR="008A422F" w:rsidRPr="00037245" w:rsidRDefault="008A422F" w:rsidP="008A422F">
      <w:pPr>
        <w:pStyle w:val="ListParagraph"/>
        <w:numPr>
          <w:ilvl w:val="0"/>
          <w:numId w:val="3"/>
        </w:numPr>
        <w:spacing w:after="240" w:line="240" w:lineRule="auto"/>
        <w:jc w:val="both"/>
        <w:rPr>
          <w:rFonts w:ascii="Arial" w:hAnsi="Arial" w:cs="Arial"/>
          <w:color w:val="000000"/>
          <w:sz w:val="22"/>
        </w:rPr>
      </w:pPr>
      <w:r w:rsidRPr="00037245">
        <w:rPr>
          <w:rFonts w:ascii="Arial" w:hAnsi="Arial" w:cs="Arial"/>
          <w:color w:val="000000"/>
          <w:sz w:val="22"/>
        </w:rPr>
        <w:t xml:space="preserve">the occupant is expected to exercise judgement and initiative </w:t>
      </w:r>
      <w:r w:rsidR="00003FE5" w:rsidRPr="00037245">
        <w:rPr>
          <w:rFonts w:ascii="Arial" w:hAnsi="Arial" w:cs="Arial"/>
          <w:color w:val="000000"/>
          <w:sz w:val="22"/>
        </w:rPr>
        <w:t>in performing the duties.</w:t>
      </w:r>
    </w:p>
    <w:p w14:paraId="28E31F30" w14:textId="07CED871" w:rsidR="00CD42F8" w:rsidRPr="00037245" w:rsidRDefault="00CD42F8" w:rsidP="00037245">
      <w:pPr>
        <w:pStyle w:val="Heading1"/>
        <w:spacing w:before="240" w:after="120" w:line="240" w:lineRule="auto"/>
        <w:jc w:val="both"/>
        <w:rPr>
          <w:rFonts w:ascii="Arial" w:hAnsi="Arial" w:cs="Arial"/>
          <w:b/>
          <w:sz w:val="22"/>
          <w:szCs w:val="22"/>
        </w:rPr>
      </w:pPr>
      <w:r w:rsidRPr="00037245">
        <w:rPr>
          <w:rFonts w:ascii="Arial" w:hAnsi="Arial" w:cs="Arial"/>
          <w:b/>
          <w:sz w:val="22"/>
          <w:szCs w:val="22"/>
        </w:rPr>
        <w:t>Knowledge</w:t>
      </w:r>
      <w:r w:rsidR="00B2568D" w:rsidRPr="00037245">
        <w:rPr>
          <w:rFonts w:ascii="Arial" w:hAnsi="Arial" w:cs="Arial"/>
          <w:b/>
          <w:sz w:val="22"/>
          <w:szCs w:val="22"/>
        </w:rPr>
        <w:t xml:space="preserve">, Skills and </w:t>
      </w:r>
      <w:r w:rsidRPr="00037245">
        <w:rPr>
          <w:rFonts w:ascii="Arial" w:hAnsi="Arial" w:cs="Arial"/>
          <w:b/>
          <w:sz w:val="22"/>
          <w:szCs w:val="22"/>
        </w:rPr>
        <w:t>Experience</w:t>
      </w:r>
      <w:r w:rsidR="003A6246" w:rsidRPr="00037245">
        <w:rPr>
          <w:rFonts w:ascii="Arial" w:hAnsi="Arial" w:cs="Arial"/>
          <w:b/>
          <w:sz w:val="22"/>
          <w:szCs w:val="22"/>
        </w:rPr>
        <w:t xml:space="preserve"> (Selection Criteria</w:t>
      </w:r>
      <w:r w:rsidR="00B2568D" w:rsidRPr="00037245">
        <w:rPr>
          <w:rFonts w:ascii="Arial" w:hAnsi="Arial" w:cs="Arial"/>
          <w:b/>
          <w:sz w:val="22"/>
          <w:szCs w:val="22"/>
        </w:rPr>
        <w:t>)</w:t>
      </w:r>
    </w:p>
    <w:p w14:paraId="09D236C2" w14:textId="71088133" w:rsidR="006D23E1" w:rsidRPr="00037245" w:rsidRDefault="006D23E1" w:rsidP="006D23E1">
      <w:pPr>
        <w:pStyle w:val="ListParagraph"/>
        <w:numPr>
          <w:ilvl w:val="0"/>
          <w:numId w:val="21"/>
        </w:numPr>
        <w:tabs>
          <w:tab w:val="left" w:pos="2977"/>
          <w:tab w:val="left" w:pos="3686"/>
          <w:tab w:val="left" w:pos="5103"/>
          <w:tab w:val="left" w:pos="5812"/>
          <w:tab w:val="left" w:pos="7088"/>
        </w:tabs>
        <w:spacing w:line="240" w:lineRule="auto"/>
        <w:contextualSpacing w:val="0"/>
        <w:jc w:val="both"/>
        <w:rPr>
          <w:rFonts w:ascii="Arial" w:hAnsi="Arial" w:cs="Arial"/>
          <w:i/>
          <w:color w:val="0070C0"/>
          <w:sz w:val="22"/>
        </w:rPr>
      </w:pPr>
      <w:proofErr w:type="spellStart"/>
      <w:r w:rsidRPr="00037245">
        <w:rPr>
          <w:rFonts w:ascii="Arial" w:hAnsi="Arial" w:cs="Arial"/>
          <w:sz w:val="22"/>
        </w:rPr>
        <w:t>Well developed</w:t>
      </w:r>
      <w:proofErr w:type="spellEnd"/>
      <w:r w:rsidRPr="00037245">
        <w:rPr>
          <w:rFonts w:ascii="Arial" w:hAnsi="Arial" w:cs="Arial"/>
          <w:sz w:val="22"/>
        </w:rPr>
        <w:t xml:space="preserve"> knowledge and expertise </w:t>
      </w:r>
      <w:r w:rsidR="00003FE5" w:rsidRPr="00037245">
        <w:rPr>
          <w:rFonts w:ascii="Arial" w:hAnsi="Arial" w:cs="Arial"/>
          <w:sz w:val="22"/>
        </w:rPr>
        <w:t>in contemporary financial management practices and systems including budgeting and financial reporting in a diverse organisation.</w:t>
      </w:r>
    </w:p>
    <w:p w14:paraId="608B6F57" w14:textId="748D03A0" w:rsidR="006D23E1" w:rsidRPr="00037245" w:rsidRDefault="006D23E1" w:rsidP="006D23E1">
      <w:pPr>
        <w:pStyle w:val="ListParagraph"/>
        <w:numPr>
          <w:ilvl w:val="0"/>
          <w:numId w:val="21"/>
        </w:numPr>
        <w:spacing w:line="240" w:lineRule="auto"/>
        <w:contextualSpacing w:val="0"/>
        <w:jc w:val="both"/>
        <w:rPr>
          <w:rFonts w:ascii="Arial" w:hAnsi="Arial" w:cs="Arial"/>
          <w:sz w:val="22"/>
        </w:rPr>
      </w:pPr>
      <w:r w:rsidRPr="00037245">
        <w:rPr>
          <w:rFonts w:ascii="Arial" w:hAnsi="Arial" w:cs="Arial"/>
          <w:sz w:val="22"/>
        </w:rPr>
        <w:t xml:space="preserve">The ability to </w:t>
      </w:r>
      <w:r w:rsidR="00003FE5" w:rsidRPr="00037245">
        <w:rPr>
          <w:rFonts w:ascii="Arial" w:hAnsi="Arial" w:cs="Arial"/>
          <w:sz w:val="22"/>
        </w:rPr>
        <w:t>contribute to and foster the development</w:t>
      </w:r>
      <w:r w:rsidR="00DA22D4" w:rsidRPr="00037245">
        <w:rPr>
          <w:rFonts w:ascii="Arial" w:hAnsi="Arial" w:cs="Arial"/>
          <w:sz w:val="22"/>
        </w:rPr>
        <w:t xml:space="preserve"> of a consultative team environment, which promotes continuous improvement with a client focus.</w:t>
      </w:r>
    </w:p>
    <w:p w14:paraId="603B45A7" w14:textId="4C4CECE2" w:rsidR="006D23E1" w:rsidRPr="00037245" w:rsidRDefault="006D23E1" w:rsidP="006D23E1">
      <w:pPr>
        <w:pStyle w:val="ListParagraph"/>
        <w:numPr>
          <w:ilvl w:val="0"/>
          <w:numId w:val="21"/>
        </w:numPr>
        <w:spacing w:line="240" w:lineRule="auto"/>
        <w:contextualSpacing w:val="0"/>
        <w:jc w:val="both"/>
        <w:rPr>
          <w:rFonts w:ascii="Arial" w:hAnsi="Arial" w:cs="Arial"/>
          <w:sz w:val="22"/>
        </w:rPr>
      </w:pPr>
      <w:r w:rsidRPr="00037245">
        <w:rPr>
          <w:rFonts w:ascii="Arial" w:hAnsi="Arial" w:cs="Arial"/>
          <w:sz w:val="22"/>
        </w:rPr>
        <w:t>Highly developed communication and interpersonal skills including liaison, negotiation and conflict resolution skills, the ability to prepare written reports that are clear, accurate and concise.</w:t>
      </w:r>
    </w:p>
    <w:p w14:paraId="5CEC0AD5" w14:textId="0AC5019B" w:rsidR="006D23E1" w:rsidRPr="00037245" w:rsidRDefault="00DA22D4" w:rsidP="006D23E1">
      <w:pPr>
        <w:pStyle w:val="ListParagraph"/>
        <w:numPr>
          <w:ilvl w:val="0"/>
          <w:numId w:val="21"/>
        </w:numPr>
        <w:spacing w:line="240" w:lineRule="auto"/>
        <w:contextualSpacing w:val="0"/>
        <w:jc w:val="both"/>
        <w:rPr>
          <w:rFonts w:ascii="Arial" w:hAnsi="Arial" w:cs="Arial"/>
          <w:sz w:val="22"/>
        </w:rPr>
      </w:pPr>
      <w:proofErr w:type="spellStart"/>
      <w:r w:rsidRPr="00037245">
        <w:rPr>
          <w:rFonts w:ascii="Arial" w:hAnsi="Arial" w:cs="Arial"/>
          <w:sz w:val="22"/>
        </w:rPr>
        <w:t>Well developed</w:t>
      </w:r>
      <w:proofErr w:type="spellEnd"/>
      <w:r w:rsidRPr="00037245">
        <w:rPr>
          <w:rFonts w:ascii="Arial" w:hAnsi="Arial" w:cs="Arial"/>
          <w:sz w:val="22"/>
        </w:rPr>
        <w:t xml:space="preserve"> analytical skills with t</w:t>
      </w:r>
      <w:r w:rsidR="006D23E1" w:rsidRPr="00037245">
        <w:rPr>
          <w:rFonts w:ascii="Arial" w:hAnsi="Arial" w:cs="Arial"/>
          <w:sz w:val="22"/>
        </w:rPr>
        <w:t xml:space="preserve">he ability to exercise judgement in the application of </w:t>
      </w:r>
      <w:r w:rsidRPr="00037245">
        <w:rPr>
          <w:rFonts w:ascii="Arial" w:hAnsi="Arial" w:cs="Arial"/>
          <w:sz w:val="22"/>
        </w:rPr>
        <w:t xml:space="preserve">financial </w:t>
      </w:r>
      <w:r w:rsidR="006D23E1" w:rsidRPr="00037245">
        <w:rPr>
          <w:rFonts w:ascii="Arial" w:hAnsi="Arial" w:cs="Arial"/>
          <w:sz w:val="22"/>
        </w:rPr>
        <w:t xml:space="preserve">policies, rules and regulations and to apply expertise to resolve complex </w:t>
      </w:r>
      <w:r w:rsidRPr="00037245">
        <w:rPr>
          <w:rFonts w:ascii="Arial" w:hAnsi="Arial" w:cs="Arial"/>
          <w:sz w:val="22"/>
        </w:rPr>
        <w:t xml:space="preserve">financial </w:t>
      </w:r>
      <w:r w:rsidR="006D23E1" w:rsidRPr="00037245">
        <w:rPr>
          <w:rFonts w:ascii="Arial" w:hAnsi="Arial" w:cs="Arial"/>
          <w:sz w:val="22"/>
        </w:rPr>
        <w:t>issues</w:t>
      </w:r>
      <w:r w:rsidRPr="00037245">
        <w:rPr>
          <w:rFonts w:ascii="Arial" w:hAnsi="Arial" w:cs="Arial"/>
          <w:sz w:val="22"/>
        </w:rPr>
        <w:t>, make timely and accurate decisions and provide advice and information.</w:t>
      </w:r>
    </w:p>
    <w:p w14:paraId="66686E2F" w14:textId="3F0806E9" w:rsidR="006D23E1" w:rsidRPr="00037245" w:rsidRDefault="006D23E1" w:rsidP="006D23E1">
      <w:pPr>
        <w:pStyle w:val="ListParagraph"/>
        <w:numPr>
          <w:ilvl w:val="0"/>
          <w:numId w:val="21"/>
        </w:numPr>
        <w:spacing w:after="240" w:line="240" w:lineRule="auto"/>
        <w:contextualSpacing w:val="0"/>
        <w:jc w:val="both"/>
        <w:rPr>
          <w:rFonts w:ascii="Arial" w:hAnsi="Arial" w:cs="Arial"/>
          <w:sz w:val="22"/>
        </w:rPr>
      </w:pPr>
      <w:r w:rsidRPr="00037245">
        <w:rPr>
          <w:rFonts w:ascii="Arial" w:hAnsi="Arial" w:cs="Arial"/>
          <w:sz w:val="22"/>
        </w:rPr>
        <w:t>Good organisational skills to enable the coordination and management of a variety of tasks at the same time and the planning and accurate completion of tasks within pre-determined time frames</w:t>
      </w:r>
      <w:r w:rsidR="00DA22D4" w:rsidRPr="00037245">
        <w:rPr>
          <w:rFonts w:ascii="Arial" w:hAnsi="Arial" w:cs="Arial"/>
          <w:sz w:val="22"/>
        </w:rPr>
        <w:t xml:space="preserve"> and specified performance standards</w:t>
      </w:r>
      <w:r w:rsidRPr="00037245">
        <w:rPr>
          <w:rFonts w:ascii="Arial" w:hAnsi="Arial" w:cs="Arial"/>
          <w:sz w:val="22"/>
        </w:rPr>
        <w:t>.</w:t>
      </w:r>
    </w:p>
    <w:p w14:paraId="4A7A958D" w14:textId="56E28F42" w:rsidR="00B2568D" w:rsidRPr="00037245" w:rsidRDefault="00B2568D" w:rsidP="00037245">
      <w:pPr>
        <w:pStyle w:val="Heading1"/>
        <w:spacing w:before="240" w:after="120" w:line="240" w:lineRule="auto"/>
        <w:jc w:val="both"/>
        <w:rPr>
          <w:rFonts w:ascii="Arial" w:hAnsi="Arial" w:cs="Arial"/>
          <w:b/>
          <w:sz w:val="22"/>
          <w:szCs w:val="22"/>
        </w:rPr>
      </w:pPr>
      <w:r w:rsidRPr="00037245">
        <w:rPr>
          <w:rFonts w:ascii="Arial" w:hAnsi="Arial" w:cs="Arial"/>
          <w:b/>
          <w:sz w:val="22"/>
          <w:szCs w:val="22"/>
        </w:rPr>
        <w:t>Position Requirements</w:t>
      </w:r>
    </w:p>
    <w:p w14:paraId="02B7E826" w14:textId="77777777" w:rsidR="006A64DD" w:rsidRPr="00037245" w:rsidRDefault="006A64DD" w:rsidP="006A64DD">
      <w:pPr>
        <w:spacing w:before="240" w:line="240" w:lineRule="auto"/>
        <w:jc w:val="both"/>
        <w:rPr>
          <w:rFonts w:ascii="Arial" w:hAnsi="Arial" w:cs="Arial"/>
          <w:b/>
          <w:sz w:val="22"/>
        </w:rPr>
      </w:pPr>
      <w:r w:rsidRPr="00037245">
        <w:rPr>
          <w:rFonts w:ascii="Arial" w:hAnsi="Arial" w:cs="Arial"/>
          <w:b/>
          <w:sz w:val="22"/>
        </w:rPr>
        <w:t>Pre-employment</w:t>
      </w:r>
    </w:p>
    <w:p w14:paraId="6451A93B" w14:textId="77777777" w:rsidR="006A64DD" w:rsidRPr="00037245" w:rsidRDefault="006A64DD" w:rsidP="00037245">
      <w:pPr>
        <w:tabs>
          <w:tab w:val="clear" w:pos="2835"/>
        </w:tabs>
        <w:spacing w:line="240" w:lineRule="auto"/>
        <w:jc w:val="both"/>
        <w:rPr>
          <w:rFonts w:ascii="Arial" w:hAnsi="Arial" w:cs="Arial"/>
          <w:sz w:val="22"/>
        </w:rPr>
      </w:pPr>
      <w:r w:rsidRPr="00037245">
        <w:rPr>
          <w:rFonts w:ascii="Arial" w:hAnsi="Arial" w:cs="Arial"/>
          <w:sz w:val="22"/>
        </w:rPr>
        <w:t>The Head of the State Service has determined that the person nominated for this position is to satisfy a pre-employment check before taking up the appointment, promotion or transfer.</w:t>
      </w:r>
    </w:p>
    <w:p w14:paraId="2BD63BD1" w14:textId="77777777" w:rsidR="006A64DD" w:rsidRPr="00037245" w:rsidRDefault="006A64DD" w:rsidP="006A64DD">
      <w:pPr>
        <w:tabs>
          <w:tab w:val="clear" w:pos="2835"/>
        </w:tabs>
        <w:spacing w:line="240" w:lineRule="auto"/>
        <w:jc w:val="both"/>
        <w:rPr>
          <w:rFonts w:ascii="Arial" w:hAnsi="Arial" w:cs="Arial"/>
          <w:sz w:val="22"/>
        </w:rPr>
      </w:pPr>
      <w:r w:rsidRPr="00037245">
        <w:rPr>
          <w:rFonts w:ascii="Arial" w:hAnsi="Arial" w:cs="Arial"/>
          <w:sz w:val="22"/>
        </w:rPr>
        <w:t>The following check is to be conducted:</w:t>
      </w:r>
    </w:p>
    <w:p w14:paraId="54C18350" w14:textId="77777777" w:rsidR="006A64DD" w:rsidRPr="00037245" w:rsidRDefault="006A64DD" w:rsidP="006A64DD">
      <w:pPr>
        <w:numPr>
          <w:ilvl w:val="0"/>
          <w:numId w:val="11"/>
        </w:numPr>
        <w:tabs>
          <w:tab w:val="clear" w:pos="2835"/>
        </w:tabs>
        <w:spacing w:line="240" w:lineRule="auto"/>
        <w:jc w:val="both"/>
        <w:rPr>
          <w:rFonts w:ascii="Arial" w:hAnsi="Arial" w:cs="Arial"/>
          <w:sz w:val="22"/>
        </w:rPr>
      </w:pPr>
      <w:r w:rsidRPr="00037245">
        <w:rPr>
          <w:rFonts w:ascii="Arial" w:hAnsi="Arial" w:cs="Arial"/>
          <w:sz w:val="22"/>
        </w:rPr>
        <w:t>Conviction check for Crimes involving Dishonesty.</w:t>
      </w:r>
    </w:p>
    <w:p w14:paraId="4C9EC9FE" w14:textId="77777777" w:rsidR="006A64DD" w:rsidRDefault="006A64DD" w:rsidP="00A12351">
      <w:pPr>
        <w:spacing w:before="240" w:line="240" w:lineRule="auto"/>
        <w:jc w:val="both"/>
        <w:rPr>
          <w:rFonts w:ascii="Arial" w:hAnsi="Arial" w:cs="Arial"/>
          <w:b/>
          <w:sz w:val="22"/>
        </w:rPr>
      </w:pPr>
    </w:p>
    <w:p w14:paraId="41590782" w14:textId="77777777" w:rsidR="00037245" w:rsidRPr="00037245" w:rsidRDefault="00037245" w:rsidP="00A12351">
      <w:pPr>
        <w:spacing w:before="240" w:line="240" w:lineRule="auto"/>
        <w:jc w:val="both"/>
        <w:rPr>
          <w:rFonts w:ascii="Arial" w:hAnsi="Arial" w:cs="Arial"/>
          <w:b/>
          <w:sz w:val="22"/>
        </w:rPr>
      </w:pPr>
    </w:p>
    <w:p w14:paraId="28E31F3E" w14:textId="77777777" w:rsidR="00CD42F8" w:rsidRPr="00037245" w:rsidRDefault="00CD42F8" w:rsidP="00037245">
      <w:pPr>
        <w:pStyle w:val="Heading1"/>
        <w:spacing w:before="240" w:after="120" w:line="240" w:lineRule="auto"/>
        <w:jc w:val="both"/>
        <w:rPr>
          <w:rFonts w:ascii="Arial" w:hAnsi="Arial" w:cs="Arial"/>
          <w:b/>
          <w:sz w:val="22"/>
          <w:szCs w:val="22"/>
        </w:rPr>
      </w:pPr>
      <w:r w:rsidRPr="00037245">
        <w:rPr>
          <w:rFonts w:ascii="Arial" w:hAnsi="Arial" w:cs="Arial"/>
          <w:b/>
          <w:sz w:val="22"/>
          <w:szCs w:val="22"/>
        </w:rPr>
        <w:lastRenderedPageBreak/>
        <w:t>Desirable Qualifications and Requirements</w:t>
      </w:r>
    </w:p>
    <w:p w14:paraId="15DE719B" w14:textId="0FD6E7EC" w:rsidR="00F53A56" w:rsidRPr="00037245" w:rsidRDefault="00DA22D4" w:rsidP="001E70C1">
      <w:pPr>
        <w:pStyle w:val="ListParagraph"/>
        <w:numPr>
          <w:ilvl w:val="0"/>
          <w:numId w:val="11"/>
        </w:numPr>
        <w:tabs>
          <w:tab w:val="clear" w:pos="2835"/>
        </w:tabs>
        <w:spacing w:before="0" w:after="240"/>
        <w:ind w:left="426"/>
        <w:rPr>
          <w:rFonts w:ascii="Arial" w:hAnsi="Arial" w:cs="Arial"/>
          <w:iCs/>
          <w:sz w:val="22"/>
        </w:rPr>
      </w:pPr>
      <w:r w:rsidRPr="00037245">
        <w:rPr>
          <w:rFonts w:ascii="Arial" w:hAnsi="Arial" w:cs="Arial"/>
          <w:iCs/>
          <w:sz w:val="22"/>
        </w:rPr>
        <w:t>Appropriate tertiary qualifications in a relevant discipline.</w:t>
      </w:r>
    </w:p>
    <w:p w14:paraId="428C0401" w14:textId="42DB4E75" w:rsidR="00DA22D4" w:rsidRPr="00037245" w:rsidRDefault="00DA22D4" w:rsidP="001E70C1">
      <w:pPr>
        <w:pStyle w:val="ListParagraph"/>
        <w:numPr>
          <w:ilvl w:val="0"/>
          <w:numId w:val="11"/>
        </w:numPr>
        <w:tabs>
          <w:tab w:val="clear" w:pos="2835"/>
        </w:tabs>
        <w:spacing w:before="0" w:after="240"/>
        <w:ind w:left="426"/>
        <w:rPr>
          <w:rFonts w:ascii="Arial" w:hAnsi="Arial" w:cs="Arial"/>
          <w:iCs/>
          <w:sz w:val="22"/>
        </w:rPr>
      </w:pPr>
      <w:r w:rsidRPr="00037245">
        <w:rPr>
          <w:rFonts w:ascii="Arial" w:hAnsi="Arial" w:cs="Arial"/>
          <w:iCs/>
          <w:sz w:val="22"/>
        </w:rPr>
        <w:t>Eligible for membership of CPA Australia, Chartered Accountants Australia and New Zealand or other professional body.</w:t>
      </w:r>
    </w:p>
    <w:p w14:paraId="725DAC5A" w14:textId="77777777" w:rsidR="00AA533F" w:rsidRPr="00037245" w:rsidRDefault="00AA533F" w:rsidP="00AA533F">
      <w:pPr>
        <w:pStyle w:val="ListParagraph"/>
        <w:tabs>
          <w:tab w:val="clear" w:pos="2835"/>
        </w:tabs>
        <w:spacing w:before="0" w:after="240"/>
        <w:ind w:left="426"/>
        <w:rPr>
          <w:rFonts w:ascii="Arial" w:hAnsi="Arial" w:cs="Arial"/>
          <w:iCs/>
          <w:sz w:val="22"/>
        </w:rPr>
      </w:pPr>
    </w:p>
    <w:p w14:paraId="281F7E7E" w14:textId="2250E8D0" w:rsidR="008B0AF3" w:rsidRPr="00037245" w:rsidRDefault="00B2568D" w:rsidP="00037245">
      <w:pPr>
        <w:pStyle w:val="Heading1"/>
        <w:spacing w:before="240" w:after="120" w:line="240" w:lineRule="auto"/>
        <w:jc w:val="both"/>
        <w:rPr>
          <w:rFonts w:ascii="Arial" w:hAnsi="Arial" w:cs="Arial"/>
          <w:b/>
          <w:sz w:val="22"/>
          <w:szCs w:val="22"/>
        </w:rPr>
      </w:pPr>
      <w:r w:rsidRPr="00037245">
        <w:rPr>
          <w:rFonts w:ascii="Arial" w:hAnsi="Arial" w:cs="Arial"/>
          <w:b/>
          <w:sz w:val="22"/>
          <w:szCs w:val="22"/>
        </w:rPr>
        <w:t>About Us</w:t>
      </w:r>
      <w:r w:rsidR="008B0AF3" w:rsidRPr="00037245">
        <w:rPr>
          <w:rFonts w:ascii="Arial" w:hAnsi="Arial" w:cs="Arial"/>
          <w:b/>
          <w:sz w:val="22"/>
          <w:szCs w:val="22"/>
        </w:rPr>
        <w:t xml:space="preserve"> </w:t>
      </w:r>
    </w:p>
    <w:p w14:paraId="73AEE3AF" w14:textId="77777777" w:rsidR="00CB06D8" w:rsidRPr="00037245" w:rsidRDefault="00CB06D8" w:rsidP="00037245">
      <w:pPr>
        <w:tabs>
          <w:tab w:val="clear" w:pos="2835"/>
        </w:tabs>
        <w:spacing w:line="240" w:lineRule="auto"/>
        <w:jc w:val="both"/>
        <w:rPr>
          <w:rFonts w:ascii="Arial" w:hAnsi="Arial" w:cs="Arial"/>
          <w:color w:val="000000"/>
          <w:sz w:val="22"/>
        </w:rPr>
      </w:pPr>
      <w:r w:rsidRPr="00037245">
        <w:rPr>
          <w:rFonts w:ascii="Arial" w:hAnsi="Arial" w:cs="Arial"/>
          <w:b/>
          <w:color w:val="000000"/>
          <w:sz w:val="22"/>
        </w:rPr>
        <w:t>The Department of Natural Resources and Environment Tasmania (NRE Tas)</w:t>
      </w:r>
      <w:r w:rsidRPr="00037245">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w:t>
      </w:r>
      <w:r w:rsidRPr="00037245">
        <w:rPr>
          <w:rFonts w:ascii="Arial" w:hAnsi="Arial" w:cs="Arial"/>
          <w:sz w:val="22"/>
        </w:rPr>
        <w:t>delivering</w:t>
      </w:r>
      <w:r w:rsidRPr="00037245">
        <w:rPr>
          <w:rFonts w:ascii="Arial" w:hAnsi="Arial" w:cs="Arial"/>
          <w:color w:val="000000"/>
          <w:sz w:val="22"/>
        </w:rPr>
        <w:t xml:space="preserve"> the services that support primary industry development and the protection of the State’s relative disease and pest-free status.</w:t>
      </w:r>
    </w:p>
    <w:p w14:paraId="176196DB" w14:textId="77777777" w:rsidR="00CB06D8" w:rsidRPr="00037245" w:rsidRDefault="00CB06D8" w:rsidP="00037245">
      <w:pPr>
        <w:tabs>
          <w:tab w:val="clear" w:pos="2835"/>
        </w:tabs>
        <w:spacing w:line="240" w:lineRule="auto"/>
        <w:jc w:val="both"/>
        <w:rPr>
          <w:rFonts w:ascii="Arial" w:hAnsi="Arial" w:cs="Arial"/>
          <w:color w:val="000000"/>
          <w:sz w:val="22"/>
        </w:rPr>
      </w:pPr>
      <w:r w:rsidRPr="00037245">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w:t>
      </w:r>
      <w:r w:rsidRPr="00037245">
        <w:rPr>
          <w:rFonts w:ascii="Arial" w:hAnsi="Arial" w:cs="Arial"/>
          <w:sz w:val="22"/>
        </w:rPr>
        <w:t>and</w:t>
      </w:r>
      <w:r w:rsidRPr="00037245">
        <w:rPr>
          <w:rFonts w:ascii="Arial" w:hAnsi="Arial" w:cs="Arial"/>
          <w:color w:val="000000"/>
          <w:sz w:val="22"/>
        </w:rPr>
        <w:t xml:space="preserve"> other reserves, and sea inundation from storm surge.  </w:t>
      </w:r>
      <w:proofErr w:type="gramStart"/>
      <w:r w:rsidRPr="00037245">
        <w:rPr>
          <w:rFonts w:ascii="Arial" w:hAnsi="Arial" w:cs="Arial"/>
          <w:color w:val="000000"/>
          <w:sz w:val="22"/>
        </w:rPr>
        <w:t>In regard to</w:t>
      </w:r>
      <w:proofErr w:type="gramEnd"/>
      <w:r w:rsidRPr="00037245">
        <w:rPr>
          <w:rFonts w:ascii="Arial" w:hAnsi="Arial" w:cs="Arial"/>
          <w:color w:val="000000"/>
          <w:sz w:val="22"/>
        </w:rPr>
        <w:t xml:space="preserve"> those types of emergency prevention, preparedness and response activities are core business of this agency and potentially may involve all staff in some way.</w:t>
      </w:r>
    </w:p>
    <w:p w14:paraId="15E500CA" w14:textId="77777777" w:rsidR="00CB06D8" w:rsidRPr="00037245" w:rsidRDefault="00CB06D8" w:rsidP="00037245">
      <w:pPr>
        <w:tabs>
          <w:tab w:val="clear" w:pos="2835"/>
        </w:tabs>
        <w:spacing w:line="240" w:lineRule="auto"/>
        <w:jc w:val="both"/>
        <w:rPr>
          <w:rFonts w:ascii="Arial" w:hAnsi="Arial" w:cs="Arial"/>
          <w:color w:val="000000"/>
          <w:sz w:val="22"/>
        </w:rPr>
      </w:pPr>
      <w:r w:rsidRPr="00037245">
        <w:rPr>
          <w:rFonts w:ascii="Arial" w:hAnsi="Arial" w:cs="Arial"/>
          <w:color w:val="000000"/>
          <w:sz w:val="22"/>
        </w:rPr>
        <w:t xml:space="preserve">The </w:t>
      </w:r>
      <w:r w:rsidRPr="00037245">
        <w:rPr>
          <w:rFonts w:ascii="Arial" w:hAnsi="Arial" w:cs="Arial"/>
          <w:sz w:val="22"/>
        </w:rPr>
        <w:t>Department’s</w:t>
      </w:r>
      <w:r w:rsidRPr="00037245">
        <w:rPr>
          <w:rFonts w:ascii="Arial" w:hAnsi="Arial" w:cs="Arial"/>
          <w:color w:val="000000"/>
          <w:sz w:val="22"/>
        </w:rPr>
        <w:t xml:space="preserve"> website at </w:t>
      </w:r>
      <w:hyperlink r:id="rId11" w:history="1">
        <w:r w:rsidRPr="00037245">
          <w:rPr>
            <w:rStyle w:val="Hyperlink"/>
            <w:rFonts w:ascii="Arial" w:hAnsi="Arial" w:cs="Arial"/>
            <w:sz w:val="22"/>
          </w:rPr>
          <w:t>www.nre.tas.gov.au</w:t>
        </w:r>
      </w:hyperlink>
      <w:r w:rsidRPr="00037245">
        <w:rPr>
          <w:rFonts w:ascii="Arial" w:hAnsi="Arial" w:cs="Arial"/>
          <w:color w:val="000000"/>
          <w:sz w:val="22"/>
        </w:rPr>
        <w:t xml:space="preserve"> provides more information.</w:t>
      </w:r>
    </w:p>
    <w:p w14:paraId="28E31F46" w14:textId="77777777" w:rsidR="00DD1205" w:rsidRPr="00037245" w:rsidRDefault="00DD1205" w:rsidP="00A12351">
      <w:pPr>
        <w:pStyle w:val="Heading1"/>
        <w:spacing w:before="240" w:after="120" w:line="240" w:lineRule="auto"/>
        <w:jc w:val="both"/>
        <w:rPr>
          <w:rFonts w:ascii="Arial" w:hAnsi="Arial" w:cs="Arial"/>
          <w:b/>
          <w:sz w:val="22"/>
          <w:szCs w:val="22"/>
        </w:rPr>
      </w:pPr>
      <w:r w:rsidRPr="00037245">
        <w:rPr>
          <w:rFonts w:ascii="Arial" w:hAnsi="Arial" w:cs="Arial"/>
          <w:b/>
          <w:sz w:val="22"/>
          <w:szCs w:val="22"/>
        </w:rPr>
        <w:t>Working Environment</w:t>
      </w:r>
    </w:p>
    <w:p w14:paraId="28E31F47" w14:textId="77777777" w:rsidR="00DD1205" w:rsidRPr="00037245" w:rsidRDefault="00DD1205" w:rsidP="00037245">
      <w:pPr>
        <w:tabs>
          <w:tab w:val="clear" w:pos="2835"/>
        </w:tabs>
        <w:spacing w:line="240" w:lineRule="auto"/>
        <w:jc w:val="both"/>
        <w:rPr>
          <w:rFonts w:ascii="Arial" w:hAnsi="Arial" w:cs="Arial"/>
          <w:sz w:val="22"/>
          <w:lang w:val="en-GB"/>
        </w:rPr>
      </w:pPr>
      <w:bookmarkStart w:id="0" w:name="OLE_LINK1"/>
      <w:r w:rsidRPr="00037245">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037245" w:rsidRDefault="00104441" w:rsidP="00037245">
      <w:pPr>
        <w:tabs>
          <w:tab w:val="clear" w:pos="2835"/>
        </w:tabs>
        <w:spacing w:line="240" w:lineRule="auto"/>
        <w:jc w:val="both"/>
        <w:rPr>
          <w:rFonts w:ascii="Arial" w:eastAsia="Times New Roman" w:hAnsi="Arial" w:cs="Arial"/>
          <w:sz w:val="22"/>
          <w:lang w:val="en-GB"/>
        </w:rPr>
      </w:pPr>
      <w:r w:rsidRPr="00037245">
        <w:rPr>
          <w:rFonts w:ascii="Arial" w:eastAsia="Times New Roman" w:hAnsi="Arial" w:cs="Arial"/>
          <w:sz w:val="22"/>
        </w:rPr>
        <w:t>NRE Tas</w:t>
      </w:r>
      <w:r w:rsidR="004707E8" w:rsidRPr="00037245">
        <w:rPr>
          <w:rFonts w:ascii="Arial" w:eastAsia="Calibri" w:hAnsi="Arial" w:cs="Arial"/>
          <w:color w:val="000000"/>
          <w:sz w:val="22"/>
        </w:rPr>
        <w:t xml:space="preserve"> </w:t>
      </w:r>
      <w:r w:rsidR="00FE4F02" w:rsidRPr="00037245">
        <w:rPr>
          <w:rFonts w:ascii="Arial" w:eastAsia="Times New Roman" w:hAnsi="Arial" w:cs="Arial"/>
          <w:sz w:val="22"/>
        </w:rPr>
        <w:t xml:space="preserve">has a culture of zero tolerance towards violence, including any form of family </w:t>
      </w:r>
      <w:r w:rsidR="00FE4F02" w:rsidRPr="00037245">
        <w:rPr>
          <w:rFonts w:ascii="Arial" w:hAnsi="Arial" w:cs="Arial"/>
          <w:sz w:val="22"/>
          <w:lang w:val="en-GB"/>
        </w:rPr>
        <w:t>violence</w:t>
      </w:r>
      <w:r w:rsidR="00FE4F02" w:rsidRPr="00037245">
        <w:rPr>
          <w:rFonts w:ascii="Arial" w:eastAsia="Times New Roman" w:hAnsi="Arial" w:cs="Arial"/>
          <w:sz w:val="22"/>
        </w:rPr>
        <w:t>.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037245" w:rsidRDefault="00DD1205" w:rsidP="00037245">
      <w:pPr>
        <w:tabs>
          <w:tab w:val="clear" w:pos="2835"/>
        </w:tabs>
        <w:spacing w:line="240" w:lineRule="auto"/>
        <w:jc w:val="both"/>
        <w:rPr>
          <w:rFonts w:ascii="Arial" w:eastAsia="Calibri" w:hAnsi="Arial" w:cs="Arial"/>
          <w:color w:val="000000"/>
          <w:sz w:val="22"/>
        </w:rPr>
      </w:pPr>
      <w:r w:rsidRPr="00037245">
        <w:rPr>
          <w:rFonts w:ascii="Arial" w:eastAsia="Calibri" w:hAnsi="Arial" w:cs="Arial"/>
          <w:color w:val="000000"/>
          <w:sz w:val="22"/>
        </w:rPr>
        <w:t xml:space="preserve">There is a strong emphasis on building leadership capacity throughout </w:t>
      </w:r>
      <w:r w:rsidR="00104441" w:rsidRPr="00037245">
        <w:rPr>
          <w:rFonts w:ascii="Arial" w:eastAsia="Calibri" w:hAnsi="Arial" w:cs="Arial"/>
          <w:color w:val="000000"/>
          <w:sz w:val="22"/>
        </w:rPr>
        <w:t>NRE Tas</w:t>
      </w:r>
      <w:r w:rsidRPr="00037245">
        <w:rPr>
          <w:rFonts w:ascii="Arial" w:eastAsia="Calibri" w:hAnsi="Arial" w:cs="Arial"/>
          <w:color w:val="000000"/>
          <w:sz w:val="22"/>
        </w:rPr>
        <w:t>.</w:t>
      </w:r>
    </w:p>
    <w:p w14:paraId="28E31F49" w14:textId="77777777" w:rsidR="00DD1205" w:rsidRPr="00037245" w:rsidRDefault="00DD1205" w:rsidP="00037245">
      <w:pPr>
        <w:tabs>
          <w:tab w:val="clear" w:pos="2835"/>
        </w:tabs>
        <w:spacing w:line="240" w:lineRule="auto"/>
        <w:jc w:val="both"/>
        <w:rPr>
          <w:rFonts w:ascii="Arial" w:hAnsi="Arial" w:cs="Arial"/>
          <w:sz w:val="22"/>
          <w:lang w:val="en-GB"/>
        </w:rPr>
      </w:pPr>
      <w:r w:rsidRPr="00037245">
        <w:rPr>
          <w:rFonts w:ascii="Arial" w:hAnsi="Arial" w:cs="Arial"/>
          <w:sz w:val="22"/>
          <w:lang w:val="en-GB"/>
        </w:rPr>
        <w:t xml:space="preserve">The expected behaviours and performance of the Department’s employees and managers are </w:t>
      </w:r>
      <w:r w:rsidRPr="00037245">
        <w:rPr>
          <w:rFonts w:ascii="Arial" w:eastAsia="Calibri" w:hAnsi="Arial" w:cs="Arial"/>
          <w:color w:val="000000"/>
          <w:sz w:val="22"/>
        </w:rPr>
        <w:t>enshrined</w:t>
      </w:r>
      <w:r w:rsidRPr="00037245">
        <w:rPr>
          <w:rFonts w:ascii="Arial" w:hAnsi="Arial" w:cs="Arial"/>
          <w:sz w:val="22"/>
          <w:lang w:val="en-GB"/>
        </w:rPr>
        <w:t xml:space="preserve"> in the </w:t>
      </w:r>
      <w:r w:rsidRPr="00037245">
        <w:rPr>
          <w:rFonts w:ascii="Arial" w:hAnsi="Arial" w:cs="Arial"/>
          <w:i/>
          <w:sz w:val="22"/>
          <w:lang w:val="en-GB"/>
        </w:rPr>
        <w:t>State Service Act 2000</w:t>
      </w:r>
      <w:r w:rsidRPr="00037245">
        <w:rPr>
          <w:rFonts w:ascii="Arial" w:hAnsi="Arial" w:cs="Arial"/>
          <w:sz w:val="22"/>
          <w:lang w:val="en-GB"/>
        </w:rPr>
        <w:t xml:space="preserve"> through the State Service Principles and Code of Conduct. These can be located at </w:t>
      </w:r>
      <w:hyperlink r:id="rId12" w:history="1">
        <w:r w:rsidRPr="00037245">
          <w:rPr>
            <w:rStyle w:val="Hyperlink"/>
            <w:rFonts w:ascii="Arial" w:hAnsi="Arial" w:cs="Arial"/>
            <w:sz w:val="22"/>
          </w:rPr>
          <w:t>www.dpac.tas.gov.au/divisions/ssmo</w:t>
        </w:r>
      </w:hyperlink>
      <w:r w:rsidRPr="00037245">
        <w:rPr>
          <w:rFonts w:ascii="Arial" w:hAnsi="Arial" w:cs="Arial"/>
          <w:sz w:val="22"/>
        </w:rPr>
        <w:t>.</w:t>
      </w:r>
      <w:bookmarkEnd w:id="0"/>
    </w:p>
    <w:sectPr w:rsidR="00DD1205" w:rsidRPr="00037245"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773E" w14:textId="77777777" w:rsidR="003154F1" w:rsidRDefault="003154F1" w:rsidP="00BC49A5">
      <w:r>
        <w:separator/>
      </w:r>
    </w:p>
  </w:endnote>
  <w:endnote w:type="continuationSeparator" w:id="0">
    <w:p w14:paraId="79357459" w14:textId="77777777" w:rsidR="003154F1" w:rsidRDefault="003154F1"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mbri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037245" w:rsidRDefault="00AC0A6D" w:rsidP="007F73E6">
        <w:pPr>
          <w:pStyle w:val="Footer"/>
          <w:tabs>
            <w:tab w:val="clear" w:pos="4513"/>
            <w:tab w:val="center" w:pos="5529"/>
          </w:tabs>
          <w:rPr>
            <w:rFonts w:ascii="Arial" w:hAnsi="Arial" w:cs="Arial"/>
            <w:sz w:val="22"/>
          </w:rPr>
        </w:pPr>
        <w:r w:rsidRPr="00037245">
          <w:rPr>
            <w:rFonts w:ascii="Arial" w:hAnsi="Arial" w:cs="Arial"/>
            <w:sz w:val="22"/>
          </w:rPr>
          <w:t xml:space="preserve">Department of </w:t>
        </w:r>
        <w:r w:rsidR="008B0AF3" w:rsidRPr="00037245">
          <w:rPr>
            <w:rFonts w:ascii="Arial" w:hAnsi="Arial" w:cs="Arial"/>
            <w:sz w:val="22"/>
          </w:rPr>
          <w:t>Natural Resources and Environment Tasmania</w:t>
        </w:r>
        <w:r w:rsidR="007F73E6" w:rsidRPr="00037245">
          <w:rPr>
            <w:rFonts w:ascii="Arial" w:hAnsi="Arial" w:cs="Arial"/>
            <w:sz w:val="22"/>
          </w:rPr>
          <w:tab/>
        </w:r>
        <w:r w:rsidR="007F73E6" w:rsidRPr="00037245">
          <w:rPr>
            <w:rFonts w:ascii="Arial" w:hAnsi="Arial" w:cs="Arial"/>
            <w:sz w:val="22"/>
          </w:rPr>
          <w:fldChar w:fldCharType="begin"/>
        </w:r>
        <w:r w:rsidR="007F73E6" w:rsidRPr="00037245">
          <w:rPr>
            <w:rFonts w:ascii="Arial" w:hAnsi="Arial" w:cs="Arial"/>
            <w:sz w:val="22"/>
          </w:rPr>
          <w:instrText xml:space="preserve"> PAGE   \* MERGEFORMAT </w:instrText>
        </w:r>
        <w:r w:rsidR="007F73E6" w:rsidRPr="00037245">
          <w:rPr>
            <w:rFonts w:ascii="Arial" w:hAnsi="Arial" w:cs="Arial"/>
            <w:sz w:val="22"/>
          </w:rPr>
          <w:fldChar w:fldCharType="separate"/>
        </w:r>
        <w:r w:rsidR="00771662" w:rsidRPr="00037245">
          <w:rPr>
            <w:rFonts w:ascii="Arial" w:hAnsi="Arial" w:cs="Arial"/>
            <w:noProof/>
            <w:sz w:val="22"/>
          </w:rPr>
          <w:t>4</w:t>
        </w:r>
        <w:r w:rsidR="007F73E6" w:rsidRPr="00037245">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037245" w:rsidRDefault="00BA4EC6" w:rsidP="00E42668">
    <w:pPr>
      <w:pStyle w:val="Footer"/>
      <w:rPr>
        <w:rFonts w:ascii="Arial" w:hAnsi="Arial" w:cs="Arial"/>
        <w:sz w:val="22"/>
      </w:rPr>
    </w:pPr>
    <w:r w:rsidRPr="00037245">
      <w:rPr>
        <w:rFonts w:ascii="Arial" w:hAnsi="Arial" w:cs="Arial"/>
        <w:sz w:val="22"/>
      </w:rPr>
      <w:t>Department of Natural Resources and Environment Tasmania</w:t>
    </w:r>
  </w:p>
  <w:p w14:paraId="636E893A" w14:textId="75B65EBD" w:rsidR="007F65DC" w:rsidRPr="00037245" w:rsidRDefault="007F65DC" w:rsidP="00E42668">
    <w:pPr>
      <w:pStyle w:val="Footer"/>
      <w:rPr>
        <w:rFonts w:ascii="Arial" w:hAnsi="Arial" w:cs="Arial"/>
        <w:sz w:val="22"/>
      </w:rPr>
    </w:pPr>
    <w:r w:rsidRPr="00037245">
      <w:rPr>
        <w:rFonts w:ascii="Arial" w:hAnsi="Arial" w:cs="Arial"/>
        <w:sz w:val="22"/>
      </w:rPr>
      <w:t>Revision Date</w:t>
    </w:r>
    <w:r w:rsidR="00037245">
      <w:rPr>
        <w:rFonts w:ascii="Arial" w:hAnsi="Arial" w:cs="Arial"/>
        <w:sz w:val="22"/>
      </w:rPr>
      <w:t>: 14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174C2" w14:textId="77777777" w:rsidR="003154F1" w:rsidRDefault="003154F1" w:rsidP="00BC49A5">
      <w:r>
        <w:separator/>
      </w:r>
    </w:p>
  </w:footnote>
  <w:footnote w:type="continuationSeparator" w:id="0">
    <w:p w14:paraId="17F6AF60" w14:textId="77777777" w:rsidR="003154F1" w:rsidRDefault="003154F1"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1803237">
    <w:abstractNumId w:val="15"/>
  </w:num>
  <w:num w:numId="2" w16cid:durableId="1660227437">
    <w:abstractNumId w:val="7"/>
  </w:num>
  <w:num w:numId="3" w16cid:durableId="484204028">
    <w:abstractNumId w:val="11"/>
  </w:num>
  <w:num w:numId="4" w16cid:durableId="287704181">
    <w:abstractNumId w:val="2"/>
  </w:num>
  <w:num w:numId="5" w16cid:durableId="1257471671">
    <w:abstractNumId w:val="6"/>
  </w:num>
  <w:num w:numId="6" w16cid:durableId="1481799773">
    <w:abstractNumId w:val="9"/>
  </w:num>
  <w:num w:numId="7" w16cid:durableId="864756426">
    <w:abstractNumId w:val="1"/>
  </w:num>
  <w:num w:numId="8" w16cid:durableId="1829704872">
    <w:abstractNumId w:val="10"/>
  </w:num>
  <w:num w:numId="9" w16cid:durableId="18788559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7073703">
    <w:abstractNumId w:val="3"/>
  </w:num>
  <w:num w:numId="11" w16cid:durableId="44644680">
    <w:abstractNumId w:val="14"/>
  </w:num>
  <w:num w:numId="12" w16cid:durableId="1066874916">
    <w:abstractNumId w:val="4"/>
  </w:num>
  <w:num w:numId="13" w16cid:durableId="604504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8940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6400056">
    <w:abstractNumId w:val="0"/>
  </w:num>
  <w:num w:numId="16" w16cid:durableId="1714693933">
    <w:abstractNumId w:val="13"/>
  </w:num>
  <w:num w:numId="17" w16cid:durableId="1603686852">
    <w:abstractNumId w:val="8"/>
  </w:num>
  <w:num w:numId="18" w16cid:durableId="1697076348">
    <w:abstractNumId w:val="19"/>
  </w:num>
  <w:num w:numId="19" w16cid:durableId="787045043">
    <w:abstractNumId w:val="5"/>
  </w:num>
  <w:num w:numId="20" w16cid:durableId="968247477">
    <w:abstractNumId w:val="12"/>
  </w:num>
  <w:num w:numId="21" w16cid:durableId="17923545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3FE5"/>
    <w:rsid w:val="00037245"/>
    <w:rsid w:val="000436F6"/>
    <w:rsid w:val="00085651"/>
    <w:rsid w:val="000A687B"/>
    <w:rsid w:val="000C63C9"/>
    <w:rsid w:val="000F204A"/>
    <w:rsid w:val="00104441"/>
    <w:rsid w:val="001165AA"/>
    <w:rsid w:val="0016305A"/>
    <w:rsid w:val="00185A95"/>
    <w:rsid w:val="00185BDA"/>
    <w:rsid w:val="00192887"/>
    <w:rsid w:val="001947A1"/>
    <w:rsid w:val="001963E4"/>
    <w:rsid w:val="001C06F8"/>
    <w:rsid w:val="001E70C1"/>
    <w:rsid w:val="001E775C"/>
    <w:rsid w:val="001E7B7E"/>
    <w:rsid w:val="00204218"/>
    <w:rsid w:val="002533F2"/>
    <w:rsid w:val="00256B0A"/>
    <w:rsid w:val="00263E12"/>
    <w:rsid w:val="002831BF"/>
    <w:rsid w:val="00287BE7"/>
    <w:rsid w:val="002A0C2C"/>
    <w:rsid w:val="002A584C"/>
    <w:rsid w:val="002B5214"/>
    <w:rsid w:val="002E77AE"/>
    <w:rsid w:val="003058D6"/>
    <w:rsid w:val="003154F1"/>
    <w:rsid w:val="00331842"/>
    <w:rsid w:val="00335B23"/>
    <w:rsid w:val="003420FF"/>
    <w:rsid w:val="00351B4D"/>
    <w:rsid w:val="003669A2"/>
    <w:rsid w:val="00371F59"/>
    <w:rsid w:val="00391075"/>
    <w:rsid w:val="003951E9"/>
    <w:rsid w:val="003A6246"/>
    <w:rsid w:val="003B0B94"/>
    <w:rsid w:val="003C5DE2"/>
    <w:rsid w:val="003E4A5D"/>
    <w:rsid w:val="003F442E"/>
    <w:rsid w:val="003F7D4A"/>
    <w:rsid w:val="00411FA3"/>
    <w:rsid w:val="00417933"/>
    <w:rsid w:val="004707E8"/>
    <w:rsid w:val="00485CA0"/>
    <w:rsid w:val="00486C56"/>
    <w:rsid w:val="00490402"/>
    <w:rsid w:val="004F2DAF"/>
    <w:rsid w:val="004F41AE"/>
    <w:rsid w:val="005137DE"/>
    <w:rsid w:val="00542542"/>
    <w:rsid w:val="00543CF9"/>
    <w:rsid w:val="00547824"/>
    <w:rsid w:val="005601E2"/>
    <w:rsid w:val="005B10AE"/>
    <w:rsid w:val="005D5969"/>
    <w:rsid w:val="005F27AA"/>
    <w:rsid w:val="00600395"/>
    <w:rsid w:val="00613C54"/>
    <w:rsid w:val="00642E5D"/>
    <w:rsid w:val="00655B5F"/>
    <w:rsid w:val="006567E7"/>
    <w:rsid w:val="00685E09"/>
    <w:rsid w:val="006A64DD"/>
    <w:rsid w:val="006A6A88"/>
    <w:rsid w:val="006C547E"/>
    <w:rsid w:val="006D23E1"/>
    <w:rsid w:val="006D2B77"/>
    <w:rsid w:val="006F2AF5"/>
    <w:rsid w:val="006F6850"/>
    <w:rsid w:val="00710239"/>
    <w:rsid w:val="00725B28"/>
    <w:rsid w:val="0073130E"/>
    <w:rsid w:val="00771662"/>
    <w:rsid w:val="007C2B83"/>
    <w:rsid w:val="007C6A47"/>
    <w:rsid w:val="007E07FC"/>
    <w:rsid w:val="007E1676"/>
    <w:rsid w:val="007E7D43"/>
    <w:rsid w:val="007F65DC"/>
    <w:rsid w:val="007F73E6"/>
    <w:rsid w:val="0080217A"/>
    <w:rsid w:val="008464AF"/>
    <w:rsid w:val="0085499D"/>
    <w:rsid w:val="00855A41"/>
    <w:rsid w:val="008732A5"/>
    <w:rsid w:val="0089060C"/>
    <w:rsid w:val="008A422F"/>
    <w:rsid w:val="008B0AF3"/>
    <w:rsid w:val="008C378E"/>
    <w:rsid w:val="008F1AEF"/>
    <w:rsid w:val="008F3009"/>
    <w:rsid w:val="00900182"/>
    <w:rsid w:val="0093612C"/>
    <w:rsid w:val="00965A0F"/>
    <w:rsid w:val="00997371"/>
    <w:rsid w:val="009A0473"/>
    <w:rsid w:val="009A65F9"/>
    <w:rsid w:val="009A7C66"/>
    <w:rsid w:val="009B257D"/>
    <w:rsid w:val="009B4518"/>
    <w:rsid w:val="009D522C"/>
    <w:rsid w:val="009E18B9"/>
    <w:rsid w:val="00A04D5D"/>
    <w:rsid w:val="00A12351"/>
    <w:rsid w:val="00A26209"/>
    <w:rsid w:val="00A27736"/>
    <w:rsid w:val="00A44F84"/>
    <w:rsid w:val="00A4574A"/>
    <w:rsid w:val="00A55DB7"/>
    <w:rsid w:val="00A7577E"/>
    <w:rsid w:val="00A77EB8"/>
    <w:rsid w:val="00A83370"/>
    <w:rsid w:val="00A93F9C"/>
    <w:rsid w:val="00AA533F"/>
    <w:rsid w:val="00AB01F5"/>
    <w:rsid w:val="00AC0645"/>
    <w:rsid w:val="00AC0A6D"/>
    <w:rsid w:val="00AC157D"/>
    <w:rsid w:val="00AC6312"/>
    <w:rsid w:val="00AF1E81"/>
    <w:rsid w:val="00B232E2"/>
    <w:rsid w:val="00B2568D"/>
    <w:rsid w:val="00B3021B"/>
    <w:rsid w:val="00B47EB2"/>
    <w:rsid w:val="00B6253B"/>
    <w:rsid w:val="00B66A42"/>
    <w:rsid w:val="00B75281"/>
    <w:rsid w:val="00BA4EC6"/>
    <w:rsid w:val="00BA5637"/>
    <w:rsid w:val="00BB79E6"/>
    <w:rsid w:val="00BC49A5"/>
    <w:rsid w:val="00BD238B"/>
    <w:rsid w:val="00BD7A10"/>
    <w:rsid w:val="00BE0907"/>
    <w:rsid w:val="00BF28DD"/>
    <w:rsid w:val="00C34D8E"/>
    <w:rsid w:val="00C43CCC"/>
    <w:rsid w:val="00C96242"/>
    <w:rsid w:val="00CB06D8"/>
    <w:rsid w:val="00CC6B72"/>
    <w:rsid w:val="00CD42F8"/>
    <w:rsid w:val="00D0096D"/>
    <w:rsid w:val="00D03BB2"/>
    <w:rsid w:val="00D20FFC"/>
    <w:rsid w:val="00D36050"/>
    <w:rsid w:val="00D627F0"/>
    <w:rsid w:val="00D97EBA"/>
    <w:rsid w:val="00DA22D4"/>
    <w:rsid w:val="00DA5C52"/>
    <w:rsid w:val="00DD1205"/>
    <w:rsid w:val="00DE517B"/>
    <w:rsid w:val="00DF0BB8"/>
    <w:rsid w:val="00E2671B"/>
    <w:rsid w:val="00E3049F"/>
    <w:rsid w:val="00E42668"/>
    <w:rsid w:val="00E537CB"/>
    <w:rsid w:val="00E96058"/>
    <w:rsid w:val="00E97F1E"/>
    <w:rsid w:val="00EB220A"/>
    <w:rsid w:val="00ED325E"/>
    <w:rsid w:val="00F2463C"/>
    <w:rsid w:val="00F36A96"/>
    <w:rsid w:val="00F53A56"/>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D0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8837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1598151f9cc92ae449d719e453400c79">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4387013308ea95067bf7d907ee5dc017"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F1DE-6473-4372-B5BA-751AB7BE6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Wimalasena, Madu</cp:lastModifiedBy>
  <cp:revision>2</cp:revision>
  <dcterms:created xsi:type="dcterms:W3CDTF">2024-10-14T05:35:00Z</dcterms:created>
  <dcterms:modified xsi:type="dcterms:W3CDTF">2024-10-14T05:35:00Z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y fmtid="{D5CDD505-2E9C-101B-9397-08002B2CF9AE}" pid="6" name="GrammarlyDocumentId">
    <vt:lpwstr>49f2605432f25820e911acdec3184bc99fbc7f0892f39e12d7214a3ae09020ce</vt:lpwstr>
  </property>
</Properties>
</file>