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6D99F6C9" w:rsidR="0031127F" w:rsidRPr="007708FA" w:rsidRDefault="00851F30" w:rsidP="0031127F">
            <w:pPr>
              <w:rPr>
                <w:rFonts w:ascii="Gill Sans MT" w:hAnsi="Gill Sans MT" w:cs="Gill Sans"/>
              </w:rPr>
            </w:pPr>
            <w:r w:rsidRPr="00851F30">
              <w:rPr>
                <w:rFonts w:ascii="Gill Sans MT" w:hAnsi="Gill Sans MT" w:cs="Times New Roman"/>
                <w:bCs/>
                <w:szCs w:val="22"/>
              </w:rPr>
              <w:t>Pharmacy Educator</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3F632BD0" w:rsidR="0031127F" w:rsidRPr="007708FA" w:rsidRDefault="00851F30" w:rsidP="0031127F">
            <w:pPr>
              <w:rPr>
                <w:rFonts w:ascii="Gill Sans MT" w:hAnsi="Gill Sans MT" w:cs="Gill Sans"/>
              </w:rPr>
            </w:pPr>
            <w:r w:rsidRPr="00851F30">
              <w:rPr>
                <w:rFonts w:ascii="Gill Sans MT" w:hAnsi="Gill Sans MT" w:cs="Times New Roman"/>
                <w:bCs/>
                <w:iCs/>
                <w:szCs w:val="22"/>
              </w:rPr>
              <w:t>523964, 525460</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2C06E5E6" w:rsidR="0031127F" w:rsidRPr="007708FA" w:rsidRDefault="00851F30" w:rsidP="0031127F">
            <w:pPr>
              <w:rPr>
                <w:rFonts w:ascii="Gill Sans MT" w:hAnsi="Gill Sans MT" w:cs="Gill Sans"/>
              </w:rPr>
            </w:pPr>
            <w:r>
              <w:rPr>
                <w:rStyle w:val="InformationBlockChar"/>
                <w:rFonts w:eastAsiaTheme="minorHAnsi"/>
                <w:b w:val="0"/>
                <w:bCs/>
              </w:rPr>
              <w:t>Allied Health Professional Level 3</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1CAD107" w:rsidR="0031127F" w:rsidRPr="007708FA" w:rsidRDefault="00851F30"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0401B4C2" w:rsidR="0031127F" w:rsidRPr="007708FA" w:rsidRDefault="00851F30" w:rsidP="0031127F">
            <w:pPr>
              <w:rPr>
                <w:rFonts w:ascii="Gill Sans MT" w:hAnsi="Gill Sans MT" w:cs="Gill Sans"/>
              </w:rPr>
            </w:pPr>
            <w:r w:rsidRPr="00851F30">
              <w:rPr>
                <w:rFonts w:ascii="Gill Sans MT" w:hAnsi="Gill Sans MT" w:cs="Times New Roman"/>
                <w:bCs/>
                <w:szCs w:val="22"/>
              </w:rPr>
              <w:t>Community, Mental Health and Wellbeing – Statewide Hospital Pharmacy</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79373A9F" w:rsidR="0031127F" w:rsidRPr="007B65A4" w:rsidRDefault="00851F30"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885D5B9" w:rsidR="0031127F" w:rsidRPr="007B65A4" w:rsidRDefault="00851F30"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3B1B7DC" w:rsidR="0031127F" w:rsidRPr="007708FA" w:rsidRDefault="00851F30" w:rsidP="0031127F">
            <w:pPr>
              <w:rPr>
                <w:rFonts w:ascii="Gill Sans MT" w:hAnsi="Gill Sans MT" w:cs="Gill Sans"/>
              </w:rPr>
            </w:pPr>
            <w:r w:rsidRPr="00851F30">
              <w:rPr>
                <w:rFonts w:ascii="Gill Sans MT" w:hAnsi="Gill Sans MT" w:cs="Times New Roman"/>
                <w:bCs/>
                <w:szCs w:val="22"/>
              </w:rPr>
              <w:t>Manager, Clinical Pharmacy</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2B0F4DEF" w:rsidR="0031127F" w:rsidRDefault="00851F30" w:rsidP="0031127F">
            <w:pPr>
              <w:rPr>
                <w:rFonts w:ascii="Gill Sans MT" w:hAnsi="Gill Sans MT" w:cs="Gill Sans"/>
              </w:rPr>
            </w:pPr>
            <w:r>
              <w:rPr>
                <w:rStyle w:val="InformationBlockChar"/>
                <w:rFonts w:eastAsiaTheme="minorHAnsi"/>
                <w:b w:val="0"/>
                <w:bCs/>
              </w:rPr>
              <w:t>May 2018</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296464F" w:rsidR="0031127F" w:rsidRDefault="00851F30"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21AD7D7" w:rsidR="0031127F" w:rsidRDefault="00851F30"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59CAE6FF" w:rsidR="002D308A" w:rsidRPr="00851F30" w:rsidRDefault="00851F30" w:rsidP="00851F30">
            <w:pPr>
              <w:pStyle w:val="BulletedListLevel1"/>
              <w:numPr>
                <w:ilvl w:val="0"/>
                <w:numId w:val="0"/>
              </w:numPr>
              <w:spacing w:after="140"/>
              <w:ind w:left="567" w:hanging="567"/>
              <w:rPr>
                <w:rStyle w:val="InformationBlockChar"/>
                <w:b w:val="0"/>
                <w:szCs w:val="24"/>
              </w:rPr>
            </w:pPr>
            <w:r>
              <w:t>Registered with the Pharmacy Board of Australia.</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3A114BA0" w:rsidR="00DD0A63" w:rsidRPr="00851F30" w:rsidRDefault="00851F30" w:rsidP="00851F30">
            <w:pPr>
              <w:pStyle w:val="BulletedListLevel1"/>
              <w:numPr>
                <w:ilvl w:val="0"/>
                <w:numId w:val="0"/>
              </w:numPr>
              <w:spacing w:after="140"/>
              <w:ind w:left="567" w:hanging="567"/>
            </w:pPr>
            <w:r>
              <w:t>Post graduate qualification in Clinical Pharmacy.</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2B9851FE" w14:textId="77777777" w:rsidR="00851F30" w:rsidRPr="00851F30" w:rsidRDefault="00851F30" w:rsidP="00851F30">
            <w:pPr>
              <w:pStyle w:val="BulletedListLevel1"/>
              <w:numPr>
                <w:ilvl w:val="0"/>
                <w:numId w:val="0"/>
              </w:numPr>
              <w:spacing w:after="140"/>
              <w:ind w:left="567" w:hanging="567"/>
            </w:pPr>
            <w:r w:rsidRPr="00851F30">
              <w:t>Frequent intrastate travel is a requirement of this position.</w:t>
            </w:r>
          </w:p>
          <w:p w14:paraId="75CD9D53" w14:textId="77777777" w:rsidR="00851F30" w:rsidRDefault="00851F30" w:rsidP="00851F30">
            <w:pPr>
              <w:pStyle w:val="BulletedListLevel1"/>
              <w:numPr>
                <w:ilvl w:val="0"/>
                <w:numId w:val="0"/>
              </w:numPr>
              <w:spacing w:after="140"/>
              <w:ind w:left="567" w:hanging="567"/>
            </w:pPr>
            <w:r w:rsidRPr="00851F30">
              <w:t>Occasional interstate travel will be required.</w:t>
            </w:r>
          </w:p>
          <w:p w14:paraId="16305BD7" w14:textId="19DDA957" w:rsidR="008B7413" w:rsidRPr="002D308A" w:rsidRDefault="00851F30" w:rsidP="00851F30">
            <w:pPr>
              <w:pStyle w:val="BulletedListLevel1"/>
              <w:numPr>
                <w:ilvl w:val="0"/>
                <w:numId w:val="0"/>
              </w:numPr>
              <w:spacing w:after="140"/>
            </w:pPr>
            <w:r w:rsidRPr="00851F30">
              <w:t>Participate in an on-call roster and availability roster with other pharmacists for out of hours provision of pharmacy services.</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740C364D" w14:textId="77777777" w:rsidR="00851F30" w:rsidRPr="00851F30" w:rsidRDefault="00851F30" w:rsidP="00851F30">
      <w:pPr>
        <w:rPr>
          <w:bCs/>
        </w:rPr>
      </w:pPr>
      <w:r w:rsidRPr="00851F30">
        <w:rPr>
          <w:bCs/>
        </w:rPr>
        <w:t>Facilitate education and training of undergraduate, intern, general level and new-to-hospital pharmacists in hospital pharmacy practice.</w:t>
      </w:r>
    </w:p>
    <w:p w14:paraId="7BF32CC5" w14:textId="340136CD" w:rsidR="002D308A" w:rsidRPr="00851F30" w:rsidRDefault="00851F30" w:rsidP="002D308A">
      <w:pPr>
        <w:rPr>
          <w:bCs/>
        </w:rPr>
      </w:pPr>
      <w:r w:rsidRPr="00851F30">
        <w:rPr>
          <w:bCs/>
        </w:rPr>
        <w:t xml:space="preserve">Participate in the design, </w:t>
      </w:r>
      <w:r w:rsidR="00233E08" w:rsidRPr="00851F30">
        <w:rPr>
          <w:bCs/>
        </w:rPr>
        <w:t>implementation,</w:t>
      </w:r>
      <w:r w:rsidRPr="00851F30">
        <w:rPr>
          <w:bCs/>
        </w:rPr>
        <w:t xml:space="preserve"> and evaluation of pharmacy practitioner development programs.</w:t>
      </w:r>
    </w:p>
    <w:p w14:paraId="005DD4B6" w14:textId="25B176B7" w:rsidR="00E91AB6" w:rsidRPr="00405739" w:rsidRDefault="00E91AB6" w:rsidP="00405739">
      <w:pPr>
        <w:pStyle w:val="Heading3"/>
      </w:pPr>
      <w:r w:rsidRPr="00405739">
        <w:t>Duties:</w:t>
      </w:r>
    </w:p>
    <w:p w14:paraId="0ACECF54" w14:textId="77777777" w:rsidR="00851F30" w:rsidRDefault="00851F30" w:rsidP="00851F30">
      <w:pPr>
        <w:pStyle w:val="ListNumbered"/>
      </w:pPr>
      <w:r>
        <w:t>Coordinate the pharmacy intern educational program within the hospital pharmacies, roster pharmacy interns, allocate and support preceptors, and maintain relationships with intern training providers.</w:t>
      </w:r>
    </w:p>
    <w:p w14:paraId="3AF48EC0" w14:textId="77777777" w:rsidR="00851F30" w:rsidRDefault="00851F30" w:rsidP="00851F30">
      <w:pPr>
        <w:pStyle w:val="ListNumbered"/>
      </w:pPr>
      <w:r>
        <w:t>Coordinate pharmacy residency programs, and directly supervise the development of appointed pharmacy residents.</w:t>
      </w:r>
    </w:p>
    <w:p w14:paraId="53152F4B" w14:textId="77777777" w:rsidR="00851F30" w:rsidRDefault="00851F30" w:rsidP="00851F30">
      <w:pPr>
        <w:pStyle w:val="ListNumbered"/>
      </w:pPr>
      <w:r>
        <w:t>Liaise with members of the pharmacy management team to ensure training programs (including coordination of the pharmacy intern program) meet the needs of the pharmacies, whilst also developing the skills required within the intern workforce.</w:t>
      </w:r>
    </w:p>
    <w:p w14:paraId="6EC43E63" w14:textId="77777777" w:rsidR="00851F30" w:rsidRDefault="00851F30" w:rsidP="00851F30">
      <w:pPr>
        <w:pStyle w:val="ListNumbered"/>
      </w:pPr>
      <w:r>
        <w:t xml:space="preserve">Provide and coordinate professional clinical supervision to early career clinical pharmacists and </w:t>
      </w:r>
      <w:r w:rsidRPr="00D04021">
        <w:t>new</w:t>
      </w:r>
      <w:r>
        <w:rPr>
          <w:b/>
        </w:rPr>
        <w:t>-</w:t>
      </w:r>
      <w:r w:rsidRPr="00D04021">
        <w:t>to</w:t>
      </w:r>
      <w:r>
        <w:rPr>
          <w:b/>
        </w:rPr>
        <w:t>-</w:t>
      </w:r>
      <w:r w:rsidRPr="00D04021">
        <w:t xml:space="preserve">hospital </w:t>
      </w:r>
      <w:r>
        <w:t>pharmacists, including monitoring of professional standards, service delivery and outcomes, formal performance appraisal and competency assessment using the national clinical competency standards (SPHA ClinCAT).</w:t>
      </w:r>
    </w:p>
    <w:p w14:paraId="799A5C9D" w14:textId="77777777" w:rsidR="00851F30" w:rsidRDefault="00851F30" w:rsidP="00851F30">
      <w:pPr>
        <w:pStyle w:val="ListNumbered"/>
      </w:pPr>
      <w:r>
        <w:t xml:space="preserve">Provide clinical advice, education, training and mentorship to intern pharmacists, undergraduate students, and </w:t>
      </w:r>
      <w:r w:rsidRPr="00D04021">
        <w:t>new</w:t>
      </w:r>
      <w:r>
        <w:rPr>
          <w:b/>
        </w:rPr>
        <w:t>-</w:t>
      </w:r>
      <w:r w:rsidRPr="00D04021">
        <w:t>to</w:t>
      </w:r>
      <w:r>
        <w:rPr>
          <w:b/>
        </w:rPr>
        <w:t>-</w:t>
      </w:r>
      <w:r w:rsidRPr="00D04021">
        <w:t xml:space="preserve">hospital </w:t>
      </w:r>
      <w:r>
        <w:t>pharmacists.</w:t>
      </w:r>
    </w:p>
    <w:p w14:paraId="31DFEE98" w14:textId="77777777" w:rsidR="00851F30" w:rsidRDefault="00851F30" w:rsidP="00851F30">
      <w:pPr>
        <w:pStyle w:val="ListNumbered"/>
      </w:pPr>
      <w:r>
        <w:t>Act as a professional preceptor for pharmacy interns by monitoring performance and providing feedback in line with competency requirements for registration.</w:t>
      </w:r>
    </w:p>
    <w:p w14:paraId="76D104EC" w14:textId="77777777" w:rsidR="00851F30" w:rsidRDefault="00851F30" w:rsidP="00851F30">
      <w:pPr>
        <w:pStyle w:val="ListNumbered"/>
      </w:pPr>
      <w:r>
        <w:t>Promote a culture of continuous education, learning and skills development for the statewide Hospital Pharmacy Service.</w:t>
      </w:r>
    </w:p>
    <w:p w14:paraId="4BB6CB6B" w14:textId="77777777" w:rsidR="00851F30" w:rsidRDefault="00851F30" w:rsidP="00851F30">
      <w:pPr>
        <w:pStyle w:val="ListNumbered"/>
      </w:pPr>
      <w:r>
        <w:t>Support pharmacy staff to develop and deliver educational programs focussed on medication management for medical, nursing and multidisciplinary teams across the Agency.</w:t>
      </w:r>
    </w:p>
    <w:p w14:paraId="3EA6A11C" w14:textId="77777777" w:rsidR="00851F30" w:rsidRDefault="00851F30" w:rsidP="00851F30">
      <w:pPr>
        <w:pStyle w:val="ListNumbered"/>
      </w:pPr>
      <w:r>
        <w:t>Facilitate the supervision of, or personally supervise, clinical experiential training for pharmacy students in conjunction with Clinical Lecturers of the University of Tasmania.</w:t>
      </w:r>
    </w:p>
    <w:p w14:paraId="197F95D4" w14:textId="77777777" w:rsidR="00851F30" w:rsidRDefault="00851F30" w:rsidP="00851F30">
      <w:pPr>
        <w:pStyle w:val="ListNumbered"/>
      </w:pPr>
      <w:r>
        <w:t>Work as part of a pharmacy education team across the Agency, working in partnership with other Pharmacy Educators and Clinical Pharmacy Managers.</w:t>
      </w:r>
    </w:p>
    <w:p w14:paraId="4EA393A5" w14:textId="77777777" w:rsidR="00851F30" w:rsidRDefault="00851F30" w:rsidP="00851F30">
      <w:pPr>
        <w:pStyle w:val="ListNumbered"/>
      </w:pPr>
      <w:r>
        <w:t>Contribute to clinical research activities within the pharmacies by assisting with supervision of undergraduate, intern and general level pharmacists undertaking projects including Drug Use Evaluation (DUE).</w:t>
      </w:r>
    </w:p>
    <w:p w14:paraId="74641288" w14:textId="1D973ADD" w:rsidR="00851F30" w:rsidRDefault="00851F30" w:rsidP="00851F30">
      <w:pPr>
        <w:pStyle w:val="ListNumbered"/>
      </w:pPr>
      <w:r>
        <w:t xml:space="preserve">Provide and be individually accountable for the delivery of </w:t>
      </w:r>
      <w:r>
        <w:t>high-level</w:t>
      </w:r>
      <w:r>
        <w:t xml:space="preserve"> clinical pharmacy services, which meet the requirements of the Australian Pharmaceutical Advisory Council (APAC) Standards, to allocated patients, with minimal direct supervision.</w:t>
      </w:r>
      <w:r>
        <w:tab/>
      </w:r>
    </w:p>
    <w:p w14:paraId="3E27D355" w14:textId="72298191" w:rsidR="00851F30" w:rsidRDefault="00851F30" w:rsidP="00851F30">
      <w:pPr>
        <w:pStyle w:val="ListNumbered"/>
      </w:pPr>
      <w:r>
        <w:t xml:space="preserve">Utilise high levels of knowledge and independent professional judgment to facilitate the provision of complex clinical decision making across multiple specialties based on the interpretation of reliable </w:t>
      </w:r>
      <w:r>
        <w:t>evidence-based</w:t>
      </w:r>
      <w:r>
        <w:t xml:space="preserve"> practice.</w:t>
      </w:r>
    </w:p>
    <w:p w14:paraId="18E33B53" w14:textId="77777777" w:rsidR="00851F30" w:rsidRPr="00D63E81" w:rsidRDefault="00851F30" w:rsidP="00851F30">
      <w:pPr>
        <w:pStyle w:val="ListNumbered"/>
      </w:pPr>
      <w:r>
        <w:lastRenderedPageBreak/>
        <w:t xml:space="preserve">Participate in the identification, development and implementation of quality and service improvement activities that enhance the delivery of pharmacy services within the Agency. </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EC8F457" w14:textId="77777777" w:rsidR="00233E08" w:rsidRPr="00233E08" w:rsidRDefault="00233E08" w:rsidP="00233E08">
      <w:pPr>
        <w:pStyle w:val="ListParagraph"/>
      </w:pPr>
      <w:r w:rsidRPr="00233E08">
        <w:t xml:space="preserve">The Pharmacy Educator reports to the Manager, Clinical Pharmacy, who provides general direction and establishes goals and objectives for the role. </w:t>
      </w:r>
    </w:p>
    <w:p w14:paraId="12676F02" w14:textId="07945AF2" w:rsidR="007D4A9F" w:rsidRPr="00233E08" w:rsidRDefault="00233E08" w:rsidP="00233E08">
      <w:pPr>
        <w:pStyle w:val="ListParagraph"/>
      </w:pPr>
      <w:r w:rsidRPr="00233E08">
        <w:t>The occupant is expected to demonstrate autonomy in the role and will exercise initiative and professional judgment across the spectrum of responsibilities, as well as to judge when to seek advice or direction.</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406B49D"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6BE2AA88" w14:textId="77777777" w:rsidR="00233E08" w:rsidRPr="00233E08" w:rsidRDefault="00233E08" w:rsidP="00233E08">
      <w:pPr>
        <w:rPr>
          <w:b/>
        </w:rPr>
      </w:pPr>
      <w:r w:rsidRPr="00233E08">
        <w:rPr>
          <w:b/>
        </w:rPr>
        <w:t>Key Behaviours:</w:t>
      </w:r>
    </w:p>
    <w:p w14:paraId="71B50E67" w14:textId="77777777" w:rsidR="00233E08" w:rsidRPr="00233E08" w:rsidRDefault="00233E08" w:rsidP="00233E08">
      <w:r w:rsidRPr="00233E08">
        <w:t>The occupant should endeavour to make the pharmacy workplace a positive environment for all colleagues by:</w:t>
      </w:r>
    </w:p>
    <w:p w14:paraId="49F66DF1" w14:textId="77777777" w:rsidR="00233E08" w:rsidRPr="00233E08" w:rsidRDefault="00233E08" w:rsidP="00233E08">
      <w:pPr>
        <w:numPr>
          <w:ilvl w:val="0"/>
          <w:numId w:val="27"/>
        </w:numPr>
      </w:pPr>
      <w:r w:rsidRPr="00233E08">
        <w:t>Creating and fostering an attitude of positivity and teamwork.</w:t>
      </w:r>
    </w:p>
    <w:p w14:paraId="0DE49F61" w14:textId="77777777" w:rsidR="00233E08" w:rsidRPr="00233E08" w:rsidRDefault="00233E08" w:rsidP="00233E08">
      <w:pPr>
        <w:numPr>
          <w:ilvl w:val="0"/>
          <w:numId w:val="27"/>
        </w:numPr>
      </w:pPr>
      <w:r w:rsidRPr="00233E08">
        <w:t>Coaching others when needed in a supportive fashion.</w:t>
      </w:r>
    </w:p>
    <w:p w14:paraId="16C30423" w14:textId="77777777" w:rsidR="00233E08" w:rsidRPr="00233E08" w:rsidRDefault="00233E08" w:rsidP="00233E08">
      <w:pPr>
        <w:numPr>
          <w:ilvl w:val="0"/>
          <w:numId w:val="27"/>
        </w:numPr>
      </w:pPr>
      <w:r w:rsidRPr="00233E08">
        <w:t>Collaborating with a broad range of peers and colleagues.</w:t>
      </w:r>
    </w:p>
    <w:p w14:paraId="52827985" w14:textId="77777777" w:rsidR="00233E08" w:rsidRPr="00233E08" w:rsidRDefault="00233E08" w:rsidP="00233E08">
      <w:pPr>
        <w:numPr>
          <w:ilvl w:val="0"/>
          <w:numId w:val="27"/>
        </w:numPr>
      </w:pPr>
      <w:r w:rsidRPr="00233E08">
        <w:t>Demonstrating the commitment and capability of the pharmacy service to improve patient outcomes.</w:t>
      </w:r>
    </w:p>
    <w:p w14:paraId="727CD61B" w14:textId="77777777" w:rsidR="00233E08" w:rsidRPr="00233E08" w:rsidRDefault="00233E08" w:rsidP="00233E08">
      <w:pPr>
        <w:numPr>
          <w:ilvl w:val="0"/>
          <w:numId w:val="27"/>
        </w:numPr>
      </w:pPr>
      <w:r w:rsidRPr="00233E08">
        <w:t>Taking every opportunity to improve the pharmacy workplace and the working lives of other team members.</w:t>
      </w:r>
    </w:p>
    <w:p w14:paraId="304BBDC2" w14:textId="4330990F" w:rsidR="00233E08" w:rsidRDefault="00233E08" w:rsidP="00233E08">
      <w:pPr>
        <w:numPr>
          <w:ilvl w:val="0"/>
          <w:numId w:val="27"/>
        </w:numPr>
      </w:pPr>
      <w:r w:rsidRPr="00233E08">
        <w:t>Being mindful of the needs of others and demonstrating care, compassion, and respect.</w:t>
      </w:r>
    </w:p>
    <w:p w14:paraId="27174816" w14:textId="3A6CB868" w:rsidR="00233E08" w:rsidRDefault="00233E08" w:rsidP="00233E08"/>
    <w:p w14:paraId="77EB4418" w14:textId="17A05684" w:rsidR="00233E08" w:rsidRDefault="00233E08" w:rsidP="00233E08"/>
    <w:p w14:paraId="7D23BAED" w14:textId="5EC7000B" w:rsidR="00233E08" w:rsidRDefault="00233E08" w:rsidP="00233E08"/>
    <w:p w14:paraId="1359A035" w14:textId="7063CE8B" w:rsidR="00233E08" w:rsidRDefault="00233E08" w:rsidP="00233E08"/>
    <w:p w14:paraId="3FF79AAA" w14:textId="18F54274" w:rsidR="00233E08" w:rsidRDefault="00233E08" w:rsidP="00233E08"/>
    <w:p w14:paraId="140315B0" w14:textId="77777777" w:rsidR="00233E08" w:rsidRDefault="00233E08" w:rsidP="00233E08"/>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3E6135C1" w14:textId="77777777" w:rsidR="00233E08" w:rsidRDefault="00233E08" w:rsidP="00233E08">
      <w:pPr>
        <w:pStyle w:val="NumberedList"/>
        <w:numPr>
          <w:ilvl w:val="0"/>
          <w:numId w:val="28"/>
        </w:numPr>
        <w:spacing w:after="140"/>
      </w:pPr>
      <w:r>
        <w:t>Extensive experience in pharmacy practice in a variety of practice settings, including clinical pharmacy services.</w:t>
      </w:r>
    </w:p>
    <w:p w14:paraId="3257F917" w14:textId="77777777" w:rsidR="00233E08" w:rsidRDefault="00233E08" w:rsidP="00233E08">
      <w:pPr>
        <w:pStyle w:val="NumberedList"/>
        <w:numPr>
          <w:ilvl w:val="0"/>
          <w:numId w:val="28"/>
        </w:numPr>
        <w:spacing w:after="140"/>
      </w:pPr>
      <w:r>
        <w:t>Experience in providing undergraduate or postgraduate education and supervision of pharmacy students and early career pharmacists.</w:t>
      </w:r>
    </w:p>
    <w:p w14:paraId="73FBC83C" w14:textId="77777777" w:rsidR="00233E08" w:rsidRDefault="00233E08" w:rsidP="00233E08">
      <w:pPr>
        <w:pStyle w:val="NumberedList"/>
        <w:numPr>
          <w:ilvl w:val="0"/>
          <w:numId w:val="28"/>
        </w:numPr>
        <w:spacing w:after="140"/>
      </w:pPr>
      <w:r>
        <w:t>Experience in the use of competency development frameworks (such as SHPA ClinCAT).</w:t>
      </w:r>
    </w:p>
    <w:p w14:paraId="1D3DA0AF" w14:textId="77777777" w:rsidR="00233E08" w:rsidRDefault="00233E08" w:rsidP="00233E08">
      <w:pPr>
        <w:pStyle w:val="NumberedList"/>
        <w:numPr>
          <w:ilvl w:val="0"/>
          <w:numId w:val="28"/>
        </w:numPr>
        <w:spacing w:after="140"/>
      </w:pPr>
      <w:r>
        <w:t>Highly developed written and oral communication and interpersonal skills, and the ability to communicate with sensitivity and respect. Demonstrated ability to foster good teamwork and a positive attitude to the workplace.</w:t>
      </w:r>
    </w:p>
    <w:p w14:paraId="604A08DA" w14:textId="77777777" w:rsidR="00233E08" w:rsidRDefault="00233E08" w:rsidP="00233E08">
      <w:pPr>
        <w:pStyle w:val="NumberedList"/>
        <w:numPr>
          <w:ilvl w:val="0"/>
          <w:numId w:val="28"/>
        </w:numPr>
        <w:spacing w:after="140"/>
      </w:pPr>
      <w:r>
        <w:t>Demonstrated high level understanding of the practice development needs of hospital pharmacies, and a sound understanding of the principles of adult learning.</w:t>
      </w:r>
    </w:p>
    <w:p w14:paraId="134284A4" w14:textId="77777777" w:rsidR="00233E08" w:rsidRDefault="00233E08" w:rsidP="00233E08">
      <w:pPr>
        <w:pStyle w:val="NumberedList"/>
        <w:spacing w:after="140"/>
      </w:pPr>
      <w:r>
        <w:t>Demonstrated ability to contribute to clinical research activities, including assisting with the supervision of undergraduate, intern and general level pharmacists undertaking Quality Use of Medicines (QUM) projects.</w:t>
      </w:r>
    </w:p>
    <w:p w14:paraId="79E73B33" w14:textId="5E46CC02" w:rsidR="00233E08" w:rsidRDefault="00233E08" w:rsidP="00233E08">
      <w:pPr>
        <w:pStyle w:val="NumberedList"/>
        <w:spacing w:after="140"/>
      </w:pPr>
      <w:r>
        <w:t xml:space="preserve">Demonstrated ability to work autonomously, with minimal supervision, to meet goals and objectives and prioritise and manage tasks. </w:t>
      </w:r>
    </w:p>
    <w:p w14:paraId="5D0D5286" w14:textId="6323CACD" w:rsidR="00233E08" w:rsidRDefault="00233E08" w:rsidP="00233E08">
      <w:pPr>
        <w:pStyle w:val="NumberedList"/>
        <w:numPr>
          <w:ilvl w:val="0"/>
          <w:numId w:val="0"/>
        </w:numPr>
        <w:spacing w:after="140"/>
        <w:ind w:left="567" w:hanging="567"/>
      </w:pPr>
    </w:p>
    <w:p w14:paraId="6F27F86E" w14:textId="6B728B9E" w:rsidR="00233E08" w:rsidRDefault="00233E08" w:rsidP="00233E08">
      <w:pPr>
        <w:pStyle w:val="NumberedList"/>
        <w:numPr>
          <w:ilvl w:val="0"/>
          <w:numId w:val="0"/>
        </w:numPr>
        <w:spacing w:after="140"/>
        <w:ind w:left="567" w:hanging="567"/>
      </w:pPr>
    </w:p>
    <w:p w14:paraId="24632FC0" w14:textId="0C2B9C44" w:rsidR="00233E08" w:rsidRDefault="00233E08" w:rsidP="00233E08">
      <w:pPr>
        <w:pStyle w:val="NumberedList"/>
        <w:numPr>
          <w:ilvl w:val="0"/>
          <w:numId w:val="0"/>
        </w:numPr>
        <w:spacing w:after="140"/>
        <w:ind w:left="567" w:hanging="567"/>
      </w:pPr>
    </w:p>
    <w:p w14:paraId="00168312" w14:textId="77777777" w:rsidR="00233E08" w:rsidRDefault="00233E08" w:rsidP="00233E08">
      <w:pPr>
        <w:pStyle w:val="NumberedList"/>
        <w:numPr>
          <w:ilvl w:val="0"/>
          <w:numId w:val="0"/>
        </w:numPr>
        <w:spacing w:after="140"/>
        <w:ind w:left="567" w:hanging="567"/>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BF6507C"/>
    <w:multiLevelType w:val="hybridMultilevel"/>
    <w:tmpl w:val="BD7A8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DC300B"/>
    <w:multiLevelType w:val="hybridMultilevel"/>
    <w:tmpl w:val="AEE4E8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A26C33"/>
    <w:multiLevelType w:val="hybridMultilevel"/>
    <w:tmpl w:val="6BFC2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7"/>
  </w:num>
  <w:num w:numId="5">
    <w:abstractNumId w:val="12"/>
  </w:num>
  <w:num w:numId="6">
    <w:abstractNumId w:val="9"/>
  </w:num>
  <w:num w:numId="7">
    <w:abstractNumId w:val="17"/>
  </w:num>
  <w:num w:numId="8">
    <w:abstractNumId w:val="0"/>
  </w:num>
  <w:num w:numId="9">
    <w:abstractNumId w:val="18"/>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5"/>
  </w:num>
  <w:num w:numId="22">
    <w:abstractNumId w:val="16"/>
  </w:num>
  <w:num w:numId="23">
    <w:abstractNumId w:val="3"/>
  </w:num>
  <w:num w:numId="24">
    <w:abstractNumId w:val="3"/>
  </w:num>
  <w:num w:numId="25">
    <w:abstractNumId w:val="4"/>
  </w:num>
  <w:num w:numId="26">
    <w:abstractNumId w:val="5"/>
  </w:num>
  <w:num w:numId="27">
    <w:abstractNumId w:val="1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33E08"/>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B57BD"/>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1F30"/>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3</cp:revision>
  <cp:lastPrinted>2020-12-15T01:42:00Z</cp:lastPrinted>
  <dcterms:created xsi:type="dcterms:W3CDTF">2021-11-16T04:08:00Z</dcterms:created>
  <dcterms:modified xsi:type="dcterms:W3CDTF">2021-11-16T04:32:00Z</dcterms:modified>
</cp:coreProperties>
</file>