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B2215" w14:textId="77777777"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4D226FD1" wp14:editId="45CBB439">
                <wp:simplePos x="0" y="0"/>
                <wp:positionH relativeFrom="page">
                  <wp:align>center</wp:align>
                </wp:positionH>
                <wp:positionV relativeFrom="paragraph">
                  <wp:posOffset>-9525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52352" w14:textId="3F85182B"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26775E">
                              <w:rPr>
                                <w:b/>
                                <w:color w:val="FFFFFF"/>
                              </w:rPr>
                              <w:t>Case Worker</w:t>
                            </w:r>
                            <w:r>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26FD1" id="_x0000_t202" coordsize="21600,21600" o:spt="202" path="m,l,21600r21600,l21600,xe">
                <v:stroke joinstyle="miter"/>
                <v:path gradientshapeok="t" o:connecttype="rect"/>
              </v:shapetype>
              <v:shape id="Text Box 2" o:spid="_x0000_s1026" type="#_x0000_t202" style="position:absolute;margin-left:0;margin-top:-.75pt;width:359.3pt;height:37.5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" filled="f" stroked="f">
                <v:textbox>
                  <w:txbxContent>
                    <w:p w14:paraId="40F52352" w14:textId="3F85182B"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26775E">
                        <w:rPr>
                          <w:b/>
                          <w:color w:val="FFFFFF"/>
                        </w:rPr>
                        <w:t>Case Worker</w:t>
                      </w:r>
                      <w:r>
                        <w:rPr>
                          <w:b/>
                          <w:color w:val="FFFFFF"/>
                        </w:rPr>
                        <w:t xml:space="preserve"> </w:t>
                      </w:r>
                    </w:p>
                  </w:txbxContent>
                </v:textbox>
                <w10:wrap anchorx="page"/>
              </v:shape>
            </w:pict>
          </mc:Fallback>
        </mc:AlternateContent>
      </w:r>
      <w:r w:rsidR="000C425F">
        <w:rPr>
          <w:noProof/>
        </w:rPr>
        <w:drawing>
          <wp:anchor distT="0" distB="0" distL="114300" distR="114300" simplePos="0" relativeHeight="251659264" behindDoc="1" locked="0" layoutInCell="1" allowOverlap="1" wp14:anchorId="58FDCF8F" wp14:editId="1C108787">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442BB8F1" w14:textId="77777777" w:rsidTr="00222952">
        <w:tc>
          <w:tcPr>
            <w:tcW w:w="5000" w:type="pct"/>
            <w:gridSpan w:val="2"/>
            <w:tcBorders>
              <w:top w:val="nil"/>
              <w:left w:val="nil"/>
              <w:bottom w:val="single" w:sz="4" w:space="0" w:color="EC268C"/>
              <w:right w:val="nil"/>
            </w:tcBorders>
          </w:tcPr>
          <w:p w14:paraId="6A7B71D1" w14:textId="77777777" w:rsidR="00D572CA" w:rsidRDefault="00D572CA" w:rsidP="006E0009">
            <w:pPr>
              <w:ind w:left="720" w:hanging="720"/>
              <w:rPr>
                <w:b/>
                <w:color w:val="BD1A8D"/>
              </w:rPr>
            </w:pPr>
            <w:r>
              <w:rPr>
                <w:b/>
                <w:color w:val="722D69"/>
                <w:sz w:val="28"/>
              </w:rPr>
              <w:t>Mission Australia</w:t>
            </w:r>
          </w:p>
        </w:tc>
      </w:tr>
      <w:tr w:rsidR="00B23A03" w14:paraId="1F5D9306" w14:textId="77777777" w:rsidTr="00222952">
        <w:tc>
          <w:tcPr>
            <w:tcW w:w="971" w:type="pct"/>
            <w:tcBorders>
              <w:top w:val="nil"/>
              <w:left w:val="nil"/>
              <w:bottom w:val="single" w:sz="4" w:space="0" w:color="EC268C"/>
              <w:right w:val="nil"/>
            </w:tcBorders>
          </w:tcPr>
          <w:p w14:paraId="0FF536DE"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5266E7EF"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5BC56722" w14:textId="77777777"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527EDA34"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1FC4F39F" w14:textId="77777777" w:rsidTr="00222952">
        <w:tc>
          <w:tcPr>
            <w:tcW w:w="971" w:type="pct"/>
            <w:tcBorders>
              <w:top w:val="nil"/>
              <w:left w:val="nil"/>
              <w:bottom w:val="single" w:sz="4" w:space="0" w:color="EC268C"/>
              <w:right w:val="nil"/>
            </w:tcBorders>
          </w:tcPr>
          <w:p w14:paraId="0EB5295E"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35E123E7"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02D2FE11"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1251A277" w14:textId="77777777" w:rsidTr="00222952">
        <w:tc>
          <w:tcPr>
            <w:tcW w:w="971" w:type="pct"/>
            <w:tcBorders>
              <w:top w:val="single" w:sz="4" w:space="0" w:color="EC268C"/>
              <w:left w:val="nil"/>
              <w:bottom w:val="single" w:sz="4" w:space="0" w:color="EC008C"/>
              <w:right w:val="nil"/>
            </w:tcBorders>
          </w:tcPr>
          <w:p w14:paraId="2237EA26"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0666DE7C"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7A3F0967" w14:textId="77777777" w:rsidTr="00222952">
        <w:tc>
          <w:tcPr>
            <w:tcW w:w="971" w:type="pct"/>
            <w:tcBorders>
              <w:top w:val="nil"/>
              <w:left w:val="nil"/>
              <w:bottom w:val="single" w:sz="4" w:space="0" w:color="EC268C"/>
              <w:right w:val="nil"/>
            </w:tcBorders>
          </w:tcPr>
          <w:p w14:paraId="41A1C4CA"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6F06C85A"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2BADBE49" w14:textId="77777777" w:rsidTr="00222952">
        <w:tc>
          <w:tcPr>
            <w:tcW w:w="5000" w:type="pct"/>
            <w:gridSpan w:val="2"/>
            <w:tcBorders>
              <w:top w:val="nil"/>
              <w:left w:val="nil"/>
              <w:bottom w:val="single" w:sz="4" w:space="0" w:color="EC268C"/>
              <w:right w:val="nil"/>
            </w:tcBorders>
          </w:tcPr>
          <w:p w14:paraId="791BDD7E" w14:textId="77777777" w:rsidR="00A54162" w:rsidRDefault="00A54162" w:rsidP="001E0795">
            <w:pPr>
              <w:ind w:left="720" w:hanging="720"/>
              <w:rPr>
                <w:b/>
                <w:color w:val="722D69"/>
                <w:sz w:val="28"/>
              </w:rPr>
            </w:pPr>
          </w:p>
          <w:p w14:paraId="507BE6C9"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3934E363" w14:textId="5A74EAE1" w:rsidR="009537C6" w:rsidRPr="00015C00" w:rsidRDefault="009537C6" w:rsidP="00F84051">
            <w:pPr>
              <w:rPr>
                <w:sz w:val="22"/>
              </w:rPr>
            </w:pPr>
            <w:r w:rsidRPr="009537C6">
              <w:rPr>
                <w:sz w:val="22"/>
              </w:rPr>
              <w:t>Position Title</w:t>
            </w:r>
            <w:r w:rsidR="00EA6E7A">
              <w:rPr>
                <w:sz w:val="22"/>
              </w:rPr>
              <w:t>:</w:t>
            </w:r>
            <w:r w:rsidR="00653102">
              <w:rPr>
                <w:sz w:val="22"/>
              </w:rPr>
              <w:t xml:space="preserve">          </w:t>
            </w:r>
            <w:r w:rsidR="0026775E">
              <w:rPr>
                <w:sz w:val="22"/>
              </w:rPr>
              <w:t xml:space="preserve"> </w:t>
            </w:r>
            <w:r w:rsidR="004902D8">
              <w:rPr>
                <w:sz w:val="22"/>
              </w:rPr>
              <w:t xml:space="preserve">Case Worker </w:t>
            </w:r>
          </w:p>
        </w:tc>
      </w:tr>
      <w:tr w:rsidR="00472F91" w14:paraId="0974D219" w14:textId="77777777" w:rsidTr="00222952">
        <w:tc>
          <w:tcPr>
            <w:tcW w:w="971" w:type="pct"/>
            <w:tcBorders>
              <w:top w:val="single" w:sz="4" w:space="0" w:color="EC268C"/>
              <w:left w:val="nil"/>
              <w:bottom w:val="single" w:sz="4" w:space="0" w:color="EC268C"/>
              <w:right w:val="nil"/>
            </w:tcBorders>
          </w:tcPr>
          <w:p w14:paraId="7E8DC30B" w14:textId="77777777"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7803A533" w14:textId="0885931B" w:rsidR="00472F91" w:rsidRPr="00B76B2D" w:rsidRDefault="004902D8" w:rsidP="00F223CF">
                <w:pPr>
                  <w:ind w:left="720" w:hanging="720"/>
                  <w:rPr>
                    <w:sz w:val="22"/>
                  </w:rPr>
                </w:pPr>
                <w:r>
                  <w:rPr>
                    <w:sz w:val="22"/>
                  </w:rPr>
                  <w:t>Service Delivery</w:t>
                </w:r>
              </w:p>
            </w:tc>
          </w:sdtContent>
        </w:sdt>
      </w:tr>
      <w:tr w:rsidR="00C805F7" w14:paraId="30FCDCE2" w14:textId="77777777" w:rsidTr="00222952">
        <w:tc>
          <w:tcPr>
            <w:tcW w:w="971" w:type="pct"/>
            <w:tcBorders>
              <w:top w:val="single" w:sz="4" w:space="0" w:color="EC268C"/>
              <w:left w:val="nil"/>
              <w:bottom w:val="single" w:sz="4" w:space="0" w:color="EC268C"/>
              <w:right w:val="nil"/>
            </w:tcBorders>
            <w:hideMark/>
          </w:tcPr>
          <w:p w14:paraId="1BFC1DF1"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24051054" w14:textId="49E0954F" w:rsidR="00C805F7" w:rsidRPr="00B76B2D" w:rsidRDefault="004902D8" w:rsidP="00F223CF">
            <w:pPr>
              <w:ind w:left="720" w:hanging="720"/>
              <w:rPr>
                <w:sz w:val="22"/>
              </w:rPr>
            </w:pPr>
            <w:r>
              <w:rPr>
                <w:sz w:val="22"/>
              </w:rPr>
              <w:t>Area Manager</w:t>
            </w:r>
          </w:p>
        </w:tc>
      </w:tr>
      <w:tr w:rsidR="00C805F7" w14:paraId="2DD109DF" w14:textId="77777777" w:rsidTr="00222952">
        <w:tc>
          <w:tcPr>
            <w:tcW w:w="971" w:type="pct"/>
            <w:tcBorders>
              <w:top w:val="single" w:sz="4" w:space="0" w:color="EC268C"/>
              <w:left w:val="nil"/>
              <w:bottom w:val="single" w:sz="4" w:space="0" w:color="EC268C"/>
              <w:right w:val="nil"/>
            </w:tcBorders>
          </w:tcPr>
          <w:p w14:paraId="1BABAE5B" w14:textId="77777777"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14:paraId="2A47B5A7" w14:textId="56C62068" w:rsidR="004902D8" w:rsidRPr="00C636A6" w:rsidRDefault="004902D8" w:rsidP="004902D8">
            <w:pPr>
              <w:pStyle w:val="StyleHeading3CenturyGothic14ptAfter6pt"/>
              <w:numPr>
                <w:ilvl w:val="0"/>
                <w:numId w:val="0"/>
              </w:numPr>
              <w:rPr>
                <w:rFonts w:asciiTheme="minorHAnsi" w:hAnsiTheme="minorHAnsi"/>
                <w:b w:val="0"/>
                <w:sz w:val="22"/>
                <w:szCs w:val="22"/>
                <w:lang w:val="en-AU"/>
              </w:rPr>
            </w:pPr>
            <w:r w:rsidRPr="00C636A6">
              <w:rPr>
                <w:rFonts w:asciiTheme="minorHAnsi" w:hAnsiTheme="minorHAnsi"/>
                <w:b w:val="0"/>
                <w:sz w:val="22"/>
                <w:szCs w:val="22"/>
                <w:lang w:val="en-AU"/>
              </w:rPr>
              <w:t xml:space="preserve">To provide holistic case management support to clients currently participating in the residential rehabilitation program.  Assist clients to develop individual case plans and goals access all program aspects of the service. </w:t>
            </w:r>
          </w:p>
          <w:p w14:paraId="0475F5CD" w14:textId="7B10D3C7" w:rsidR="00C805F7" w:rsidRPr="00B76B2D" w:rsidRDefault="004902D8" w:rsidP="0026775E">
            <w:pPr>
              <w:rPr>
                <w:sz w:val="22"/>
              </w:rPr>
            </w:pPr>
            <w:r w:rsidRPr="00C636A6">
              <w:rPr>
                <w:rFonts w:asciiTheme="minorHAnsi" w:hAnsiTheme="minorHAnsi"/>
                <w:sz w:val="22"/>
                <w:szCs w:val="22"/>
              </w:rPr>
              <w:t>Liaising with internal and external networks for each client and ensuring smooth transition into the program and into the aftercare program.</w:t>
            </w:r>
          </w:p>
        </w:tc>
      </w:tr>
      <w:tr w:rsidR="00C805F7" w14:paraId="15340441" w14:textId="77777777" w:rsidTr="00222952">
        <w:tc>
          <w:tcPr>
            <w:tcW w:w="971" w:type="pct"/>
            <w:tcBorders>
              <w:top w:val="single" w:sz="4" w:space="0" w:color="EC268C"/>
              <w:left w:val="nil"/>
              <w:bottom w:val="nil"/>
              <w:right w:val="nil"/>
            </w:tcBorders>
          </w:tcPr>
          <w:p w14:paraId="6A22DA03"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441A44B0" w14:textId="77777777" w:rsidR="00C805F7" w:rsidRPr="00B76B2D" w:rsidRDefault="00C805F7" w:rsidP="002E59FA">
            <w:pPr>
              <w:rPr>
                <w:sz w:val="22"/>
              </w:rPr>
            </w:pPr>
          </w:p>
        </w:tc>
      </w:tr>
    </w:tbl>
    <w:p w14:paraId="75643A18"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14:paraId="08A89F04"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08"/>
              <w:gridCol w:w="4735"/>
            </w:tblGrid>
            <w:tr w:rsidR="00422424" w14:paraId="631F2D4F" w14:textId="77777777" w:rsidTr="004902D8">
              <w:tc>
                <w:tcPr>
                  <w:tcW w:w="4308" w:type="dxa"/>
                </w:tcPr>
                <w:p w14:paraId="31F97AF0" w14:textId="77777777" w:rsidR="00422424" w:rsidRDefault="00422424" w:rsidP="0070562F">
                  <w:pPr>
                    <w:spacing w:before="40" w:after="60"/>
                    <w:rPr>
                      <w:b/>
                      <w:color w:val="522F8C"/>
                    </w:rPr>
                  </w:pPr>
                  <w:r w:rsidRPr="00193477">
                    <w:rPr>
                      <w:b/>
                      <w:color w:val="522F8C"/>
                    </w:rPr>
                    <w:t>Key Result Area 1</w:t>
                  </w:r>
                </w:p>
              </w:tc>
              <w:tc>
                <w:tcPr>
                  <w:tcW w:w="4735" w:type="dxa"/>
                </w:tcPr>
                <w:p w14:paraId="78515ADC" w14:textId="27BE3E95" w:rsidR="00422424" w:rsidRDefault="0026775E" w:rsidP="0070562F">
                  <w:pPr>
                    <w:spacing w:before="40" w:after="60"/>
                    <w:rPr>
                      <w:b/>
                      <w:color w:val="522F8C"/>
                    </w:rPr>
                  </w:pPr>
                  <w:r>
                    <w:rPr>
                      <w:b/>
                      <w:color w:val="522F8C"/>
                    </w:rPr>
                    <w:t>Client Support</w:t>
                  </w:r>
                </w:p>
              </w:tc>
            </w:tr>
            <w:tr w:rsidR="00422424" w14:paraId="119136E9" w14:textId="77777777" w:rsidTr="004902D8">
              <w:tc>
                <w:tcPr>
                  <w:tcW w:w="4308" w:type="dxa"/>
                </w:tcPr>
                <w:p w14:paraId="151457FB" w14:textId="77777777" w:rsidR="00422424" w:rsidRDefault="00422424" w:rsidP="0070562F">
                  <w:pPr>
                    <w:spacing w:before="40" w:after="60"/>
                    <w:rPr>
                      <w:b/>
                      <w:color w:val="522F8C"/>
                    </w:rPr>
                  </w:pPr>
                  <w:r>
                    <w:rPr>
                      <w:b/>
                      <w:color w:val="BD1A8D"/>
                    </w:rPr>
                    <w:t>Key tasks</w:t>
                  </w:r>
                </w:p>
              </w:tc>
              <w:tc>
                <w:tcPr>
                  <w:tcW w:w="4735" w:type="dxa"/>
                </w:tcPr>
                <w:p w14:paraId="4BB94F89" w14:textId="77777777" w:rsidR="00422424" w:rsidRDefault="00422424" w:rsidP="0070562F">
                  <w:pPr>
                    <w:spacing w:before="40" w:after="60"/>
                    <w:rPr>
                      <w:b/>
                      <w:color w:val="522F8C"/>
                    </w:rPr>
                  </w:pPr>
                  <w:r>
                    <w:rPr>
                      <w:b/>
                      <w:color w:val="BD1A8D"/>
                    </w:rPr>
                    <w:t>Position holder is successful when</w:t>
                  </w:r>
                </w:p>
              </w:tc>
            </w:tr>
            <w:tr w:rsidR="00422424" w14:paraId="1E8360D4" w14:textId="77777777" w:rsidTr="004902D8">
              <w:tc>
                <w:tcPr>
                  <w:tcW w:w="4308" w:type="dxa"/>
                </w:tcPr>
                <w:p w14:paraId="1C039959" w14:textId="77777777" w:rsidR="004902D8" w:rsidRPr="00C636A6" w:rsidRDefault="004902D8" w:rsidP="004902D8">
                  <w:pPr>
                    <w:pStyle w:val="StyleCenturyGothicAfter6pt"/>
                    <w:numPr>
                      <w:ilvl w:val="0"/>
                      <w:numId w:val="32"/>
                    </w:numPr>
                    <w:rPr>
                      <w:rFonts w:asciiTheme="minorHAnsi" w:hAnsiTheme="minorHAnsi"/>
                      <w:sz w:val="22"/>
                      <w:szCs w:val="22"/>
                      <w:lang w:val="en-AU"/>
                    </w:rPr>
                  </w:pPr>
                  <w:r w:rsidRPr="00C636A6">
                    <w:rPr>
                      <w:rFonts w:asciiTheme="minorHAnsi" w:hAnsiTheme="minorHAnsi"/>
                      <w:sz w:val="22"/>
                      <w:szCs w:val="22"/>
                      <w:lang w:val="en-AU"/>
                    </w:rPr>
                    <w:t>Attend Client intake and assessment meetings</w:t>
                  </w:r>
                </w:p>
                <w:p w14:paraId="511E9A03" w14:textId="77777777" w:rsidR="004902D8" w:rsidRPr="00C636A6" w:rsidRDefault="004902D8" w:rsidP="004902D8">
                  <w:pPr>
                    <w:pStyle w:val="StyleCenturyGothicAfter6pt"/>
                    <w:numPr>
                      <w:ilvl w:val="0"/>
                      <w:numId w:val="32"/>
                    </w:numPr>
                    <w:rPr>
                      <w:rFonts w:asciiTheme="minorHAnsi" w:hAnsiTheme="minorHAnsi"/>
                      <w:sz w:val="22"/>
                      <w:szCs w:val="22"/>
                      <w:lang w:val="en-AU"/>
                    </w:rPr>
                  </w:pPr>
                  <w:r w:rsidRPr="00C636A6">
                    <w:rPr>
                      <w:rFonts w:asciiTheme="minorHAnsi" w:hAnsiTheme="minorHAnsi"/>
                      <w:sz w:val="22"/>
                      <w:szCs w:val="22"/>
                      <w:lang w:val="en-AU"/>
                    </w:rPr>
                    <w:t xml:space="preserve">Develop, review and prepare individualised case plans for each client. </w:t>
                  </w:r>
                </w:p>
                <w:p w14:paraId="1E074526" w14:textId="383220BD" w:rsidR="004902D8" w:rsidRPr="00C636A6" w:rsidRDefault="004902D8" w:rsidP="004902D8">
                  <w:pPr>
                    <w:pStyle w:val="StyleCenturyGothicAfter6pt"/>
                    <w:numPr>
                      <w:ilvl w:val="0"/>
                      <w:numId w:val="32"/>
                    </w:numPr>
                    <w:rPr>
                      <w:rFonts w:asciiTheme="minorHAnsi" w:hAnsiTheme="minorHAnsi"/>
                      <w:sz w:val="22"/>
                      <w:szCs w:val="22"/>
                      <w:lang w:val="en-AU"/>
                    </w:rPr>
                  </w:pPr>
                  <w:r w:rsidRPr="00C636A6">
                    <w:rPr>
                      <w:rFonts w:asciiTheme="minorHAnsi" w:hAnsiTheme="minorHAnsi"/>
                      <w:sz w:val="22"/>
                      <w:szCs w:val="22"/>
                      <w:lang w:val="en-AU"/>
                    </w:rPr>
                    <w:t>Assisting clients to access resource</w:t>
                  </w:r>
                  <w:r w:rsidR="0026775E">
                    <w:rPr>
                      <w:rFonts w:asciiTheme="minorHAnsi" w:hAnsiTheme="minorHAnsi"/>
                      <w:sz w:val="22"/>
                      <w:szCs w:val="22"/>
                      <w:lang w:val="en-AU"/>
                    </w:rPr>
                    <w:t>s</w:t>
                  </w:r>
                  <w:r w:rsidRPr="00C636A6">
                    <w:rPr>
                      <w:rFonts w:asciiTheme="minorHAnsi" w:hAnsiTheme="minorHAnsi"/>
                      <w:sz w:val="22"/>
                      <w:szCs w:val="22"/>
                      <w:lang w:val="en-AU"/>
                    </w:rPr>
                    <w:t xml:space="preserve"> to m</w:t>
                  </w:r>
                  <w:r w:rsidR="0026775E">
                    <w:rPr>
                      <w:rFonts w:asciiTheme="minorHAnsi" w:hAnsiTheme="minorHAnsi"/>
                      <w:sz w:val="22"/>
                      <w:szCs w:val="22"/>
                      <w:lang w:val="en-AU"/>
                    </w:rPr>
                    <w:t>e</w:t>
                  </w:r>
                  <w:r w:rsidRPr="00C636A6">
                    <w:rPr>
                      <w:rFonts w:asciiTheme="minorHAnsi" w:hAnsiTheme="minorHAnsi"/>
                      <w:sz w:val="22"/>
                      <w:szCs w:val="22"/>
                      <w:lang w:val="en-AU"/>
                    </w:rPr>
                    <w:t>et material needs including items such as clothing, food and equipment.</w:t>
                  </w:r>
                </w:p>
                <w:p w14:paraId="17F49767" w14:textId="77777777" w:rsidR="004902D8" w:rsidRPr="00C636A6" w:rsidRDefault="004902D8" w:rsidP="004902D8">
                  <w:pPr>
                    <w:pStyle w:val="StyleCenturyGothicAfter6pt"/>
                    <w:numPr>
                      <w:ilvl w:val="0"/>
                      <w:numId w:val="32"/>
                    </w:numPr>
                    <w:rPr>
                      <w:rFonts w:asciiTheme="minorHAnsi" w:hAnsiTheme="minorHAnsi"/>
                      <w:sz w:val="22"/>
                      <w:szCs w:val="22"/>
                      <w:lang w:val="en-AU"/>
                    </w:rPr>
                  </w:pPr>
                  <w:r w:rsidRPr="00C636A6">
                    <w:rPr>
                      <w:rFonts w:asciiTheme="minorHAnsi" w:hAnsiTheme="minorHAnsi"/>
                      <w:sz w:val="22"/>
                      <w:szCs w:val="22"/>
                      <w:lang w:val="en-AU"/>
                    </w:rPr>
                    <w:lastRenderedPageBreak/>
                    <w:t>Facilitate case reviews with the client and key stakeholders</w:t>
                  </w:r>
                </w:p>
                <w:p w14:paraId="1D6100AB" w14:textId="77777777" w:rsidR="004902D8" w:rsidRPr="00C636A6" w:rsidRDefault="004902D8" w:rsidP="004902D8">
                  <w:pPr>
                    <w:pStyle w:val="StyleCenturyGothicAfter6pt"/>
                    <w:rPr>
                      <w:rFonts w:asciiTheme="minorHAnsi" w:hAnsiTheme="minorHAnsi"/>
                      <w:sz w:val="22"/>
                      <w:szCs w:val="22"/>
                      <w:lang w:val="en-AU"/>
                    </w:rPr>
                  </w:pPr>
                  <w:r w:rsidRPr="00C636A6">
                    <w:rPr>
                      <w:rFonts w:asciiTheme="minorHAnsi" w:hAnsiTheme="minorHAnsi"/>
                      <w:sz w:val="22"/>
                      <w:szCs w:val="22"/>
                      <w:lang w:val="en-AU"/>
                    </w:rPr>
                    <w:t>Facilitate referral onto the Aftercare worker</w:t>
                  </w:r>
                </w:p>
                <w:p w14:paraId="2D636714" w14:textId="1BB1320B" w:rsidR="004902D8" w:rsidRPr="00C636A6" w:rsidRDefault="004902D8" w:rsidP="0026775E">
                  <w:pPr>
                    <w:pStyle w:val="StyleCenturyGothicAfter6pt"/>
                    <w:numPr>
                      <w:ilvl w:val="0"/>
                      <w:numId w:val="32"/>
                    </w:numPr>
                    <w:rPr>
                      <w:rFonts w:asciiTheme="minorHAnsi" w:hAnsiTheme="minorHAnsi"/>
                      <w:sz w:val="22"/>
                      <w:szCs w:val="22"/>
                      <w:lang w:val="en-AU"/>
                    </w:rPr>
                  </w:pPr>
                  <w:r w:rsidRPr="00C636A6">
                    <w:rPr>
                      <w:rFonts w:asciiTheme="minorHAnsi" w:hAnsiTheme="minorHAnsi"/>
                      <w:sz w:val="22"/>
                      <w:szCs w:val="22"/>
                      <w:lang w:val="en-AU"/>
                    </w:rPr>
                    <w:t>Liaising and reporting to key support agencies for each client</w:t>
                  </w:r>
                  <w:r w:rsidR="0026775E">
                    <w:rPr>
                      <w:rFonts w:asciiTheme="minorHAnsi" w:hAnsiTheme="minorHAnsi"/>
                      <w:sz w:val="22"/>
                      <w:szCs w:val="22"/>
                      <w:lang w:val="en-AU"/>
                    </w:rPr>
                    <w:t>,</w:t>
                  </w:r>
                  <w:r w:rsidRPr="00C636A6">
                    <w:rPr>
                      <w:rFonts w:asciiTheme="minorHAnsi" w:hAnsiTheme="minorHAnsi"/>
                      <w:sz w:val="22"/>
                      <w:szCs w:val="22"/>
                      <w:lang w:val="en-AU"/>
                    </w:rPr>
                    <w:t xml:space="preserve"> for example progress reports or court reports for Juvenile Justice or as requested.</w:t>
                  </w:r>
                </w:p>
                <w:p w14:paraId="19D81E45" w14:textId="597644A1" w:rsidR="00422424" w:rsidRPr="0026775E" w:rsidRDefault="004902D8" w:rsidP="0026775E">
                  <w:pPr>
                    <w:pStyle w:val="StyleCenturyGothicAfter6pt"/>
                    <w:numPr>
                      <w:ilvl w:val="0"/>
                      <w:numId w:val="32"/>
                    </w:numPr>
                    <w:rPr>
                      <w:rFonts w:asciiTheme="minorHAnsi" w:hAnsiTheme="minorHAnsi"/>
                      <w:sz w:val="22"/>
                      <w:szCs w:val="22"/>
                      <w:lang w:val="en-AU"/>
                    </w:rPr>
                  </w:pPr>
                  <w:r w:rsidRPr="0026775E">
                    <w:rPr>
                      <w:rFonts w:asciiTheme="minorHAnsi" w:hAnsiTheme="minorHAnsi"/>
                      <w:sz w:val="22"/>
                      <w:szCs w:val="22"/>
                      <w:lang w:val="en-AU"/>
                    </w:rPr>
                    <w:t>Liaising with client’s families and support networks, where appropriate providing progress updates and making referrals to appropriate agencies.</w:t>
                  </w:r>
                </w:p>
                <w:p w14:paraId="21EC3458" w14:textId="77777777" w:rsidR="00422424" w:rsidRDefault="00422424" w:rsidP="0070562F">
                  <w:pPr>
                    <w:spacing w:before="40" w:after="60"/>
                    <w:rPr>
                      <w:b/>
                      <w:color w:val="522F8C"/>
                    </w:rPr>
                  </w:pPr>
                </w:p>
                <w:p w14:paraId="544F1298" w14:textId="77777777" w:rsidR="00B47289" w:rsidRDefault="00B47289" w:rsidP="0070562F">
                  <w:pPr>
                    <w:spacing w:before="40" w:after="60"/>
                    <w:rPr>
                      <w:b/>
                      <w:color w:val="522F8C"/>
                    </w:rPr>
                  </w:pPr>
                </w:p>
                <w:p w14:paraId="417734FD" w14:textId="77777777" w:rsidR="00B47289" w:rsidRDefault="00B47289" w:rsidP="0070562F">
                  <w:pPr>
                    <w:spacing w:before="40" w:after="60"/>
                    <w:rPr>
                      <w:b/>
                      <w:color w:val="522F8C"/>
                    </w:rPr>
                  </w:pPr>
                </w:p>
                <w:p w14:paraId="0A2F44B0" w14:textId="77777777" w:rsidR="00422424" w:rsidRDefault="00422424" w:rsidP="0070562F">
                  <w:pPr>
                    <w:spacing w:before="40" w:after="60"/>
                    <w:rPr>
                      <w:b/>
                      <w:color w:val="522F8C"/>
                    </w:rPr>
                  </w:pPr>
                </w:p>
              </w:tc>
              <w:tc>
                <w:tcPr>
                  <w:tcW w:w="4735" w:type="dxa"/>
                </w:tcPr>
                <w:p w14:paraId="2D7BF2BB" w14:textId="66C9FB1D" w:rsidR="004902D8" w:rsidRPr="00C636A6" w:rsidRDefault="004902D8" w:rsidP="004902D8">
                  <w:pPr>
                    <w:pStyle w:val="StyleCenturyGothicAfter6pt"/>
                    <w:rPr>
                      <w:rFonts w:asciiTheme="minorHAnsi" w:hAnsiTheme="minorHAnsi"/>
                      <w:sz w:val="22"/>
                      <w:szCs w:val="22"/>
                      <w:lang w:val="en-AU"/>
                    </w:rPr>
                  </w:pPr>
                  <w:r w:rsidRPr="00C636A6">
                    <w:rPr>
                      <w:rFonts w:asciiTheme="minorHAnsi" w:hAnsiTheme="minorHAnsi"/>
                      <w:sz w:val="22"/>
                      <w:szCs w:val="22"/>
                      <w:lang w:val="en-AU"/>
                    </w:rPr>
                    <w:lastRenderedPageBreak/>
                    <w:t xml:space="preserve">Participation in intake and assessment meetings </w:t>
                  </w:r>
                  <w:r w:rsidR="0026775E">
                    <w:rPr>
                      <w:rFonts w:asciiTheme="minorHAnsi" w:hAnsiTheme="minorHAnsi"/>
                      <w:sz w:val="22"/>
                      <w:szCs w:val="22"/>
                      <w:lang w:val="en-AU"/>
                    </w:rPr>
                    <w:t xml:space="preserve">with </w:t>
                  </w:r>
                  <w:r w:rsidRPr="00C636A6">
                    <w:rPr>
                      <w:rFonts w:asciiTheme="minorHAnsi" w:hAnsiTheme="minorHAnsi"/>
                      <w:sz w:val="22"/>
                      <w:szCs w:val="22"/>
                      <w:lang w:val="en-AU"/>
                    </w:rPr>
                    <w:t>appropriate clients</w:t>
                  </w:r>
                  <w:r w:rsidR="0026775E">
                    <w:rPr>
                      <w:rFonts w:asciiTheme="minorHAnsi" w:hAnsiTheme="minorHAnsi"/>
                      <w:sz w:val="22"/>
                      <w:szCs w:val="22"/>
                      <w:lang w:val="en-AU"/>
                    </w:rPr>
                    <w:t xml:space="preserve"> leading into</w:t>
                  </w:r>
                  <w:r w:rsidRPr="00C636A6">
                    <w:rPr>
                      <w:rFonts w:asciiTheme="minorHAnsi" w:hAnsiTheme="minorHAnsi"/>
                      <w:sz w:val="22"/>
                      <w:szCs w:val="22"/>
                      <w:lang w:val="en-AU"/>
                    </w:rPr>
                    <w:t xml:space="preserve"> place</w:t>
                  </w:r>
                  <w:r w:rsidR="0026775E">
                    <w:rPr>
                      <w:rFonts w:asciiTheme="minorHAnsi" w:hAnsiTheme="minorHAnsi"/>
                      <w:sz w:val="22"/>
                      <w:szCs w:val="22"/>
                      <w:lang w:val="en-AU"/>
                    </w:rPr>
                    <w:t>ment</w:t>
                  </w:r>
                  <w:r w:rsidRPr="00C636A6">
                    <w:rPr>
                      <w:rFonts w:asciiTheme="minorHAnsi" w:hAnsiTheme="minorHAnsi"/>
                      <w:sz w:val="22"/>
                      <w:szCs w:val="22"/>
                      <w:lang w:val="en-AU"/>
                    </w:rPr>
                    <w:t xml:space="preserve"> in</w:t>
                  </w:r>
                  <w:r w:rsidR="0026775E">
                    <w:rPr>
                      <w:rFonts w:asciiTheme="minorHAnsi" w:hAnsiTheme="minorHAnsi"/>
                      <w:sz w:val="22"/>
                      <w:szCs w:val="22"/>
                      <w:lang w:val="en-AU"/>
                    </w:rPr>
                    <w:t>to</w:t>
                  </w:r>
                  <w:r w:rsidRPr="00C636A6">
                    <w:rPr>
                      <w:rFonts w:asciiTheme="minorHAnsi" w:hAnsiTheme="minorHAnsi"/>
                      <w:sz w:val="22"/>
                      <w:szCs w:val="22"/>
                      <w:lang w:val="en-AU"/>
                    </w:rPr>
                    <w:t xml:space="preserve"> the service.</w:t>
                  </w:r>
                </w:p>
                <w:p w14:paraId="071BCBF3" w14:textId="77777777" w:rsidR="004902D8" w:rsidRPr="00C636A6" w:rsidRDefault="004902D8" w:rsidP="004902D8">
                  <w:pPr>
                    <w:pStyle w:val="StyleCenturyGothicAfter6pt"/>
                    <w:rPr>
                      <w:rFonts w:asciiTheme="minorHAnsi" w:hAnsiTheme="minorHAnsi"/>
                      <w:sz w:val="22"/>
                      <w:szCs w:val="22"/>
                      <w:lang w:val="en-AU"/>
                    </w:rPr>
                  </w:pPr>
                  <w:r w:rsidRPr="00C636A6">
                    <w:rPr>
                      <w:rFonts w:asciiTheme="minorHAnsi" w:hAnsiTheme="minorHAnsi"/>
                      <w:sz w:val="22"/>
                      <w:szCs w:val="22"/>
                      <w:lang w:val="en-AU"/>
                    </w:rPr>
                    <w:t xml:space="preserve">All intake processes adhered to including client induction into the service. </w:t>
                  </w:r>
                </w:p>
                <w:p w14:paraId="506BDEDA" w14:textId="77777777" w:rsidR="004902D8" w:rsidRPr="00C636A6" w:rsidRDefault="004902D8" w:rsidP="004902D8">
                  <w:pPr>
                    <w:pStyle w:val="StyleCenturyGothicAfter6pt"/>
                    <w:rPr>
                      <w:rFonts w:asciiTheme="minorHAnsi" w:hAnsiTheme="minorHAnsi"/>
                      <w:sz w:val="22"/>
                      <w:szCs w:val="22"/>
                      <w:lang w:val="en-AU"/>
                    </w:rPr>
                  </w:pPr>
                  <w:r w:rsidRPr="00C636A6">
                    <w:rPr>
                      <w:rFonts w:asciiTheme="minorHAnsi" w:hAnsiTheme="minorHAnsi"/>
                      <w:sz w:val="22"/>
                      <w:szCs w:val="22"/>
                      <w:lang w:val="en-AU"/>
                    </w:rPr>
                    <w:t xml:space="preserve">Each client has their own case plan and is participating in reviews for each stage and moving forward. All clients have cultural maps </w:t>
                  </w:r>
                  <w:r w:rsidRPr="00C636A6">
                    <w:rPr>
                      <w:rFonts w:asciiTheme="minorHAnsi" w:hAnsiTheme="minorHAnsi"/>
                      <w:sz w:val="22"/>
                      <w:szCs w:val="22"/>
                      <w:lang w:val="en-AU"/>
                    </w:rPr>
                    <w:lastRenderedPageBreak/>
                    <w:t>developed, exploring family, peer and community connection</w:t>
                  </w:r>
                </w:p>
                <w:p w14:paraId="5551262A" w14:textId="042DBE76" w:rsidR="004902D8" w:rsidRPr="00C636A6" w:rsidRDefault="0026775E" w:rsidP="0026775E">
                  <w:pPr>
                    <w:pStyle w:val="StyleCenturyGothicAfter6pt"/>
                    <w:numPr>
                      <w:ilvl w:val="0"/>
                      <w:numId w:val="32"/>
                    </w:numPr>
                    <w:rPr>
                      <w:rFonts w:asciiTheme="minorHAnsi" w:hAnsiTheme="minorHAnsi"/>
                      <w:sz w:val="22"/>
                      <w:szCs w:val="22"/>
                      <w:lang w:val="en-AU"/>
                    </w:rPr>
                  </w:pPr>
                  <w:r>
                    <w:rPr>
                      <w:rFonts w:asciiTheme="minorHAnsi" w:hAnsiTheme="minorHAnsi"/>
                      <w:sz w:val="22"/>
                      <w:szCs w:val="22"/>
                      <w:lang w:val="en-AU"/>
                    </w:rPr>
                    <w:t>Facilitating f</w:t>
                  </w:r>
                  <w:r w:rsidR="004902D8" w:rsidRPr="00C636A6">
                    <w:rPr>
                      <w:rFonts w:asciiTheme="minorHAnsi" w:hAnsiTheme="minorHAnsi"/>
                      <w:sz w:val="22"/>
                      <w:szCs w:val="22"/>
                      <w:lang w:val="en-AU"/>
                    </w:rPr>
                    <w:t xml:space="preserve">ortnightly case reviews with the young person, family and carers and Juvenile Justice. </w:t>
                  </w:r>
                </w:p>
                <w:p w14:paraId="2531F259" w14:textId="77777777" w:rsidR="004902D8" w:rsidRPr="00C636A6" w:rsidRDefault="004902D8" w:rsidP="0026775E">
                  <w:pPr>
                    <w:pStyle w:val="StyleCenturyGothicAfter6pt"/>
                    <w:numPr>
                      <w:ilvl w:val="0"/>
                      <w:numId w:val="32"/>
                    </w:numPr>
                    <w:rPr>
                      <w:rFonts w:asciiTheme="minorHAnsi" w:hAnsiTheme="minorHAnsi"/>
                      <w:sz w:val="22"/>
                      <w:szCs w:val="22"/>
                      <w:lang w:val="en-AU"/>
                    </w:rPr>
                  </w:pPr>
                  <w:r w:rsidRPr="00C636A6">
                    <w:rPr>
                      <w:rFonts w:asciiTheme="minorHAnsi" w:hAnsiTheme="minorHAnsi"/>
                      <w:sz w:val="22"/>
                      <w:szCs w:val="22"/>
                      <w:lang w:val="en-AU"/>
                    </w:rPr>
                    <w:t>Clients material needs such as clothing and personal hygiene items</w:t>
                  </w:r>
                </w:p>
                <w:p w14:paraId="082B190D" w14:textId="77777777" w:rsidR="004902D8" w:rsidRPr="00C636A6" w:rsidRDefault="004902D8" w:rsidP="0026775E">
                  <w:pPr>
                    <w:pStyle w:val="StyleCenturyGothicAfter6pt"/>
                    <w:numPr>
                      <w:ilvl w:val="0"/>
                      <w:numId w:val="32"/>
                    </w:numPr>
                    <w:rPr>
                      <w:rFonts w:asciiTheme="minorHAnsi" w:hAnsiTheme="minorHAnsi"/>
                      <w:sz w:val="22"/>
                      <w:szCs w:val="22"/>
                      <w:lang w:val="en-AU"/>
                    </w:rPr>
                  </w:pPr>
                  <w:r w:rsidRPr="00C636A6">
                    <w:rPr>
                      <w:rFonts w:asciiTheme="minorHAnsi" w:hAnsiTheme="minorHAnsi"/>
                      <w:sz w:val="22"/>
                      <w:szCs w:val="22"/>
                      <w:lang w:val="en-AU"/>
                    </w:rPr>
                    <w:t xml:space="preserve">Referral into aftercare support four weeks prior to discharge occurs. </w:t>
                  </w:r>
                </w:p>
                <w:p w14:paraId="786CBD98" w14:textId="77777777" w:rsidR="004902D8" w:rsidRPr="00C636A6" w:rsidRDefault="004902D8" w:rsidP="0026775E">
                  <w:pPr>
                    <w:pStyle w:val="StyleCenturyGothicAfter6pt"/>
                    <w:numPr>
                      <w:ilvl w:val="0"/>
                      <w:numId w:val="32"/>
                    </w:numPr>
                    <w:rPr>
                      <w:rFonts w:asciiTheme="minorHAnsi" w:hAnsiTheme="minorHAnsi"/>
                      <w:sz w:val="22"/>
                      <w:szCs w:val="22"/>
                      <w:lang w:val="en-AU"/>
                    </w:rPr>
                  </w:pPr>
                  <w:r w:rsidRPr="00C636A6">
                    <w:rPr>
                      <w:rFonts w:asciiTheme="minorHAnsi" w:hAnsiTheme="minorHAnsi"/>
                      <w:sz w:val="22"/>
                      <w:szCs w:val="22"/>
                      <w:lang w:val="en-AU"/>
                    </w:rPr>
                    <w:t>Court and progress report completed on time as required.</w:t>
                  </w:r>
                </w:p>
                <w:p w14:paraId="7EB2610F" w14:textId="77777777" w:rsidR="004902D8" w:rsidRPr="00C636A6" w:rsidRDefault="004902D8" w:rsidP="0026775E">
                  <w:pPr>
                    <w:pStyle w:val="StyleCenturyGothicAfter6pt"/>
                    <w:numPr>
                      <w:ilvl w:val="0"/>
                      <w:numId w:val="32"/>
                    </w:numPr>
                    <w:rPr>
                      <w:rFonts w:asciiTheme="minorHAnsi" w:hAnsiTheme="minorHAnsi"/>
                      <w:sz w:val="22"/>
                      <w:szCs w:val="22"/>
                      <w:lang w:val="en-AU"/>
                    </w:rPr>
                  </w:pPr>
                  <w:r w:rsidRPr="00C636A6">
                    <w:rPr>
                      <w:rFonts w:asciiTheme="minorHAnsi" w:hAnsiTheme="minorHAnsi"/>
                      <w:sz w:val="22"/>
                      <w:szCs w:val="22"/>
                      <w:lang w:val="en-AU"/>
                    </w:rPr>
                    <w:t>Clients supported to develop an appropriate placement where possible.</w:t>
                  </w:r>
                </w:p>
                <w:p w14:paraId="47D945D3" w14:textId="7AE51F47" w:rsidR="00422424" w:rsidRDefault="0026775E" w:rsidP="0026775E">
                  <w:pPr>
                    <w:pStyle w:val="StyleCenturyGothicAfter6pt"/>
                    <w:numPr>
                      <w:ilvl w:val="0"/>
                      <w:numId w:val="32"/>
                    </w:numPr>
                    <w:spacing w:before="40" w:after="60"/>
                    <w:rPr>
                      <w:b/>
                      <w:color w:val="522F8C"/>
                    </w:rPr>
                  </w:pPr>
                  <w:r>
                    <w:rPr>
                      <w:rFonts w:asciiTheme="minorHAnsi" w:hAnsiTheme="minorHAnsi"/>
                      <w:sz w:val="22"/>
                      <w:szCs w:val="22"/>
                      <w:lang w:val="en-AU"/>
                    </w:rPr>
                    <w:t>Providing f</w:t>
                  </w:r>
                  <w:r w:rsidR="004902D8" w:rsidRPr="0026775E">
                    <w:rPr>
                      <w:rFonts w:asciiTheme="minorHAnsi" w:hAnsiTheme="minorHAnsi"/>
                      <w:sz w:val="22"/>
                      <w:szCs w:val="22"/>
                      <w:lang w:val="en-AU"/>
                    </w:rPr>
                    <w:t>amilies with appropriate support and referrals.</w:t>
                  </w:r>
                </w:p>
              </w:tc>
            </w:tr>
            <w:tr w:rsidR="00422424" w14:paraId="15EAFA1E" w14:textId="77777777" w:rsidTr="004902D8">
              <w:tc>
                <w:tcPr>
                  <w:tcW w:w="4308" w:type="dxa"/>
                </w:tcPr>
                <w:p w14:paraId="687CFE3D" w14:textId="77777777" w:rsidR="00422424" w:rsidRDefault="00422424" w:rsidP="0070562F">
                  <w:pPr>
                    <w:spacing w:before="40" w:after="60"/>
                    <w:rPr>
                      <w:b/>
                      <w:color w:val="522F8C"/>
                    </w:rPr>
                  </w:pPr>
                  <w:r>
                    <w:rPr>
                      <w:b/>
                      <w:color w:val="522F8C"/>
                    </w:rPr>
                    <w:lastRenderedPageBreak/>
                    <w:t>Key Result Area 2</w:t>
                  </w:r>
                </w:p>
              </w:tc>
              <w:tc>
                <w:tcPr>
                  <w:tcW w:w="4735" w:type="dxa"/>
                </w:tcPr>
                <w:p w14:paraId="3AB6E6D8" w14:textId="69BABC3F" w:rsidR="00422424" w:rsidRDefault="0026775E" w:rsidP="0070562F">
                  <w:pPr>
                    <w:spacing w:before="40" w:after="60"/>
                    <w:rPr>
                      <w:b/>
                      <w:color w:val="522F8C"/>
                    </w:rPr>
                  </w:pPr>
                  <w:r>
                    <w:rPr>
                      <w:b/>
                      <w:color w:val="522F8C"/>
                    </w:rPr>
                    <w:t>Program Support</w:t>
                  </w:r>
                </w:p>
              </w:tc>
            </w:tr>
            <w:tr w:rsidR="00422424" w14:paraId="6BEDAEC5" w14:textId="77777777" w:rsidTr="004902D8">
              <w:tc>
                <w:tcPr>
                  <w:tcW w:w="4308" w:type="dxa"/>
                </w:tcPr>
                <w:p w14:paraId="2759EDD2" w14:textId="77777777" w:rsidR="00422424" w:rsidRDefault="00422424" w:rsidP="0070562F">
                  <w:pPr>
                    <w:spacing w:before="40" w:after="60"/>
                    <w:rPr>
                      <w:b/>
                      <w:color w:val="522F8C"/>
                    </w:rPr>
                  </w:pPr>
                  <w:r>
                    <w:rPr>
                      <w:b/>
                      <w:color w:val="BD1A8D"/>
                    </w:rPr>
                    <w:t>Key tasks</w:t>
                  </w:r>
                </w:p>
              </w:tc>
              <w:tc>
                <w:tcPr>
                  <w:tcW w:w="4735" w:type="dxa"/>
                </w:tcPr>
                <w:p w14:paraId="5EF859FB" w14:textId="77777777" w:rsidR="00422424" w:rsidRDefault="00422424" w:rsidP="0070562F">
                  <w:pPr>
                    <w:spacing w:before="40" w:after="60"/>
                    <w:rPr>
                      <w:b/>
                      <w:color w:val="522F8C"/>
                    </w:rPr>
                  </w:pPr>
                  <w:r>
                    <w:rPr>
                      <w:b/>
                      <w:color w:val="BD1A8D"/>
                    </w:rPr>
                    <w:t>Position holder is successful when</w:t>
                  </w:r>
                </w:p>
              </w:tc>
            </w:tr>
            <w:tr w:rsidR="004902D8" w14:paraId="366AC9FE" w14:textId="77777777" w:rsidTr="004902D8">
              <w:tc>
                <w:tcPr>
                  <w:tcW w:w="4308" w:type="dxa"/>
                </w:tcPr>
                <w:p w14:paraId="7F8EE8B1" w14:textId="77777777" w:rsidR="004902D8" w:rsidRPr="00C636A6" w:rsidRDefault="004902D8" w:rsidP="004902D8">
                  <w:pPr>
                    <w:pStyle w:val="StyleCenturyGothicAfter6pt"/>
                    <w:rPr>
                      <w:rFonts w:asciiTheme="minorHAnsi" w:hAnsiTheme="minorHAnsi"/>
                      <w:sz w:val="22"/>
                      <w:szCs w:val="22"/>
                      <w:lang w:val="en-AU"/>
                    </w:rPr>
                  </w:pPr>
                  <w:r w:rsidRPr="00C636A6">
                    <w:rPr>
                      <w:rFonts w:asciiTheme="minorHAnsi" w:hAnsiTheme="minorHAnsi"/>
                      <w:sz w:val="22"/>
                      <w:szCs w:val="22"/>
                      <w:lang w:val="en-AU"/>
                    </w:rPr>
                    <w:t>Networking, liaising and negotiating with other agencies and careers to ensure a continuum of appropriate services are available for clients participating in the program.</w:t>
                  </w:r>
                </w:p>
                <w:p w14:paraId="2881D83F" w14:textId="77777777" w:rsidR="004902D8" w:rsidRPr="00C636A6" w:rsidRDefault="004902D8" w:rsidP="004902D8">
                  <w:pPr>
                    <w:pStyle w:val="StyleCenturyGothicAfter6pt"/>
                    <w:rPr>
                      <w:rFonts w:asciiTheme="minorHAnsi" w:hAnsiTheme="minorHAnsi"/>
                      <w:sz w:val="22"/>
                      <w:szCs w:val="22"/>
                      <w:lang w:val="en-AU"/>
                    </w:rPr>
                  </w:pPr>
                  <w:r w:rsidRPr="00C636A6">
                    <w:rPr>
                      <w:rFonts w:asciiTheme="minorHAnsi" w:hAnsiTheme="minorHAnsi"/>
                      <w:sz w:val="22"/>
                      <w:szCs w:val="22"/>
                      <w:lang w:val="en-AU"/>
                    </w:rPr>
                    <w:t>Monitor the individual case plans and ensure that clients have appropriate access to all areas of the program depending on their individual needs. Also liaising with the team to ensure all staff are aware of and adhering to individual case plans.</w:t>
                  </w:r>
                </w:p>
                <w:p w14:paraId="1851ABCD" w14:textId="77777777" w:rsidR="004902D8" w:rsidRPr="00C636A6" w:rsidRDefault="004902D8" w:rsidP="004902D8">
                  <w:pPr>
                    <w:pStyle w:val="StyleCenturyGothicAfter6pt"/>
                    <w:rPr>
                      <w:rFonts w:asciiTheme="minorHAnsi" w:hAnsiTheme="minorHAnsi"/>
                      <w:sz w:val="22"/>
                      <w:szCs w:val="22"/>
                      <w:lang w:val="en-AU"/>
                    </w:rPr>
                  </w:pPr>
                  <w:r w:rsidRPr="00C636A6">
                    <w:rPr>
                      <w:rFonts w:asciiTheme="minorHAnsi" w:hAnsiTheme="minorHAnsi"/>
                      <w:sz w:val="22"/>
                      <w:szCs w:val="22"/>
                      <w:lang w:val="en-AU"/>
                    </w:rPr>
                    <w:t>Work with Support Workers to plan client activity programs</w:t>
                  </w:r>
                </w:p>
                <w:p w14:paraId="103892D2" w14:textId="77777777" w:rsidR="004902D8" w:rsidRPr="00C636A6" w:rsidRDefault="004902D8" w:rsidP="004902D8">
                  <w:pPr>
                    <w:pStyle w:val="StyleCenturyGothicAfter6pt"/>
                    <w:rPr>
                      <w:rFonts w:asciiTheme="minorHAnsi" w:hAnsiTheme="minorHAnsi"/>
                      <w:sz w:val="22"/>
                      <w:szCs w:val="22"/>
                      <w:lang w:val="en-AU"/>
                    </w:rPr>
                  </w:pPr>
                  <w:r w:rsidRPr="00C636A6">
                    <w:rPr>
                      <w:rFonts w:asciiTheme="minorHAnsi" w:hAnsiTheme="minorHAnsi"/>
                      <w:sz w:val="22"/>
                      <w:szCs w:val="22"/>
                      <w:lang w:val="en-AU"/>
                    </w:rPr>
                    <w:t>Participation in program functions including graduation, program open days, family and carer days and other functions as required.</w:t>
                  </w:r>
                </w:p>
                <w:p w14:paraId="1EDEAB42" w14:textId="77777777" w:rsidR="004902D8" w:rsidRPr="0026775E" w:rsidRDefault="004902D8" w:rsidP="0026775E">
                  <w:pPr>
                    <w:pStyle w:val="StyleCenturyGothicAfter6pt"/>
                    <w:spacing w:before="40" w:after="60"/>
                    <w:rPr>
                      <w:b/>
                      <w:color w:val="522F8C"/>
                    </w:rPr>
                  </w:pPr>
                  <w:r w:rsidRPr="0026775E">
                    <w:rPr>
                      <w:rFonts w:asciiTheme="minorHAnsi" w:hAnsiTheme="minorHAnsi"/>
                      <w:sz w:val="22"/>
                      <w:szCs w:val="22"/>
                      <w:lang w:val="en-AU"/>
                    </w:rPr>
                    <w:t xml:space="preserve">Support the team and Service Manager in arrange of areas to support the effective running of the service. </w:t>
                  </w:r>
                </w:p>
                <w:p w14:paraId="47316630" w14:textId="77777777" w:rsidR="0026775E" w:rsidRDefault="0026775E" w:rsidP="0026775E">
                  <w:pPr>
                    <w:pStyle w:val="StyleCenturyGothicAfter6pt"/>
                    <w:numPr>
                      <w:ilvl w:val="0"/>
                      <w:numId w:val="0"/>
                    </w:numPr>
                    <w:spacing w:before="40" w:after="60"/>
                    <w:ind w:left="360" w:hanging="360"/>
                    <w:rPr>
                      <w:rFonts w:asciiTheme="minorHAnsi" w:hAnsiTheme="minorHAnsi"/>
                      <w:sz w:val="22"/>
                      <w:szCs w:val="22"/>
                      <w:lang w:val="en-AU"/>
                    </w:rPr>
                  </w:pPr>
                </w:p>
                <w:p w14:paraId="74A0A3E1" w14:textId="77777777" w:rsidR="0026775E" w:rsidRDefault="0026775E" w:rsidP="0026775E">
                  <w:pPr>
                    <w:pStyle w:val="StyleCenturyGothicAfter6pt"/>
                    <w:numPr>
                      <w:ilvl w:val="0"/>
                      <w:numId w:val="0"/>
                    </w:numPr>
                    <w:spacing w:before="40" w:after="60"/>
                    <w:ind w:left="360" w:hanging="360"/>
                    <w:rPr>
                      <w:rFonts w:asciiTheme="minorHAnsi" w:hAnsiTheme="minorHAnsi"/>
                      <w:sz w:val="22"/>
                      <w:szCs w:val="22"/>
                      <w:lang w:val="en-AU"/>
                    </w:rPr>
                  </w:pPr>
                </w:p>
                <w:p w14:paraId="6E4673A3" w14:textId="56E04414" w:rsidR="0026775E" w:rsidRDefault="0026775E" w:rsidP="0026775E">
                  <w:pPr>
                    <w:pStyle w:val="StyleCenturyGothicAfter6pt"/>
                    <w:numPr>
                      <w:ilvl w:val="0"/>
                      <w:numId w:val="0"/>
                    </w:numPr>
                    <w:spacing w:before="40" w:after="60"/>
                    <w:ind w:left="360" w:hanging="360"/>
                    <w:rPr>
                      <w:b/>
                      <w:color w:val="522F8C"/>
                    </w:rPr>
                  </w:pPr>
                </w:p>
              </w:tc>
              <w:tc>
                <w:tcPr>
                  <w:tcW w:w="4735" w:type="dxa"/>
                </w:tcPr>
                <w:p w14:paraId="037EEE09" w14:textId="77777777" w:rsidR="004902D8" w:rsidRPr="00C636A6" w:rsidRDefault="004902D8" w:rsidP="004902D8">
                  <w:pPr>
                    <w:pStyle w:val="StyleCenturyGothicAfter6pt"/>
                    <w:rPr>
                      <w:rFonts w:asciiTheme="minorHAnsi" w:hAnsiTheme="minorHAnsi"/>
                      <w:sz w:val="22"/>
                      <w:szCs w:val="22"/>
                      <w:lang w:val="en-AU"/>
                    </w:rPr>
                  </w:pPr>
                  <w:r w:rsidRPr="00C636A6">
                    <w:rPr>
                      <w:rFonts w:asciiTheme="minorHAnsi" w:hAnsiTheme="minorHAnsi"/>
                      <w:sz w:val="22"/>
                      <w:szCs w:val="22"/>
                      <w:lang w:val="en-AU"/>
                    </w:rPr>
                    <w:t>Clients are successfully accessing all areas of the program.</w:t>
                  </w:r>
                </w:p>
                <w:p w14:paraId="377E81F6" w14:textId="77777777" w:rsidR="004902D8" w:rsidRPr="00C636A6" w:rsidRDefault="004902D8" w:rsidP="004902D8">
                  <w:pPr>
                    <w:pStyle w:val="StyleCenturyGothicAfter6pt"/>
                    <w:rPr>
                      <w:rFonts w:asciiTheme="minorHAnsi" w:hAnsiTheme="minorHAnsi"/>
                      <w:sz w:val="22"/>
                      <w:szCs w:val="22"/>
                      <w:lang w:val="en-AU"/>
                    </w:rPr>
                  </w:pPr>
                  <w:r w:rsidRPr="00C636A6">
                    <w:rPr>
                      <w:rFonts w:asciiTheme="minorHAnsi" w:hAnsiTheme="minorHAnsi"/>
                      <w:sz w:val="22"/>
                      <w:szCs w:val="22"/>
                      <w:lang w:val="en-AU"/>
                    </w:rPr>
                    <w:t>All clients are completing case plans and staff are aware of them.</w:t>
                  </w:r>
                </w:p>
                <w:p w14:paraId="0B4C7C6C" w14:textId="095A2453" w:rsidR="004902D8" w:rsidRPr="00C636A6" w:rsidRDefault="004902D8" w:rsidP="004902D8">
                  <w:pPr>
                    <w:pStyle w:val="StyleCenturyGothicAfter6pt"/>
                    <w:rPr>
                      <w:rFonts w:asciiTheme="minorHAnsi" w:hAnsiTheme="minorHAnsi"/>
                      <w:sz w:val="22"/>
                      <w:szCs w:val="22"/>
                      <w:lang w:val="en-AU"/>
                    </w:rPr>
                  </w:pPr>
                  <w:r w:rsidRPr="00C636A6">
                    <w:rPr>
                      <w:rFonts w:asciiTheme="minorHAnsi" w:hAnsiTheme="minorHAnsi"/>
                      <w:sz w:val="22"/>
                      <w:szCs w:val="22"/>
                      <w:lang w:val="en-AU"/>
                    </w:rPr>
                    <w:t xml:space="preserve">Client activity programs are </w:t>
                  </w:r>
                  <w:r w:rsidR="0026775E">
                    <w:rPr>
                      <w:rFonts w:asciiTheme="minorHAnsi" w:hAnsiTheme="minorHAnsi"/>
                      <w:sz w:val="22"/>
                      <w:szCs w:val="22"/>
                      <w:lang w:val="en-AU"/>
                    </w:rPr>
                    <w:t xml:space="preserve">accurately </w:t>
                  </w:r>
                  <w:r w:rsidRPr="00C636A6">
                    <w:rPr>
                      <w:rFonts w:asciiTheme="minorHAnsi" w:hAnsiTheme="minorHAnsi"/>
                      <w:sz w:val="22"/>
                      <w:szCs w:val="22"/>
                      <w:lang w:val="en-AU"/>
                    </w:rPr>
                    <w:t xml:space="preserve">planned and written up on the resident noticeboard. </w:t>
                  </w:r>
                </w:p>
                <w:p w14:paraId="104DDFF4" w14:textId="711CEA8D" w:rsidR="004902D8" w:rsidRPr="00C636A6" w:rsidRDefault="0026775E" w:rsidP="004902D8">
                  <w:pPr>
                    <w:pStyle w:val="StyleCenturyGothicAfter6pt"/>
                    <w:rPr>
                      <w:rFonts w:asciiTheme="minorHAnsi" w:hAnsiTheme="minorHAnsi"/>
                      <w:sz w:val="22"/>
                      <w:szCs w:val="22"/>
                      <w:lang w:val="en-AU"/>
                    </w:rPr>
                  </w:pPr>
                  <w:r>
                    <w:rPr>
                      <w:rFonts w:asciiTheme="minorHAnsi" w:hAnsiTheme="minorHAnsi"/>
                      <w:sz w:val="22"/>
                      <w:szCs w:val="22"/>
                      <w:lang w:val="en-AU"/>
                    </w:rPr>
                    <w:t xml:space="preserve">Active contribution </w:t>
                  </w:r>
                  <w:r w:rsidR="004902D8" w:rsidRPr="00C636A6">
                    <w:rPr>
                      <w:rFonts w:asciiTheme="minorHAnsi" w:hAnsiTheme="minorHAnsi"/>
                      <w:sz w:val="22"/>
                      <w:szCs w:val="22"/>
                      <w:lang w:val="en-AU"/>
                    </w:rPr>
                    <w:t>made to the development of the program including participation in staff training and development.</w:t>
                  </w:r>
                </w:p>
                <w:p w14:paraId="0DDBACAA" w14:textId="7BD69A42" w:rsidR="004902D8" w:rsidRDefault="0026775E" w:rsidP="004902D8">
                  <w:pPr>
                    <w:pStyle w:val="StyleCenturyGothicAfter6pt"/>
                    <w:rPr>
                      <w:b/>
                      <w:color w:val="522F8C"/>
                    </w:rPr>
                  </w:pPr>
                  <w:r>
                    <w:rPr>
                      <w:rFonts w:asciiTheme="minorHAnsi" w:hAnsiTheme="minorHAnsi"/>
                      <w:sz w:val="22"/>
                      <w:szCs w:val="22"/>
                      <w:lang w:val="en-AU"/>
                    </w:rPr>
                    <w:t>Assistance</w:t>
                  </w:r>
                  <w:r w:rsidR="004902D8" w:rsidRPr="0026775E">
                    <w:rPr>
                      <w:rFonts w:asciiTheme="minorHAnsi" w:hAnsiTheme="minorHAnsi"/>
                      <w:sz w:val="22"/>
                      <w:szCs w:val="22"/>
                      <w:lang w:val="en-AU"/>
                    </w:rPr>
                    <w:t xml:space="preserve"> provided to the larger team for the effective running of the service.</w:t>
                  </w:r>
                  <w:r w:rsidR="004902D8" w:rsidRPr="00C636A6">
                    <w:t xml:space="preserve">  </w:t>
                  </w:r>
                </w:p>
              </w:tc>
            </w:tr>
            <w:tr w:rsidR="004902D8" w14:paraId="0D03E5E5" w14:textId="77777777" w:rsidTr="004902D8">
              <w:tc>
                <w:tcPr>
                  <w:tcW w:w="4308" w:type="dxa"/>
                </w:tcPr>
                <w:p w14:paraId="1C440478" w14:textId="77777777" w:rsidR="004902D8" w:rsidRDefault="004902D8" w:rsidP="004902D8">
                  <w:pPr>
                    <w:spacing w:before="40" w:after="60"/>
                    <w:rPr>
                      <w:b/>
                      <w:color w:val="522F8C"/>
                    </w:rPr>
                  </w:pPr>
                  <w:r>
                    <w:rPr>
                      <w:b/>
                      <w:color w:val="522F8C"/>
                    </w:rPr>
                    <w:lastRenderedPageBreak/>
                    <w:t>Key Result Area 3</w:t>
                  </w:r>
                </w:p>
              </w:tc>
              <w:tc>
                <w:tcPr>
                  <w:tcW w:w="4735" w:type="dxa"/>
                </w:tcPr>
                <w:p w14:paraId="3624C4B7" w14:textId="7EB32FB0" w:rsidR="004902D8" w:rsidRDefault="0026775E" w:rsidP="004902D8">
                  <w:pPr>
                    <w:spacing w:before="40" w:after="60"/>
                    <w:rPr>
                      <w:b/>
                      <w:color w:val="522F8C"/>
                    </w:rPr>
                  </w:pPr>
                  <w:r>
                    <w:rPr>
                      <w:b/>
                      <w:color w:val="522F8C"/>
                    </w:rPr>
                    <w:t>Program Management</w:t>
                  </w:r>
                </w:p>
              </w:tc>
            </w:tr>
            <w:tr w:rsidR="004902D8" w14:paraId="4C3D8AB1" w14:textId="77777777" w:rsidTr="004902D8">
              <w:tc>
                <w:tcPr>
                  <w:tcW w:w="4308" w:type="dxa"/>
                </w:tcPr>
                <w:p w14:paraId="665E2956" w14:textId="77777777" w:rsidR="004902D8" w:rsidRDefault="004902D8" w:rsidP="004902D8">
                  <w:pPr>
                    <w:spacing w:before="40" w:after="60"/>
                    <w:rPr>
                      <w:b/>
                      <w:color w:val="522F8C"/>
                    </w:rPr>
                  </w:pPr>
                  <w:r>
                    <w:rPr>
                      <w:b/>
                      <w:color w:val="BD1A8D"/>
                    </w:rPr>
                    <w:t>Key tasks</w:t>
                  </w:r>
                </w:p>
              </w:tc>
              <w:tc>
                <w:tcPr>
                  <w:tcW w:w="4735" w:type="dxa"/>
                </w:tcPr>
                <w:p w14:paraId="488E90F9" w14:textId="77777777" w:rsidR="004902D8" w:rsidRDefault="004902D8" w:rsidP="004902D8">
                  <w:pPr>
                    <w:spacing w:before="40" w:after="60"/>
                    <w:rPr>
                      <w:b/>
                      <w:color w:val="522F8C"/>
                    </w:rPr>
                  </w:pPr>
                  <w:r>
                    <w:rPr>
                      <w:b/>
                      <w:color w:val="BD1A8D"/>
                    </w:rPr>
                    <w:t>Position holder is successful when</w:t>
                  </w:r>
                </w:p>
              </w:tc>
            </w:tr>
            <w:tr w:rsidR="004902D8" w14:paraId="4722628E" w14:textId="77777777" w:rsidTr="004902D8">
              <w:tc>
                <w:tcPr>
                  <w:tcW w:w="4308" w:type="dxa"/>
                </w:tcPr>
                <w:p w14:paraId="56B564C3" w14:textId="77777777" w:rsidR="004902D8" w:rsidRPr="00C636A6" w:rsidRDefault="004902D8" w:rsidP="004902D8">
                  <w:pPr>
                    <w:pStyle w:val="StyleCenturyGothicAfter6pt"/>
                    <w:rPr>
                      <w:rFonts w:asciiTheme="minorHAnsi" w:hAnsiTheme="minorHAnsi"/>
                      <w:sz w:val="22"/>
                      <w:szCs w:val="22"/>
                      <w:lang w:val="en-AU"/>
                    </w:rPr>
                  </w:pPr>
                  <w:r w:rsidRPr="00C636A6">
                    <w:rPr>
                      <w:rFonts w:asciiTheme="minorHAnsi" w:hAnsiTheme="minorHAnsi"/>
                      <w:sz w:val="22"/>
                      <w:szCs w:val="22"/>
                      <w:lang w:val="en-AU"/>
                    </w:rPr>
                    <w:t>Manage all individualised case management files for all clients in line with Mission Australia protocols.</w:t>
                  </w:r>
                </w:p>
                <w:p w14:paraId="07E76B54" w14:textId="77777777" w:rsidR="004902D8" w:rsidRPr="00C636A6" w:rsidRDefault="004902D8" w:rsidP="004902D8">
                  <w:pPr>
                    <w:pStyle w:val="StyleCenturyGothicAfter6pt"/>
                    <w:rPr>
                      <w:rFonts w:asciiTheme="minorHAnsi" w:hAnsiTheme="minorHAnsi"/>
                      <w:sz w:val="22"/>
                      <w:szCs w:val="22"/>
                      <w:lang w:val="en-AU"/>
                    </w:rPr>
                  </w:pPr>
                  <w:r w:rsidRPr="00C636A6">
                    <w:rPr>
                      <w:rFonts w:asciiTheme="minorHAnsi" w:hAnsiTheme="minorHAnsi"/>
                      <w:sz w:val="22"/>
                      <w:szCs w:val="22"/>
                      <w:lang w:val="en-AU"/>
                    </w:rPr>
                    <w:t>Attend counselling and case management team meetings.</w:t>
                  </w:r>
                </w:p>
                <w:p w14:paraId="540D2ADD" w14:textId="77777777" w:rsidR="004902D8" w:rsidRPr="00C636A6" w:rsidRDefault="004902D8" w:rsidP="004902D8">
                  <w:pPr>
                    <w:pStyle w:val="StyleCenturyGothicAfter6pt"/>
                    <w:rPr>
                      <w:rFonts w:asciiTheme="minorHAnsi" w:hAnsiTheme="minorHAnsi"/>
                      <w:sz w:val="22"/>
                      <w:szCs w:val="22"/>
                      <w:lang w:val="en-AU"/>
                    </w:rPr>
                  </w:pPr>
                  <w:r w:rsidRPr="00C636A6">
                    <w:rPr>
                      <w:rFonts w:asciiTheme="minorHAnsi" w:hAnsiTheme="minorHAnsi"/>
                      <w:sz w:val="22"/>
                      <w:szCs w:val="22"/>
                      <w:lang w:val="en-AU"/>
                    </w:rPr>
                    <w:t>Ensure that all required internal and external client paperwork is completed and copies kept on file</w:t>
                  </w:r>
                </w:p>
                <w:p w14:paraId="183246B7" w14:textId="77777777" w:rsidR="004902D8" w:rsidRPr="00C636A6" w:rsidRDefault="004902D8" w:rsidP="004902D8">
                  <w:pPr>
                    <w:pStyle w:val="StyleCenturyGothicAfter6pt"/>
                    <w:rPr>
                      <w:rFonts w:asciiTheme="minorHAnsi" w:hAnsiTheme="minorHAnsi"/>
                      <w:sz w:val="22"/>
                      <w:szCs w:val="22"/>
                      <w:lang w:val="en-AU"/>
                    </w:rPr>
                  </w:pPr>
                  <w:r w:rsidRPr="00C636A6">
                    <w:rPr>
                      <w:rFonts w:asciiTheme="minorHAnsi" w:hAnsiTheme="minorHAnsi"/>
                      <w:sz w:val="22"/>
                      <w:szCs w:val="22"/>
                      <w:lang w:val="en-AU"/>
                    </w:rPr>
                    <w:t>Complete a range of internal and external reports relating to clients and the program including risk assessments, bed statistics, court reports, Quarterly Juvenile Justice report.</w:t>
                  </w:r>
                </w:p>
                <w:p w14:paraId="5BCF9992" w14:textId="77777777" w:rsidR="004902D8" w:rsidRPr="00C636A6" w:rsidRDefault="004902D8" w:rsidP="004902D8">
                  <w:pPr>
                    <w:pStyle w:val="StyleCenturyGothicAfter6pt"/>
                    <w:rPr>
                      <w:rFonts w:asciiTheme="minorHAnsi" w:hAnsiTheme="minorHAnsi"/>
                      <w:sz w:val="22"/>
                      <w:szCs w:val="22"/>
                      <w:lang w:val="en-AU"/>
                    </w:rPr>
                  </w:pPr>
                  <w:r w:rsidRPr="00C636A6">
                    <w:rPr>
                      <w:rFonts w:asciiTheme="minorHAnsi" w:hAnsiTheme="minorHAnsi"/>
                      <w:sz w:val="22"/>
                      <w:szCs w:val="22"/>
                      <w:lang w:val="en-AU"/>
                    </w:rPr>
                    <w:t>Complete a range of other administrative duties for the efficient running of the service including statistics, reports, referral letters, goals plans etc.</w:t>
                  </w:r>
                </w:p>
                <w:p w14:paraId="32D47382" w14:textId="73108B82" w:rsidR="004902D8" w:rsidRDefault="004902D8" w:rsidP="0026775E">
                  <w:pPr>
                    <w:pStyle w:val="StyleCenturyGothicAfter6pt"/>
                    <w:spacing w:before="40" w:after="60"/>
                    <w:rPr>
                      <w:b/>
                      <w:color w:val="522F8C"/>
                    </w:rPr>
                  </w:pPr>
                  <w:r w:rsidRPr="0026775E">
                    <w:rPr>
                      <w:rFonts w:asciiTheme="minorHAnsi" w:hAnsiTheme="minorHAnsi"/>
                      <w:sz w:val="22"/>
                      <w:szCs w:val="22"/>
                      <w:lang w:val="en-AU"/>
                    </w:rPr>
                    <w:t>Manage all petty case requirements with the Mission Australia policies and procedures. Complete reconciliations and reports as required.</w:t>
                  </w:r>
                </w:p>
              </w:tc>
              <w:tc>
                <w:tcPr>
                  <w:tcW w:w="4735" w:type="dxa"/>
                </w:tcPr>
                <w:p w14:paraId="1C742AA8" w14:textId="77777777" w:rsidR="004902D8" w:rsidRPr="00C636A6" w:rsidRDefault="004902D8" w:rsidP="004902D8">
                  <w:pPr>
                    <w:pStyle w:val="StyleCenturyGothicAfter6pt"/>
                    <w:rPr>
                      <w:rFonts w:asciiTheme="minorHAnsi" w:hAnsiTheme="minorHAnsi"/>
                      <w:sz w:val="22"/>
                      <w:szCs w:val="22"/>
                      <w:lang w:val="en-AU"/>
                    </w:rPr>
                  </w:pPr>
                  <w:r w:rsidRPr="00C636A6">
                    <w:rPr>
                      <w:rFonts w:asciiTheme="minorHAnsi" w:hAnsiTheme="minorHAnsi"/>
                      <w:sz w:val="22"/>
                      <w:szCs w:val="22"/>
                      <w:lang w:val="en-AU"/>
                    </w:rPr>
                    <w:t>Case management files are updated regularly.</w:t>
                  </w:r>
                </w:p>
                <w:p w14:paraId="2F952E0C" w14:textId="77777777" w:rsidR="004902D8" w:rsidRPr="00C636A6" w:rsidRDefault="004902D8" w:rsidP="004902D8">
                  <w:pPr>
                    <w:pStyle w:val="StyleCenturyGothicAfter6pt"/>
                    <w:rPr>
                      <w:rFonts w:asciiTheme="minorHAnsi" w:hAnsiTheme="minorHAnsi"/>
                      <w:sz w:val="22"/>
                      <w:szCs w:val="22"/>
                      <w:lang w:val="en-AU"/>
                    </w:rPr>
                  </w:pPr>
                  <w:r w:rsidRPr="00C636A6">
                    <w:rPr>
                      <w:rFonts w:asciiTheme="minorHAnsi" w:hAnsiTheme="minorHAnsi"/>
                      <w:sz w:val="22"/>
                      <w:szCs w:val="22"/>
                      <w:lang w:val="en-AU"/>
                    </w:rPr>
                    <w:t>Risk Assessments are up-dated on a three weekly basis</w:t>
                  </w:r>
                </w:p>
                <w:p w14:paraId="091452FC" w14:textId="77777777" w:rsidR="004902D8" w:rsidRPr="00C636A6" w:rsidRDefault="004902D8" w:rsidP="004902D8">
                  <w:pPr>
                    <w:pStyle w:val="StyleCenturyGothicAfter6pt"/>
                    <w:rPr>
                      <w:rFonts w:asciiTheme="minorHAnsi" w:hAnsiTheme="minorHAnsi"/>
                      <w:sz w:val="22"/>
                      <w:szCs w:val="22"/>
                      <w:lang w:val="en-AU"/>
                    </w:rPr>
                  </w:pPr>
                  <w:r w:rsidRPr="00C636A6">
                    <w:rPr>
                      <w:rFonts w:asciiTheme="minorHAnsi" w:hAnsiTheme="minorHAnsi"/>
                      <w:sz w:val="22"/>
                      <w:szCs w:val="22"/>
                      <w:lang w:val="en-AU"/>
                    </w:rPr>
                    <w:t>All paperwork is completed and correct and kept as required.</w:t>
                  </w:r>
                </w:p>
                <w:p w14:paraId="6BC0521B" w14:textId="77777777" w:rsidR="004902D8" w:rsidRPr="00C636A6" w:rsidRDefault="004902D8" w:rsidP="004902D8">
                  <w:pPr>
                    <w:pStyle w:val="StyleCenturyGothicAfter6pt"/>
                    <w:rPr>
                      <w:rFonts w:asciiTheme="minorHAnsi" w:hAnsiTheme="minorHAnsi"/>
                      <w:sz w:val="22"/>
                      <w:szCs w:val="22"/>
                      <w:lang w:val="en-AU"/>
                    </w:rPr>
                  </w:pPr>
                  <w:r w:rsidRPr="00C636A6">
                    <w:rPr>
                      <w:rFonts w:asciiTheme="minorHAnsi" w:hAnsiTheme="minorHAnsi"/>
                      <w:sz w:val="22"/>
                      <w:szCs w:val="22"/>
                      <w:lang w:val="en-AU"/>
                    </w:rPr>
                    <w:t>All required reports are prepared correct and on time.</w:t>
                  </w:r>
                </w:p>
                <w:p w14:paraId="4C1AB75D" w14:textId="77777777" w:rsidR="004902D8" w:rsidRPr="00C636A6" w:rsidRDefault="004902D8" w:rsidP="004902D8">
                  <w:pPr>
                    <w:pStyle w:val="StyleCenturyGothicAfter6pt"/>
                    <w:rPr>
                      <w:rFonts w:asciiTheme="minorHAnsi" w:hAnsiTheme="minorHAnsi"/>
                      <w:sz w:val="22"/>
                      <w:szCs w:val="22"/>
                      <w:lang w:val="en-AU"/>
                    </w:rPr>
                  </w:pPr>
                  <w:r w:rsidRPr="00C636A6">
                    <w:rPr>
                      <w:rFonts w:asciiTheme="minorHAnsi" w:hAnsiTheme="minorHAnsi"/>
                      <w:sz w:val="22"/>
                      <w:szCs w:val="22"/>
                      <w:lang w:val="en-AU"/>
                    </w:rPr>
                    <w:t>All required administration tasks are completed accurately and in a timely manner.</w:t>
                  </w:r>
                </w:p>
                <w:p w14:paraId="5980445F" w14:textId="37F957CE" w:rsidR="004902D8" w:rsidRDefault="004902D8" w:rsidP="004902D8">
                  <w:pPr>
                    <w:pStyle w:val="StyleCenturyGothicAfter6pt"/>
                    <w:rPr>
                      <w:b/>
                      <w:color w:val="522F8C"/>
                    </w:rPr>
                  </w:pPr>
                  <w:r w:rsidRPr="0026775E">
                    <w:rPr>
                      <w:rFonts w:asciiTheme="minorHAnsi" w:hAnsiTheme="minorHAnsi"/>
                      <w:sz w:val="22"/>
                      <w:szCs w:val="22"/>
                      <w:lang w:val="en-AU"/>
                    </w:rPr>
                    <w:t>Petty cash is receipted and reported accurately.</w:t>
                  </w:r>
                </w:p>
              </w:tc>
            </w:tr>
          </w:tbl>
          <w:p w14:paraId="22FFA5E0" w14:textId="77777777" w:rsidR="000B007D" w:rsidRPr="00193477" w:rsidRDefault="000B007D" w:rsidP="0070562F">
            <w:pPr>
              <w:spacing w:before="40" w:after="60"/>
              <w:ind w:left="720" w:hanging="720"/>
              <w:rPr>
                <w:b/>
                <w:color w:val="522F8C"/>
              </w:rPr>
            </w:pPr>
          </w:p>
        </w:tc>
      </w:tr>
      <w:tr w:rsidR="00474630" w:rsidRPr="00193477" w14:paraId="1A7ED2D2" w14:textId="77777777" w:rsidTr="00FE7144">
        <w:trPr>
          <w:gridAfter w:val="1"/>
          <w:wAfter w:w="162" w:type="pct"/>
        </w:trPr>
        <w:tc>
          <w:tcPr>
            <w:tcW w:w="4838" w:type="pct"/>
            <w:gridSpan w:val="2"/>
            <w:tcBorders>
              <w:top w:val="nil"/>
              <w:left w:val="nil"/>
              <w:bottom w:val="nil"/>
              <w:right w:val="nil"/>
            </w:tcBorders>
            <w:shd w:val="clear" w:color="auto" w:fill="FFFFFF" w:themeFill="background1"/>
            <w:hideMark/>
          </w:tcPr>
          <w:p w14:paraId="00B6E345" w14:textId="77777777" w:rsidR="003D0899" w:rsidRDefault="00B47289" w:rsidP="0087756E">
            <w:pPr>
              <w:ind w:left="720" w:hanging="1004"/>
              <w:rPr>
                <w:b/>
                <w:color w:val="722D69"/>
                <w:sz w:val="28"/>
              </w:rPr>
            </w:pPr>
            <w:r w:rsidRPr="0087756E">
              <w:rPr>
                <w:b/>
                <w:color w:val="722D69"/>
                <w:sz w:val="28"/>
              </w:rPr>
              <w:lastRenderedPageBreak/>
              <w:t>P</w:t>
            </w:r>
          </w:p>
          <w:p w14:paraId="3DC06E31" w14:textId="77777777"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14:paraId="40D951C3" w14:textId="77777777"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14:paraId="46566CBA" w14:textId="77777777"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14:paraId="39193B43" w14:textId="77777777"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14:paraId="4DD9A972" w14:textId="77777777"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47D39B5E" w14:textId="77777777"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14:paraId="3C5AE065" w14:textId="77777777" w:rsidR="00246AF5" w:rsidRDefault="00246AF5" w:rsidP="00246AF5">
            <w:pPr>
              <w:spacing w:after="60"/>
              <w:rPr>
                <w:sz w:val="22"/>
              </w:rPr>
            </w:pPr>
          </w:p>
          <w:p w14:paraId="680A5912" w14:textId="77777777"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3853FB73" w14:textId="77777777" w:rsidTr="00FE7144">
        <w:trPr>
          <w:gridAfter w:val="1"/>
          <w:wAfter w:w="162" w:type="pct"/>
        </w:trPr>
        <w:tc>
          <w:tcPr>
            <w:tcW w:w="4838" w:type="pct"/>
            <w:gridSpan w:val="2"/>
            <w:tcBorders>
              <w:top w:val="nil"/>
              <w:left w:val="nil"/>
              <w:bottom w:val="nil"/>
              <w:right w:val="nil"/>
            </w:tcBorders>
          </w:tcPr>
          <w:p w14:paraId="729CDB98"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Actively support Mission Australia’s purpose and values;</w:t>
            </w:r>
          </w:p>
          <w:p w14:paraId="6D68F7FE"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14:paraId="5CBBFDF4"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14:paraId="21932F0A"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14:paraId="1F50B0FB"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14:paraId="604CDFE1"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6CD8114C" w14:textId="77777777" w:rsidR="00F143C4" w:rsidRDefault="00F143C4" w:rsidP="00E64B87">
            <w:pPr>
              <w:pStyle w:val="ListParagraph"/>
              <w:numPr>
                <w:ilvl w:val="0"/>
                <w:numId w:val="21"/>
              </w:numPr>
              <w:spacing w:after="60"/>
              <w:ind w:left="318" w:hanging="284"/>
              <w:contextualSpacing w:val="0"/>
              <w:rPr>
                <w:sz w:val="22"/>
              </w:rPr>
            </w:pPr>
            <w:r w:rsidRPr="00474630">
              <w:rPr>
                <w:sz w:val="22"/>
              </w:rPr>
              <w:lastRenderedPageBreak/>
              <w:t>Follow procedures to assist Mission Australia in reducing illness and injury including early reporting of incidents/illness and injuries</w:t>
            </w:r>
          </w:p>
          <w:p w14:paraId="5DF82ECC"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14:paraId="7E333E6A" w14:textId="77777777"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14:paraId="3CADE44E" w14:textId="77777777" w:rsidR="009537C6" w:rsidRDefault="009537C6" w:rsidP="000B007D">
      <w:pPr>
        <w:ind w:left="720" w:hanging="1004"/>
        <w:rPr>
          <w:b/>
          <w:color w:val="722D69"/>
          <w:sz w:val="28"/>
        </w:rPr>
      </w:pPr>
    </w:p>
    <w:p w14:paraId="1BDA2DA8" w14:textId="77777777"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14:paraId="4CE93E6C" w14:textId="77777777" w:rsidTr="00451E7B">
        <w:tc>
          <w:tcPr>
            <w:tcW w:w="5000" w:type="pct"/>
            <w:tcBorders>
              <w:top w:val="nil"/>
              <w:left w:val="nil"/>
              <w:bottom w:val="nil"/>
              <w:right w:val="nil"/>
            </w:tcBorders>
            <w:shd w:val="clear" w:color="auto" w:fill="FFFFFF" w:themeFill="background1"/>
            <w:hideMark/>
          </w:tcPr>
          <w:p w14:paraId="04870165" w14:textId="77777777"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14:paraId="1A2BBAD5" w14:textId="77777777" w:rsidTr="00451E7B">
        <w:tc>
          <w:tcPr>
            <w:tcW w:w="5000" w:type="pct"/>
            <w:tcBorders>
              <w:top w:val="nil"/>
              <w:left w:val="nil"/>
              <w:bottom w:val="nil"/>
              <w:right w:val="nil"/>
            </w:tcBorders>
            <w:shd w:val="clear" w:color="auto" w:fill="FFFFFF" w:themeFill="background1"/>
            <w:hideMark/>
          </w:tcPr>
          <w:p w14:paraId="131BF5FF" w14:textId="77777777" w:rsidR="004902D8" w:rsidRDefault="004902D8" w:rsidP="004902D8">
            <w:pPr>
              <w:pStyle w:val="ListParagraph"/>
              <w:numPr>
                <w:ilvl w:val="0"/>
                <w:numId w:val="25"/>
              </w:numPr>
              <w:spacing w:after="60"/>
              <w:ind w:left="318" w:hanging="284"/>
              <w:contextualSpacing w:val="0"/>
              <w:rPr>
                <w:sz w:val="22"/>
                <w:szCs w:val="22"/>
              </w:rPr>
            </w:pPr>
            <w:r>
              <w:rPr>
                <w:sz w:val="22"/>
                <w:szCs w:val="22"/>
              </w:rPr>
              <w:t>Experience working with young people with challenging behaviours</w:t>
            </w:r>
          </w:p>
          <w:p w14:paraId="32B90005" w14:textId="77777777" w:rsidR="004902D8" w:rsidRPr="003775B8" w:rsidRDefault="004902D8" w:rsidP="004902D8">
            <w:pPr>
              <w:pStyle w:val="ListParagraph"/>
              <w:numPr>
                <w:ilvl w:val="0"/>
                <w:numId w:val="25"/>
              </w:numPr>
              <w:spacing w:after="60"/>
              <w:ind w:left="318" w:hanging="284"/>
              <w:contextualSpacing w:val="0"/>
              <w:rPr>
                <w:sz w:val="22"/>
                <w:szCs w:val="22"/>
              </w:rPr>
            </w:pPr>
            <w:r w:rsidRPr="003775B8">
              <w:rPr>
                <w:sz w:val="22"/>
                <w:szCs w:val="22"/>
              </w:rPr>
              <w:t>Good computer skills</w:t>
            </w:r>
          </w:p>
          <w:p w14:paraId="7E42851F" w14:textId="77777777" w:rsidR="004902D8" w:rsidRPr="003775B8" w:rsidRDefault="004902D8" w:rsidP="004902D8">
            <w:pPr>
              <w:pStyle w:val="ListParagraph"/>
              <w:numPr>
                <w:ilvl w:val="0"/>
                <w:numId w:val="25"/>
              </w:numPr>
              <w:spacing w:after="60"/>
              <w:ind w:left="318" w:hanging="284"/>
              <w:contextualSpacing w:val="0"/>
              <w:rPr>
                <w:sz w:val="22"/>
                <w:szCs w:val="22"/>
              </w:rPr>
            </w:pPr>
            <w:r w:rsidRPr="003775B8">
              <w:rPr>
                <w:sz w:val="22"/>
                <w:szCs w:val="22"/>
              </w:rPr>
              <w:t>Current driver’s license</w:t>
            </w:r>
          </w:p>
          <w:p w14:paraId="58F9F723" w14:textId="77777777" w:rsidR="004902D8" w:rsidRPr="003775B8" w:rsidRDefault="004902D8" w:rsidP="004902D8">
            <w:pPr>
              <w:pStyle w:val="ListParagraph"/>
              <w:numPr>
                <w:ilvl w:val="0"/>
                <w:numId w:val="25"/>
              </w:numPr>
              <w:spacing w:after="60"/>
              <w:ind w:left="318" w:hanging="284"/>
              <w:contextualSpacing w:val="0"/>
              <w:rPr>
                <w:sz w:val="22"/>
                <w:szCs w:val="22"/>
              </w:rPr>
            </w:pPr>
            <w:r w:rsidRPr="003775B8">
              <w:rPr>
                <w:sz w:val="22"/>
                <w:szCs w:val="22"/>
              </w:rPr>
              <w:t xml:space="preserve">Senior First Aid certificate or willingness to obtain  </w:t>
            </w:r>
          </w:p>
          <w:p w14:paraId="088AE3BE" w14:textId="77777777" w:rsidR="004902D8" w:rsidRPr="003775B8" w:rsidRDefault="004902D8" w:rsidP="004902D8">
            <w:pPr>
              <w:pStyle w:val="ListParagraph"/>
              <w:numPr>
                <w:ilvl w:val="0"/>
                <w:numId w:val="25"/>
              </w:numPr>
              <w:spacing w:after="60"/>
              <w:ind w:left="318" w:hanging="284"/>
              <w:contextualSpacing w:val="0"/>
              <w:rPr>
                <w:sz w:val="22"/>
                <w:szCs w:val="22"/>
              </w:rPr>
            </w:pPr>
            <w:r w:rsidRPr="003775B8">
              <w:rPr>
                <w:sz w:val="22"/>
                <w:szCs w:val="22"/>
              </w:rPr>
              <w:t>Satisfactory criminal record check</w:t>
            </w:r>
          </w:p>
          <w:p w14:paraId="534FA453" w14:textId="77777777" w:rsidR="004902D8" w:rsidRPr="003775B8" w:rsidRDefault="004902D8" w:rsidP="004902D8">
            <w:pPr>
              <w:pStyle w:val="ListParagraph"/>
              <w:numPr>
                <w:ilvl w:val="0"/>
                <w:numId w:val="25"/>
              </w:numPr>
              <w:spacing w:after="60"/>
              <w:ind w:left="318" w:hanging="284"/>
              <w:contextualSpacing w:val="0"/>
              <w:rPr>
                <w:sz w:val="22"/>
                <w:szCs w:val="22"/>
              </w:rPr>
            </w:pPr>
            <w:r w:rsidRPr="003775B8">
              <w:rPr>
                <w:sz w:val="22"/>
                <w:szCs w:val="22"/>
              </w:rPr>
              <w:t xml:space="preserve">Current </w:t>
            </w:r>
            <w:r>
              <w:rPr>
                <w:sz w:val="22"/>
                <w:szCs w:val="22"/>
              </w:rPr>
              <w:t>Working with Children Check.</w:t>
            </w:r>
          </w:p>
          <w:p w14:paraId="315FD5C0" w14:textId="77777777" w:rsidR="004902D8" w:rsidRPr="003775B8" w:rsidRDefault="004902D8" w:rsidP="004902D8">
            <w:pPr>
              <w:pStyle w:val="ListParagraph"/>
              <w:numPr>
                <w:ilvl w:val="0"/>
                <w:numId w:val="25"/>
              </w:numPr>
              <w:spacing w:after="60"/>
              <w:ind w:left="318" w:hanging="284"/>
              <w:contextualSpacing w:val="0"/>
              <w:rPr>
                <w:sz w:val="22"/>
                <w:szCs w:val="22"/>
              </w:rPr>
            </w:pPr>
            <w:r w:rsidRPr="003775B8">
              <w:rPr>
                <w:sz w:val="22"/>
                <w:szCs w:val="22"/>
              </w:rPr>
              <w:t>Knowledge of case management</w:t>
            </w:r>
          </w:p>
          <w:p w14:paraId="58AC4B35" w14:textId="4497F92C" w:rsidR="00F143C4" w:rsidRPr="00F143C4" w:rsidRDefault="004902D8" w:rsidP="004902D8">
            <w:pPr>
              <w:pStyle w:val="ListParagraph"/>
              <w:numPr>
                <w:ilvl w:val="0"/>
                <w:numId w:val="25"/>
              </w:numPr>
              <w:spacing w:after="60"/>
              <w:ind w:left="318" w:hanging="284"/>
              <w:contextualSpacing w:val="0"/>
              <w:rPr>
                <w:sz w:val="22"/>
                <w:szCs w:val="22"/>
              </w:rPr>
            </w:pPr>
            <w:r w:rsidRPr="003775B8">
              <w:rPr>
                <w:sz w:val="22"/>
                <w:szCs w:val="22"/>
              </w:rPr>
              <w:t>Knowledge of issues surrounding homelessness and an understanding of the issues that impact on families</w:t>
            </w:r>
          </w:p>
        </w:tc>
      </w:tr>
      <w:tr w:rsidR="00474630" w:rsidRPr="00193477" w14:paraId="7EE30300" w14:textId="77777777" w:rsidTr="00451E7B">
        <w:tc>
          <w:tcPr>
            <w:tcW w:w="5000" w:type="pct"/>
            <w:tcBorders>
              <w:top w:val="nil"/>
              <w:left w:val="nil"/>
              <w:bottom w:val="nil"/>
              <w:right w:val="nil"/>
            </w:tcBorders>
            <w:shd w:val="clear" w:color="auto" w:fill="FFFFFF" w:themeFill="background1"/>
            <w:hideMark/>
          </w:tcPr>
          <w:p w14:paraId="17AAEF9B" w14:textId="2F2BCDAF" w:rsidR="009537C6" w:rsidRDefault="009537C6" w:rsidP="004902D8">
            <w:pPr>
              <w:spacing w:before="40" w:after="60"/>
              <w:rPr>
                <w:b/>
                <w:color w:val="522F8C"/>
              </w:rPr>
            </w:pPr>
          </w:p>
          <w:p w14:paraId="6107649B" w14:textId="77777777" w:rsidR="009537C6" w:rsidRDefault="009537C6" w:rsidP="00E64B87">
            <w:pPr>
              <w:spacing w:before="40" w:after="60"/>
              <w:ind w:left="720" w:hanging="720"/>
              <w:rPr>
                <w:b/>
                <w:color w:val="522F8C"/>
              </w:rPr>
            </w:pPr>
          </w:p>
          <w:p w14:paraId="538AAFAC" w14:textId="77777777" w:rsidR="00474630" w:rsidRPr="00193477" w:rsidRDefault="00F143C4" w:rsidP="00E64B87">
            <w:pPr>
              <w:spacing w:before="40" w:after="60"/>
              <w:ind w:left="720" w:hanging="720"/>
              <w:rPr>
                <w:b/>
                <w:color w:val="522F8C"/>
              </w:rPr>
            </w:pPr>
            <w:r>
              <w:rPr>
                <w:b/>
                <w:color w:val="522F8C"/>
              </w:rPr>
              <w:t>K</w:t>
            </w:r>
            <w:r w:rsidR="009537C6">
              <w:rPr>
                <w:b/>
                <w:color w:val="522F8C"/>
              </w:rPr>
              <w:t>ey challenges of the role</w:t>
            </w:r>
          </w:p>
        </w:tc>
      </w:tr>
      <w:tr w:rsidR="00474630" w:rsidRPr="000B007D" w14:paraId="68F78B33" w14:textId="77777777" w:rsidTr="00451E7B">
        <w:tc>
          <w:tcPr>
            <w:tcW w:w="5000" w:type="pct"/>
            <w:tcBorders>
              <w:top w:val="nil"/>
              <w:left w:val="nil"/>
              <w:bottom w:val="nil"/>
              <w:right w:val="nil"/>
            </w:tcBorders>
            <w:shd w:val="clear" w:color="auto" w:fill="FFFFFF" w:themeFill="background1"/>
            <w:hideMark/>
          </w:tcPr>
          <w:p w14:paraId="208D0E41" w14:textId="20EEB289" w:rsidR="00F143C4" w:rsidRPr="00F143C4" w:rsidRDefault="004902D8" w:rsidP="00F143C4">
            <w:pPr>
              <w:pStyle w:val="ListParagraph"/>
              <w:numPr>
                <w:ilvl w:val="0"/>
                <w:numId w:val="25"/>
              </w:numPr>
              <w:spacing w:after="60"/>
              <w:ind w:left="318" w:hanging="284"/>
              <w:contextualSpacing w:val="0"/>
              <w:rPr>
                <w:sz w:val="22"/>
                <w:szCs w:val="22"/>
              </w:rPr>
            </w:pPr>
            <w:r w:rsidRPr="00C636A6">
              <w:rPr>
                <w:sz w:val="22"/>
                <w:szCs w:val="22"/>
              </w:rPr>
              <w:t>The ability to manage a range of tasks including those which fall outside of case management in order to provide the support required for clients within a residential setting service.</w:t>
            </w:r>
          </w:p>
        </w:tc>
      </w:tr>
    </w:tbl>
    <w:p w14:paraId="4BFC6154" w14:textId="77777777" w:rsidR="000B007D" w:rsidRDefault="000B007D" w:rsidP="000B007D">
      <w:pPr>
        <w:ind w:left="720" w:hanging="1146"/>
        <w:rPr>
          <w:b/>
          <w:color w:val="722D69"/>
          <w:sz w:val="28"/>
        </w:rPr>
      </w:pPr>
    </w:p>
    <w:p w14:paraId="30CA8D7D" w14:textId="77777777" w:rsidR="007454A0" w:rsidRDefault="007454A0" w:rsidP="000B007D">
      <w:pPr>
        <w:ind w:left="720" w:hanging="1146"/>
        <w:rPr>
          <w:b/>
          <w:color w:val="722D69"/>
          <w:sz w:val="28"/>
        </w:rPr>
      </w:pPr>
    </w:p>
    <w:p w14:paraId="6BDDB43F" w14:textId="77777777" w:rsidR="007454A0" w:rsidRDefault="007454A0" w:rsidP="000B007D">
      <w:pPr>
        <w:ind w:left="720" w:hanging="1146"/>
        <w:rPr>
          <w:b/>
          <w:color w:val="722D69"/>
          <w:sz w:val="28"/>
        </w:rPr>
      </w:pPr>
    </w:p>
    <w:p w14:paraId="69158670" w14:textId="77777777" w:rsidR="00B47289" w:rsidRDefault="007454A0" w:rsidP="007454A0">
      <w:pPr>
        <w:ind w:left="720" w:hanging="1004"/>
        <w:rPr>
          <w:b/>
          <w:color w:val="722D69"/>
          <w:sz w:val="28"/>
        </w:rPr>
      </w:pPr>
      <w:r>
        <w:rPr>
          <w:b/>
          <w:color w:val="722D69"/>
          <w:sz w:val="28"/>
        </w:rPr>
        <w:t xml:space="preserve">Compliance checks required </w:t>
      </w:r>
    </w:p>
    <w:p w14:paraId="1F135AA7" w14:textId="571087BC"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26775E">
            <w:rPr>
              <w:rFonts w:ascii="MS Gothic" w:eastAsia="MS Gothic" w:hAnsi="MS Gothic" w:hint="eastAsia"/>
              <w:b/>
              <w:color w:val="522F8C"/>
            </w:rPr>
            <w:t>☒</w:t>
          </w:r>
        </w:sdtContent>
      </w:sdt>
    </w:p>
    <w:p w14:paraId="0030A2D4" w14:textId="5780B8AB"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26775E">
            <w:rPr>
              <w:rFonts w:ascii="MS Gothic" w:eastAsia="MS Gothic" w:hAnsi="MS Gothic" w:hint="eastAsia"/>
              <w:b/>
              <w:color w:val="522F8C"/>
            </w:rPr>
            <w:t>☒</w:t>
          </w:r>
        </w:sdtContent>
      </w:sdt>
    </w:p>
    <w:p w14:paraId="61DCA9A9" w14:textId="77777777"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14:paraId="705982EB" w14:textId="12048752"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26775E">
            <w:rPr>
              <w:rFonts w:ascii="MS Gothic" w:eastAsia="MS Gothic" w:hAnsi="MS Gothic" w:hint="eastAsia"/>
              <w:b/>
              <w:color w:val="522F8C"/>
            </w:rPr>
            <w:t>☒</w:t>
          </w:r>
        </w:sdtContent>
      </w:sdt>
    </w:p>
    <w:p w14:paraId="122ECB0F" w14:textId="77777777"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1B4F8F14" w14:textId="77777777" w:rsidR="00B47289" w:rsidRDefault="00B47289" w:rsidP="000B007D">
      <w:pPr>
        <w:ind w:left="720" w:hanging="1146"/>
        <w:rPr>
          <w:b/>
          <w:color w:val="722D69"/>
          <w:sz w:val="28"/>
        </w:rPr>
      </w:pPr>
    </w:p>
    <w:p w14:paraId="1ADB160C" w14:textId="77777777" w:rsidR="00B56366" w:rsidRDefault="00B56366" w:rsidP="00063E03">
      <w:pPr>
        <w:ind w:left="720" w:hanging="1004"/>
        <w:rPr>
          <w:b/>
          <w:color w:val="722D69"/>
          <w:sz w:val="28"/>
        </w:rPr>
      </w:pPr>
    </w:p>
    <w:p w14:paraId="2E4B36E9" w14:textId="77777777"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14:paraId="5735728C" w14:textId="77777777" w:rsidTr="00451E7B">
        <w:tc>
          <w:tcPr>
            <w:tcW w:w="971" w:type="pct"/>
            <w:hideMark/>
          </w:tcPr>
          <w:p w14:paraId="0EA9BE26" w14:textId="77777777"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14:paraId="6CABC09F" w14:textId="77777777" w:rsidR="00716708" w:rsidRPr="00B76B2D" w:rsidRDefault="00716708" w:rsidP="00662039">
            <w:pPr>
              <w:ind w:left="720" w:hanging="720"/>
              <w:rPr>
                <w:sz w:val="22"/>
              </w:rPr>
            </w:pPr>
          </w:p>
        </w:tc>
        <w:tc>
          <w:tcPr>
            <w:tcW w:w="895" w:type="pct"/>
          </w:tcPr>
          <w:p w14:paraId="349B6E91" w14:textId="77777777" w:rsidR="00716708" w:rsidRPr="00B76B2D" w:rsidRDefault="00716708" w:rsidP="00662039">
            <w:pPr>
              <w:ind w:left="720" w:hanging="720"/>
              <w:rPr>
                <w:sz w:val="22"/>
              </w:rPr>
            </w:pPr>
            <w:r w:rsidRPr="00716708">
              <w:rPr>
                <w:b/>
                <w:color w:val="BD1A8D"/>
              </w:rPr>
              <w:t>Approval date</w:t>
            </w:r>
          </w:p>
        </w:tc>
        <w:tc>
          <w:tcPr>
            <w:tcW w:w="821" w:type="pct"/>
          </w:tcPr>
          <w:p w14:paraId="4B32FCD3" w14:textId="77777777" w:rsidR="00716708" w:rsidRPr="00B76B2D" w:rsidRDefault="00716708" w:rsidP="00662039">
            <w:pPr>
              <w:ind w:left="720" w:hanging="720"/>
              <w:rPr>
                <w:sz w:val="22"/>
              </w:rPr>
            </w:pPr>
          </w:p>
        </w:tc>
      </w:tr>
    </w:tbl>
    <w:p w14:paraId="2D5A4179" w14:textId="77777777" w:rsidR="007117A1" w:rsidRDefault="007A2ACE" w:rsidP="005773BE">
      <w:r>
        <w:t xml:space="preserve">         </w:t>
      </w:r>
      <w:r w:rsidR="005773BE">
        <w:t xml:space="preserve">                                                                                                                                                </w:t>
      </w:r>
      <w:r>
        <w:t xml:space="preserve">   </w:t>
      </w:r>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E7B93" w14:textId="77777777" w:rsidR="004B3A39" w:rsidRDefault="004B3A39" w:rsidP="00985745">
      <w:r>
        <w:separator/>
      </w:r>
    </w:p>
  </w:endnote>
  <w:endnote w:type="continuationSeparator" w:id="0">
    <w:p w14:paraId="6651C191" w14:textId="77777777" w:rsidR="004B3A39" w:rsidRDefault="004B3A39"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D96EE" w14:textId="59632F7C"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8A6AA9">
      <w:t>4</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96CCC"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4A529" w14:textId="77777777" w:rsidR="004B3A39" w:rsidRDefault="004B3A39" w:rsidP="00985745">
      <w:r>
        <w:separator/>
      </w:r>
    </w:p>
  </w:footnote>
  <w:footnote w:type="continuationSeparator" w:id="0">
    <w:p w14:paraId="33CDA4D8" w14:textId="77777777" w:rsidR="004B3A39" w:rsidRDefault="004B3A39"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A2184"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0408D"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74D22"/>
    <w:multiLevelType w:val="hybridMultilevel"/>
    <w:tmpl w:val="9280B7BE"/>
    <w:lvl w:ilvl="0" w:tplc="A2AC1A52">
      <w:start w:val="1"/>
      <w:numFmt w:val="upperLetter"/>
      <w:pStyle w:val="StyleHeading3CenturyGothic14ptAfter6pt"/>
      <w:lvlText w:val="%1."/>
      <w:lvlJc w:val="left"/>
      <w:pPr>
        <w:tabs>
          <w:tab w:val="num" w:pos="720"/>
        </w:tabs>
        <w:ind w:left="720" w:hanging="360"/>
      </w:pPr>
      <w:rPr>
        <w:b/>
        <w:sz w:val="28"/>
        <w:szCs w:val="28"/>
      </w:rPr>
    </w:lvl>
    <w:lvl w:ilvl="1" w:tplc="E0DE5346">
      <w:start w:val="8"/>
      <w:numFmt w:val="bullet"/>
      <w:lvlText w:val="-"/>
      <w:lvlJc w:val="left"/>
      <w:pPr>
        <w:tabs>
          <w:tab w:val="num" w:pos="1440"/>
        </w:tabs>
        <w:ind w:left="1440" w:hanging="360"/>
      </w:pPr>
      <w:rPr>
        <w:rFonts w:ascii="Gill Sans MT" w:eastAsia="Times New Roman" w:hAnsi="Gill Sans MT" w:cs="Times New Roman" w:hint="default"/>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0074E9"/>
    <w:multiLevelType w:val="hybridMultilevel"/>
    <w:tmpl w:val="42FAE244"/>
    <w:lvl w:ilvl="0" w:tplc="09BA5E3C">
      <w:start w:val="1"/>
      <w:numFmt w:val="bullet"/>
      <w:pStyle w:val="StyleCenturyGothicAfter6p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28"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F7366A"/>
    <w:multiLevelType w:val="hybridMultilevel"/>
    <w:tmpl w:val="A0069A1A"/>
    <w:lvl w:ilvl="0" w:tplc="852C5454">
      <w:start w:val="1"/>
      <w:numFmt w:val="bullet"/>
      <w:lvlText w:val=""/>
      <w:lvlJc w:val="left"/>
      <w:pPr>
        <w:tabs>
          <w:tab w:val="num" w:pos="360"/>
        </w:tabs>
        <w:ind w:left="360" w:hanging="360"/>
      </w:pPr>
      <w:rPr>
        <w:rFonts w:ascii="Symbol" w:hAnsi="Symbol" w:hint="default"/>
        <w:b/>
        <w:i w:val="0"/>
        <w:color w:val="auto"/>
        <w:sz w:val="24"/>
        <w:szCs w:val="24"/>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20"/>
  </w:num>
  <w:num w:numId="4">
    <w:abstractNumId w:val="11"/>
  </w:num>
  <w:num w:numId="5">
    <w:abstractNumId w:val="2"/>
  </w:num>
  <w:num w:numId="6">
    <w:abstractNumId w:val="3"/>
  </w:num>
  <w:num w:numId="7">
    <w:abstractNumId w:val="10"/>
  </w:num>
  <w:num w:numId="8">
    <w:abstractNumId w:val="25"/>
  </w:num>
  <w:num w:numId="9">
    <w:abstractNumId w:val="21"/>
  </w:num>
  <w:num w:numId="10">
    <w:abstractNumId w:val="15"/>
  </w:num>
  <w:num w:numId="11">
    <w:abstractNumId w:val="19"/>
  </w:num>
  <w:num w:numId="12">
    <w:abstractNumId w:val="23"/>
  </w:num>
  <w:num w:numId="13">
    <w:abstractNumId w:val="30"/>
  </w:num>
  <w:num w:numId="14">
    <w:abstractNumId w:val="1"/>
  </w:num>
  <w:num w:numId="15">
    <w:abstractNumId w:val="9"/>
  </w:num>
  <w:num w:numId="16">
    <w:abstractNumId w:val="12"/>
  </w:num>
  <w:num w:numId="17">
    <w:abstractNumId w:val="14"/>
  </w:num>
  <w:num w:numId="18">
    <w:abstractNumId w:val="13"/>
  </w:num>
  <w:num w:numId="19">
    <w:abstractNumId w:val="0"/>
  </w:num>
  <w:num w:numId="20">
    <w:abstractNumId w:val="16"/>
  </w:num>
  <w:num w:numId="21">
    <w:abstractNumId w:val="22"/>
  </w:num>
  <w:num w:numId="22">
    <w:abstractNumId w:val="4"/>
  </w:num>
  <w:num w:numId="23">
    <w:abstractNumId w:val="18"/>
  </w:num>
  <w:num w:numId="24">
    <w:abstractNumId w:val="28"/>
  </w:num>
  <w:num w:numId="25">
    <w:abstractNumId w:val="17"/>
  </w:num>
  <w:num w:numId="26">
    <w:abstractNumId w:val="7"/>
  </w:num>
  <w:num w:numId="27">
    <w:abstractNumId w:val="31"/>
  </w:num>
  <w:num w:numId="28">
    <w:abstractNumId w:val="8"/>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4"/>
  </w:num>
  <w:num w:numId="32">
    <w:abstractNumId w:val="29"/>
  </w:num>
  <w:num w:numId="33">
    <w:abstractNumId w:val="24"/>
  </w:num>
  <w:num w:numId="34">
    <w:abstractNumId w:val="24"/>
  </w:num>
  <w:num w:numId="35">
    <w:abstractNumId w:val="24"/>
  </w:num>
  <w:num w:numId="36">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4D"/>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0A62"/>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5A65"/>
    <w:rsid w:val="001D7C04"/>
    <w:rsid w:val="001E1667"/>
    <w:rsid w:val="001E1C57"/>
    <w:rsid w:val="001E215B"/>
    <w:rsid w:val="001E25EE"/>
    <w:rsid w:val="001E2747"/>
    <w:rsid w:val="001E49C0"/>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75E"/>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2D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A39"/>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A6AA9"/>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4641"/>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0E1"/>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31"/>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CC3818A"/>
  <w15:docId w15:val="{0CBBB020-DA1B-408F-A946-10B9A17E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Heading3CenturyGothic14ptAfter6pt">
    <w:name w:val="Style Heading 3 + Century Gothic 14 pt After:  6 pt"/>
    <w:basedOn w:val="Heading3"/>
    <w:next w:val="Normal"/>
    <w:rsid w:val="004902D8"/>
    <w:pPr>
      <w:keepNext/>
      <w:keepLines w:val="0"/>
      <w:numPr>
        <w:numId w:val="30"/>
      </w:numPr>
      <w:tabs>
        <w:tab w:val="left" w:pos="450"/>
      </w:tabs>
      <w:spacing w:before="0" w:after="120"/>
    </w:pPr>
    <w:rPr>
      <w:rFonts w:ascii="Gill Sans MT" w:eastAsia="Times New Roman" w:hAnsi="Gill Sans MT"/>
      <w:b/>
      <w:sz w:val="28"/>
      <w:szCs w:val="20"/>
      <w:lang w:val="en-US" w:eastAsia="en-US"/>
    </w:rPr>
  </w:style>
  <w:style w:type="paragraph" w:customStyle="1" w:styleId="StyleCenturyGothicAfter6pt">
    <w:name w:val="Style Century Gothic After:  6 pt"/>
    <w:basedOn w:val="Normal"/>
    <w:link w:val="StyleCenturyGothicAfter6ptChar"/>
    <w:rsid w:val="004902D8"/>
    <w:pPr>
      <w:numPr>
        <w:numId w:val="31"/>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4902D8"/>
    <w:rPr>
      <w:rFonts w:ascii="Gill Sans MT" w:hAnsi="Gill Sans MT"/>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B8034F"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62"/>
    <w:rsid w:val="00701229"/>
    <w:rsid w:val="00852D62"/>
    <w:rsid w:val="00B80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11B4FFCA23A947AE2B80E1C33EBE6A" ma:contentTypeVersion="1" ma:contentTypeDescription="Create a new document." ma:contentTypeScope="" ma:versionID="605dfbbd54bf3546a5bac41fcda5e37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DCC2-6913-4097-8662-C1C02EDC0D61}">
  <ds:schemaRefs>
    <ds:schemaRef ds:uri="http://schemas.microsoft.com/office/infopath/2007/PartnerControls"/>
    <ds:schemaRef ds:uri="http://purl.org/dc/elements/1.1/"/>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FD0EBB7-C4F6-4951-B76E-8E591A1BC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398E9-22D6-4817-B2ED-C648767451FB}">
  <ds:schemaRefs>
    <ds:schemaRef ds:uri="http://schemas.microsoft.com/sharepoint/v3/contenttype/forms"/>
  </ds:schemaRefs>
</ds:datastoreItem>
</file>

<file path=customXml/itemProps4.xml><?xml version="1.0" encoding="utf-8"?>
<ds:datastoreItem xmlns:ds="http://schemas.openxmlformats.org/officeDocument/2006/customXml" ds:itemID="{2123129B-A996-4D7C-99AC-091CBAA8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0</TotalTime>
  <Pages>4</Pages>
  <Words>1107</Words>
  <Characters>6836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7928</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Harriet King</cp:lastModifiedBy>
  <cp:revision>2</cp:revision>
  <cp:lastPrinted>2014-03-03T01:31:00Z</cp:lastPrinted>
  <dcterms:created xsi:type="dcterms:W3CDTF">2019-09-24T00:32:00Z</dcterms:created>
  <dcterms:modified xsi:type="dcterms:W3CDTF">2019-09-24T00:32:00Z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0x0101003411B4FFCA23A947AE2B80E1C33EBE6A</vt:lpwstr>
  </property>
</Properties>
</file>