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4A803" w14:textId="77777777" w:rsidR="00E903A0" w:rsidRPr="002C3DB0" w:rsidRDefault="00E903A0" w:rsidP="000357C8">
      <w:pPr>
        <w:pStyle w:val="Header"/>
        <w:rPr>
          <w:rFonts w:ascii="Palatino Linotype" w:hAnsi="Palatino Linotype"/>
          <w:b/>
          <w:bCs/>
          <w:sz w:val="32"/>
          <w:szCs w:val="32"/>
        </w:rPr>
      </w:pPr>
      <w:r w:rsidRPr="002C3DB0">
        <w:rPr>
          <w:rFonts w:ascii="Palatino Linotype" w:hAnsi="Palatino Linotype"/>
          <w:b/>
          <w:bCs/>
          <w:sz w:val="32"/>
          <w:szCs w:val="32"/>
        </w:rPr>
        <w:t>Position Description</w:t>
      </w:r>
    </w:p>
    <w:p w14:paraId="20CE3B15" w14:textId="77777777" w:rsidR="00E903A0" w:rsidRPr="002C3DB0" w:rsidRDefault="00E903A0" w:rsidP="000357C8">
      <w:pPr>
        <w:tabs>
          <w:tab w:val="left" w:pos="2376"/>
        </w:tabs>
        <w:rPr>
          <w:rFonts w:ascii="Palatino Linotype" w:hAnsi="Palatino Linotype" w:cstheme="minorHAnsi"/>
          <w:sz w:val="20"/>
          <w:szCs w:val="20"/>
        </w:rPr>
      </w:pPr>
    </w:p>
    <w:tbl>
      <w:tblPr>
        <w:tblStyle w:val="TableGrid"/>
        <w:tblW w:w="0" w:type="auto"/>
        <w:tblLook w:val="04A0" w:firstRow="1" w:lastRow="0" w:firstColumn="1" w:lastColumn="0" w:noHBand="0" w:noVBand="1"/>
      </w:tblPr>
      <w:tblGrid>
        <w:gridCol w:w="2122"/>
        <w:gridCol w:w="7506"/>
      </w:tblGrid>
      <w:tr w:rsidR="00FE3522" w:rsidRPr="002C3DB0" w14:paraId="62E0BE4B" w14:textId="77777777" w:rsidTr="00CE5A30">
        <w:trPr>
          <w:trHeight w:val="397"/>
        </w:trPr>
        <w:tc>
          <w:tcPr>
            <w:tcW w:w="2122" w:type="dxa"/>
            <w:tcBorders>
              <w:right w:val="nil"/>
            </w:tcBorders>
            <w:shd w:val="clear" w:color="auto" w:fill="D9D9D9" w:themeFill="background1" w:themeFillShade="D9"/>
            <w:vAlign w:val="center"/>
          </w:tcPr>
          <w:p w14:paraId="22BD4CC1"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Award</w:t>
            </w:r>
          </w:p>
        </w:tc>
        <w:tc>
          <w:tcPr>
            <w:tcW w:w="7506" w:type="dxa"/>
            <w:tcBorders>
              <w:left w:val="nil"/>
            </w:tcBorders>
            <w:vAlign w:val="center"/>
          </w:tcPr>
          <w:p w14:paraId="53363D76" w14:textId="77777777" w:rsidR="00FE3522" w:rsidRPr="00E009AA" w:rsidRDefault="00FE3522" w:rsidP="000357C8">
            <w:pPr>
              <w:rPr>
                <w:rFonts w:ascii="Palatino Linotype" w:hAnsi="Palatino Linotype" w:cstheme="minorHAnsi"/>
                <w:sz w:val="18"/>
                <w:szCs w:val="18"/>
              </w:rPr>
            </w:pPr>
            <w:r w:rsidRPr="00E009AA">
              <w:rPr>
                <w:rFonts w:ascii="Palatino Linotype" w:hAnsi="Palatino Linotype" w:cstheme="minorHAnsi"/>
                <w:sz w:val="18"/>
                <w:szCs w:val="18"/>
              </w:rPr>
              <w:t>Port Arthur Historic Site Management Authority Award</w:t>
            </w:r>
          </w:p>
        </w:tc>
      </w:tr>
      <w:tr w:rsidR="00FE3522" w:rsidRPr="002C3DB0" w14:paraId="6DA9BE33" w14:textId="77777777" w:rsidTr="00CE5A30">
        <w:trPr>
          <w:trHeight w:val="397"/>
        </w:trPr>
        <w:tc>
          <w:tcPr>
            <w:tcW w:w="2122" w:type="dxa"/>
            <w:tcBorders>
              <w:right w:val="nil"/>
            </w:tcBorders>
            <w:shd w:val="clear" w:color="auto" w:fill="D9D9D9" w:themeFill="background1" w:themeFillShade="D9"/>
            <w:vAlign w:val="center"/>
          </w:tcPr>
          <w:p w14:paraId="62F128B2"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Classification</w:t>
            </w:r>
          </w:p>
        </w:tc>
        <w:tc>
          <w:tcPr>
            <w:tcW w:w="7506" w:type="dxa"/>
            <w:tcBorders>
              <w:left w:val="nil"/>
            </w:tcBorders>
            <w:vAlign w:val="center"/>
          </w:tcPr>
          <w:p w14:paraId="58B3329E" w14:textId="6EA0AD77" w:rsidR="00FE3522" w:rsidRPr="00E009AA" w:rsidRDefault="007F0610" w:rsidP="000357C8">
            <w:pPr>
              <w:rPr>
                <w:rFonts w:ascii="Palatino Linotype" w:hAnsi="Palatino Linotype" w:cstheme="minorHAnsi"/>
                <w:sz w:val="18"/>
                <w:szCs w:val="18"/>
              </w:rPr>
            </w:pPr>
            <w:r>
              <w:rPr>
                <w:rFonts w:ascii="Palatino Linotype" w:hAnsi="Palatino Linotype" w:cstheme="minorHAnsi"/>
                <w:sz w:val="18"/>
                <w:szCs w:val="18"/>
              </w:rPr>
              <w:t>Rostered Day Worker,</w:t>
            </w:r>
            <w:r w:rsidR="00770DC2">
              <w:rPr>
                <w:rFonts w:ascii="Palatino Linotype" w:hAnsi="Palatino Linotype" w:cstheme="minorHAnsi"/>
                <w:sz w:val="18"/>
                <w:szCs w:val="18"/>
              </w:rPr>
              <w:t xml:space="preserve"> Band 2</w:t>
            </w:r>
          </w:p>
        </w:tc>
      </w:tr>
      <w:tr w:rsidR="00FE3522" w:rsidRPr="002C3DB0" w14:paraId="38D16CBE" w14:textId="77777777" w:rsidTr="00CE5A30">
        <w:trPr>
          <w:trHeight w:val="397"/>
        </w:trPr>
        <w:tc>
          <w:tcPr>
            <w:tcW w:w="2122" w:type="dxa"/>
            <w:tcBorders>
              <w:right w:val="nil"/>
            </w:tcBorders>
            <w:shd w:val="clear" w:color="auto" w:fill="D9D9D9" w:themeFill="background1" w:themeFillShade="D9"/>
            <w:vAlign w:val="center"/>
          </w:tcPr>
          <w:p w14:paraId="23F28C76"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Position Title</w:t>
            </w:r>
          </w:p>
        </w:tc>
        <w:tc>
          <w:tcPr>
            <w:tcW w:w="7506" w:type="dxa"/>
            <w:tcBorders>
              <w:left w:val="nil"/>
            </w:tcBorders>
            <w:vAlign w:val="center"/>
          </w:tcPr>
          <w:p w14:paraId="2B034DEE" w14:textId="6DE6B880" w:rsidR="00FE3522" w:rsidRPr="00E009AA" w:rsidRDefault="0049146F" w:rsidP="000357C8">
            <w:pPr>
              <w:rPr>
                <w:rFonts w:ascii="Palatino Linotype" w:hAnsi="Palatino Linotype" w:cstheme="minorHAnsi"/>
                <w:b/>
                <w:bCs/>
                <w:sz w:val="18"/>
                <w:szCs w:val="18"/>
              </w:rPr>
            </w:pPr>
            <w:r>
              <w:rPr>
                <w:rFonts w:ascii="Palatino Linotype" w:hAnsi="Palatino Linotype" w:cstheme="minorHAnsi"/>
                <w:b/>
                <w:bCs/>
                <w:sz w:val="18"/>
                <w:szCs w:val="18"/>
              </w:rPr>
              <w:t>Tour Guide</w:t>
            </w:r>
          </w:p>
        </w:tc>
      </w:tr>
      <w:tr w:rsidR="00FE3522" w:rsidRPr="002C3DB0" w14:paraId="25BE994B" w14:textId="77777777" w:rsidTr="00CE5A30">
        <w:trPr>
          <w:trHeight w:val="397"/>
        </w:trPr>
        <w:tc>
          <w:tcPr>
            <w:tcW w:w="2122" w:type="dxa"/>
            <w:tcBorders>
              <w:right w:val="nil"/>
            </w:tcBorders>
            <w:shd w:val="clear" w:color="auto" w:fill="D9D9D9" w:themeFill="background1" w:themeFillShade="D9"/>
            <w:vAlign w:val="center"/>
          </w:tcPr>
          <w:p w14:paraId="55458139"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Employment Status</w:t>
            </w:r>
          </w:p>
        </w:tc>
        <w:tc>
          <w:tcPr>
            <w:tcW w:w="7506" w:type="dxa"/>
            <w:tcBorders>
              <w:left w:val="nil"/>
            </w:tcBorders>
            <w:vAlign w:val="center"/>
          </w:tcPr>
          <w:p w14:paraId="667B5D7E" w14:textId="111CDEA8" w:rsidR="00FE3522" w:rsidRPr="00E009AA" w:rsidRDefault="0049146F" w:rsidP="000357C8">
            <w:pPr>
              <w:rPr>
                <w:rFonts w:ascii="Palatino Linotype" w:hAnsi="Palatino Linotype" w:cstheme="minorHAnsi"/>
                <w:sz w:val="18"/>
                <w:szCs w:val="18"/>
              </w:rPr>
            </w:pPr>
            <w:r>
              <w:rPr>
                <w:rFonts w:ascii="Palatino Linotype" w:hAnsi="Palatino Linotype" w:cstheme="minorHAnsi"/>
                <w:sz w:val="18"/>
                <w:szCs w:val="18"/>
              </w:rPr>
              <w:t>Fixed Term, Casual</w:t>
            </w:r>
          </w:p>
        </w:tc>
      </w:tr>
      <w:tr w:rsidR="00FE3522" w:rsidRPr="002C3DB0" w14:paraId="222DF2A2" w14:textId="77777777" w:rsidTr="00CE5A30">
        <w:trPr>
          <w:trHeight w:val="397"/>
        </w:trPr>
        <w:tc>
          <w:tcPr>
            <w:tcW w:w="2122" w:type="dxa"/>
            <w:tcBorders>
              <w:right w:val="nil"/>
            </w:tcBorders>
            <w:shd w:val="clear" w:color="auto" w:fill="D9D9D9" w:themeFill="background1" w:themeFillShade="D9"/>
            <w:vAlign w:val="center"/>
          </w:tcPr>
          <w:p w14:paraId="1C0BA904" w14:textId="43054205"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Hours of work</w:t>
            </w:r>
            <w:r w:rsidR="00CE5A30">
              <w:rPr>
                <w:rFonts w:ascii="Palatino Linotype" w:hAnsi="Palatino Linotype" w:cstheme="minorHAnsi"/>
                <w:b/>
                <w:bCs/>
                <w:sz w:val="16"/>
                <w:szCs w:val="16"/>
              </w:rPr>
              <w:t xml:space="preserve"> per week</w:t>
            </w:r>
          </w:p>
        </w:tc>
        <w:tc>
          <w:tcPr>
            <w:tcW w:w="7506" w:type="dxa"/>
            <w:tcBorders>
              <w:left w:val="nil"/>
            </w:tcBorders>
            <w:vAlign w:val="center"/>
          </w:tcPr>
          <w:p w14:paraId="065FBEF8" w14:textId="3336C8AC" w:rsidR="00FE3522" w:rsidRPr="00E009AA" w:rsidRDefault="0049146F" w:rsidP="000357C8">
            <w:pPr>
              <w:rPr>
                <w:rFonts w:ascii="Palatino Linotype" w:hAnsi="Palatino Linotype" w:cstheme="minorHAnsi"/>
                <w:sz w:val="18"/>
                <w:szCs w:val="18"/>
              </w:rPr>
            </w:pPr>
            <w:r>
              <w:rPr>
                <w:rFonts w:ascii="Palatino Linotype" w:hAnsi="Palatino Linotype" w:cstheme="minorHAnsi"/>
                <w:sz w:val="18"/>
                <w:szCs w:val="18"/>
              </w:rPr>
              <w:t xml:space="preserve">Casual </w:t>
            </w:r>
          </w:p>
        </w:tc>
      </w:tr>
      <w:tr w:rsidR="00FE3522" w:rsidRPr="002C3DB0" w14:paraId="5B1DB635" w14:textId="77777777" w:rsidTr="00CE5A30">
        <w:trPr>
          <w:trHeight w:val="397"/>
        </w:trPr>
        <w:tc>
          <w:tcPr>
            <w:tcW w:w="2122" w:type="dxa"/>
            <w:tcBorders>
              <w:right w:val="nil"/>
            </w:tcBorders>
            <w:shd w:val="clear" w:color="auto" w:fill="D9D9D9" w:themeFill="background1" w:themeFillShade="D9"/>
            <w:vAlign w:val="center"/>
          </w:tcPr>
          <w:p w14:paraId="57C1EFB7"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Division</w:t>
            </w:r>
          </w:p>
        </w:tc>
        <w:tc>
          <w:tcPr>
            <w:tcW w:w="7506" w:type="dxa"/>
            <w:tcBorders>
              <w:left w:val="nil"/>
            </w:tcBorders>
            <w:vAlign w:val="center"/>
          </w:tcPr>
          <w:p w14:paraId="46162888" w14:textId="4BCD95A8" w:rsidR="00FE3522" w:rsidRPr="00E009AA" w:rsidRDefault="0049146F" w:rsidP="000357C8">
            <w:pPr>
              <w:rPr>
                <w:rFonts w:ascii="Palatino Linotype" w:hAnsi="Palatino Linotype" w:cstheme="minorHAnsi"/>
                <w:sz w:val="18"/>
                <w:szCs w:val="18"/>
              </w:rPr>
            </w:pPr>
            <w:r>
              <w:rPr>
                <w:rFonts w:ascii="Palatino Linotype" w:hAnsi="Palatino Linotype" w:cstheme="minorHAnsi"/>
                <w:sz w:val="18"/>
                <w:szCs w:val="18"/>
              </w:rPr>
              <w:t>Interpretation and Experience</w:t>
            </w:r>
          </w:p>
        </w:tc>
      </w:tr>
      <w:tr w:rsidR="00FE3522" w:rsidRPr="002C3DB0" w14:paraId="0159C08E" w14:textId="77777777" w:rsidTr="00CE5A30">
        <w:trPr>
          <w:trHeight w:val="397"/>
        </w:trPr>
        <w:tc>
          <w:tcPr>
            <w:tcW w:w="2122" w:type="dxa"/>
            <w:tcBorders>
              <w:right w:val="nil"/>
            </w:tcBorders>
            <w:shd w:val="clear" w:color="auto" w:fill="D9D9D9" w:themeFill="background1" w:themeFillShade="D9"/>
            <w:vAlign w:val="center"/>
          </w:tcPr>
          <w:p w14:paraId="1DE3F010" w14:textId="6CAAB750" w:rsidR="00FE3522" w:rsidRPr="002C3DB0" w:rsidRDefault="00C33DB8" w:rsidP="000357C8">
            <w:pPr>
              <w:rPr>
                <w:rFonts w:ascii="Palatino Linotype" w:hAnsi="Palatino Linotype" w:cstheme="minorHAnsi"/>
                <w:b/>
                <w:bCs/>
                <w:sz w:val="16"/>
                <w:szCs w:val="16"/>
              </w:rPr>
            </w:pPr>
            <w:r>
              <w:rPr>
                <w:rFonts w:ascii="Palatino Linotype" w:hAnsi="Palatino Linotype" w:cstheme="minorHAnsi"/>
                <w:b/>
                <w:bCs/>
                <w:sz w:val="16"/>
                <w:szCs w:val="16"/>
              </w:rPr>
              <w:t>Position Reports to</w:t>
            </w:r>
          </w:p>
        </w:tc>
        <w:tc>
          <w:tcPr>
            <w:tcW w:w="7506" w:type="dxa"/>
            <w:tcBorders>
              <w:left w:val="nil"/>
            </w:tcBorders>
            <w:vAlign w:val="center"/>
          </w:tcPr>
          <w:p w14:paraId="4C7D635D" w14:textId="67BFE784" w:rsidR="00FE3522" w:rsidRPr="00E009AA" w:rsidRDefault="0049146F" w:rsidP="000357C8">
            <w:pPr>
              <w:rPr>
                <w:rFonts w:ascii="Palatino Linotype" w:hAnsi="Palatino Linotype" w:cstheme="minorHAnsi"/>
                <w:sz w:val="18"/>
                <w:szCs w:val="18"/>
              </w:rPr>
            </w:pPr>
            <w:r>
              <w:rPr>
                <w:rFonts w:ascii="Palatino Linotype" w:hAnsi="Palatino Linotype" w:cstheme="minorHAnsi"/>
                <w:sz w:val="18"/>
                <w:szCs w:val="18"/>
              </w:rPr>
              <w:t>Cascade Female Factory Manager</w:t>
            </w:r>
          </w:p>
        </w:tc>
      </w:tr>
      <w:tr w:rsidR="00FE3522" w:rsidRPr="002C3DB0" w14:paraId="3BFEBA10" w14:textId="77777777" w:rsidTr="00CE5A30">
        <w:trPr>
          <w:trHeight w:val="397"/>
        </w:trPr>
        <w:tc>
          <w:tcPr>
            <w:tcW w:w="2122" w:type="dxa"/>
            <w:tcBorders>
              <w:right w:val="nil"/>
            </w:tcBorders>
            <w:shd w:val="clear" w:color="auto" w:fill="D9D9D9" w:themeFill="background1" w:themeFillShade="D9"/>
            <w:vAlign w:val="center"/>
          </w:tcPr>
          <w:p w14:paraId="6B3CABED" w14:textId="77777777" w:rsidR="00FE3522" w:rsidRPr="002C3DB0" w:rsidRDefault="00FE3522"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Location</w:t>
            </w:r>
          </w:p>
        </w:tc>
        <w:tc>
          <w:tcPr>
            <w:tcW w:w="7506" w:type="dxa"/>
            <w:tcBorders>
              <w:left w:val="nil"/>
            </w:tcBorders>
            <w:vAlign w:val="center"/>
          </w:tcPr>
          <w:p w14:paraId="119C809D" w14:textId="47420E52" w:rsidR="00FE3522" w:rsidRPr="00742D99" w:rsidRDefault="00742D99" w:rsidP="000357C8">
            <w:pPr>
              <w:rPr>
                <w:rFonts w:ascii="Palatino Linotype" w:hAnsi="Palatino Linotype" w:cstheme="minorHAnsi"/>
                <w:sz w:val="16"/>
                <w:szCs w:val="16"/>
              </w:rPr>
            </w:pPr>
            <w:r>
              <w:rPr>
                <w:rFonts w:ascii="Palatino Linotype" w:hAnsi="Palatino Linotype" w:cstheme="minorHAnsi"/>
                <w:sz w:val="18"/>
                <w:szCs w:val="18"/>
              </w:rPr>
              <w:t>Port Arthur (Head Office) and Hobart, Tasmania</w:t>
            </w:r>
            <w:r>
              <w:rPr>
                <w:rFonts w:ascii="Palatino Linotype" w:hAnsi="Palatino Linotype" w:cstheme="minorHAnsi"/>
                <w:sz w:val="18"/>
                <w:szCs w:val="18"/>
              </w:rPr>
              <w:br/>
            </w:r>
            <w:r>
              <w:rPr>
                <w:rFonts w:ascii="Palatino Linotype" w:hAnsi="Palatino Linotype" w:cstheme="minorHAnsi"/>
                <w:sz w:val="16"/>
                <w:szCs w:val="16"/>
              </w:rPr>
              <w:t>Flexible work arrangements will be considered</w:t>
            </w:r>
            <w:r w:rsidR="00CE5A30">
              <w:rPr>
                <w:rFonts w:ascii="Palatino Linotype" w:hAnsi="Palatino Linotype" w:cstheme="minorHAnsi"/>
                <w:sz w:val="16"/>
                <w:szCs w:val="16"/>
              </w:rPr>
              <w:t>, if appropriate and possible</w:t>
            </w:r>
            <w:r>
              <w:rPr>
                <w:rFonts w:ascii="Palatino Linotype" w:hAnsi="Palatino Linotype" w:cstheme="minorHAnsi"/>
                <w:sz w:val="16"/>
                <w:szCs w:val="16"/>
              </w:rPr>
              <w:t>.</w:t>
            </w:r>
          </w:p>
        </w:tc>
      </w:tr>
    </w:tbl>
    <w:p w14:paraId="3634C60A" w14:textId="77777777" w:rsidR="00C7288F" w:rsidRDefault="00C7288F" w:rsidP="000357C8">
      <w:pPr>
        <w:rPr>
          <w:rFonts w:ascii="Palatino Linotype" w:hAnsi="Palatino Linotype" w:cstheme="minorHAnsi"/>
          <w:i/>
          <w:sz w:val="18"/>
          <w:szCs w:val="18"/>
          <w:lang w:val="en-GB"/>
        </w:rPr>
      </w:pPr>
    </w:p>
    <w:p w14:paraId="219E3963" w14:textId="77777777" w:rsidR="00742D99" w:rsidRDefault="00FE3522" w:rsidP="000357C8">
      <w:pPr>
        <w:rPr>
          <w:rFonts w:ascii="Palatino Linotype" w:hAnsi="Palatino Linotype" w:cstheme="minorHAnsi"/>
          <w:i/>
          <w:sz w:val="18"/>
          <w:szCs w:val="18"/>
          <w:lang w:val="en-GB"/>
        </w:rPr>
      </w:pPr>
      <w:r w:rsidRPr="002C3DB0">
        <w:rPr>
          <w:rFonts w:ascii="Palatino Linotype" w:hAnsi="Palatino Linotype" w:cstheme="minorHAnsi"/>
          <w:i/>
          <w:sz w:val="18"/>
          <w:szCs w:val="18"/>
          <w:lang w:val="en-GB"/>
        </w:rPr>
        <w:t>It is strongly recommended when applying for positions with the Port Arthur Historic Site Management Authority (PAHSMA) that the Position Description is read in conjunction with the Information for Applicants document.</w:t>
      </w:r>
    </w:p>
    <w:p w14:paraId="4E0C56F1" w14:textId="77777777" w:rsidR="002B1C6F" w:rsidRPr="002C3DB0" w:rsidRDefault="002B1C6F" w:rsidP="000357C8">
      <w:pPr>
        <w:pStyle w:val="PDHeader1"/>
      </w:pPr>
      <w:r w:rsidRPr="002C3DB0">
        <w:t>Position Overview</w:t>
      </w:r>
    </w:p>
    <w:p w14:paraId="685A9F7D" w14:textId="7AC70196" w:rsidR="00C052A0" w:rsidRPr="00C052A0" w:rsidRDefault="000410C1" w:rsidP="00C052A0">
      <w:pPr>
        <w:pStyle w:val="BodyText"/>
        <w:spacing w:before="167" w:line="240" w:lineRule="auto"/>
        <w:rPr>
          <w:rFonts w:ascii="Palatino Linotype" w:hAnsi="Palatino Linotype"/>
          <w:sz w:val="18"/>
          <w:szCs w:val="18"/>
          <w:lang w:val="en-US"/>
        </w:rPr>
      </w:pPr>
      <w:r>
        <w:rPr>
          <w:rFonts w:ascii="Palatino Linotype" w:hAnsi="Palatino Linotype"/>
          <w:sz w:val="18"/>
          <w:szCs w:val="18"/>
          <w:lang w:val="en-US"/>
        </w:rPr>
        <w:t>Tour Guide</w:t>
      </w:r>
      <w:r w:rsidR="00C543B3">
        <w:rPr>
          <w:rFonts w:ascii="Palatino Linotype" w:hAnsi="Palatino Linotype"/>
          <w:sz w:val="18"/>
          <w:szCs w:val="18"/>
          <w:lang w:val="en-US"/>
        </w:rPr>
        <w:t>s</w:t>
      </w:r>
      <w:r w:rsidRPr="000410C1">
        <w:rPr>
          <w:rFonts w:ascii="Palatino Linotype" w:hAnsi="Palatino Linotype"/>
          <w:sz w:val="18"/>
          <w:szCs w:val="18"/>
          <w:lang w:val="en-US"/>
        </w:rPr>
        <w:t xml:space="preserve"> </w:t>
      </w:r>
      <w:r w:rsidR="00C052A0">
        <w:rPr>
          <w:rFonts w:ascii="Palatino Linotype" w:hAnsi="Palatino Linotype"/>
          <w:sz w:val="18"/>
          <w:szCs w:val="18"/>
          <w:lang w:val="en-US"/>
        </w:rPr>
        <w:t>d</w:t>
      </w:r>
      <w:r w:rsidR="00C052A0" w:rsidRPr="00C052A0">
        <w:rPr>
          <w:rFonts w:ascii="Palatino Linotype" w:hAnsi="Palatino Linotype"/>
          <w:sz w:val="18"/>
          <w:szCs w:val="18"/>
          <w:lang w:val="en-US"/>
        </w:rPr>
        <w:t>eliver a range of tours and experiences to support and enhance visitor engagement with the Cascades Female Factory Historic Site. Share with visitors with the history of the site, provide a high level of customer service, undertake retail duties and provide a positive visitor experience.</w:t>
      </w:r>
    </w:p>
    <w:p w14:paraId="7E5CB383" w14:textId="77A56715" w:rsidR="000410C1" w:rsidRDefault="000410C1" w:rsidP="000410C1"/>
    <w:p w14:paraId="4ECB42D8" w14:textId="77777777" w:rsidR="002B1C6F" w:rsidRPr="002C3DB0" w:rsidRDefault="00DA586E" w:rsidP="000357C8">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Key Deliverables (</w:t>
      </w:r>
      <w:r w:rsidR="002B1C6F" w:rsidRPr="002C3DB0">
        <w:rPr>
          <w:rFonts w:ascii="Palatino Linotype" w:hAnsi="Palatino Linotype" w:cstheme="minorHAnsi"/>
          <w:b/>
          <w:bCs/>
          <w:sz w:val="18"/>
          <w:szCs w:val="18"/>
        </w:rPr>
        <w:t>Statement</w:t>
      </w:r>
      <w:r w:rsidR="005E3588">
        <w:rPr>
          <w:rFonts w:ascii="Palatino Linotype" w:hAnsi="Palatino Linotype" w:cstheme="minorHAnsi"/>
          <w:b/>
          <w:bCs/>
          <w:sz w:val="18"/>
          <w:szCs w:val="18"/>
        </w:rPr>
        <w:t xml:space="preserve"> of Duties</w:t>
      </w:r>
      <w:r w:rsidRPr="002C3DB0">
        <w:rPr>
          <w:rFonts w:ascii="Palatino Linotype" w:hAnsi="Palatino Linotype" w:cstheme="minorHAnsi"/>
          <w:b/>
          <w:bCs/>
          <w:sz w:val="18"/>
          <w:szCs w:val="18"/>
        </w:rPr>
        <w:t>)</w:t>
      </w:r>
    </w:p>
    <w:p w14:paraId="5B85D99D" w14:textId="6131AA58" w:rsidR="00BD5E73" w:rsidRPr="005C0347" w:rsidRDefault="00BD5E73" w:rsidP="000357C8">
      <w:pPr>
        <w:spacing w:before="120" w:after="120"/>
        <w:rPr>
          <w:rFonts w:ascii="Palatino Linotype" w:hAnsi="Palatino Linotype"/>
          <w:sz w:val="18"/>
          <w:szCs w:val="18"/>
          <w:lang w:val="en-US"/>
        </w:rPr>
      </w:pPr>
      <w:r w:rsidRPr="00EF069C">
        <w:rPr>
          <w:rFonts w:ascii="Palatino Linotype" w:eastAsia="Times New Roman" w:hAnsi="Palatino Linotype" w:cs="Times New Roman"/>
          <w:sz w:val="18"/>
          <w:szCs w:val="18"/>
          <w:lang w:eastAsia="en-AU"/>
        </w:rPr>
        <w:t xml:space="preserve">Work is performed under general direction to achieve the required outcomes. </w:t>
      </w:r>
      <w:r>
        <w:rPr>
          <w:rFonts w:ascii="Palatino Linotype" w:eastAsia="Times New Roman" w:hAnsi="Palatino Linotype" w:cs="Times New Roman"/>
          <w:sz w:val="18"/>
          <w:szCs w:val="18"/>
          <w:lang w:eastAsia="en-AU"/>
        </w:rPr>
        <w:t xml:space="preserve"> </w:t>
      </w:r>
      <w:r w:rsidR="00845BFF">
        <w:rPr>
          <w:rFonts w:ascii="Palatino Linotype" w:eastAsia="Times New Roman" w:hAnsi="Palatino Linotype" w:cs="Times New Roman"/>
          <w:sz w:val="18"/>
          <w:szCs w:val="18"/>
          <w:lang w:eastAsia="en-AU"/>
        </w:rPr>
        <w:t>Within the scope of the role, f</w:t>
      </w:r>
      <w:r w:rsidRPr="00EF069C">
        <w:rPr>
          <w:rFonts w:ascii="Palatino Linotype" w:eastAsia="Times New Roman" w:hAnsi="Palatino Linotype" w:cs="Times New Roman"/>
          <w:sz w:val="18"/>
          <w:szCs w:val="18"/>
          <w:lang w:eastAsia="en-AU"/>
        </w:rPr>
        <w:t>lexibility, innovation and initiative are expected in providing alternative solutions to operational issues</w:t>
      </w:r>
      <w:r w:rsidR="005023C8">
        <w:rPr>
          <w:rFonts w:ascii="Palatino Linotype" w:eastAsia="Times New Roman" w:hAnsi="Palatino Linotype" w:cs="Times New Roman"/>
          <w:sz w:val="18"/>
          <w:szCs w:val="18"/>
          <w:lang w:eastAsia="en-AU"/>
        </w:rPr>
        <w:t xml:space="preserve"> and challenges</w:t>
      </w:r>
      <w:r w:rsidRPr="00EF069C">
        <w:rPr>
          <w:rFonts w:ascii="Palatino Linotype" w:eastAsia="Times New Roman" w:hAnsi="Palatino Linotype" w:cs="Times New Roman"/>
          <w:sz w:val="18"/>
          <w:szCs w:val="18"/>
          <w:lang w:eastAsia="en-AU"/>
        </w:rPr>
        <w:t>.</w:t>
      </w:r>
    </w:p>
    <w:p w14:paraId="3446C880"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t>Working at the visitor interface of the PAHSMA, meet and greet visitors and customers, deliver exceptional customer service, and showcase and positively represent  PAHSMA at all times.</w:t>
      </w:r>
    </w:p>
    <w:p w14:paraId="1A86954B"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t xml:space="preserve">Provide accurate, informative, and relevant interpretation of the history of the Cascades Female Factory through engaging guided tours, talks, sharing facts and story telling for diverse large and small groups. </w:t>
      </w:r>
    </w:p>
    <w:p w14:paraId="381A19F7"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t>Facilitate components of our Education program to primary and secondary students, and family audiences.</w:t>
      </w:r>
    </w:p>
    <w:p w14:paraId="5C62E9A7"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t>Support the delivery of retail services and perform a range of business support tasks, including point of sale, and receiving and reconciling monies.</w:t>
      </w:r>
    </w:p>
    <w:p w14:paraId="59AA8C19"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t xml:space="preserve">Provide relevant and accurate information to visitors regarding activities, features and facilities offered at the PAHMSA  in a clear and courteous manner to support them make the most of their experience and calmly deal with or escalate any issues. </w:t>
      </w:r>
    </w:p>
    <w:p w14:paraId="7ECD9284"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lastRenderedPageBreak/>
        <w:t>Work closely and flexibly with team member to organise workloads, problem solve and propose alternative approaches in the work area.</w:t>
      </w:r>
    </w:p>
    <w:p w14:paraId="2F7AC053"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t>Contribute to building and maintaining a positive, collaborative, open, respectful, supportive and high performance workplace culture across the team.</w:t>
      </w:r>
    </w:p>
    <w:p w14:paraId="1330F910"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t>Actively participate in and contribute to PAHSMA’s Work Health and Safety processes and report any concerns or incidents to supervisors that may require action and attention.</w:t>
      </w:r>
    </w:p>
    <w:p w14:paraId="58CF842C" w14:textId="77777777" w:rsidR="003F16B9" w:rsidRPr="003F16B9" w:rsidRDefault="003F16B9" w:rsidP="003F16B9">
      <w:pPr>
        <w:pStyle w:val="ListParagraph"/>
        <w:numPr>
          <w:ilvl w:val="0"/>
          <w:numId w:val="8"/>
        </w:numPr>
        <w:spacing w:before="120" w:after="120"/>
        <w:ind w:left="714" w:hanging="357"/>
        <w:contextualSpacing w:val="0"/>
        <w:rPr>
          <w:rFonts w:ascii="Palatino Linotype" w:hAnsi="Palatino Linotype"/>
          <w:sz w:val="18"/>
          <w:szCs w:val="18"/>
          <w:lang w:val="en-US"/>
        </w:rPr>
      </w:pPr>
      <w:r w:rsidRPr="003F16B9">
        <w:rPr>
          <w:rFonts w:ascii="Palatino Linotype" w:hAnsi="Palatino Linotype"/>
          <w:sz w:val="18"/>
          <w:szCs w:val="18"/>
          <w:lang w:val="en-US"/>
        </w:rPr>
        <w:t xml:space="preserve">Other duties as required and directed from time to time. </w:t>
      </w:r>
    </w:p>
    <w:p w14:paraId="71F763C9" w14:textId="60AB05F9" w:rsidR="00277118" w:rsidRDefault="005023C8" w:rsidP="000357C8">
      <w:pPr>
        <w:spacing w:before="120" w:after="120"/>
        <w:rPr>
          <w:rFonts w:ascii="Palatino Linotype" w:hAnsi="Palatino Linotype" w:cstheme="minorHAnsi"/>
          <w:sz w:val="18"/>
          <w:szCs w:val="18"/>
        </w:rPr>
      </w:pPr>
      <w:r>
        <w:rPr>
          <w:rFonts w:ascii="Palatino Linotype" w:hAnsi="Palatino Linotype" w:cstheme="minorHAnsi"/>
          <w:sz w:val="18"/>
          <w:szCs w:val="18"/>
        </w:rPr>
        <w:t>D</w:t>
      </w:r>
      <w:r w:rsidRPr="00EF069C">
        <w:rPr>
          <w:rFonts w:ascii="Palatino Linotype" w:hAnsi="Palatino Linotype" w:cstheme="minorHAnsi"/>
          <w:sz w:val="18"/>
          <w:szCs w:val="18"/>
        </w:rPr>
        <w:t>uties should be reviewed and updated periodically to reflect changes in the role and to align with priorities</w:t>
      </w:r>
      <w:r>
        <w:rPr>
          <w:rFonts w:ascii="Palatino Linotype" w:hAnsi="Palatino Linotype" w:cstheme="minorHAnsi"/>
          <w:sz w:val="18"/>
          <w:szCs w:val="18"/>
        </w:rPr>
        <w:t>.</w:t>
      </w:r>
    </w:p>
    <w:p w14:paraId="3ABC0D88" w14:textId="77777777" w:rsidR="00DA586E" w:rsidRPr="002C3DB0" w:rsidRDefault="00DA586E" w:rsidP="000357C8">
      <w:pPr>
        <w:spacing w:before="240" w:after="12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Capabilities </w:t>
      </w:r>
      <w:r w:rsidR="005264BC" w:rsidRPr="002C3DB0">
        <w:rPr>
          <w:rFonts w:ascii="Palatino Linotype" w:hAnsi="Palatino Linotype" w:cstheme="minorHAnsi"/>
          <w:b/>
          <w:bCs/>
          <w:sz w:val="18"/>
          <w:szCs w:val="18"/>
        </w:rPr>
        <w:t xml:space="preserve">&amp; Attributes </w:t>
      </w:r>
      <w:r w:rsidRPr="002C3DB0">
        <w:rPr>
          <w:rFonts w:ascii="Palatino Linotype" w:hAnsi="Palatino Linotype" w:cstheme="minorHAnsi"/>
          <w:b/>
          <w:bCs/>
          <w:sz w:val="18"/>
          <w:szCs w:val="18"/>
        </w:rPr>
        <w:t>(Selection Criteria)</w:t>
      </w:r>
    </w:p>
    <w:p w14:paraId="3F2B5A3F" w14:textId="77777777" w:rsidR="00FA3E5A" w:rsidRPr="00FA3E5A" w:rsidRDefault="00FA3E5A" w:rsidP="00FA3E5A">
      <w:pPr>
        <w:numPr>
          <w:ilvl w:val="0"/>
          <w:numId w:val="11"/>
        </w:numPr>
        <w:spacing w:before="120" w:after="120"/>
        <w:rPr>
          <w:rFonts w:ascii="Palatino Linotype" w:hAnsi="Palatino Linotype"/>
          <w:sz w:val="18"/>
          <w:szCs w:val="18"/>
          <w:lang w:val="en-US"/>
        </w:rPr>
      </w:pPr>
      <w:r w:rsidRPr="00FA3E5A">
        <w:rPr>
          <w:rFonts w:ascii="Palatino Linotype" w:hAnsi="Palatino Linotype"/>
          <w:sz w:val="18"/>
          <w:szCs w:val="18"/>
          <w:lang w:val="en-US"/>
        </w:rPr>
        <w:t>Demonstrated Tour Guide skills, including excellent presentation skills, and the ability to engage and build connections with people from a diverse of backgrounds.</w:t>
      </w:r>
    </w:p>
    <w:p w14:paraId="7D31F9F3" w14:textId="77777777" w:rsidR="00FA3E5A" w:rsidRPr="00FA3E5A" w:rsidRDefault="00FA3E5A" w:rsidP="00FA3E5A">
      <w:pPr>
        <w:numPr>
          <w:ilvl w:val="0"/>
          <w:numId w:val="11"/>
        </w:numPr>
        <w:spacing w:before="120" w:after="120"/>
        <w:rPr>
          <w:rFonts w:ascii="Palatino Linotype" w:hAnsi="Palatino Linotype"/>
          <w:sz w:val="18"/>
          <w:szCs w:val="18"/>
          <w:lang w:val="en-US"/>
        </w:rPr>
      </w:pPr>
      <w:r w:rsidRPr="00FA3E5A">
        <w:rPr>
          <w:rFonts w:ascii="Palatino Linotype" w:hAnsi="Palatino Linotype"/>
          <w:sz w:val="18"/>
          <w:szCs w:val="18"/>
          <w:lang w:val="en-US"/>
        </w:rPr>
        <w:t>Strong visitor service and customer service skills, supported by excellent communication and interpersonal skills including the ability to work independently and as a member of a team.</w:t>
      </w:r>
    </w:p>
    <w:p w14:paraId="014EE208" w14:textId="77777777" w:rsidR="00FA3E5A" w:rsidRPr="00FA3E5A" w:rsidRDefault="00FA3E5A" w:rsidP="00FA3E5A">
      <w:pPr>
        <w:numPr>
          <w:ilvl w:val="0"/>
          <w:numId w:val="11"/>
        </w:numPr>
        <w:spacing w:before="120" w:after="120"/>
        <w:rPr>
          <w:rFonts w:ascii="Palatino Linotype" w:hAnsi="Palatino Linotype"/>
          <w:sz w:val="18"/>
          <w:szCs w:val="18"/>
          <w:lang w:val="en-US"/>
        </w:rPr>
      </w:pPr>
      <w:r w:rsidRPr="00FA3E5A">
        <w:rPr>
          <w:rFonts w:ascii="Palatino Linotype" w:hAnsi="Palatino Linotype"/>
          <w:sz w:val="18"/>
          <w:szCs w:val="18"/>
          <w:lang w:val="en-US"/>
        </w:rPr>
        <w:t>Good organisational and problem-solving skills, with the ability to be adaptable and flexible.</w:t>
      </w:r>
    </w:p>
    <w:p w14:paraId="4A41FF08" w14:textId="77777777" w:rsidR="00FA3E5A" w:rsidRPr="00FA3E5A" w:rsidRDefault="00FA3E5A" w:rsidP="00FA3E5A">
      <w:pPr>
        <w:numPr>
          <w:ilvl w:val="0"/>
          <w:numId w:val="11"/>
        </w:numPr>
        <w:spacing w:before="120" w:after="120"/>
        <w:rPr>
          <w:rFonts w:ascii="Palatino Linotype" w:hAnsi="Palatino Linotype"/>
          <w:sz w:val="18"/>
          <w:szCs w:val="18"/>
          <w:lang w:val="en-US"/>
        </w:rPr>
      </w:pPr>
      <w:r w:rsidRPr="00FA3E5A">
        <w:rPr>
          <w:rFonts w:ascii="Palatino Linotype" w:hAnsi="Palatino Linotype"/>
          <w:sz w:val="18"/>
          <w:szCs w:val="18"/>
          <w:lang w:val="en-US"/>
        </w:rPr>
        <w:t>Understanding of (or the ability to acquire) skills required to carry out retail and business support tasks.</w:t>
      </w:r>
    </w:p>
    <w:p w14:paraId="5D3E6EBE" w14:textId="2AC36514" w:rsidR="00FA3E5A" w:rsidRPr="00FA3E5A" w:rsidRDefault="00FA3E5A" w:rsidP="00FA3E5A">
      <w:pPr>
        <w:numPr>
          <w:ilvl w:val="0"/>
          <w:numId w:val="11"/>
        </w:numPr>
        <w:spacing w:before="120" w:after="120"/>
        <w:rPr>
          <w:rFonts w:ascii="Palatino Linotype" w:hAnsi="Palatino Linotype"/>
          <w:sz w:val="18"/>
          <w:szCs w:val="18"/>
          <w:lang w:val="en-US"/>
        </w:rPr>
      </w:pPr>
      <w:r w:rsidRPr="00FA3E5A">
        <w:rPr>
          <w:rFonts w:ascii="Palatino Linotype" w:hAnsi="Palatino Linotype"/>
          <w:sz w:val="18"/>
          <w:szCs w:val="18"/>
          <w:lang w:val="en-US"/>
        </w:rPr>
        <w:t>Good awareness of work health and safety practices.</w:t>
      </w:r>
    </w:p>
    <w:p w14:paraId="6876B974" w14:textId="68D5DC8E" w:rsidR="00E633F3" w:rsidRPr="00B05367" w:rsidRDefault="00E633F3" w:rsidP="000357C8">
      <w:pPr>
        <w:spacing w:before="120" w:after="120"/>
        <w:rPr>
          <w:rFonts w:ascii="Palatino Linotype" w:hAnsi="Palatino Linotype"/>
          <w:b/>
          <w:bCs/>
          <w:sz w:val="18"/>
          <w:szCs w:val="18"/>
          <w:lang w:val="en-US"/>
        </w:rPr>
      </w:pPr>
      <w:r w:rsidRPr="00B05367">
        <w:rPr>
          <w:rFonts w:ascii="Palatino Linotype" w:hAnsi="Palatino Linotype"/>
          <w:b/>
          <w:bCs/>
          <w:sz w:val="18"/>
          <w:szCs w:val="18"/>
          <w:lang w:val="en-US"/>
        </w:rPr>
        <w:t>Essential Requirements</w:t>
      </w:r>
    </w:p>
    <w:p w14:paraId="785C6F7F" w14:textId="461A8EE5" w:rsidR="00805648" w:rsidRDefault="00805648" w:rsidP="00805648">
      <w:pPr>
        <w:spacing w:before="120" w:after="120"/>
        <w:rPr>
          <w:rFonts w:ascii="Palatino Linotype" w:hAnsi="Palatino Linotype"/>
          <w:sz w:val="18"/>
          <w:szCs w:val="18"/>
          <w:lang w:val="en-US"/>
        </w:rPr>
      </w:pPr>
      <w:r>
        <w:rPr>
          <w:rFonts w:ascii="Palatino Linotype" w:hAnsi="Palatino Linotype"/>
          <w:sz w:val="18"/>
          <w:szCs w:val="18"/>
          <w:lang w:val="en-US"/>
        </w:rPr>
        <w:t>Mandatory Requirements</w:t>
      </w:r>
    </w:p>
    <w:p w14:paraId="39133746" w14:textId="27E191D1" w:rsidR="00C07F72" w:rsidRPr="00C07F72" w:rsidRDefault="00C07F72" w:rsidP="009439EC">
      <w:pPr>
        <w:pStyle w:val="ListParagraph"/>
        <w:numPr>
          <w:ilvl w:val="0"/>
          <w:numId w:val="8"/>
        </w:numPr>
        <w:spacing w:before="120" w:after="120"/>
        <w:ind w:left="714" w:hanging="357"/>
        <w:contextualSpacing w:val="0"/>
        <w:rPr>
          <w:rFonts w:ascii="Palatino Linotype" w:hAnsi="Palatino Linotype"/>
          <w:sz w:val="18"/>
          <w:szCs w:val="18"/>
          <w:lang w:val="en-US"/>
        </w:rPr>
      </w:pPr>
      <w:r w:rsidRPr="00C07F72">
        <w:rPr>
          <w:rFonts w:ascii="Palatino Linotype" w:hAnsi="Palatino Linotype"/>
          <w:sz w:val="18"/>
          <w:szCs w:val="18"/>
          <w:lang w:val="en-US"/>
        </w:rPr>
        <w:t xml:space="preserve">Working with Vulnerable People </w:t>
      </w:r>
      <w:r>
        <w:rPr>
          <w:rFonts w:ascii="Palatino Linotype" w:hAnsi="Palatino Linotype"/>
          <w:sz w:val="18"/>
          <w:szCs w:val="18"/>
          <w:lang w:val="en-US"/>
        </w:rPr>
        <w:t>Check</w:t>
      </w:r>
    </w:p>
    <w:p w14:paraId="6321A735" w14:textId="313C52DF" w:rsidR="00805648" w:rsidRPr="00C07F72" w:rsidRDefault="00805648" w:rsidP="00C07F72">
      <w:pPr>
        <w:spacing w:before="120" w:after="120"/>
        <w:rPr>
          <w:rFonts w:ascii="Palatino Linotype" w:hAnsi="Palatino Linotype"/>
          <w:sz w:val="18"/>
          <w:szCs w:val="18"/>
          <w:lang w:val="en-US"/>
        </w:rPr>
      </w:pPr>
      <w:r w:rsidRPr="00C07F72">
        <w:rPr>
          <w:rFonts w:ascii="Palatino Linotype" w:hAnsi="Palatino Linotype"/>
          <w:sz w:val="18"/>
          <w:szCs w:val="18"/>
          <w:lang w:val="en-US"/>
        </w:rPr>
        <w:t>Desirable Requirements</w:t>
      </w:r>
    </w:p>
    <w:p w14:paraId="77BD7ADB" w14:textId="77777777" w:rsidR="0068732B" w:rsidRPr="0068732B" w:rsidRDefault="0068732B" w:rsidP="0068732B">
      <w:pPr>
        <w:pStyle w:val="ListParagraph"/>
        <w:numPr>
          <w:ilvl w:val="0"/>
          <w:numId w:val="8"/>
        </w:numPr>
        <w:spacing w:before="120" w:after="120"/>
        <w:ind w:left="714" w:hanging="357"/>
        <w:contextualSpacing w:val="0"/>
        <w:rPr>
          <w:rFonts w:ascii="Palatino Linotype" w:hAnsi="Palatino Linotype"/>
          <w:sz w:val="18"/>
          <w:szCs w:val="18"/>
          <w:lang w:val="en-US"/>
        </w:rPr>
      </w:pPr>
      <w:r w:rsidRPr="0068732B">
        <w:rPr>
          <w:rFonts w:ascii="Palatino Linotype" w:hAnsi="Palatino Linotype"/>
          <w:sz w:val="18"/>
          <w:szCs w:val="18"/>
          <w:lang w:val="en-US"/>
        </w:rPr>
        <w:t>Certificate in Tourism (Guiding)</w:t>
      </w:r>
    </w:p>
    <w:p w14:paraId="3B1F2B8E" w14:textId="77777777" w:rsidR="0068732B" w:rsidRPr="0068732B" w:rsidRDefault="0068732B" w:rsidP="0068732B">
      <w:pPr>
        <w:pStyle w:val="ListParagraph"/>
        <w:numPr>
          <w:ilvl w:val="0"/>
          <w:numId w:val="8"/>
        </w:numPr>
        <w:spacing w:before="120" w:after="120"/>
        <w:ind w:left="714" w:hanging="357"/>
        <w:contextualSpacing w:val="0"/>
        <w:rPr>
          <w:rFonts w:ascii="Palatino Linotype" w:hAnsi="Palatino Linotype"/>
          <w:sz w:val="18"/>
          <w:szCs w:val="18"/>
          <w:lang w:val="en-US"/>
        </w:rPr>
      </w:pPr>
      <w:r w:rsidRPr="0068732B">
        <w:rPr>
          <w:rFonts w:ascii="Palatino Linotype" w:hAnsi="Palatino Linotype"/>
          <w:sz w:val="18"/>
          <w:szCs w:val="18"/>
          <w:lang w:val="en-US"/>
        </w:rPr>
        <w:t>First Aid Certificate</w:t>
      </w:r>
    </w:p>
    <w:p w14:paraId="35D6B423" w14:textId="77777777" w:rsidR="0068732B" w:rsidRPr="0068732B" w:rsidRDefault="0068732B" w:rsidP="0068732B">
      <w:pPr>
        <w:pStyle w:val="ListParagraph"/>
        <w:numPr>
          <w:ilvl w:val="0"/>
          <w:numId w:val="8"/>
        </w:numPr>
        <w:spacing w:before="120" w:after="120"/>
        <w:ind w:left="714" w:hanging="357"/>
        <w:contextualSpacing w:val="0"/>
        <w:rPr>
          <w:rFonts w:ascii="Palatino Linotype" w:hAnsi="Palatino Linotype"/>
          <w:sz w:val="18"/>
          <w:szCs w:val="18"/>
          <w:lang w:val="en-US"/>
        </w:rPr>
      </w:pPr>
      <w:r w:rsidRPr="0068732B">
        <w:rPr>
          <w:rFonts w:ascii="Palatino Linotype" w:hAnsi="Palatino Linotype"/>
          <w:sz w:val="18"/>
          <w:szCs w:val="18"/>
          <w:lang w:val="en-US"/>
        </w:rPr>
        <w:t>Current driver’s licence</w:t>
      </w:r>
    </w:p>
    <w:p w14:paraId="6E413ADC" w14:textId="01160098" w:rsidR="00E633F3" w:rsidRDefault="006716C2" w:rsidP="000357C8">
      <w:pPr>
        <w:spacing w:before="120" w:after="120"/>
        <w:rPr>
          <w:rFonts w:ascii="Palatino Linotype" w:hAnsi="Palatino Linotype" w:cstheme="minorHAnsi"/>
          <w:b/>
          <w:bCs/>
          <w:sz w:val="18"/>
          <w:szCs w:val="18"/>
        </w:rPr>
      </w:pPr>
      <w:r>
        <w:rPr>
          <w:rFonts w:ascii="Palatino Linotype" w:hAnsi="Palatino Linotype" w:cstheme="minorHAnsi"/>
          <w:b/>
          <w:bCs/>
          <w:sz w:val="18"/>
          <w:szCs w:val="18"/>
        </w:rPr>
        <w:t>Working in our team</w:t>
      </w:r>
    </w:p>
    <w:p w14:paraId="7162B4B4" w14:textId="77777777" w:rsidR="006716C2" w:rsidRPr="006716C2" w:rsidRDefault="006716C2" w:rsidP="006716C2">
      <w:pPr>
        <w:spacing w:before="120" w:after="120"/>
        <w:rPr>
          <w:rFonts w:ascii="Palatino Linotype" w:hAnsi="Palatino Linotype" w:cstheme="minorHAnsi"/>
          <w:sz w:val="18"/>
          <w:szCs w:val="18"/>
        </w:rPr>
      </w:pPr>
      <w:r w:rsidRPr="006716C2">
        <w:rPr>
          <w:rFonts w:ascii="Palatino Linotype" w:hAnsi="Palatino Linotype" w:cstheme="minorHAnsi"/>
          <w:sz w:val="18"/>
          <w:szCs w:val="18"/>
        </w:rPr>
        <w:t xml:space="preserve">The Interpretation and Experience Division is the storytelling team at PAHSMA. We create, support and deliver engaging and memorable visitor experiences. The team includes interpretive specialists, educators, project managers, designers and guides.  </w:t>
      </w:r>
    </w:p>
    <w:p w14:paraId="72BB62D6" w14:textId="77777777" w:rsidR="006716C2" w:rsidRPr="006716C2" w:rsidRDefault="006716C2" w:rsidP="006716C2">
      <w:pPr>
        <w:spacing w:before="120" w:after="120"/>
        <w:rPr>
          <w:rFonts w:ascii="Palatino Linotype" w:hAnsi="Palatino Linotype" w:cstheme="minorHAnsi"/>
          <w:sz w:val="18"/>
          <w:szCs w:val="18"/>
        </w:rPr>
      </w:pPr>
      <w:r w:rsidRPr="006716C2">
        <w:rPr>
          <w:rFonts w:ascii="Palatino Linotype" w:hAnsi="Palatino Linotype" w:cstheme="minorHAnsi"/>
          <w:sz w:val="18"/>
          <w:szCs w:val="18"/>
        </w:rPr>
        <w:t xml:space="preserve">Our team develops informative, dynamic, accessible, and inclusive, onsite and online interpretive and educational experiences. We also provide face-to-face interpretation via tours and hands on activities and programs. Our content is designed to spark connections between our visitors and the layered histories of our sites. </w:t>
      </w:r>
    </w:p>
    <w:p w14:paraId="19CB98EA" w14:textId="77777777" w:rsidR="006716C2" w:rsidRPr="006716C2" w:rsidRDefault="006716C2" w:rsidP="006716C2">
      <w:pPr>
        <w:spacing w:before="120" w:after="120"/>
        <w:rPr>
          <w:rFonts w:ascii="Palatino Linotype" w:hAnsi="Palatino Linotype" w:cstheme="minorHAnsi"/>
          <w:sz w:val="18"/>
          <w:szCs w:val="18"/>
        </w:rPr>
      </w:pPr>
      <w:r w:rsidRPr="006716C2">
        <w:rPr>
          <w:rFonts w:ascii="Palatino Linotype" w:hAnsi="Palatino Linotype" w:cstheme="minorHAnsi"/>
          <w:sz w:val="18"/>
          <w:szCs w:val="18"/>
        </w:rPr>
        <w:t xml:space="preserve">Our team takes a visitor centric approach and are agile, creative, adaptive and data driven.  Good teamwork, communication skills and collaboration are important for everyone in our team. We are values driven and our team culture values creative thinking and problem solving and encourages regular feedback, brainstorming and information sharing. Our team have a “can do” attitude, we multitask and are flexible and dedicated. We take pride in what we do and support each other to achieve our shared goals. </w:t>
      </w:r>
    </w:p>
    <w:p w14:paraId="2B8D9390" w14:textId="60BD9DF8" w:rsidR="006716C2" w:rsidRDefault="006716C2" w:rsidP="000357C8">
      <w:pPr>
        <w:spacing w:before="120" w:after="120"/>
        <w:rPr>
          <w:rFonts w:ascii="Palatino Linotype" w:hAnsi="Palatino Linotype" w:cstheme="minorHAnsi"/>
          <w:b/>
          <w:bCs/>
          <w:sz w:val="18"/>
          <w:szCs w:val="18"/>
        </w:rPr>
      </w:pPr>
      <w:r>
        <w:rPr>
          <w:rFonts w:ascii="Palatino Linotype" w:hAnsi="Palatino Linotype" w:cstheme="minorHAnsi"/>
          <w:b/>
          <w:bCs/>
          <w:sz w:val="18"/>
          <w:szCs w:val="18"/>
        </w:rPr>
        <w:t>Assessing candidates</w:t>
      </w:r>
    </w:p>
    <w:p w14:paraId="46D8BD6C" w14:textId="35004556" w:rsidR="00E633F3" w:rsidRPr="00BB285B" w:rsidRDefault="00E633F3" w:rsidP="000357C8">
      <w:pPr>
        <w:spacing w:before="120" w:after="120"/>
        <w:rPr>
          <w:rFonts w:ascii="Palatino Linotype" w:hAnsi="Palatino Linotype"/>
          <w:sz w:val="18"/>
          <w:szCs w:val="18"/>
          <w:lang w:val="en-US"/>
        </w:rPr>
      </w:pPr>
      <w:r>
        <w:rPr>
          <w:rFonts w:ascii="Palatino Linotype" w:hAnsi="Palatino Linotype" w:cstheme="minorHAnsi"/>
          <w:sz w:val="18"/>
          <w:szCs w:val="18"/>
        </w:rPr>
        <w:t>The position overview and deliverables, capabilities and attributes</w:t>
      </w:r>
      <w:r w:rsidRPr="00EF069C">
        <w:rPr>
          <w:rFonts w:ascii="Palatino Linotype" w:hAnsi="Palatino Linotype" w:cstheme="minorHAnsi"/>
          <w:sz w:val="18"/>
          <w:szCs w:val="18"/>
        </w:rPr>
        <w:t xml:space="preserve"> outline the key skills, knowledge, experience</w:t>
      </w:r>
      <w:r>
        <w:rPr>
          <w:rFonts w:ascii="Palatino Linotype" w:hAnsi="Palatino Linotype" w:cstheme="minorHAnsi"/>
          <w:sz w:val="18"/>
          <w:szCs w:val="18"/>
        </w:rPr>
        <w:t>, behaviours and attitudes</w:t>
      </w:r>
      <w:r w:rsidRPr="00EF069C">
        <w:rPr>
          <w:rFonts w:ascii="Palatino Linotype" w:hAnsi="Palatino Linotype" w:cstheme="minorHAnsi"/>
          <w:sz w:val="18"/>
          <w:szCs w:val="18"/>
        </w:rPr>
        <w:t xml:space="preserve"> required to successfully fulfil the responsibilities</w:t>
      </w:r>
      <w:r>
        <w:rPr>
          <w:rFonts w:ascii="Palatino Linotype" w:hAnsi="Palatino Linotype" w:cstheme="minorHAnsi"/>
          <w:sz w:val="18"/>
          <w:szCs w:val="18"/>
        </w:rPr>
        <w:t>,</w:t>
      </w:r>
      <w:r w:rsidRPr="00EF069C">
        <w:rPr>
          <w:rFonts w:ascii="Palatino Linotype" w:hAnsi="Palatino Linotype" w:cstheme="minorHAnsi"/>
          <w:sz w:val="18"/>
          <w:szCs w:val="18"/>
        </w:rPr>
        <w:t xml:space="preserve"> duties</w:t>
      </w:r>
      <w:r>
        <w:rPr>
          <w:rFonts w:ascii="Palatino Linotype" w:hAnsi="Palatino Linotype" w:cstheme="minorHAnsi"/>
          <w:sz w:val="18"/>
          <w:szCs w:val="18"/>
        </w:rPr>
        <w:t xml:space="preserve"> and expectations</w:t>
      </w:r>
      <w:r w:rsidRPr="00EF069C">
        <w:rPr>
          <w:rFonts w:ascii="Palatino Linotype" w:hAnsi="Palatino Linotype" w:cstheme="minorHAnsi"/>
          <w:sz w:val="18"/>
          <w:szCs w:val="18"/>
        </w:rPr>
        <w:t xml:space="preserve"> of the position.  They</w:t>
      </w:r>
      <w:r>
        <w:rPr>
          <w:rFonts w:ascii="Palatino Linotype" w:hAnsi="Palatino Linotype" w:cstheme="minorHAnsi"/>
          <w:sz w:val="18"/>
          <w:szCs w:val="18"/>
        </w:rPr>
        <w:t> </w:t>
      </w:r>
      <w:r w:rsidRPr="00EF069C">
        <w:rPr>
          <w:rFonts w:ascii="Palatino Linotype" w:hAnsi="Palatino Linotype" w:cstheme="minorHAnsi"/>
          <w:sz w:val="18"/>
          <w:szCs w:val="18"/>
        </w:rPr>
        <w:t>also provide a measure against which candidates will be evaluated throughout the selection and appointment process and enable PAHSMA to assess the overall and comparative suitability of candidates.</w:t>
      </w:r>
    </w:p>
    <w:p w14:paraId="34DBB4E1" w14:textId="77777777" w:rsidR="00D14496" w:rsidRPr="002C3DB0" w:rsidRDefault="00D14496" w:rsidP="000357C8">
      <w:pPr>
        <w:pStyle w:val="PDHeader1"/>
      </w:pPr>
      <w:r w:rsidRPr="002C3DB0">
        <w:t>Working at PAHSMA</w:t>
      </w:r>
    </w:p>
    <w:p w14:paraId="6BB6DC06" w14:textId="77777777" w:rsidR="00BE79B0" w:rsidRPr="00BE79B0" w:rsidRDefault="00BE79B0" w:rsidP="000357C8">
      <w:pPr>
        <w:spacing w:before="120"/>
        <w:rPr>
          <w:rFonts w:ascii="Palatino Linotype" w:hAnsi="Palatino Linotype" w:cstheme="minorHAnsi"/>
          <w:b/>
          <w:bCs/>
          <w:sz w:val="18"/>
          <w:szCs w:val="18"/>
        </w:rPr>
      </w:pPr>
      <w:r w:rsidRPr="00BE79B0">
        <w:rPr>
          <w:rFonts w:ascii="Palatino Linotype" w:hAnsi="Palatino Linotype" w:cstheme="minorHAnsi"/>
          <w:b/>
          <w:bCs/>
          <w:sz w:val="18"/>
          <w:szCs w:val="18"/>
        </w:rPr>
        <w:t>About Us</w:t>
      </w:r>
    </w:p>
    <w:p w14:paraId="6123CC89" w14:textId="77777777" w:rsidR="00BE79B0" w:rsidRDefault="00BE79B0" w:rsidP="000357C8">
      <w:pPr>
        <w:autoSpaceDE w:val="0"/>
        <w:autoSpaceDN w:val="0"/>
        <w:adjustRightInd w:val="0"/>
        <w:spacing w:before="120"/>
        <w:rPr>
          <w:rFonts w:ascii="Palatino Linotype" w:hAnsi="Palatino Linotype" w:cstheme="minorHAnsi"/>
          <w:sz w:val="18"/>
          <w:szCs w:val="18"/>
        </w:rPr>
      </w:pPr>
      <w:hyperlink r:id="rId11" w:history="1">
        <w:r w:rsidRPr="00BE79B0">
          <w:rPr>
            <w:rStyle w:val="Hyperlink"/>
            <w:rFonts w:ascii="Palatino Linotype" w:hAnsi="Palatino Linotype" w:cstheme="minorHAnsi"/>
            <w:sz w:val="18"/>
            <w:szCs w:val="18"/>
          </w:rPr>
          <w:t>Port Arthur Historic Site Management Authority (PAHSMA</w:t>
        </w:r>
      </w:hyperlink>
      <w:r w:rsidRPr="00BE79B0">
        <w:rPr>
          <w:rFonts w:ascii="Palatino Linotype" w:hAnsi="Palatino Linotype" w:cstheme="minorHAnsi"/>
          <w:sz w:val="18"/>
          <w:szCs w:val="18"/>
        </w:rPr>
        <w:t>) is responsible for the conservation and development of visitor experiences at three of the eleven sites which make up the UNESCO Australian Convict Sites World Heritage Property inscribed in 2010.</w:t>
      </w:r>
    </w:p>
    <w:p w14:paraId="356A9570" w14:textId="77777777" w:rsidR="00742D99" w:rsidRPr="00BE79B0" w:rsidRDefault="00742D99" w:rsidP="000357C8">
      <w:pPr>
        <w:autoSpaceDE w:val="0"/>
        <w:autoSpaceDN w:val="0"/>
        <w:adjustRightInd w:val="0"/>
        <w:spacing w:before="120"/>
        <w:rPr>
          <w:rFonts w:ascii="Palatino Linotype" w:hAnsi="Palatino Linotype" w:cstheme="minorHAnsi"/>
          <w:sz w:val="18"/>
          <w:szCs w:val="18"/>
        </w:rPr>
      </w:pPr>
      <w:r w:rsidRPr="002C3DB0">
        <w:rPr>
          <w:rFonts w:ascii="Palatino Linotype" w:eastAsia="Book Antiqua" w:hAnsi="Palatino Linotype" w:cstheme="minorHAnsi"/>
          <w:color w:val="000000"/>
          <w:sz w:val="18"/>
          <w:szCs w:val="18"/>
        </w:rPr>
        <w:lastRenderedPageBreak/>
        <w:t xml:space="preserve">The </w:t>
      </w:r>
      <w:hyperlink r:id="rId12" w:history="1">
        <w:r w:rsidRPr="002C3DB0">
          <w:rPr>
            <w:rStyle w:val="Hyperlink"/>
            <w:rFonts w:ascii="Palatino Linotype" w:eastAsia="Book Antiqua" w:hAnsi="Palatino Linotype" w:cstheme="minorHAnsi"/>
            <w:sz w:val="18"/>
            <w:szCs w:val="18"/>
          </w:rPr>
          <w:t>Port Arthur Historic Sites</w:t>
        </w:r>
      </w:hyperlink>
      <w:r w:rsidRPr="002C3DB0">
        <w:rPr>
          <w:rFonts w:ascii="Palatino Linotype" w:eastAsia="Book Antiqua" w:hAnsi="Palatino Linotype" w:cstheme="minorHAnsi"/>
          <w:color w:val="000000"/>
          <w:sz w:val="18"/>
          <w:szCs w:val="18"/>
        </w:rPr>
        <w:t xml:space="preserve"> are important places of outstanding heritage value at local, state national and international level.  They form part of the Australian Convict Sites World Heritage Property and are major Tasmanian tourist attractions, which receive visitors from all walks of life and all parts of the world.</w:t>
      </w:r>
    </w:p>
    <w:p w14:paraId="54F3B238" w14:textId="77777777" w:rsidR="00BE79B0" w:rsidRP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three sites are located in southern Tasmania</w:t>
      </w:r>
    </w:p>
    <w:p w14:paraId="2408E197" w14:textId="77777777" w:rsidR="00BE79B0" w:rsidRPr="00BE79B0" w:rsidRDefault="00BE79B0" w:rsidP="000357C8">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Port Arthur Historic Site</w:t>
      </w:r>
    </w:p>
    <w:p w14:paraId="03C33021" w14:textId="77777777" w:rsidR="00BE79B0" w:rsidRPr="00BE79B0" w:rsidRDefault="00BE79B0" w:rsidP="000357C8">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Coal Mines Historic Site, Saltwater River</w:t>
      </w:r>
    </w:p>
    <w:p w14:paraId="721A2665" w14:textId="77777777" w:rsidR="00BE79B0" w:rsidRPr="00BE79B0" w:rsidRDefault="00BE79B0" w:rsidP="000357C8">
      <w:pPr>
        <w:pStyle w:val="ListParagraph"/>
        <w:numPr>
          <w:ilvl w:val="0"/>
          <w:numId w:val="6"/>
        </w:numPr>
        <w:autoSpaceDE w:val="0"/>
        <w:autoSpaceDN w:val="0"/>
        <w:adjustRightInd w:val="0"/>
        <w:spacing w:before="120"/>
        <w:ind w:left="851" w:hanging="284"/>
        <w:contextualSpacing w:val="0"/>
        <w:rPr>
          <w:rFonts w:ascii="Palatino Linotype" w:hAnsi="Palatino Linotype" w:cstheme="minorHAnsi"/>
          <w:sz w:val="18"/>
          <w:szCs w:val="18"/>
        </w:rPr>
      </w:pPr>
      <w:r w:rsidRPr="00BE79B0">
        <w:rPr>
          <w:rFonts w:ascii="Palatino Linotype" w:hAnsi="Palatino Linotype" w:cstheme="minorHAnsi"/>
          <w:sz w:val="18"/>
          <w:szCs w:val="18"/>
        </w:rPr>
        <w:t>Cascades Female Factory, Hobart</w:t>
      </w:r>
    </w:p>
    <w:p w14:paraId="703FEAAC" w14:textId="77777777" w:rsidR="00BE79B0" w:rsidRP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The sites tell unique aspects of the global story of forced migration of convicts by the British Empire.  They help Australians and international visitors to understand the history of Australia – from the ongoing custodianship of the Palawa people before, during and after invasion, through the colonial period and convictism to the terrible events of 1996 that occurred at Port Arthur.</w:t>
      </w:r>
    </w:p>
    <w:p w14:paraId="5F1ABD99" w14:textId="77777777" w:rsidR="00BE79B0" w:rsidRP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Our sites are important places for our communities to talk about and understand our complex history and build a better understanding for the future.  They are places of history, learning and conversation – and they belong to the people of lutruwita/Tasmania, Australia and the world.</w:t>
      </w:r>
    </w:p>
    <w:p w14:paraId="1FE86CD4" w14:textId="77777777" w:rsidR="00BE79B0" w:rsidRP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We are known as experts in conserving our heritage and convict history – and we share this deep knowledge with visitors and the world.</w:t>
      </w:r>
    </w:p>
    <w:p w14:paraId="32A3B71D" w14:textId="77777777" w:rsidR="00BE79B0" w:rsidRDefault="00BE79B0" w:rsidP="000357C8">
      <w:pPr>
        <w:autoSpaceDE w:val="0"/>
        <w:autoSpaceDN w:val="0"/>
        <w:adjustRightInd w:val="0"/>
        <w:spacing w:before="120"/>
        <w:rPr>
          <w:rFonts w:ascii="Palatino Linotype" w:hAnsi="Palatino Linotype" w:cstheme="minorHAnsi"/>
          <w:sz w:val="18"/>
          <w:szCs w:val="18"/>
        </w:rPr>
      </w:pPr>
      <w:r w:rsidRPr="00BE79B0">
        <w:rPr>
          <w:rFonts w:ascii="Palatino Linotype" w:hAnsi="Palatino Linotype" w:cstheme="minorHAnsi"/>
          <w:sz w:val="18"/>
          <w:szCs w:val="18"/>
        </w:rPr>
        <w:t xml:space="preserve">Read our </w:t>
      </w:r>
      <w:hyperlink r:id="rId13" w:history="1">
        <w:r w:rsidRPr="00BE79B0">
          <w:rPr>
            <w:rStyle w:val="Hyperlink"/>
            <w:rFonts w:ascii="Palatino Linotype" w:hAnsi="Palatino Linotype" w:cstheme="minorHAnsi"/>
            <w:sz w:val="18"/>
            <w:szCs w:val="18"/>
          </w:rPr>
          <w:t>2023-28 Strategic Plan</w:t>
        </w:r>
      </w:hyperlink>
      <w:r w:rsidRPr="00BE79B0">
        <w:rPr>
          <w:rFonts w:ascii="Palatino Linotype" w:hAnsi="Palatino Linotype" w:cstheme="minorHAnsi"/>
          <w:sz w:val="18"/>
          <w:szCs w:val="18"/>
        </w:rPr>
        <w:t xml:space="preserve"> to find out more.</w:t>
      </w:r>
    </w:p>
    <w:p w14:paraId="4508CE64" w14:textId="63604319" w:rsidR="00F56B49" w:rsidRDefault="00B60F0C" w:rsidP="000357C8">
      <w:pPr>
        <w:autoSpaceDE w:val="0"/>
        <w:autoSpaceDN w:val="0"/>
        <w:adjustRightInd w:val="0"/>
        <w:spacing w:before="120"/>
        <w:rPr>
          <w:rFonts w:ascii="Palatino Linotype" w:hAnsi="Palatino Linotype" w:cstheme="minorHAnsi"/>
          <w:sz w:val="18"/>
          <w:szCs w:val="18"/>
        </w:rPr>
      </w:pPr>
      <w:r>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512B32A4" wp14:editId="368129B4">
                <wp:simplePos x="0" y="0"/>
                <wp:positionH relativeFrom="margin">
                  <wp:posOffset>511810</wp:posOffset>
                </wp:positionH>
                <wp:positionV relativeFrom="paragraph">
                  <wp:posOffset>84455</wp:posOffset>
                </wp:positionV>
                <wp:extent cx="4914900" cy="755650"/>
                <wp:effectExtent l="0" t="0" r="19050" b="25400"/>
                <wp:wrapNone/>
                <wp:docPr id="657527284" name="Rectangle: Rounded Corners 1"/>
                <wp:cNvGraphicFramePr/>
                <a:graphic xmlns:a="http://schemas.openxmlformats.org/drawingml/2006/main">
                  <a:graphicData uri="http://schemas.microsoft.com/office/word/2010/wordprocessingShape">
                    <wps:wsp>
                      <wps:cNvSpPr/>
                      <wps:spPr>
                        <a:xfrm>
                          <a:off x="0" y="0"/>
                          <a:ext cx="4914900" cy="755650"/>
                        </a:xfrm>
                        <a:prstGeom prst="roundRect">
                          <a:avLst/>
                        </a:prstGeom>
                        <a:solidFill>
                          <a:srgbClr val="EBD7C3"/>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BBE268" w14:textId="61FF8B5B" w:rsidR="00F56B49" w:rsidRPr="00BC4695" w:rsidRDefault="00F56B49" w:rsidP="00F56B49">
                            <w:pPr>
                              <w:shd w:val="clear" w:color="auto" w:fill="EBD7C3"/>
                              <w:autoSpaceDE w:val="0"/>
                              <w:autoSpaceDN w:val="0"/>
                              <w:adjustRightInd w:val="0"/>
                              <w:jc w:val="center"/>
                              <w:rPr>
                                <w:rFonts w:cstheme="minorHAnsi"/>
                                <w:sz w:val="20"/>
                                <w:szCs w:val="20"/>
                              </w:rPr>
                            </w:pPr>
                            <w:r w:rsidRPr="00BC4695">
                              <w:rPr>
                                <w:rFonts w:cstheme="minorHAnsi"/>
                                <w:sz w:val="18"/>
                                <w:szCs w:val="18"/>
                              </w:rPr>
                              <w:t>Port Arthur Historic Site Management Authority recognises the deep history and culture of lutruwita/Tasmania.</w:t>
                            </w:r>
                            <w:r w:rsidR="00B60F0C">
                              <w:rPr>
                                <w:rFonts w:cstheme="minorHAnsi"/>
                                <w:sz w:val="18"/>
                                <w:szCs w:val="18"/>
                              </w:rPr>
                              <w:t xml:space="preserve">  </w:t>
                            </w:r>
                            <w:r w:rsidRPr="00BC4695">
                              <w:rPr>
                                <w:rFonts w:cstheme="minorHAnsi"/>
                                <w:sz w:val="18"/>
                                <w:szCs w:val="18"/>
                              </w:rPr>
                              <w:t>We acknowledge the Palawa people, the traditional owners of the Land upon which we work.</w:t>
                            </w:r>
                            <w:r w:rsidR="00B60F0C">
                              <w:rPr>
                                <w:rFonts w:cstheme="minorHAnsi"/>
                                <w:sz w:val="18"/>
                                <w:szCs w:val="18"/>
                              </w:rPr>
                              <w:t xml:space="preserve">  </w:t>
                            </w:r>
                            <w:r w:rsidRPr="00BC4695">
                              <w:rPr>
                                <w:rFonts w:cstheme="minorHAnsi"/>
                                <w:sz w:val="18"/>
                                <w:szCs w:val="18"/>
                              </w:rPr>
                              <w:t>We acknowledge and pay our respects to all Aboriginal Communities – all of whom have</w:t>
                            </w:r>
                            <w:r w:rsidR="00B60F0C">
                              <w:rPr>
                                <w:rFonts w:cstheme="minorHAnsi"/>
                                <w:sz w:val="18"/>
                                <w:szCs w:val="18"/>
                              </w:rPr>
                              <w:t xml:space="preserve"> </w:t>
                            </w:r>
                            <w:r w:rsidRPr="00BC4695">
                              <w:rPr>
                                <w:rFonts w:cstheme="minorHAnsi"/>
                                <w:sz w:val="18"/>
                                <w:szCs w:val="18"/>
                              </w:rPr>
                              <w:t>survived invasion and dispossession and continue to maintain their identity and culture.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B32A4" id="Rectangle: Rounded Corners 1" o:spid="_x0000_s1026" style="position:absolute;margin-left:40.3pt;margin-top:6.65pt;width:387pt;height: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" fillcolor="#ebd7c3" strokecolor="#09101d [484]" strokeweight="1pt">
                <v:stroke joinstyle="miter"/>
                <v:textbox>
                  <w:txbxContent>
                    <w:p w14:paraId="78BBE268" w14:textId="61FF8B5B" w:rsidR="00F56B49" w:rsidRPr="00BC4695" w:rsidRDefault="00F56B49" w:rsidP="00F56B49">
                      <w:pPr>
                        <w:shd w:val="clear" w:color="auto" w:fill="EBD7C3"/>
                        <w:autoSpaceDE w:val="0"/>
                        <w:autoSpaceDN w:val="0"/>
                        <w:adjustRightInd w:val="0"/>
                        <w:jc w:val="center"/>
                        <w:rPr>
                          <w:rFonts w:cstheme="minorHAnsi"/>
                          <w:sz w:val="20"/>
                          <w:szCs w:val="20"/>
                        </w:rPr>
                      </w:pPr>
                      <w:r w:rsidRPr="00BC4695">
                        <w:rPr>
                          <w:rFonts w:cstheme="minorHAnsi"/>
                          <w:sz w:val="18"/>
                          <w:szCs w:val="18"/>
                        </w:rPr>
                        <w:t xml:space="preserve">Port Arthur Historic Site Management Authority recognises the deep history and culture of </w:t>
                      </w:r>
                      <w:proofErr w:type="spellStart"/>
                      <w:r w:rsidRPr="00BC4695">
                        <w:rPr>
                          <w:rFonts w:cstheme="minorHAnsi"/>
                          <w:sz w:val="18"/>
                          <w:szCs w:val="18"/>
                        </w:rPr>
                        <w:t>lutruwita</w:t>
                      </w:r>
                      <w:proofErr w:type="spellEnd"/>
                      <w:r w:rsidRPr="00BC4695">
                        <w:rPr>
                          <w:rFonts w:cstheme="minorHAnsi"/>
                          <w:sz w:val="18"/>
                          <w:szCs w:val="18"/>
                        </w:rPr>
                        <w:t>/Tasmania.</w:t>
                      </w:r>
                      <w:r w:rsidR="00B60F0C">
                        <w:rPr>
                          <w:rFonts w:cstheme="minorHAnsi"/>
                          <w:sz w:val="18"/>
                          <w:szCs w:val="18"/>
                        </w:rPr>
                        <w:t xml:space="preserve">  </w:t>
                      </w:r>
                      <w:r w:rsidRPr="00BC4695">
                        <w:rPr>
                          <w:rFonts w:cstheme="minorHAnsi"/>
                          <w:sz w:val="18"/>
                          <w:szCs w:val="18"/>
                        </w:rPr>
                        <w:t>We acknowledge the Palawa people, the traditional owners of the Land upon which we work.</w:t>
                      </w:r>
                      <w:r w:rsidR="00B60F0C">
                        <w:rPr>
                          <w:rFonts w:cstheme="minorHAnsi"/>
                          <w:sz w:val="18"/>
                          <w:szCs w:val="18"/>
                        </w:rPr>
                        <w:t xml:space="preserve">  </w:t>
                      </w:r>
                      <w:r w:rsidRPr="00BC4695">
                        <w:rPr>
                          <w:rFonts w:cstheme="minorHAnsi"/>
                          <w:sz w:val="18"/>
                          <w:szCs w:val="18"/>
                        </w:rPr>
                        <w:t>We acknowledge and pay our respects to all Aboriginal Communities – all of whom have</w:t>
                      </w:r>
                      <w:r w:rsidR="00B60F0C">
                        <w:rPr>
                          <w:rFonts w:cstheme="minorHAnsi"/>
                          <w:sz w:val="18"/>
                          <w:szCs w:val="18"/>
                        </w:rPr>
                        <w:t xml:space="preserve"> </w:t>
                      </w:r>
                      <w:r w:rsidRPr="00BC4695">
                        <w:rPr>
                          <w:rFonts w:cstheme="minorHAnsi"/>
                          <w:sz w:val="18"/>
                          <w:szCs w:val="18"/>
                        </w:rPr>
                        <w:t>survived invasion and dispossession and continue to maintain their identity and culture.</w:t>
                      </w:r>
                    </w:p>
                  </w:txbxContent>
                </v:textbox>
                <w10:wrap anchorx="margin"/>
              </v:roundrect>
            </w:pict>
          </mc:Fallback>
        </mc:AlternateContent>
      </w:r>
    </w:p>
    <w:p w14:paraId="6D74621D" w14:textId="77777777" w:rsidR="00F56B49" w:rsidRDefault="00F56B49" w:rsidP="000357C8">
      <w:pPr>
        <w:autoSpaceDE w:val="0"/>
        <w:autoSpaceDN w:val="0"/>
        <w:adjustRightInd w:val="0"/>
        <w:spacing w:before="120"/>
        <w:rPr>
          <w:rFonts w:ascii="Palatino Linotype" w:hAnsi="Palatino Linotype" w:cstheme="minorHAnsi"/>
          <w:sz w:val="18"/>
          <w:szCs w:val="18"/>
        </w:rPr>
      </w:pPr>
    </w:p>
    <w:p w14:paraId="7D32DA8F" w14:textId="3B7A4812" w:rsidR="00F56B49" w:rsidRDefault="00F56B49" w:rsidP="000357C8">
      <w:pPr>
        <w:autoSpaceDE w:val="0"/>
        <w:autoSpaceDN w:val="0"/>
        <w:adjustRightInd w:val="0"/>
        <w:spacing w:before="120"/>
        <w:rPr>
          <w:rFonts w:ascii="Palatino Linotype" w:hAnsi="Palatino Linotype" w:cstheme="minorHAnsi"/>
          <w:sz w:val="18"/>
          <w:szCs w:val="18"/>
        </w:rPr>
      </w:pPr>
    </w:p>
    <w:p w14:paraId="79D197DD" w14:textId="0ECC67F4" w:rsidR="00F56B49" w:rsidRPr="00BE79B0" w:rsidRDefault="00F56B49" w:rsidP="000357C8">
      <w:pPr>
        <w:autoSpaceDE w:val="0"/>
        <w:autoSpaceDN w:val="0"/>
        <w:adjustRightInd w:val="0"/>
        <w:spacing w:before="120"/>
        <w:rPr>
          <w:rFonts w:ascii="Palatino Linotype" w:hAnsi="Palatino Linotype" w:cstheme="minorHAnsi"/>
          <w:sz w:val="18"/>
          <w:szCs w:val="18"/>
        </w:rPr>
      </w:pPr>
    </w:p>
    <w:p w14:paraId="4DB4B2EB" w14:textId="77777777" w:rsidR="00BE79B0" w:rsidRPr="002C3DB0" w:rsidRDefault="00BE79B0" w:rsidP="000357C8">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 xml:space="preserve">Our </w:t>
      </w:r>
      <w:r>
        <w:rPr>
          <w:rFonts w:ascii="Palatino Linotype" w:hAnsi="Palatino Linotype" w:cstheme="minorHAnsi"/>
          <w:b/>
          <w:bCs/>
          <w:sz w:val="18"/>
          <w:szCs w:val="18"/>
        </w:rPr>
        <w:t>Expectations</w:t>
      </w:r>
    </w:p>
    <w:p w14:paraId="2840C3FA" w14:textId="749C074F" w:rsidR="00E3381E" w:rsidRPr="006C45ED" w:rsidRDefault="006C45ED" w:rsidP="000357C8">
      <w:pPr>
        <w:spacing w:before="120"/>
        <w:rPr>
          <w:rFonts w:ascii="Palatino Linotype" w:hAnsi="Palatino Linotype" w:cstheme="minorHAnsi"/>
          <w:sz w:val="18"/>
          <w:szCs w:val="18"/>
        </w:rPr>
      </w:pPr>
      <w:r w:rsidRPr="006C45ED">
        <w:rPr>
          <w:rFonts w:ascii="Palatino Linotype" w:hAnsi="Palatino Linotype" w:cstheme="minorHAnsi"/>
          <w:sz w:val="18"/>
          <w:szCs w:val="18"/>
        </w:rPr>
        <w:t xml:space="preserve">PAHSMA People must meet high standards of behaviour and conduct and align with the organisation’s requirements and expectations, including but not limited to those outlined </w:t>
      </w:r>
      <w:r w:rsidR="0061658D">
        <w:rPr>
          <w:rFonts w:ascii="Palatino Linotype" w:hAnsi="Palatino Linotype" w:cstheme="minorHAnsi"/>
          <w:sz w:val="18"/>
          <w:szCs w:val="18"/>
        </w:rPr>
        <w:t>in this PD</w:t>
      </w:r>
      <w:r w:rsidRPr="006C45ED">
        <w:rPr>
          <w:rFonts w:ascii="Palatino Linotype" w:hAnsi="Palatino Linotype" w:cstheme="minorHAnsi"/>
          <w:sz w:val="18"/>
          <w:szCs w:val="18"/>
        </w:rPr>
        <w:t>.</w:t>
      </w:r>
    </w:p>
    <w:p w14:paraId="57AB2928" w14:textId="77777777" w:rsidR="006C45ED" w:rsidRPr="006C45ED" w:rsidRDefault="006C45ED" w:rsidP="000357C8">
      <w:pPr>
        <w:spacing w:before="120"/>
        <w:rPr>
          <w:rFonts w:ascii="Palatino Linotype" w:hAnsi="Palatino Linotype" w:cstheme="minorHAnsi"/>
          <w:sz w:val="18"/>
          <w:szCs w:val="18"/>
        </w:rPr>
      </w:pPr>
      <w:r w:rsidRPr="006C45ED">
        <w:rPr>
          <w:rFonts w:ascii="Palatino Linotype" w:hAnsi="Palatino Linotype" w:cstheme="minorHAnsi"/>
          <w:sz w:val="18"/>
          <w:szCs w:val="18"/>
        </w:rPr>
        <w:t>PAHSMA does not tolerate discrimination, harassment, sexual harassment, bullying or victimisation in the workplace or toward colleagues anywhere at any time.  We have a culture of zero tolerance towards violence, including any form of family violence.  We will take an active role to support employees and their families by providing a workplace environment that promotes their safety and provides the flexibility to support employees to live free from violence.</w:t>
      </w:r>
    </w:p>
    <w:p w14:paraId="5C56CD7A" w14:textId="77777777" w:rsidR="00D14496" w:rsidRPr="002C3DB0" w:rsidRDefault="00D14496" w:rsidP="000357C8">
      <w:pPr>
        <w:spacing w:before="120"/>
        <w:rPr>
          <w:rFonts w:ascii="Palatino Linotype" w:hAnsi="Palatino Linotype" w:cstheme="minorHAnsi"/>
          <w:sz w:val="18"/>
          <w:szCs w:val="18"/>
        </w:rPr>
      </w:pPr>
      <w:r w:rsidRPr="002C3DB0">
        <w:rPr>
          <w:rFonts w:ascii="Palatino Linotype" w:hAnsi="Palatino Linotype" w:cstheme="minorHAnsi"/>
          <w:sz w:val="18"/>
          <w:szCs w:val="18"/>
        </w:rPr>
        <w:t>PAHSMA expects everyone to:</w:t>
      </w:r>
    </w:p>
    <w:p w14:paraId="0915BB62" w14:textId="77777777" w:rsidR="00BE79B0" w:rsidRPr="00BE79B0"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 xml:space="preserve">understand and comply with all policies, procedures, standards and reasonable directions </w:t>
      </w:r>
      <w:r w:rsidR="00BE79B0">
        <w:rPr>
          <w:rFonts w:ascii="Palatino Linotype" w:hAnsi="Palatino Linotype" w:cstheme="minorHAnsi"/>
          <w:bCs/>
          <w:sz w:val="18"/>
          <w:szCs w:val="18"/>
        </w:rPr>
        <w:t xml:space="preserve">including in relation to the </w:t>
      </w:r>
      <w:r w:rsidR="00BE79B0">
        <w:rPr>
          <w:rFonts w:ascii="Palatino Linotype" w:hAnsi="Palatino Linotype" w:cstheme="minorHAnsi"/>
          <w:bCs/>
          <w:i/>
          <w:iCs/>
          <w:sz w:val="18"/>
          <w:szCs w:val="18"/>
        </w:rPr>
        <w:t>Port Arthur Historic Site Management Authority Award</w:t>
      </w:r>
      <w:r w:rsidR="00BE79B0">
        <w:rPr>
          <w:rFonts w:ascii="Palatino Linotype" w:hAnsi="Palatino Linotype" w:cstheme="minorHAnsi"/>
          <w:bCs/>
          <w:sz w:val="18"/>
          <w:szCs w:val="18"/>
        </w:rPr>
        <w:t xml:space="preserve">, the </w:t>
      </w:r>
      <w:r w:rsidR="00BE79B0" w:rsidRPr="002C3DB0">
        <w:rPr>
          <w:rFonts w:ascii="Palatino Linotype" w:eastAsia="Book Antiqua" w:hAnsi="Palatino Linotype" w:cstheme="minorHAnsi"/>
          <w:i/>
          <w:iCs/>
          <w:color w:val="000000"/>
          <w:sz w:val="18"/>
          <w:szCs w:val="18"/>
        </w:rPr>
        <w:t>Port Arthur Historic Site Management Authority Act 1987</w:t>
      </w:r>
      <w:r w:rsidR="00BE79B0">
        <w:rPr>
          <w:rFonts w:ascii="Palatino Linotype" w:eastAsia="Book Antiqua" w:hAnsi="Palatino Linotype" w:cstheme="minorHAnsi"/>
          <w:color w:val="000000"/>
          <w:sz w:val="18"/>
          <w:szCs w:val="18"/>
        </w:rPr>
        <w:t>,</w:t>
      </w:r>
      <w:r w:rsidRPr="002C3DB0">
        <w:rPr>
          <w:rFonts w:ascii="Palatino Linotype" w:hAnsi="Palatino Linotype" w:cstheme="minorHAnsi"/>
          <w:bCs/>
          <w:sz w:val="18"/>
          <w:szCs w:val="18"/>
        </w:rPr>
        <w:t xml:space="preserve"> </w:t>
      </w:r>
      <w:r w:rsidR="00BE79B0">
        <w:rPr>
          <w:rFonts w:ascii="Palatino Linotype" w:hAnsi="Palatino Linotype" w:cstheme="minorHAnsi"/>
          <w:bCs/>
          <w:sz w:val="18"/>
          <w:szCs w:val="18"/>
        </w:rPr>
        <w:t xml:space="preserve">and </w:t>
      </w:r>
      <w:r w:rsidRPr="002C3DB0">
        <w:rPr>
          <w:rFonts w:ascii="Palatino Linotype" w:hAnsi="Palatino Linotype" w:cstheme="minorHAnsi"/>
          <w:bCs/>
          <w:sz w:val="18"/>
          <w:szCs w:val="18"/>
        </w:rPr>
        <w:t>our Emergency Management Plan;</w:t>
      </w:r>
    </w:p>
    <w:p w14:paraId="21C24DF5" w14:textId="021F5B65" w:rsidR="00D14496" w:rsidRPr="002C3DB0"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sz w:val="18"/>
          <w:szCs w:val="18"/>
          <w:lang w:eastAsia="x-none"/>
        </w:rPr>
        <w:t>take</w:t>
      </w:r>
      <w:r w:rsidRPr="002C3DB0">
        <w:rPr>
          <w:rFonts w:ascii="Palatino Linotype" w:hAnsi="Palatino Linotype" w:cstheme="minorHAnsi"/>
          <w:sz w:val="18"/>
          <w:szCs w:val="18"/>
          <w:lang w:val="x-none" w:eastAsia="x-none"/>
        </w:rPr>
        <w:t xml:space="preserve"> reasonable care</w:t>
      </w:r>
      <w:r w:rsidRPr="002C3DB0">
        <w:rPr>
          <w:rFonts w:ascii="Palatino Linotype" w:hAnsi="Palatino Linotype" w:cstheme="minorHAnsi"/>
          <w:sz w:val="18"/>
          <w:szCs w:val="18"/>
          <w:lang w:val="en-US" w:eastAsia="x-none"/>
        </w:rPr>
        <w:t xml:space="preserve"> to </w:t>
      </w:r>
      <w:r w:rsidRPr="002C3DB0">
        <w:rPr>
          <w:rFonts w:ascii="Palatino Linotype" w:eastAsia="Book Antiqua" w:hAnsi="Palatino Linotype" w:cstheme="minorHAnsi"/>
          <w:sz w:val="18"/>
          <w:szCs w:val="18"/>
        </w:rPr>
        <w:t>protect the safety, health and welfare of self and others in the workplace</w:t>
      </w:r>
      <w:r w:rsidRPr="002C3DB0">
        <w:rPr>
          <w:rFonts w:ascii="Palatino Linotype" w:hAnsi="Palatino Linotype" w:cstheme="minorHAnsi"/>
          <w:sz w:val="18"/>
          <w:szCs w:val="18"/>
        </w:rPr>
        <w:t xml:space="preserve"> including by adhering to </w:t>
      </w:r>
      <w:r w:rsidR="00C33DB8">
        <w:rPr>
          <w:rFonts w:ascii="Palatino Linotype" w:hAnsi="Palatino Linotype" w:cstheme="minorHAnsi"/>
          <w:sz w:val="18"/>
          <w:szCs w:val="18"/>
        </w:rPr>
        <w:t>occupational health and safety legislation and requirements</w:t>
      </w:r>
      <w:r w:rsidRPr="002C3DB0">
        <w:rPr>
          <w:rFonts w:ascii="Palatino Linotype" w:hAnsi="Palatino Linotype" w:cstheme="minorHAnsi"/>
          <w:sz w:val="18"/>
          <w:szCs w:val="18"/>
        </w:rPr>
        <w:t xml:space="preserve"> including but not limited to: exercise reasonable care in the performance of duties; comply with all </w:t>
      </w:r>
      <w:r w:rsidR="00C33DB8" w:rsidRPr="002C3DB0">
        <w:rPr>
          <w:rFonts w:ascii="Palatino Linotype" w:hAnsi="Palatino Linotype" w:cstheme="minorHAnsi"/>
          <w:sz w:val="18"/>
          <w:szCs w:val="18"/>
        </w:rPr>
        <w:t xml:space="preserve">Work Health &amp; Safety (WHS) </w:t>
      </w:r>
      <w:r w:rsidRPr="002C3DB0">
        <w:rPr>
          <w:rFonts w:ascii="Palatino Linotype" w:hAnsi="Palatino Linotype" w:cstheme="minorHAnsi"/>
          <w:sz w:val="18"/>
          <w:szCs w:val="18"/>
        </w:rPr>
        <w:t>policies</w:t>
      </w:r>
      <w:r w:rsidR="00C33DB8">
        <w:rPr>
          <w:rFonts w:ascii="Palatino Linotype" w:hAnsi="Palatino Linotype" w:cstheme="minorHAnsi"/>
          <w:sz w:val="18"/>
          <w:szCs w:val="18"/>
        </w:rPr>
        <w:t>,</w:t>
      </w:r>
      <w:r w:rsidRPr="002C3DB0">
        <w:rPr>
          <w:rFonts w:ascii="Palatino Linotype" w:hAnsi="Palatino Linotype" w:cstheme="minorHAnsi"/>
          <w:sz w:val="18"/>
          <w:szCs w:val="18"/>
        </w:rPr>
        <w:t xml:space="preserve"> procedures</w:t>
      </w:r>
      <w:r w:rsidR="00C33DB8">
        <w:rPr>
          <w:rFonts w:ascii="Palatino Linotype" w:hAnsi="Palatino Linotype" w:cstheme="minorHAnsi"/>
          <w:sz w:val="18"/>
          <w:szCs w:val="18"/>
        </w:rPr>
        <w:t xml:space="preserve"> and requirements</w:t>
      </w:r>
      <w:r w:rsidRPr="002C3DB0">
        <w:rPr>
          <w:rFonts w:ascii="Palatino Linotype" w:hAnsi="Palatino Linotype" w:cstheme="minorHAnsi"/>
          <w:sz w:val="18"/>
          <w:szCs w:val="18"/>
        </w:rPr>
        <w:t xml:space="preserve">; report and document all accidents/incidents; and, </w:t>
      </w:r>
      <w:r w:rsidR="00BE79B0">
        <w:rPr>
          <w:rFonts w:ascii="Palatino Linotype" w:hAnsi="Palatino Linotype" w:cstheme="minorHAnsi"/>
          <w:sz w:val="18"/>
          <w:szCs w:val="18"/>
        </w:rPr>
        <w:t>be aware of pro</w:t>
      </w:r>
      <w:r w:rsidRPr="002C3DB0">
        <w:rPr>
          <w:rFonts w:ascii="Palatino Linotype" w:hAnsi="Palatino Linotype" w:cstheme="minorHAnsi"/>
          <w:sz w:val="18"/>
          <w:szCs w:val="18"/>
        </w:rPr>
        <w:t xml:space="preserve">cedures in </w:t>
      </w:r>
      <w:r w:rsidR="00BE79B0">
        <w:rPr>
          <w:rFonts w:ascii="Palatino Linotype" w:hAnsi="Palatino Linotype" w:cstheme="minorHAnsi"/>
          <w:sz w:val="18"/>
          <w:szCs w:val="18"/>
        </w:rPr>
        <w:t xml:space="preserve">the </w:t>
      </w:r>
      <w:r w:rsidRPr="002C3DB0">
        <w:rPr>
          <w:rFonts w:ascii="Palatino Linotype" w:hAnsi="Palatino Linotype" w:cstheme="minorHAnsi"/>
          <w:sz w:val="18"/>
          <w:szCs w:val="18"/>
        </w:rPr>
        <w:t>Emergency Management Plan</w:t>
      </w:r>
      <w:r w:rsidR="00BE79B0">
        <w:rPr>
          <w:rFonts w:ascii="Palatino Linotype" w:hAnsi="Palatino Linotype" w:cstheme="minorHAnsi"/>
          <w:sz w:val="18"/>
          <w:szCs w:val="18"/>
        </w:rPr>
        <w:t>;</w:t>
      </w:r>
    </w:p>
    <w:p w14:paraId="3635820D" w14:textId="0801F415" w:rsidR="00D14496" w:rsidRPr="002C3DB0"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m</w:t>
      </w:r>
      <w:r w:rsidRPr="002C3DB0">
        <w:rPr>
          <w:rFonts w:ascii="Palatino Linotype" w:hAnsi="Palatino Linotype" w:cstheme="minorHAnsi"/>
          <w:sz w:val="18"/>
          <w:szCs w:val="18"/>
        </w:rPr>
        <w:t xml:space="preserve">odel a high standard of ethical and respectful behaviours and attitudes consistent with PAHSMA Values and Tasmanian State Services Principles and Code of Conduct, PAHSMA policies and expected professional standards; and </w:t>
      </w:r>
      <w:r w:rsidRPr="002C3DB0">
        <w:rPr>
          <w:rFonts w:ascii="Palatino Linotype" w:hAnsi="Palatino Linotype" w:cstheme="minorHAnsi"/>
          <w:bCs/>
          <w:sz w:val="18"/>
          <w:szCs w:val="18"/>
        </w:rPr>
        <w:t>contribute towards a positive and result focussed workplace culture and visitor experience;</w:t>
      </w:r>
    </w:p>
    <w:p w14:paraId="3DCB0297" w14:textId="77777777" w:rsidR="00D14496" w:rsidRPr="002C3DB0"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eastAsia="Book Antiqua" w:hAnsi="Palatino Linotype" w:cstheme="minorHAnsi"/>
          <w:sz w:val="18"/>
          <w:szCs w:val="18"/>
        </w:rPr>
        <w:t>support diversity and inclusion and uphold the principles of fair and equitable access to employment, promotion, personal development, and training;</w:t>
      </w:r>
    </w:p>
    <w:p w14:paraId="302F3AD7" w14:textId="77777777" w:rsidR="00D14496" w:rsidRDefault="00D14496"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2C3DB0">
        <w:rPr>
          <w:rFonts w:ascii="Palatino Linotype" w:hAnsi="Palatino Linotype" w:cstheme="minorHAnsi"/>
          <w:bCs/>
          <w:sz w:val="18"/>
          <w:szCs w:val="18"/>
        </w:rPr>
        <w:t>p</w:t>
      </w:r>
      <w:r w:rsidRPr="002C3DB0">
        <w:rPr>
          <w:rFonts w:ascii="Palatino Linotype" w:hAnsi="Palatino Linotype" w:cstheme="minorHAnsi"/>
          <w:sz w:val="18"/>
          <w:szCs w:val="18"/>
        </w:rPr>
        <w:t>articipate actively and constructively in performance management and professional development activities; and be agile, resilient and willing to take on new activities as needs, jobs and workplaces evolve.</w:t>
      </w:r>
    </w:p>
    <w:p w14:paraId="1EF117BC" w14:textId="301B5E2C" w:rsidR="00BE79B0" w:rsidRPr="00832B77" w:rsidRDefault="00BE79B0" w:rsidP="000357C8">
      <w:pPr>
        <w:pStyle w:val="ListParagraph"/>
        <w:numPr>
          <w:ilvl w:val="0"/>
          <w:numId w:val="3"/>
        </w:numPr>
        <w:spacing w:before="60"/>
        <w:ind w:left="567" w:hanging="283"/>
        <w:contextualSpacing w:val="0"/>
        <w:rPr>
          <w:rFonts w:ascii="Palatino Linotype" w:hAnsi="Palatino Linotype" w:cstheme="minorHAnsi"/>
          <w:sz w:val="18"/>
          <w:szCs w:val="18"/>
        </w:rPr>
      </w:pPr>
      <w:r w:rsidRPr="00832B77">
        <w:rPr>
          <w:rFonts w:ascii="Palatino Linotype" w:eastAsia="Book Antiqua" w:hAnsi="Palatino Linotype" w:cstheme="minorHAnsi"/>
          <w:color w:val="000000"/>
          <w:sz w:val="18"/>
          <w:szCs w:val="18"/>
        </w:rPr>
        <w:t>ensure the Sites are presented to the highest standard, to support the protection of the heritage fabric of the sites against vandalism or damage.</w:t>
      </w:r>
    </w:p>
    <w:p w14:paraId="7D6C03B3" w14:textId="77777777" w:rsidR="00D14496" w:rsidRPr="002C3DB0" w:rsidRDefault="00D14496" w:rsidP="000357C8">
      <w:pPr>
        <w:spacing w:before="240"/>
        <w:rPr>
          <w:rFonts w:ascii="Palatino Linotype" w:hAnsi="Palatino Linotype" w:cstheme="minorHAnsi"/>
          <w:b/>
          <w:bCs/>
          <w:sz w:val="18"/>
          <w:szCs w:val="18"/>
        </w:rPr>
      </w:pPr>
      <w:r w:rsidRPr="002C3DB0">
        <w:rPr>
          <w:rFonts w:ascii="Palatino Linotype" w:hAnsi="Palatino Linotype" w:cstheme="minorHAnsi"/>
          <w:b/>
          <w:bCs/>
          <w:sz w:val="18"/>
          <w:szCs w:val="18"/>
        </w:rPr>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7088"/>
      </w:tblGrid>
      <w:tr w:rsidR="00D14496" w:rsidRPr="002C3DB0" w14:paraId="60623A2A" w14:textId="77777777" w:rsidTr="005848DC">
        <w:trPr>
          <w:trHeight w:val="737"/>
        </w:trPr>
        <w:tc>
          <w:tcPr>
            <w:tcW w:w="964" w:type="dxa"/>
            <w:vAlign w:val="center"/>
          </w:tcPr>
          <w:p w14:paraId="33D6EE47" w14:textId="77777777" w:rsidR="00D14496" w:rsidRPr="002C3DB0" w:rsidRDefault="00D14496" w:rsidP="000357C8">
            <w:pPr>
              <w:jc w:val="center"/>
              <w:rPr>
                <w:rFonts w:ascii="Palatino Linotype" w:hAnsi="Palatino Linotype" w:cstheme="minorHAnsi"/>
                <w:sz w:val="18"/>
                <w:szCs w:val="18"/>
              </w:rPr>
            </w:pPr>
            <w:r w:rsidRPr="002C3DB0">
              <w:rPr>
                <w:rFonts w:ascii="Palatino Linotype" w:hAnsi="Palatino Linotype" w:cstheme="minorHAnsi"/>
                <w:noProof/>
                <w:sz w:val="18"/>
                <w:szCs w:val="18"/>
              </w:rPr>
              <w:lastRenderedPageBreak/>
              <w:drawing>
                <wp:inline distT="0" distB="0" distL="0" distR="0" wp14:anchorId="6369031E" wp14:editId="4EA972CF">
                  <wp:extent cx="357000" cy="216000"/>
                  <wp:effectExtent l="0" t="0" r="5080" b="0"/>
                  <wp:docPr id="1559674851" name="Picture 1" descr="A blue circle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74851" name="Picture 1" descr="A blue circle with black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000" cy="216000"/>
                          </a:xfrm>
                          <a:prstGeom prst="rect">
                            <a:avLst/>
                          </a:prstGeom>
                          <a:noFill/>
                          <a:ln>
                            <a:noFill/>
                          </a:ln>
                        </pic:spPr>
                      </pic:pic>
                    </a:graphicData>
                  </a:graphic>
                </wp:inline>
              </w:drawing>
            </w:r>
          </w:p>
        </w:tc>
        <w:tc>
          <w:tcPr>
            <w:tcW w:w="7088" w:type="dxa"/>
            <w:vAlign w:val="center"/>
          </w:tcPr>
          <w:p w14:paraId="577FE432" w14:textId="77777777" w:rsidR="00D14496" w:rsidRPr="002C3DB0" w:rsidRDefault="00D14496" w:rsidP="000357C8">
            <w:pPr>
              <w:rPr>
                <w:rFonts w:ascii="Palatino Linotype" w:hAnsi="Palatino Linotype" w:cstheme="minorHAnsi"/>
                <w:sz w:val="18"/>
                <w:szCs w:val="18"/>
              </w:rPr>
            </w:pPr>
            <w:r w:rsidRPr="002C3DB0">
              <w:rPr>
                <w:rFonts w:ascii="Palatino Linotype" w:hAnsi="Palatino Linotype" w:cstheme="minorHAnsi"/>
                <w:b/>
                <w:bCs/>
                <w:sz w:val="18"/>
                <w:szCs w:val="18"/>
              </w:rPr>
              <w:t>Unity</w:t>
            </w:r>
            <w:r w:rsidRPr="002C3DB0">
              <w:rPr>
                <w:rFonts w:ascii="Palatino Linotype" w:hAnsi="Palatino Linotype" w:cstheme="minorHAnsi"/>
                <w:b/>
                <w:bCs/>
                <w:sz w:val="18"/>
                <w:szCs w:val="18"/>
              </w:rPr>
              <w:br/>
            </w:r>
            <w:r w:rsidRPr="002C3DB0">
              <w:rPr>
                <w:rFonts w:ascii="Palatino Linotype" w:hAnsi="Palatino Linotype" w:cstheme="minorHAnsi"/>
                <w:sz w:val="16"/>
                <w:szCs w:val="16"/>
              </w:rPr>
              <w:t xml:space="preserve">We work </w:t>
            </w:r>
            <w:r w:rsidRPr="002C3DB0">
              <w:rPr>
                <w:rFonts w:ascii="Palatino Linotype" w:eastAsia="Book Antiqua" w:hAnsi="Palatino Linotype" w:cstheme="minorHAnsi"/>
                <w:sz w:val="16"/>
                <w:szCs w:val="16"/>
              </w:rPr>
              <w:t>as one to achieve PAHSMA’s Vision and Purpose</w:t>
            </w:r>
          </w:p>
        </w:tc>
      </w:tr>
      <w:tr w:rsidR="00D14496" w:rsidRPr="002C3DB0" w14:paraId="2AA315F2" w14:textId="77777777" w:rsidTr="005848DC">
        <w:trPr>
          <w:trHeight w:val="737"/>
        </w:trPr>
        <w:tc>
          <w:tcPr>
            <w:tcW w:w="964" w:type="dxa"/>
            <w:vAlign w:val="center"/>
          </w:tcPr>
          <w:p w14:paraId="335E3B98" w14:textId="77777777" w:rsidR="00D14496" w:rsidRPr="002C3DB0" w:rsidRDefault="00D14496" w:rsidP="000357C8">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55A65207" wp14:editId="68A5C6C9">
                  <wp:extent cx="458182" cy="360000"/>
                  <wp:effectExtent l="0" t="0" r="0" b="0"/>
                  <wp:docPr id="1978344570" name="Picture 2" descr="A group of people in a yellow rectangular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44570" name="Picture 2" descr="A group of people in a yellow rectangular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82" cy="360000"/>
                          </a:xfrm>
                          <a:prstGeom prst="rect">
                            <a:avLst/>
                          </a:prstGeom>
                          <a:noFill/>
                          <a:ln>
                            <a:noFill/>
                          </a:ln>
                        </pic:spPr>
                      </pic:pic>
                    </a:graphicData>
                  </a:graphic>
                </wp:inline>
              </w:drawing>
            </w:r>
          </w:p>
        </w:tc>
        <w:tc>
          <w:tcPr>
            <w:tcW w:w="7088" w:type="dxa"/>
            <w:vAlign w:val="center"/>
          </w:tcPr>
          <w:p w14:paraId="412103FF" w14:textId="77777777" w:rsidR="00D14496" w:rsidRPr="002C3DB0" w:rsidRDefault="00D14496" w:rsidP="000357C8">
            <w:pPr>
              <w:rPr>
                <w:rFonts w:ascii="Palatino Linotype" w:hAnsi="Palatino Linotype" w:cstheme="minorHAnsi"/>
                <w:sz w:val="18"/>
                <w:szCs w:val="18"/>
              </w:rPr>
            </w:pPr>
            <w:r w:rsidRPr="002C3DB0">
              <w:rPr>
                <w:rFonts w:ascii="Palatino Linotype" w:hAnsi="Palatino Linotype" w:cstheme="minorHAnsi"/>
                <w:b/>
                <w:bCs/>
                <w:sz w:val="18"/>
                <w:szCs w:val="18"/>
              </w:rPr>
              <w:t>People Matter</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acknowledge and show respect to our people – past, present and future</w:t>
            </w:r>
          </w:p>
        </w:tc>
      </w:tr>
      <w:tr w:rsidR="00D14496" w:rsidRPr="002C3DB0" w14:paraId="60010189" w14:textId="77777777" w:rsidTr="005848DC">
        <w:trPr>
          <w:trHeight w:val="737"/>
        </w:trPr>
        <w:tc>
          <w:tcPr>
            <w:tcW w:w="964" w:type="dxa"/>
            <w:vAlign w:val="center"/>
          </w:tcPr>
          <w:p w14:paraId="4D8DA341" w14:textId="77777777" w:rsidR="00D14496" w:rsidRPr="002C3DB0" w:rsidRDefault="00D14496" w:rsidP="000357C8">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3AC7EA9B" wp14:editId="22801121">
                  <wp:extent cx="334356" cy="216000"/>
                  <wp:effectExtent l="0" t="0" r="8890" b="0"/>
                  <wp:docPr id="1511260694" name="Picture 3"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694" name="Picture 3" descr="A green check mark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56" cy="216000"/>
                          </a:xfrm>
                          <a:prstGeom prst="rect">
                            <a:avLst/>
                          </a:prstGeom>
                          <a:noFill/>
                          <a:ln>
                            <a:noFill/>
                          </a:ln>
                        </pic:spPr>
                      </pic:pic>
                    </a:graphicData>
                  </a:graphic>
                </wp:inline>
              </w:drawing>
            </w:r>
          </w:p>
        </w:tc>
        <w:tc>
          <w:tcPr>
            <w:tcW w:w="7088" w:type="dxa"/>
            <w:vAlign w:val="center"/>
          </w:tcPr>
          <w:p w14:paraId="4DBCD33F" w14:textId="77777777" w:rsidR="00D14496" w:rsidRPr="002C3DB0" w:rsidRDefault="00D14496" w:rsidP="000357C8">
            <w:pPr>
              <w:rPr>
                <w:rFonts w:ascii="Palatino Linotype" w:hAnsi="Palatino Linotype" w:cstheme="minorHAnsi"/>
                <w:sz w:val="18"/>
                <w:szCs w:val="18"/>
              </w:rPr>
            </w:pPr>
            <w:r w:rsidRPr="002C3DB0">
              <w:rPr>
                <w:rFonts w:ascii="Palatino Linotype" w:hAnsi="Palatino Linotype" w:cstheme="minorHAnsi"/>
                <w:b/>
                <w:bCs/>
                <w:sz w:val="18"/>
                <w:szCs w:val="18"/>
              </w:rPr>
              <w:t>Accountability</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hold ourselves, and each other, accountable for our actions and behaviours</w:t>
            </w:r>
          </w:p>
        </w:tc>
      </w:tr>
      <w:tr w:rsidR="00D14496" w:rsidRPr="002C3DB0" w14:paraId="1F3F5F05" w14:textId="77777777" w:rsidTr="005848DC">
        <w:trPr>
          <w:trHeight w:val="737"/>
        </w:trPr>
        <w:tc>
          <w:tcPr>
            <w:tcW w:w="964" w:type="dxa"/>
            <w:vAlign w:val="center"/>
          </w:tcPr>
          <w:p w14:paraId="21A4C2F5" w14:textId="77777777" w:rsidR="00D14496" w:rsidRPr="002C3DB0" w:rsidRDefault="00D14496" w:rsidP="000357C8">
            <w:pPr>
              <w:jc w:val="center"/>
              <w:rPr>
                <w:rFonts w:ascii="Palatino Linotype" w:hAnsi="Palatino Linotype" w:cstheme="minorHAnsi"/>
                <w:sz w:val="18"/>
                <w:szCs w:val="18"/>
              </w:rPr>
            </w:pPr>
            <w:r w:rsidRPr="002C3DB0">
              <w:rPr>
                <w:rFonts w:ascii="Palatino Linotype" w:hAnsi="Palatino Linotype" w:cstheme="minorHAnsi"/>
                <w:noProof/>
                <w:sz w:val="18"/>
                <w:szCs w:val="18"/>
              </w:rPr>
              <w:drawing>
                <wp:inline distT="0" distB="0" distL="0" distR="0" wp14:anchorId="261DEA25" wp14:editId="64AC4809">
                  <wp:extent cx="487935" cy="360000"/>
                  <wp:effectExtent l="0" t="0" r="0" b="0"/>
                  <wp:docPr id="696868327" name="Picture 4" descr="A red oval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68327" name="Picture 4" descr="A red oval with a hear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5" cy="360000"/>
                          </a:xfrm>
                          <a:prstGeom prst="rect">
                            <a:avLst/>
                          </a:prstGeom>
                          <a:noFill/>
                          <a:ln>
                            <a:noFill/>
                          </a:ln>
                        </pic:spPr>
                      </pic:pic>
                    </a:graphicData>
                  </a:graphic>
                </wp:inline>
              </w:drawing>
            </w:r>
          </w:p>
        </w:tc>
        <w:tc>
          <w:tcPr>
            <w:tcW w:w="7088" w:type="dxa"/>
            <w:vAlign w:val="center"/>
          </w:tcPr>
          <w:p w14:paraId="48D7F0D8" w14:textId="77777777" w:rsidR="00D14496" w:rsidRPr="002C3DB0" w:rsidRDefault="00D14496" w:rsidP="000357C8">
            <w:pPr>
              <w:rPr>
                <w:rFonts w:ascii="Palatino Linotype" w:hAnsi="Palatino Linotype" w:cstheme="minorHAnsi"/>
                <w:sz w:val="18"/>
                <w:szCs w:val="18"/>
              </w:rPr>
            </w:pPr>
            <w:r w:rsidRPr="002C3DB0">
              <w:rPr>
                <w:rFonts w:ascii="Palatino Linotype" w:hAnsi="Palatino Linotype" w:cstheme="minorHAnsi"/>
                <w:b/>
                <w:bCs/>
                <w:sz w:val="18"/>
                <w:szCs w:val="18"/>
              </w:rPr>
              <w:t>Passion &amp; Pride</w:t>
            </w:r>
            <w:r w:rsidRPr="002C3DB0">
              <w:rPr>
                <w:rFonts w:ascii="Palatino Linotype" w:hAnsi="Palatino Linotype" w:cstheme="minorHAnsi"/>
                <w:b/>
                <w:bCs/>
                <w:sz w:val="18"/>
                <w:szCs w:val="18"/>
              </w:rPr>
              <w:br/>
            </w:r>
            <w:r w:rsidRPr="002C3DB0">
              <w:rPr>
                <w:rFonts w:ascii="Palatino Linotype" w:eastAsia="Book Antiqua" w:hAnsi="Palatino Linotype" w:cstheme="minorHAnsi"/>
                <w:sz w:val="16"/>
                <w:szCs w:val="16"/>
              </w:rPr>
              <w:t>We are committed to being world class</w:t>
            </w:r>
          </w:p>
        </w:tc>
      </w:tr>
    </w:tbl>
    <w:p w14:paraId="5D2D0068" w14:textId="77777777" w:rsidR="00D14496" w:rsidRDefault="00D14496" w:rsidP="000357C8">
      <w:pPr>
        <w:rPr>
          <w:rFonts w:ascii="Palatino Linotype" w:eastAsia="Book Antiqua" w:hAnsi="Palatino Linotype" w:cstheme="minorHAnsi"/>
          <w:color w:val="000000"/>
          <w:sz w:val="18"/>
          <w:szCs w:val="18"/>
        </w:rPr>
      </w:pPr>
    </w:p>
    <w:p w14:paraId="242FCB92" w14:textId="2C8A4560" w:rsidR="00C33DB8" w:rsidRDefault="00C33DB8" w:rsidP="000357C8">
      <w:pPr>
        <w:rPr>
          <w:rFonts w:ascii="Palatino Linotype" w:hAnsi="Palatino Linotype" w:cstheme="minorHAnsi"/>
          <w:sz w:val="20"/>
          <w:szCs w:val="20"/>
        </w:rPr>
      </w:pPr>
    </w:p>
    <w:p w14:paraId="07B1EA9F" w14:textId="6D65DC3C" w:rsidR="00C33DB8" w:rsidRDefault="00C33DB8" w:rsidP="000357C8">
      <w:pPr>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1203"/>
        <w:gridCol w:w="3611"/>
        <w:gridCol w:w="1203"/>
        <w:gridCol w:w="3611"/>
      </w:tblGrid>
      <w:tr w:rsidR="00C33DB8" w:rsidRPr="00C33DB8" w14:paraId="56178408" w14:textId="77777777" w:rsidTr="00BB32C1">
        <w:tc>
          <w:tcPr>
            <w:tcW w:w="4814" w:type="dxa"/>
            <w:gridSpan w:val="2"/>
            <w:tcBorders>
              <w:bottom w:val="single" w:sz="4" w:space="0" w:color="FFFFFF" w:themeColor="background1"/>
            </w:tcBorders>
            <w:shd w:val="clear" w:color="auto" w:fill="D5DCE4" w:themeFill="text2" w:themeFillTint="33"/>
          </w:tcPr>
          <w:p w14:paraId="20BA082D" w14:textId="7F16C6D2" w:rsidR="00C33DB8" w:rsidRPr="00C33DB8" w:rsidRDefault="00C33DB8" w:rsidP="000357C8">
            <w:pPr>
              <w:rPr>
                <w:rFonts w:cstheme="minorHAnsi"/>
                <w:b/>
                <w:bCs/>
                <w:sz w:val="16"/>
                <w:szCs w:val="16"/>
              </w:rPr>
            </w:pPr>
            <w:r w:rsidRPr="00C33DB8">
              <w:rPr>
                <w:rFonts w:cstheme="minorHAnsi"/>
                <w:b/>
                <w:bCs/>
                <w:sz w:val="16"/>
                <w:szCs w:val="16"/>
              </w:rPr>
              <w:t>Endorsed by Head of People &amp; Culture</w:t>
            </w:r>
          </w:p>
        </w:tc>
        <w:tc>
          <w:tcPr>
            <w:tcW w:w="4814" w:type="dxa"/>
            <w:gridSpan w:val="2"/>
            <w:tcBorders>
              <w:bottom w:val="single" w:sz="4" w:space="0" w:color="FFFFFF" w:themeColor="background1"/>
            </w:tcBorders>
            <w:shd w:val="clear" w:color="auto" w:fill="D5DCE4" w:themeFill="text2" w:themeFillTint="33"/>
          </w:tcPr>
          <w:p w14:paraId="1BD85A93" w14:textId="7A0A72A1" w:rsidR="00C33DB8" w:rsidRPr="00C33DB8" w:rsidRDefault="00C33DB8" w:rsidP="000357C8">
            <w:pPr>
              <w:rPr>
                <w:rFonts w:cstheme="minorHAnsi"/>
                <w:b/>
                <w:bCs/>
                <w:sz w:val="16"/>
                <w:szCs w:val="16"/>
              </w:rPr>
            </w:pPr>
            <w:r w:rsidRPr="00C33DB8">
              <w:rPr>
                <w:rFonts w:cstheme="minorHAnsi"/>
                <w:b/>
                <w:bCs/>
                <w:sz w:val="16"/>
                <w:szCs w:val="16"/>
              </w:rPr>
              <w:t>Approval by CEO</w:t>
            </w:r>
          </w:p>
        </w:tc>
      </w:tr>
      <w:tr w:rsidR="00C33DB8" w:rsidRPr="00C33DB8" w14:paraId="20721C32" w14:textId="77777777" w:rsidTr="00BB32C1">
        <w:trPr>
          <w:trHeight w:val="567"/>
        </w:trPr>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4EED155E" w14:textId="7E01A443" w:rsidR="00C33DB8" w:rsidRPr="00C33DB8" w:rsidRDefault="00C33DB8" w:rsidP="000357C8">
            <w:pPr>
              <w:jc w:val="center"/>
              <w:rPr>
                <w:rFonts w:cstheme="minorHAnsi"/>
                <w:sz w:val="16"/>
                <w:szCs w:val="16"/>
              </w:rPr>
            </w:pPr>
          </w:p>
        </w:tc>
        <w:tc>
          <w:tcPr>
            <w:tcW w:w="4814" w:type="dxa"/>
            <w:gridSpan w:val="2"/>
            <w:tcBorders>
              <w:top w:val="single" w:sz="4" w:space="0" w:color="FFFFFF" w:themeColor="background1"/>
              <w:bottom w:val="single" w:sz="4" w:space="0" w:color="FFFFFF" w:themeColor="background1"/>
            </w:tcBorders>
            <w:shd w:val="clear" w:color="auto" w:fill="D5DCE4" w:themeFill="text2" w:themeFillTint="33"/>
            <w:vAlign w:val="center"/>
          </w:tcPr>
          <w:p w14:paraId="785999E7" w14:textId="77777777" w:rsidR="00C33DB8" w:rsidRPr="00C33DB8" w:rsidRDefault="00C33DB8" w:rsidP="000357C8">
            <w:pPr>
              <w:jc w:val="center"/>
              <w:rPr>
                <w:rFonts w:cstheme="minorHAnsi"/>
                <w:sz w:val="16"/>
                <w:szCs w:val="16"/>
              </w:rPr>
            </w:pPr>
          </w:p>
        </w:tc>
      </w:tr>
      <w:tr w:rsidR="005A24A2" w:rsidRPr="00C33DB8" w14:paraId="287E9446" w14:textId="77777777" w:rsidTr="00BB32C1">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5ACCE994" w14:textId="75F2F162" w:rsidR="005A24A2" w:rsidRPr="005A24A2" w:rsidRDefault="005A24A2" w:rsidP="000357C8">
            <w:pPr>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5050CF7A" w14:textId="4EF86FFD" w:rsidR="005A24A2" w:rsidRPr="005A24A2" w:rsidRDefault="005A24A2" w:rsidP="000357C8">
            <w:pPr>
              <w:rPr>
                <w:rFonts w:cstheme="minorHAnsi"/>
                <w:sz w:val="20"/>
                <w:szCs w:val="20"/>
              </w:rPr>
            </w:pPr>
          </w:p>
        </w:tc>
        <w:tc>
          <w:tcPr>
            <w:tcW w:w="1203" w:type="dxa"/>
            <w:tcBorders>
              <w:top w:val="single" w:sz="4" w:space="0" w:color="FFFFFF" w:themeColor="background1"/>
              <w:right w:val="single" w:sz="4" w:space="0" w:color="FFFFFF" w:themeColor="background1"/>
            </w:tcBorders>
            <w:shd w:val="clear" w:color="auto" w:fill="D5DCE4" w:themeFill="text2" w:themeFillTint="33"/>
            <w:vAlign w:val="center"/>
          </w:tcPr>
          <w:p w14:paraId="47344DBE" w14:textId="1398DC9D" w:rsidR="005A24A2" w:rsidRPr="005A24A2" w:rsidRDefault="005A24A2" w:rsidP="000357C8">
            <w:pPr>
              <w:jc w:val="center"/>
              <w:rPr>
                <w:rFonts w:cstheme="minorHAnsi"/>
                <w:b/>
                <w:bCs/>
                <w:sz w:val="16"/>
                <w:szCs w:val="16"/>
              </w:rPr>
            </w:pPr>
            <w:r>
              <w:rPr>
                <w:rFonts w:cstheme="minorHAnsi"/>
                <w:b/>
                <w:bCs/>
                <w:sz w:val="16"/>
                <w:szCs w:val="16"/>
              </w:rPr>
              <w:t>Date</w:t>
            </w:r>
          </w:p>
        </w:tc>
        <w:tc>
          <w:tcPr>
            <w:tcW w:w="3611" w:type="dxa"/>
            <w:tcBorders>
              <w:top w:val="single" w:sz="4" w:space="0" w:color="FFFFFF" w:themeColor="background1"/>
              <w:left w:val="single" w:sz="4" w:space="0" w:color="FFFFFF" w:themeColor="background1"/>
            </w:tcBorders>
            <w:shd w:val="clear" w:color="auto" w:fill="D5DCE4" w:themeFill="text2" w:themeFillTint="33"/>
            <w:vAlign w:val="center"/>
          </w:tcPr>
          <w:p w14:paraId="1FA56E20" w14:textId="7EE63091" w:rsidR="005A24A2" w:rsidRPr="005A24A2" w:rsidRDefault="005A24A2" w:rsidP="000357C8">
            <w:pPr>
              <w:rPr>
                <w:rFonts w:cstheme="minorHAnsi"/>
                <w:sz w:val="20"/>
                <w:szCs w:val="20"/>
              </w:rPr>
            </w:pPr>
          </w:p>
        </w:tc>
      </w:tr>
    </w:tbl>
    <w:p w14:paraId="28CBBF24" w14:textId="7BA497F3" w:rsidR="00C33DB8" w:rsidRDefault="00C33DB8" w:rsidP="000357C8">
      <w:pPr>
        <w:rPr>
          <w:rFonts w:ascii="Palatino Linotype" w:hAnsi="Palatino Linotype" w:cstheme="minorHAnsi"/>
          <w:sz w:val="20"/>
          <w:szCs w:val="20"/>
        </w:rPr>
      </w:pPr>
    </w:p>
    <w:tbl>
      <w:tblPr>
        <w:tblStyle w:val="TableGrid"/>
        <w:tblW w:w="0" w:type="auto"/>
        <w:shd w:val="clear" w:color="auto" w:fill="D5DCE4" w:themeFill="text2" w:themeFillTint="33"/>
        <w:tblLook w:val="04A0" w:firstRow="1" w:lastRow="0" w:firstColumn="1" w:lastColumn="0" w:noHBand="0" w:noVBand="1"/>
      </w:tblPr>
      <w:tblGrid>
        <w:gridCol w:w="2407"/>
        <w:gridCol w:w="2407"/>
        <w:gridCol w:w="2407"/>
        <w:gridCol w:w="2407"/>
      </w:tblGrid>
      <w:tr w:rsidR="00C33DB8" w:rsidRPr="00C33DB8" w14:paraId="12BF8626" w14:textId="77777777" w:rsidTr="00BB32C1">
        <w:tc>
          <w:tcPr>
            <w:tcW w:w="9628" w:type="dxa"/>
            <w:gridSpan w:val="4"/>
            <w:tcBorders>
              <w:bottom w:val="single" w:sz="4" w:space="0" w:color="auto"/>
            </w:tcBorders>
            <w:shd w:val="clear" w:color="auto" w:fill="D5DCE4" w:themeFill="text2" w:themeFillTint="33"/>
          </w:tcPr>
          <w:p w14:paraId="1C44B424" w14:textId="2E2B2184" w:rsidR="00C33DB8" w:rsidRPr="00C33DB8" w:rsidRDefault="00C33DB8" w:rsidP="000357C8">
            <w:pPr>
              <w:rPr>
                <w:rFonts w:cstheme="minorHAnsi"/>
                <w:b/>
                <w:bCs/>
                <w:sz w:val="16"/>
                <w:szCs w:val="16"/>
              </w:rPr>
            </w:pPr>
            <w:r w:rsidRPr="00C33DB8">
              <w:rPr>
                <w:rFonts w:cstheme="minorHAnsi"/>
                <w:b/>
                <w:bCs/>
                <w:sz w:val="16"/>
                <w:szCs w:val="16"/>
              </w:rPr>
              <w:t>Version Control</w:t>
            </w:r>
          </w:p>
        </w:tc>
      </w:tr>
      <w:tr w:rsidR="00C33DB8" w:rsidRPr="00C33DB8" w14:paraId="0F001581" w14:textId="77777777" w:rsidTr="00BB32C1">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4761B3B7" w14:textId="7C1D4EA5" w:rsidR="00C33DB8" w:rsidRPr="00C33DB8" w:rsidRDefault="00C33DB8" w:rsidP="000357C8">
            <w:pPr>
              <w:jc w:val="center"/>
              <w:rPr>
                <w:rFonts w:cstheme="minorHAnsi"/>
                <w:b/>
                <w:bCs/>
                <w:sz w:val="16"/>
                <w:szCs w:val="16"/>
              </w:rPr>
            </w:pPr>
            <w:r w:rsidRPr="00C33DB8">
              <w:rPr>
                <w:rFonts w:cstheme="minorHAnsi"/>
                <w:b/>
                <w:bCs/>
                <w:sz w:val="16"/>
                <w:szCs w:val="16"/>
              </w:rPr>
              <w:t>Position Number</w:t>
            </w:r>
            <w:r w:rsidR="005A24A2">
              <w:rPr>
                <w:rFonts w:cstheme="minorHAnsi"/>
                <w:b/>
                <w:bCs/>
                <w:sz w:val="16"/>
                <w:szCs w:val="16"/>
              </w:rPr>
              <w:t>/s</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0A385005" w14:textId="72863752" w:rsidR="00C33DB8" w:rsidRPr="00C33DB8" w:rsidRDefault="005A24A2" w:rsidP="000357C8">
            <w:pPr>
              <w:jc w:val="center"/>
              <w:rPr>
                <w:rFonts w:cstheme="minorHAnsi"/>
                <w:b/>
                <w:bCs/>
                <w:sz w:val="16"/>
                <w:szCs w:val="16"/>
              </w:rPr>
            </w:pPr>
            <w:r>
              <w:rPr>
                <w:rFonts w:cstheme="minorHAnsi"/>
                <w:b/>
                <w:bCs/>
                <w:sz w:val="16"/>
                <w:szCs w:val="16"/>
              </w:rPr>
              <w:t>Date of original version</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2D628FCE" w14:textId="39F25946" w:rsidR="00C33DB8" w:rsidRPr="00C33DB8" w:rsidRDefault="005A24A2" w:rsidP="000357C8">
            <w:pPr>
              <w:jc w:val="center"/>
              <w:rPr>
                <w:rFonts w:cstheme="minorHAnsi"/>
                <w:b/>
                <w:bCs/>
                <w:sz w:val="16"/>
                <w:szCs w:val="16"/>
              </w:rPr>
            </w:pPr>
            <w:r>
              <w:rPr>
                <w:rFonts w:cstheme="minorHAnsi"/>
                <w:b/>
                <w:bCs/>
                <w:sz w:val="16"/>
                <w:szCs w:val="16"/>
              </w:rPr>
              <w:t>Version Number</w:t>
            </w:r>
          </w:p>
        </w:tc>
        <w:tc>
          <w:tcPr>
            <w:tcW w:w="2407" w:type="dxa"/>
            <w:tcBorders>
              <w:top w:val="single" w:sz="4" w:space="0" w:color="auto"/>
              <w:bottom w:val="single" w:sz="4" w:space="0" w:color="808080" w:themeColor="background1" w:themeShade="80"/>
            </w:tcBorders>
            <w:shd w:val="clear" w:color="auto" w:fill="D5DCE4" w:themeFill="text2" w:themeFillTint="33"/>
            <w:vAlign w:val="center"/>
          </w:tcPr>
          <w:p w14:paraId="3933B052" w14:textId="0D6C947B" w:rsidR="00C33DB8" w:rsidRPr="00C33DB8" w:rsidRDefault="005A24A2" w:rsidP="000357C8">
            <w:pPr>
              <w:jc w:val="center"/>
              <w:rPr>
                <w:rFonts w:cstheme="minorHAnsi"/>
                <w:b/>
                <w:bCs/>
                <w:sz w:val="16"/>
                <w:szCs w:val="16"/>
              </w:rPr>
            </w:pPr>
            <w:r>
              <w:rPr>
                <w:rFonts w:cstheme="minorHAnsi"/>
                <w:b/>
                <w:bCs/>
                <w:sz w:val="16"/>
                <w:szCs w:val="16"/>
              </w:rPr>
              <w:t>Date of this version</w:t>
            </w:r>
          </w:p>
        </w:tc>
      </w:tr>
      <w:tr w:rsidR="00C33DB8" w:rsidRPr="00C33DB8" w14:paraId="76F17A2C" w14:textId="77777777" w:rsidTr="00BB32C1">
        <w:trPr>
          <w:trHeight w:val="340"/>
        </w:trPr>
        <w:tc>
          <w:tcPr>
            <w:tcW w:w="2407" w:type="dxa"/>
            <w:tcBorders>
              <w:top w:val="single" w:sz="4" w:space="0" w:color="808080" w:themeColor="background1" w:themeShade="80"/>
            </w:tcBorders>
            <w:shd w:val="clear" w:color="auto" w:fill="D5DCE4" w:themeFill="text2" w:themeFillTint="33"/>
            <w:vAlign w:val="center"/>
          </w:tcPr>
          <w:p w14:paraId="1942E5B8" w14:textId="5E06E33F" w:rsidR="00C33DB8" w:rsidRPr="00C33DB8" w:rsidRDefault="00C33DB8" w:rsidP="000357C8">
            <w:pPr>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367386D5" w14:textId="77777777" w:rsidR="00C33DB8" w:rsidRPr="00C33DB8" w:rsidRDefault="00C33DB8" w:rsidP="000357C8">
            <w:pPr>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09085BB2" w14:textId="77777777" w:rsidR="00C33DB8" w:rsidRPr="00C33DB8" w:rsidRDefault="00C33DB8" w:rsidP="000357C8">
            <w:pPr>
              <w:jc w:val="center"/>
              <w:rPr>
                <w:rFonts w:cstheme="minorHAnsi"/>
                <w:sz w:val="16"/>
                <w:szCs w:val="16"/>
              </w:rPr>
            </w:pPr>
          </w:p>
        </w:tc>
        <w:tc>
          <w:tcPr>
            <w:tcW w:w="2407" w:type="dxa"/>
            <w:tcBorders>
              <w:top w:val="single" w:sz="4" w:space="0" w:color="808080" w:themeColor="background1" w:themeShade="80"/>
            </w:tcBorders>
            <w:shd w:val="clear" w:color="auto" w:fill="D5DCE4" w:themeFill="text2" w:themeFillTint="33"/>
            <w:vAlign w:val="center"/>
          </w:tcPr>
          <w:p w14:paraId="20B265A0" w14:textId="77777777" w:rsidR="00C33DB8" w:rsidRPr="00C33DB8" w:rsidRDefault="00C33DB8" w:rsidP="000357C8">
            <w:pPr>
              <w:jc w:val="center"/>
              <w:rPr>
                <w:rFonts w:cstheme="minorHAnsi"/>
                <w:sz w:val="16"/>
                <w:szCs w:val="16"/>
              </w:rPr>
            </w:pPr>
          </w:p>
        </w:tc>
      </w:tr>
    </w:tbl>
    <w:p w14:paraId="735AFF1E" w14:textId="77777777" w:rsidR="00BB32C1" w:rsidRDefault="00BB32C1" w:rsidP="000357C8">
      <w:pPr>
        <w:rPr>
          <w:rFonts w:ascii="Palatino Linotype" w:eastAsia="Book Antiqua" w:hAnsi="Palatino Linotype" w:cstheme="minorHAnsi"/>
          <w:color w:val="000000"/>
          <w:sz w:val="18"/>
          <w:szCs w:val="18"/>
        </w:rPr>
      </w:pPr>
    </w:p>
    <w:p w14:paraId="530A02DE" w14:textId="77777777" w:rsidR="00BB32C1" w:rsidRDefault="00BB32C1" w:rsidP="000357C8">
      <w:pPr>
        <w:rPr>
          <w:rFonts w:ascii="Palatino Linotype" w:eastAsia="Book Antiqua" w:hAnsi="Palatino Linotype" w:cstheme="minorHAnsi"/>
          <w:color w:val="000000"/>
          <w:sz w:val="18"/>
          <w:szCs w:val="18"/>
        </w:rPr>
      </w:pPr>
    </w:p>
    <w:tbl>
      <w:tblPr>
        <w:tblStyle w:val="TableGrid"/>
        <w:tblW w:w="0" w:type="auto"/>
        <w:tblLook w:val="04A0" w:firstRow="1" w:lastRow="0" w:firstColumn="1" w:lastColumn="0" w:noHBand="0" w:noVBand="1"/>
      </w:tblPr>
      <w:tblGrid>
        <w:gridCol w:w="2263"/>
        <w:gridCol w:w="7365"/>
      </w:tblGrid>
      <w:tr w:rsidR="00BB32C1" w:rsidRPr="002C3DB0" w14:paraId="635AFD3A" w14:textId="77777777" w:rsidTr="00BB32C1">
        <w:trPr>
          <w:trHeight w:val="397"/>
        </w:trPr>
        <w:tc>
          <w:tcPr>
            <w:tcW w:w="2263" w:type="dxa"/>
            <w:tcBorders>
              <w:right w:val="nil"/>
            </w:tcBorders>
            <w:shd w:val="clear" w:color="auto" w:fill="auto"/>
            <w:vAlign w:val="center"/>
          </w:tcPr>
          <w:p w14:paraId="04FA081B" w14:textId="77777777" w:rsidR="00BB32C1" w:rsidRPr="002C3DB0" w:rsidRDefault="00BB32C1" w:rsidP="000357C8">
            <w:pPr>
              <w:rPr>
                <w:rFonts w:ascii="Palatino Linotype" w:hAnsi="Palatino Linotype" w:cstheme="minorHAnsi"/>
                <w:b/>
                <w:bCs/>
                <w:sz w:val="16"/>
                <w:szCs w:val="16"/>
              </w:rPr>
            </w:pPr>
            <w:r w:rsidRPr="002C3DB0">
              <w:rPr>
                <w:rFonts w:ascii="Palatino Linotype" w:hAnsi="Palatino Linotype" w:cstheme="minorHAnsi"/>
                <w:b/>
                <w:bCs/>
                <w:sz w:val="16"/>
                <w:szCs w:val="16"/>
              </w:rPr>
              <w:t>General inquiries</w:t>
            </w:r>
          </w:p>
        </w:tc>
        <w:tc>
          <w:tcPr>
            <w:tcW w:w="7365" w:type="dxa"/>
            <w:tcBorders>
              <w:left w:val="nil"/>
            </w:tcBorders>
            <w:vAlign w:val="center"/>
          </w:tcPr>
          <w:p w14:paraId="07159DFF" w14:textId="77777777" w:rsidR="00BB32C1" w:rsidRPr="002C3DB0" w:rsidRDefault="00BB32C1" w:rsidP="000357C8">
            <w:pPr>
              <w:rPr>
                <w:rFonts w:ascii="Palatino Linotype" w:hAnsi="Palatino Linotype" w:cstheme="minorHAnsi"/>
                <w:sz w:val="18"/>
                <w:szCs w:val="18"/>
              </w:rPr>
            </w:pPr>
            <w:r w:rsidRPr="002C3DB0">
              <w:rPr>
                <w:rFonts w:ascii="Palatino Linotype" w:hAnsi="Palatino Linotype" w:cstheme="minorHAnsi"/>
                <w:sz w:val="18"/>
                <w:szCs w:val="18"/>
              </w:rPr>
              <w:t xml:space="preserve">Email </w:t>
            </w:r>
            <w:hyperlink r:id="rId18" w:history="1">
              <w:r w:rsidRPr="002C3DB0">
                <w:rPr>
                  <w:rStyle w:val="Hyperlink"/>
                  <w:rFonts w:ascii="Palatino Linotype" w:hAnsi="Palatino Linotype" w:cstheme="minorHAnsi"/>
                  <w:color w:val="0070C0"/>
                  <w:sz w:val="18"/>
                  <w:szCs w:val="18"/>
                  <w:u w:val="none"/>
                </w:rPr>
                <w:t>recruitment@portarthur.org.au</w:t>
              </w:r>
            </w:hyperlink>
            <w:r w:rsidRPr="002C3DB0">
              <w:rPr>
                <w:rFonts w:ascii="Palatino Linotype" w:hAnsi="Palatino Linotype" w:cstheme="minorHAnsi"/>
                <w:sz w:val="18"/>
                <w:szCs w:val="18"/>
              </w:rPr>
              <w:t xml:space="preserve"> or visit </w:t>
            </w:r>
            <w:r w:rsidRPr="002C3DB0">
              <w:rPr>
                <w:rFonts w:ascii="Palatino Linotype" w:hAnsi="Palatino Linotype" w:cstheme="minorHAnsi"/>
                <w:color w:val="0070C0"/>
                <w:sz w:val="18"/>
                <w:szCs w:val="18"/>
              </w:rPr>
              <w:t>portarthur.org.au</w:t>
            </w:r>
          </w:p>
        </w:tc>
      </w:tr>
    </w:tbl>
    <w:p w14:paraId="34B17FC0" w14:textId="77777777" w:rsidR="00BB32C1" w:rsidRDefault="00BB32C1" w:rsidP="000357C8">
      <w:pPr>
        <w:rPr>
          <w:rFonts w:ascii="Palatino Linotype" w:hAnsi="Palatino Linotype" w:cstheme="minorHAnsi"/>
          <w:sz w:val="20"/>
          <w:szCs w:val="20"/>
        </w:rPr>
      </w:pPr>
    </w:p>
    <w:p w14:paraId="5D5CBA34" w14:textId="42AB3DBC" w:rsidR="00C33DB8" w:rsidRDefault="00C33DB8" w:rsidP="000357C8">
      <w:pPr>
        <w:rPr>
          <w:rFonts w:ascii="Palatino Linotype" w:hAnsi="Palatino Linotype" w:cstheme="minorHAnsi"/>
          <w:sz w:val="20"/>
          <w:szCs w:val="20"/>
        </w:rPr>
      </w:pPr>
    </w:p>
    <w:sectPr w:rsidR="00C33DB8" w:rsidSect="0068340E">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5A0D2" w14:textId="77777777" w:rsidR="00CA0C9E" w:rsidRDefault="00CA0C9E" w:rsidP="002B1C6F">
      <w:r>
        <w:separator/>
      </w:r>
    </w:p>
  </w:endnote>
  <w:endnote w:type="continuationSeparator" w:id="0">
    <w:p w14:paraId="61734BDA" w14:textId="77777777" w:rsidR="00CA0C9E" w:rsidRDefault="00CA0C9E" w:rsidP="002B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215AF" w14:textId="77777777" w:rsidR="00006FCC" w:rsidRDefault="00006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0DB22" w14:textId="77777777" w:rsidR="00006FCC" w:rsidRDefault="00006F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93131" w14:textId="1DF8A779" w:rsidR="00006FCC" w:rsidRDefault="0000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D8194" w14:textId="77777777" w:rsidR="00CA0C9E" w:rsidRDefault="00CA0C9E" w:rsidP="002B1C6F">
      <w:r>
        <w:separator/>
      </w:r>
    </w:p>
  </w:footnote>
  <w:footnote w:type="continuationSeparator" w:id="0">
    <w:p w14:paraId="6E2A84D2" w14:textId="77777777" w:rsidR="00CA0C9E" w:rsidRDefault="00CA0C9E" w:rsidP="002B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993EB" w14:textId="77777777" w:rsidR="00006FCC" w:rsidRDefault="00006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DF66D" w14:textId="77777777" w:rsidR="00006FCC" w:rsidRDefault="00006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8221"/>
    </w:tblGrid>
    <w:tr w:rsidR="001C7643" w:rsidRPr="00EE1D83" w14:paraId="7DC7C9C9" w14:textId="77777777" w:rsidTr="00E903A0">
      <w:tc>
        <w:tcPr>
          <w:tcW w:w="2410" w:type="dxa"/>
          <w:vAlign w:val="center"/>
        </w:tcPr>
        <w:p w14:paraId="5D9CC0A3" w14:textId="77777777" w:rsidR="00FE3522" w:rsidRPr="00EE1D83" w:rsidRDefault="00E903A0" w:rsidP="00FE3522">
          <w:pPr>
            <w:pStyle w:val="Header"/>
            <w:rPr>
              <w:rFonts w:ascii="Palatino Linotype" w:hAnsi="Palatino Linotype"/>
              <w:b/>
              <w:bCs/>
              <w:sz w:val="52"/>
              <w:szCs w:val="52"/>
            </w:rPr>
          </w:pPr>
          <w:r w:rsidRPr="00EE1D83">
            <w:rPr>
              <w:rFonts w:ascii="Palatino Linotype" w:eastAsia="Times New Roman" w:hAnsi="Palatino Linotype" w:cs="Times New Roman"/>
              <w:noProof/>
              <w:u w:val="single"/>
              <w:lang w:eastAsia="en-AU"/>
            </w:rPr>
            <w:drawing>
              <wp:anchor distT="0" distB="0" distL="114300" distR="114300" simplePos="0" relativeHeight="251659264" behindDoc="1" locked="0" layoutInCell="1" allowOverlap="1" wp14:anchorId="24B60739" wp14:editId="763FE4FA">
                <wp:simplePos x="0" y="0"/>
                <wp:positionH relativeFrom="column">
                  <wp:posOffset>-925830</wp:posOffset>
                </wp:positionH>
                <wp:positionV relativeFrom="page">
                  <wp:posOffset>-64135</wp:posOffset>
                </wp:positionV>
                <wp:extent cx="767080" cy="1362075"/>
                <wp:effectExtent l="0" t="0" r="0" b="9525"/>
                <wp:wrapSquare wrapText="bothSides"/>
                <wp:docPr id="1091219430" name="Picture 1091219430" descr="P:\Administrative Tools\Logos\PAHSMA – Identity Files\PAHSMA - Master Files\PAHSMA_CMYK Files\PAHSMA_ID[CMYK]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ve Tools\Logos\PAHSMA – Identity Files\PAHSMA - Master Files\PAHSMA_CMYK Files\PAHSMA_ID[CMYK]_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18" w:type="dxa"/>
          <w:vAlign w:val="center"/>
        </w:tcPr>
        <w:p w14:paraId="61972087" w14:textId="77777777" w:rsidR="00FE3522" w:rsidRPr="00EE1D83" w:rsidRDefault="001C7643" w:rsidP="0068089B">
          <w:pPr>
            <w:pStyle w:val="Header"/>
            <w:rPr>
              <w:rFonts w:ascii="Palatino Linotype" w:hAnsi="Palatino Linotype"/>
            </w:rPr>
          </w:pPr>
          <w:r>
            <w:rPr>
              <w:rFonts w:ascii="Palatino Linotype" w:hAnsi="Palatino Linotype"/>
              <w:noProof/>
            </w:rPr>
            <w:drawing>
              <wp:inline distT="0" distB="0" distL="0" distR="0" wp14:anchorId="0C4051C5" wp14:editId="1A8DAB4A">
                <wp:extent cx="5112000" cy="2122728"/>
                <wp:effectExtent l="0" t="0" r="0" b="0"/>
                <wp:docPr id="411968693" name="Picture 411968693" descr="A fenced in fiel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4231" name="Picture 2" descr="A fenced in field with a building in the background&#10;&#10;Description automatically generated"/>
                        <pic:cNvPicPr/>
                      </pic:nvPicPr>
                      <pic:blipFill rotWithShape="1">
                        <a:blip r:embed="rId2">
                          <a:extLst>
                            <a:ext uri="{28A0092B-C50C-407E-A947-70E740481C1C}">
                              <a14:useLocalDpi xmlns:a14="http://schemas.microsoft.com/office/drawing/2010/main" val="0"/>
                            </a:ext>
                          </a:extLst>
                        </a:blip>
                        <a:srcRect l="3527" t="11898" r="5271" b="37612"/>
                        <a:stretch/>
                      </pic:blipFill>
                      <pic:spPr bwMode="auto">
                        <a:xfrm>
                          <a:off x="0" y="0"/>
                          <a:ext cx="5112000" cy="21227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950FB0" w14:textId="77777777" w:rsidR="00FE3522" w:rsidRPr="00EE1D83" w:rsidRDefault="00FE3522" w:rsidP="00FE3522">
    <w:pPr>
      <w:pStyle w:val="Header"/>
      <w:jc w:val="right"/>
      <w:rPr>
        <w:rFonts w:ascii="Palatino Linotype" w:hAnsi="Palatino Linotype"/>
      </w:rPr>
    </w:pPr>
  </w:p>
  <w:p w14:paraId="1587D3E4" w14:textId="77777777" w:rsidR="00E903A0" w:rsidRDefault="00E903A0" w:rsidP="00FE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0751"/>
    <w:multiLevelType w:val="hybridMultilevel"/>
    <w:tmpl w:val="E36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E3CA5"/>
    <w:multiLevelType w:val="hybridMultilevel"/>
    <w:tmpl w:val="6A42F6A4"/>
    <w:lvl w:ilvl="0" w:tplc="0C090001">
      <w:start w:val="1"/>
      <w:numFmt w:val="bullet"/>
      <w:lvlText w:val=""/>
      <w:lvlJc w:val="left"/>
      <w:pPr>
        <w:ind w:left="833" w:hanging="360"/>
        <w:jc w:val="left"/>
      </w:pPr>
      <w:rPr>
        <w:rFonts w:ascii="Symbol" w:hAnsi="Symbol" w:hint="default"/>
        <w:b w:val="0"/>
        <w:bCs w:val="0"/>
        <w:i w:val="0"/>
        <w:iCs w:val="0"/>
        <w:spacing w:val="0"/>
        <w:w w:val="100"/>
        <w:sz w:val="18"/>
        <w:szCs w:val="18"/>
        <w:lang w:val="en-US" w:eastAsia="en-US" w:bidi="ar-SA"/>
      </w:rPr>
    </w:lvl>
    <w:lvl w:ilvl="1" w:tplc="FFFFFFFF">
      <w:numFmt w:val="bullet"/>
      <w:lvlText w:val="•"/>
      <w:lvlJc w:val="left"/>
      <w:pPr>
        <w:ind w:left="113" w:hanging="360"/>
      </w:pPr>
      <w:rPr>
        <w:rFonts w:ascii="Arial" w:eastAsia="Arial" w:hAnsi="Arial" w:cs="Arial" w:hint="default"/>
        <w:b w:val="0"/>
        <w:bCs w:val="0"/>
        <w:i w:val="0"/>
        <w:iCs w:val="0"/>
        <w:spacing w:val="0"/>
        <w:w w:val="131"/>
        <w:sz w:val="18"/>
        <w:szCs w:val="18"/>
        <w:lang w:val="en-US" w:eastAsia="en-US" w:bidi="ar-SA"/>
      </w:rPr>
    </w:lvl>
    <w:lvl w:ilvl="2" w:tplc="FFFFFFFF">
      <w:numFmt w:val="bullet"/>
      <w:lvlText w:val="•"/>
      <w:lvlJc w:val="left"/>
      <w:pPr>
        <w:ind w:left="965" w:hanging="286"/>
      </w:pPr>
      <w:rPr>
        <w:rFonts w:ascii="Arial" w:eastAsia="Arial" w:hAnsi="Arial" w:cs="Arial" w:hint="default"/>
        <w:b w:val="0"/>
        <w:bCs w:val="0"/>
        <w:i w:val="0"/>
        <w:iCs w:val="0"/>
        <w:spacing w:val="0"/>
        <w:w w:val="131"/>
        <w:sz w:val="18"/>
        <w:szCs w:val="18"/>
        <w:lang w:val="en-US" w:eastAsia="en-US" w:bidi="ar-SA"/>
      </w:rPr>
    </w:lvl>
    <w:lvl w:ilvl="3" w:tplc="FFFFFFFF">
      <w:numFmt w:val="bullet"/>
      <w:lvlText w:val="•"/>
      <w:lvlJc w:val="left"/>
      <w:pPr>
        <w:ind w:left="2073" w:hanging="286"/>
      </w:pPr>
      <w:rPr>
        <w:rFonts w:hint="default"/>
        <w:lang w:val="en-US" w:eastAsia="en-US" w:bidi="ar-SA"/>
      </w:rPr>
    </w:lvl>
    <w:lvl w:ilvl="4" w:tplc="FFFFFFFF">
      <w:numFmt w:val="bullet"/>
      <w:lvlText w:val="•"/>
      <w:lvlJc w:val="left"/>
      <w:pPr>
        <w:ind w:left="3186" w:hanging="286"/>
      </w:pPr>
      <w:rPr>
        <w:rFonts w:hint="default"/>
        <w:lang w:val="en-US" w:eastAsia="en-US" w:bidi="ar-SA"/>
      </w:rPr>
    </w:lvl>
    <w:lvl w:ilvl="5" w:tplc="FFFFFFFF">
      <w:numFmt w:val="bullet"/>
      <w:lvlText w:val="•"/>
      <w:lvlJc w:val="left"/>
      <w:pPr>
        <w:ind w:left="4299" w:hanging="286"/>
      </w:pPr>
      <w:rPr>
        <w:rFonts w:hint="default"/>
        <w:lang w:val="en-US" w:eastAsia="en-US" w:bidi="ar-SA"/>
      </w:rPr>
    </w:lvl>
    <w:lvl w:ilvl="6" w:tplc="FFFFFFFF">
      <w:numFmt w:val="bullet"/>
      <w:lvlText w:val="•"/>
      <w:lvlJc w:val="left"/>
      <w:pPr>
        <w:ind w:left="5413" w:hanging="286"/>
      </w:pPr>
      <w:rPr>
        <w:rFonts w:hint="default"/>
        <w:lang w:val="en-US" w:eastAsia="en-US" w:bidi="ar-SA"/>
      </w:rPr>
    </w:lvl>
    <w:lvl w:ilvl="7" w:tplc="FFFFFFFF">
      <w:numFmt w:val="bullet"/>
      <w:lvlText w:val="•"/>
      <w:lvlJc w:val="left"/>
      <w:pPr>
        <w:ind w:left="6526" w:hanging="286"/>
      </w:pPr>
      <w:rPr>
        <w:rFonts w:hint="default"/>
        <w:lang w:val="en-US" w:eastAsia="en-US" w:bidi="ar-SA"/>
      </w:rPr>
    </w:lvl>
    <w:lvl w:ilvl="8" w:tplc="FFFFFFFF">
      <w:numFmt w:val="bullet"/>
      <w:lvlText w:val="•"/>
      <w:lvlJc w:val="left"/>
      <w:pPr>
        <w:ind w:left="7639" w:hanging="286"/>
      </w:pPr>
      <w:rPr>
        <w:rFonts w:hint="default"/>
        <w:lang w:val="en-US" w:eastAsia="en-US" w:bidi="ar-SA"/>
      </w:rPr>
    </w:lvl>
  </w:abstractNum>
  <w:abstractNum w:abstractNumId="2" w15:restartNumberingAfterBreak="0">
    <w:nsid w:val="115A5CD8"/>
    <w:multiLevelType w:val="hybridMultilevel"/>
    <w:tmpl w:val="0AFE2C3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4056D8"/>
    <w:multiLevelType w:val="hybridMultilevel"/>
    <w:tmpl w:val="D6286800"/>
    <w:lvl w:ilvl="0" w:tplc="56D49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A58FE"/>
    <w:multiLevelType w:val="multilevel"/>
    <w:tmpl w:val="A592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C3024"/>
    <w:multiLevelType w:val="hybridMultilevel"/>
    <w:tmpl w:val="14B6E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271AC1"/>
    <w:multiLevelType w:val="multilevel"/>
    <w:tmpl w:val="0C2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9E39F0"/>
    <w:multiLevelType w:val="hybridMultilevel"/>
    <w:tmpl w:val="D1D8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829BB"/>
    <w:multiLevelType w:val="hybridMultilevel"/>
    <w:tmpl w:val="47B694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9D6DCE"/>
    <w:multiLevelType w:val="hybridMultilevel"/>
    <w:tmpl w:val="C30E8DAE"/>
    <w:lvl w:ilvl="0" w:tplc="1FCAE192">
      <w:start w:val="1"/>
      <w:numFmt w:val="bullet"/>
      <w:lvlText w:val=""/>
      <w:lvlJc w:val="left"/>
      <w:pPr>
        <w:tabs>
          <w:tab w:val="num" w:pos="397"/>
        </w:tabs>
        <w:ind w:left="510" w:hanging="51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2D2A11"/>
    <w:multiLevelType w:val="hybridMultilevel"/>
    <w:tmpl w:val="12A80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743C8"/>
    <w:multiLevelType w:val="hybridMultilevel"/>
    <w:tmpl w:val="60B0A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322C9E"/>
    <w:multiLevelType w:val="hybridMultilevel"/>
    <w:tmpl w:val="44280E96"/>
    <w:lvl w:ilvl="0" w:tplc="5EF454D8">
      <w:start w:val="1"/>
      <w:numFmt w:val="bullet"/>
      <w:suff w:val="space"/>
      <w:lvlText w:val=""/>
      <w:lvlJc w:val="left"/>
      <w:pPr>
        <w:ind w:left="680" w:hanging="113"/>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2514AE"/>
    <w:multiLevelType w:val="hybridMultilevel"/>
    <w:tmpl w:val="7F7C2E5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EFD3A74"/>
    <w:multiLevelType w:val="hybridMultilevel"/>
    <w:tmpl w:val="4258A554"/>
    <w:lvl w:ilvl="0" w:tplc="F1468D6C">
      <w:numFmt w:val="bullet"/>
      <w:lvlText w:val="•"/>
      <w:lvlJc w:val="left"/>
      <w:pPr>
        <w:ind w:left="826" w:hanging="356"/>
      </w:pPr>
      <w:rPr>
        <w:rFonts w:ascii="Arial" w:eastAsia="Arial" w:hAnsi="Arial" w:cs="Arial" w:hint="default"/>
        <w:b w:val="0"/>
        <w:bCs w:val="0"/>
        <w:i w:val="0"/>
        <w:iCs w:val="0"/>
        <w:spacing w:val="0"/>
        <w:w w:val="131"/>
        <w:sz w:val="18"/>
        <w:szCs w:val="18"/>
        <w:lang w:val="en-US" w:eastAsia="en-US" w:bidi="ar-SA"/>
      </w:rPr>
    </w:lvl>
    <w:lvl w:ilvl="1" w:tplc="D61C8ECC">
      <w:numFmt w:val="bullet"/>
      <w:lvlText w:val="•"/>
      <w:lvlJc w:val="left"/>
      <w:pPr>
        <w:ind w:left="1724" w:hanging="356"/>
      </w:pPr>
      <w:rPr>
        <w:rFonts w:hint="default"/>
        <w:lang w:val="en-US" w:eastAsia="en-US" w:bidi="ar-SA"/>
      </w:rPr>
    </w:lvl>
    <w:lvl w:ilvl="2" w:tplc="B4F80CAE">
      <w:numFmt w:val="bullet"/>
      <w:lvlText w:val="•"/>
      <w:lvlJc w:val="left"/>
      <w:pPr>
        <w:ind w:left="2629" w:hanging="356"/>
      </w:pPr>
      <w:rPr>
        <w:rFonts w:hint="default"/>
        <w:lang w:val="en-US" w:eastAsia="en-US" w:bidi="ar-SA"/>
      </w:rPr>
    </w:lvl>
    <w:lvl w:ilvl="3" w:tplc="BCA6CFFA">
      <w:numFmt w:val="bullet"/>
      <w:lvlText w:val="•"/>
      <w:lvlJc w:val="left"/>
      <w:pPr>
        <w:ind w:left="3533" w:hanging="356"/>
      </w:pPr>
      <w:rPr>
        <w:rFonts w:hint="default"/>
        <w:lang w:val="en-US" w:eastAsia="en-US" w:bidi="ar-SA"/>
      </w:rPr>
    </w:lvl>
    <w:lvl w:ilvl="4" w:tplc="21204696">
      <w:numFmt w:val="bullet"/>
      <w:lvlText w:val="•"/>
      <w:lvlJc w:val="left"/>
      <w:pPr>
        <w:ind w:left="4438" w:hanging="356"/>
      </w:pPr>
      <w:rPr>
        <w:rFonts w:hint="default"/>
        <w:lang w:val="en-US" w:eastAsia="en-US" w:bidi="ar-SA"/>
      </w:rPr>
    </w:lvl>
    <w:lvl w:ilvl="5" w:tplc="5EFC72D6">
      <w:numFmt w:val="bullet"/>
      <w:lvlText w:val="•"/>
      <w:lvlJc w:val="left"/>
      <w:pPr>
        <w:ind w:left="5343" w:hanging="356"/>
      </w:pPr>
      <w:rPr>
        <w:rFonts w:hint="default"/>
        <w:lang w:val="en-US" w:eastAsia="en-US" w:bidi="ar-SA"/>
      </w:rPr>
    </w:lvl>
    <w:lvl w:ilvl="6" w:tplc="F222902C">
      <w:numFmt w:val="bullet"/>
      <w:lvlText w:val="•"/>
      <w:lvlJc w:val="left"/>
      <w:pPr>
        <w:ind w:left="6247" w:hanging="356"/>
      </w:pPr>
      <w:rPr>
        <w:rFonts w:hint="default"/>
        <w:lang w:val="en-US" w:eastAsia="en-US" w:bidi="ar-SA"/>
      </w:rPr>
    </w:lvl>
    <w:lvl w:ilvl="7" w:tplc="64FA3424">
      <w:numFmt w:val="bullet"/>
      <w:lvlText w:val="•"/>
      <w:lvlJc w:val="left"/>
      <w:pPr>
        <w:ind w:left="7152" w:hanging="356"/>
      </w:pPr>
      <w:rPr>
        <w:rFonts w:hint="default"/>
        <w:lang w:val="en-US" w:eastAsia="en-US" w:bidi="ar-SA"/>
      </w:rPr>
    </w:lvl>
    <w:lvl w:ilvl="8" w:tplc="CE202B16">
      <w:numFmt w:val="bullet"/>
      <w:lvlText w:val="•"/>
      <w:lvlJc w:val="left"/>
      <w:pPr>
        <w:ind w:left="8057" w:hanging="356"/>
      </w:pPr>
      <w:rPr>
        <w:rFonts w:hint="default"/>
        <w:lang w:val="en-US" w:eastAsia="en-US" w:bidi="ar-SA"/>
      </w:rPr>
    </w:lvl>
  </w:abstractNum>
  <w:abstractNum w:abstractNumId="15" w15:restartNumberingAfterBreak="0">
    <w:nsid w:val="3F9A420F"/>
    <w:multiLevelType w:val="hybridMultilevel"/>
    <w:tmpl w:val="ECA8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23033"/>
    <w:multiLevelType w:val="multilevel"/>
    <w:tmpl w:val="8B0E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2D2DD5"/>
    <w:multiLevelType w:val="hybridMultilevel"/>
    <w:tmpl w:val="62EEA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7F2B18"/>
    <w:multiLevelType w:val="hybridMultilevel"/>
    <w:tmpl w:val="F40C049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5213DC"/>
    <w:multiLevelType w:val="multilevel"/>
    <w:tmpl w:val="411C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242F0C"/>
    <w:multiLevelType w:val="multilevel"/>
    <w:tmpl w:val="2F1A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44545A"/>
    <w:multiLevelType w:val="hybridMultilevel"/>
    <w:tmpl w:val="A184E8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0B6915"/>
    <w:multiLevelType w:val="hybridMultilevel"/>
    <w:tmpl w:val="1EC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557A97"/>
    <w:multiLevelType w:val="hybridMultilevel"/>
    <w:tmpl w:val="6BA2AEF8"/>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51F33A9"/>
    <w:multiLevelType w:val="hybridMultilevel"/>
    <w:tmpl w:val="1BA86A8C"/>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B085802"/>
    <w:multiLevelType w:val="hybridMultilevel"/>
    <w:tmpl w:val="DCD0B5C4"/>
    <w:lvl w:ilvl="0" w:tplc="D944AC1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6E3D7970"/>
    <w:multiLevelType w:val="hybridMultilevel"/>
    <w:tmpl w:val="4C167210"/>
    <w:lvl w:ilvl="0" w:tplc="1FCAE192">
      <w:start w:val="1"/>
      <w:numFmt w:val="bullet"/>
      <w:lvlText w:val=""/>
      <w:lvlJc w:val="left"/>
      <w:pPr>
        <w:tabs>
          <w:tab w:val="num" w:pos="397"/>
        </w:tabs>
        <w:ind w:left="510" w:hanging="51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7" w15:restartNumberingAfterBreak="0">
    <w:nsid w:val="72F033ED"/>
    <w:multiLevelType w:val="hybridMultilevel"/>
    <w:tmpl w:val="6FC683B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8" w15:restartNumberingAfterBreak="0">
    <w:nsid w:val="74B17B1A"/>
    <w:multiLevelType w:val="hybridMultilevel"/>
    <w:tmpl w:val="62F6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6D45BC"/>
    <w:multiLevelType w:val="hybridMultilevel"/>
    <w:tmpl w:val="433A7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EC46809"/>
    <w:multiLevelType w:val="hybridMultilevel"/>
    <w:tmpl w:val="3004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9073206">
    <w:abstractNumId w:val="24"/>
  </w:num>
  <w:num w:numId="2" w16cid:durableId="1167095745">
    <w:abstractNumId w:val="25"/>
  </w:num>
  <w:num w:numId="3" w16cid:durableId="1656302688">
    <w:abstractNumId w:val="28"/>
  </w:num>
  <w:num w:numId="4" w16cid:durableId="2143696423">
    <w:abstractNumId w:val="13"/>
  </w:num>
  <w:num w:numId="5" w16cid:durableId="748385734">
    <w:abstractNumId w:val="27"/>
  </w:num>
  <w:num w:numId="6" w16cid:durableId="912202000">
    <w:abstractNumId w:val="22"/>
  </w:num>
  <w:num w:numId="7" w16cid:durableId="1625233856">
    <w:abstractNumId w:val="2"/>
  </w:num>
  <w:num w:numId="8" w16cid:durableId="1791126227">
    <w:abstractNumId w:val="11"/>
  </w:num>
  <w:num w:numId="9" w16cid:durableId="367069655">
    <w:abstractNumId w:val="21"/>
  </w:num>
  <w:num w:numId="10" w16cid:durableId="1142311551">
    <w:abstractNumId w:val="0"/>
  </w:num>
  <w:num w:numId="11" w16cid:durableId="1608196871">
    <w:abstractNumId w:val="18"/>
  </w:num>
  <w:num w:numId="12" w16cid:durableId="949386982">
    <w:abstractNumId w:val="7"/>
  </w:num>
  <w:num w:numId="13" w16cid:durableId="1740244902">
    <w:abstractNumId w:val="3"/>
  </w:num>
  <w:num w:numId="14" w16cid:durableId="1481578441">
    <w:abstractNumId w:val="23"/>
  </w:num>
  <w:num w:numId="15" w16cid:durableId="1584534017">
    <w:abstractNumId w:val="4"/>
  </w:num>
  <w:num w:numId="16" w16cid:durableId="20130269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85047252">
    <w:abstractNumId w:val="19"/>
  </w:num>
  <w:num w:numId="18" w16cid:durableId="521432640">
    <w:abstractNumId w:val="6"/>
  </w:num>
  <w:num w:numId="19" w16cid:durableId="1367289074">
    <w:abstractNumId w:val="20"/>
  </w:num>
  <w:num w:numId="20" w16cid:durableId="1775829725">
    <w:abstractNumId w:val="16"/>
  </w:num>
  <w:num w:numId="21" w16cid:durableId="484124244">
    <w:abstractNumId w:val="10"/>
  </w:num>
  <w:num w:numId="22" w16cid:durableId="401831116">
    <w:abstractNumId w:val="30"/>
  </w:num>
  <w:num w:numId="23" w16cid:durableId="969893868">
    <w:abstractNumId w:val="5"/>
  </w:num>
  <w:num w:numId="24" w16cid:durableId="1126777401">
    <w:abstractNumId w:val="15"/>
  </w:num>
  <w:num w:numId="25" w16cid:durableId="1449399267">
    <w:abstractNumId w:val="12"/>
  </w:num>
  <w:num w:numId="26" w16cid:durableId="158470351">
    <w:abstractNumId w:val="8"/>
  </w:num>
  <w:num w:numId="27" w16cid:durableId="483619222">
    <w:abstractNumId w:val="26"/>
  </w:num>
  <w:num w:numId="28" w16cid:durableId="1363242318">
    <w:abstractNumId w:val="9"/>
  </w:num>
  <w:num w:numId="29" w16cid:durableId="972564917">
    <w:abstractNumId w:val="14"/>
  </w:num>
  <w:num w:numId="30" w16cid:durableId="1409226637">
    <w:abstractNumId w:val="1"/>
  </w:num>
  <w:num w:numId="31" w16cid:durableId="13850572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079"/>
    <w:rsid w:val="00004E9D"/>
    <w:rsid w:val="00006FCC"/>
    <w:rsid w:val="000357C8"/>
    <w:rsid w:val="000410C1"/>
    <w:rsid w:val="0005006B"/>
    <w:rsid w:val="000542BF"/>
    <w:rsid w:val="0005592E"/>
    <w:rsid w:val="00077875"/>
    <w:rsid w:val="00083EC8"/>
    <w:rsid w:val="00091202"/>
    <w:rsid w:val="00096B4D"/>
    <w:rsid w:val="000B0871"/>
    <w:rsid w:val="000E0020"/>
    <w:rsid w:val="000F1D6C"/>
    <w:rsid w:val="00110D47"/>
    <w:rsid w:val="00114C13"/>
    <w:rsid w:val="001227E9"/>
    <w:rsid w:val="00122996"/>
    <w:rsid w:val="00157B1D"/>
    <w:rsid w:val="00171E16"/>
    <w:rsid w:val="00181AAC"/>
    <w:rsid w:val="001913D0"/>
    <w:rsid w:val="001945F7"/>
    <w:rsid w:val="001A45F4"/>
    <w:rsid w:val="001B110C"/>
    <w:rsid w:val="001C3D5D"/>
    <w:rsid w:val="001C7643"/>
    <w:rsid w:val="001D4632"/>
    <w:rsid w:val="001E48F0"/>
    <w:rsid w:val="001E6A0E"/>
    <w:rsid w:val="001F161A"/>
    <w:rsid w:val="001F5097"/>
    <w:rsid w:val="00202AD4"/>
    <w:rsid w:val="00203D86"/>
    <w:rsid w:val="00217551"/>
    <w:rsid w:val="002278FD"/>
    <w:rsid w:val="00244A1C"/>
    <w:rsid w:val="00262F77"/>
    <w:rsid w:val="00264FAE"/>
    <w:rsid w:val="00272F2A"/>
    <w:rsid w:val="00277118"/>
    <w:rsid w:val="00283C28"/>
    <w:rsid w:val="0028480B"/>
    <w:rsid w:val="00291A79"/>
    <w:rsid w:val="002943A3"/>
    <w:rsid w:val="002B1C6F"/>
    <w:rsid w:val="002C28B2"/>
    <w:rsid w:val="002C31C0"/>
    <w:rsid w:val="002C3DB0"/>
    <w:rsid w:val="002C57FC"/>
    <w:rsid w:val="002D3ADD"/>
    <w:rsid w:val="002E4DF6"/>
    <w:rsid w:val="00304EC5"/>
    <w:rsid w:val="0031498B"/>
    <w:rsid w:val="00322A8C"/>
    <w:rsid w:val="00346326"/>
    <w:rsid w:val="00347D7F"/>
    <w:rsid w:val="00360F74"/>
    <w:rsid w:val="003624F7"/>
    <w:rsid w:val="003772F0"/>
    <w:rsid w:val="003821B2"/>
    <w:rsid w:val="00395925"/>
    <w:rsid w:val="00396464"/>
    <w:rsid w:val="003A07E3"/>
    <w:rsid w:val="003B4BE2"/>
    <w:rsid w:val="003C052C"/>
    <w:rsid w:val="003C2FD3"/>
    <w:rsid w:val="003D3886"/>
    <w:rsid w:val="003D55F7"/>
    <w:rsid w:val="003E4AC6"/>
    <w:rsid w:val="003F07E8"/>
    <w:rsid w:val="003F16B9"/>
    <w:rsid w:val="003F5F7F"/>
    <w:rsid w:val="00425082"/>
    <w:rsid w:val="004320B3"/>
    <w:rsid w:val="00440727"/>
    <w:rsid w:val="00445D8D"/>
    <w:rsid w:val="00453EE4"/>
    <w:rsid w:val="00457C68"/>
    <w:rsid w:val="00464749"/>
    <w:rsid w:val="0049146F"/>
    <w:rsid w:val="004B6705"/>
    <w:rsid w:val="004B7821"/>
    <w:rsid w:val="004D2D09"/>
    <w:rsid w:val="004E2735"/>
    <w:rsid w:val="004E4A94"/>
    <w:rsid w:val="005023C8"/>
    <w:rsid w:val="005049F8"/>
    <w:rsid w:val="005264BC"/>
    <w:rsid w:val="0054180D"/>
    <w:rsid w:val="005435A3"/>
    <w:rsid w:val="00543BE3"/>
    <w:rsid w:val="0054499C"/>
    <w:rsid w:val="00567F61"/>
    <w:rsid w:val="00580762"/>
    <w:rsid w:val="0058099C"/>
    <w:rsid w:val="00591FF4"/>
    <w:rsid w:val="005A24A2"/>
    <w:rsid w:val="005D0A74"/>
    <w:rsid w:val="005D7BB4"/>
    <w:rsid w:val="005E3588"/>
    <w:rsid w:val="005E3F2D"/>
    <w:rsid w:val="006000FF"/>
    <w:rsid w:val="00601813"/>
    <w:rsid w:val="006063B9"/>
    <w:rsid w:val="006067D6"/>
    <w:rsid w:val="00615475"/>
    <w:rsid w:val="0061658D"/>
    <w:rsid w:val="00617F6B"/>
    <w:rsid w:val="00623CB2"/>
    <w:rsid w:val="006319A9"/>
    <w:rsid w:val="006716C2"/>
    <w:rsid w:val="0068089B"/>
    <w:rsid w:val="0068340E"/>
    <w:rsid w:val="0068732B"/>
    <w:rsid w:val="00687BC0"/>
    <w:rsid w:val="006924BF"/>
    <w:rsid w:val="006932EA"/>
    <w:rsid w:val="006B1529"/>
    <w:rsid w:val="006C3960"/>
    <w:rsid w:val="006C45ED"/>
    <w:rsid w:val="006C5063"/>
    <w:rsid w:val="006C779F"/>
    <w:rsid w:val="006D590D"/>
    <w:rsid w:val="006E1775"/>
    <w:rsid w:val="00720420"/>
    <w:rsid w:val="00740E75"/>
    <w:rsid w:val="00742D99"/>
    <w:rsid w:val="00762B40"/>
    <w:rsid w:val="007656F1"/>
    <w:rsid w:val="00770DC2"/>
    <w:rsid w:val="00774E6E"/>
    <w:rsid w:val="0078377F"/>
    <w:rsid w:val="007878BD"/>
    <w:rsid w:val="00791593"/>
    <w:rsid w:val="00793EDB"/>
    <w:rsid w:val="007A7F04"/>
    <w:rsid w:val="007B1859"/>
    <w:rsid w:val="007D028E"/>
    <w:rsid w:val="007D543A"/>
    <w:rsid w:val="007D5F6D"/>
    <w:rsid w:val="007E20FA"/>
    <w:rsid w:val="007E29B7"/>
    <w:rsid w:val="007E73C8"/>
    <w:rsid w:val="007F0610"/>
    <w:rsid w:val="007F5C0C"/>
    <w:rsid w:val="00805648"/>
    <w:rsid w:val="00811457"/>
    <w:rsid w:val="00812B6C"/>
    <w:rsid w:val="00832B77"/>
    <w:rsid w:val="008440AA"/>
    <w:rsid w:val="00845BFF"/>
    <w:rsid w:val="00863024"/>
    <w:rsid w:val="00885B0C"/>
    <w:rsid w:val="008A43BB"/>
    <w:rsid w:val="008A7B4F"/>
    <w:rsid w:val="008B6A2B"/>
    <w:rsid w:val="008B6C11"/>
    <w:rsid w:val="008C343D"/>
    <w:rsid w:val="008E3354"/>
    <w:rsid w:val="008E4022"/>
    <w:rsid w:val="008F16B3"/>
    <w:rsid w:val="00935CD4"/>
    <w:rsid w:val="00946418"/>
    <w:rsid w:val="00953F40"/>
    <w:rsid w:val="00965E68"/>
    <w:rsid w:val="00973C67"/>
    <w:rsid w:val="00995E21"/>
    <w:rsid w:val="009A6C99"/>
    <w:rsid w:val="009B0717"/>
    <w:rsid w:val="009F38FC"/>
    <w:rsid w:val="00A12AE8"/>
    <w:rsid w:val="00A24411"/>
    <w:rsid w:val="00A2548D"/>
    <w:rsid w:val="00A54198"/>
    <w:rsid w:val="00A72902"/>
    <w:rsid w:val="00A7317E"/>
    <w:rsid w:val="00A733B8"/>
    <w:rsid w:val="00A73950"/>
    <w:rsid w:val="00AA49E1"/>
    <w:rsid w:val="00AA744D"/>
    <w:rsid w:val="00AB1C56"/>
    <w:rsid w:val="00AB3506"/>
    <w:rsid w:val="00AD7ED3"/>
    <w:rsid w:val="00AF227A"/>
    <w:rsid w:val="00B0444E"/>
    <w:rsid w:val="00B05367"/>
    <w:rsid w:val="00B16973"/>
    <w:rsid w:val="00B403A5"/>
    <w:rsid w:val="00B46C61"/>
    <w:rsid w:val="00B470BF"/>
    <w:rsid w:val="00B476BD"/>
    <w:rsid w:val="00B52B48"/>
    <w:rsid w:val="00B60F0C"/>
    <w:rsid w:val="00B76ECB"/>
    <w:rsid w:val="00B809B6"/>
    <w:rsid w:val="00B97C85"/>
    <w:rsid w:val="00BA036B"/>
    <w:rsid w:val="00BA403F"/>
    <w:rsid w:val="00BA48CC"/>
    <w:rsid w:val="00BB285B"/>
    <w:rsid w:val="00BB32C1"/>
    <w:rsid w:val="00BC4695"/>
    <w:rsid w:val="00BD5E73"/>
    <w:rsid w:val="00BE3F17"/>
    <w:rsid w:val="00BE79B0"/>
    <w:rsid w:val="00BF0CBD"/>
    <w:rsid w:val="00BF0D2F"/>
    <w:rsid w:val="00BF10A2"/>
    <w:rsid w:val="00BF6752"/>
    <w:rsid w:val="00C052A0"/>
    <w:rsid w:val="00C05891"/>
    <w:rsid w:val="00C065A0"/>
    <w:rsid w:val="00C07F72"/>
    <w:rsid w:val="00C33DB8"/>
    <w:rsid w:val="00C343E1"/>
    <w:rsid w:val="00C40ACC"/>
    <w:rsid w:val="00C45C00"/>
    <w:rsid w:val="00C45D05"/>
    <w:rsid w:val="00C543B3"/>
    <w:rsid w:val="00C57111"/>
    <w:rsid w:val="00C71BC4"/>
    <w:rsid w:val="00C7288F"/>
    <w:rsid w:val="00C916D1"/>
    <w:rsid w:val="00CA0C9E"/>
    <w:rsid w:val="00CB3B29"/>
    <w:rsid w:val="00CC4F93"/>
    <w:rsid w:val="00CD0CC9"/>
    <w:rsid w:val="00CE5A30"/>
    <w:rsid w:val="00CF13E8"/>
    <w:rsid w:val="00D029E9"/>
    <w:rsid w:val="00D05079"/>
    <w:rsid w:val="00D05CC1"/>
    <w:rsid w:val="00D12469"/>
    <w:rsid w:val="00D129EF"/>
    <w:rsid w:val="00D14496"/>
    <w:rsid w:val="00D25FB9"/>
    <w:rsid w:val="00D43D35"/>
    <w:rsid w:val="00D44180"/>
    <w:rsid w:val="00D56480"/>
    <w:rsid w:val="00D6208C"/>
    <w:rsid w:val="00D966CF"/>
    <w:rsid w:val="00D968FF"/>
    <w:rsid w:val="00DA442E"/>
    <w:rsid w:val="00DA586E"/>
    <w:rsid w:val="00DC53C7"/>
    <w:rsid w:val="00DD338D"/>
    <w:rsid w:val="00DF00CC"/>
    <w:rsid w:val="00E009AA"/>
    <w:rsid w:val="00E01045"/>
    <w:rsid w:val="00E03659"/>
    <w:rsid w:val="00E05E13"/>
    <w:rsid w:val="00E12739"/>
    <w:rsid w:val="00E31806"/>
    <w:rsid w:val="00E3381E"/>
    <w:rsid w:val="00E43E47"/>
    <w:rsid w:val="00E44D26"/>
    <w:rsid w:val="00E55E19"/>
    <w:rsid w:val="00E633F3"/>
    <w:rsid w:val="00E6562B"/>
    <w:rsid w:val="00E70290"/>
    <w:rsid w:val="00E903A0"/>
    <w:rsid w:val="00EA2179"/>
    <w:rsid w:val="00EA79EF"/>
    <w:rsid w:val="00EB28B1"/>
    <w:rsid w:val="00EB7A93"/>
    <w:rsid w:val="00EC1DBA"/>
    <w:rsid w:val="00EE3CB6"/>
    <w:rsid w:val="00F0222F"/>
    <w:rsid w:val="00F0745F"/>
    <w:rsid w:val="00F23D5D"/>
    <w:rsid w:val="00F33C96"/>
    <w:rsid w:val="00F3684E"/>
    <w:rsid w:val="00F4311D"/>
    <w:rsid w:val="00F47ED6"/>
    <w:rsid w:val="00F51731"/>
    <w:rsid w:val="00F56B49"/>
    <w:rsid w:val="00F62ECD"/>
    <w:rsid w:val="00F84422"/>
    <w:rsid w:val="00F90BEE"/>
    <w:rsid w:val="00FA3E5A"/>
    <w:rsid w:val="00FB419C"/>
    <w:rsid w:val="00FB6894"/>
    <w:rsid w:val="00FE3522"/>
    <w:rsid w:val="00FE6EFB"/>
    <w:rsid w:val="00FF4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F23A4"/>
  <w15:chartTrackingRefBased/>
  <w15:docId w15:val="{E854C0A1-228E-4340-BF8A-905B8455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2D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C6F"/>
    <w:pPr>
      <w:tabs>
        <w:tab w:val="center" w:pos="4513"/>
        <w:tab w:val="right" w:pos="9026"/>
      </w:tabs>
    </w:pPr>
  </w:style>
  <w:style w:type="character" w:customStyle="1" w:styleId="HeaderChar">
    <w:name w:val="Header Char"/>
    <w:basedOn w:val="DefaultParagraphFont"/>
    <w:link w:val="Header"/>
    <w:uiPriority w:val="99"/>
    <w:rsid w:val="002B1C6F"/>
  </w:style>
  <w:style w:type="paragraph" w:styleId="Footer">
    <w:name w:val="footer"/>
    <w:basedOn w:val="Normal"/>
    <w:link w:val="FooterChar"/>
    <w:uiPriority w:val="99"/>
    <w:unhideWhenUsed/>
    <w:rsid w:val="002B1C6F"/>
    <w:pPr>
      <w:tabs>
        <w:tab w:val="center" w:pos="4513"/>
        <w:tab w:val="right" w:pos="9026"/>
      </w:tabs>
    </w:pPr>
  </w:style>
  <w:style w:type="character" w:customStyle="1" w:styleId="FooterChar">
    <w:name w:val="Footer Char"/>
    <w:basedOn w:val="DefaultParagraphFont"/>
    <w:link w:val="Footer"/>
    <w:uiPriority w:val="99"/>
    <w:rsid w:val="002B1C6F"/>
  </w:style>
  <w:style w:type="table" w:styleId="TableGrid">
    <w:name w:val="Table Grid"/>
    <w:basedOn w:val="TableNormal"/>
    <w:uiPriority w:val="39"/>
    <w:rsid w:val="002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932EA"/>
    <w:pPr>
      <w:ind w:left="720"/>
      <w:contextualSpacing/>
    </w:pPr>
  </w:style>
  <w:style w:type="paragraph" w:styleId="BodyText">
    <w:name w:val="Body Text"/>
    <w:basedOn w:val="Normal"/>
    <w:link w:val="BodyTextChar"/>
    <w:uiPriority w:val="99"/>
    <w:unhideWhenUsed/>
    <w:rsid w:val="006B1529"/>
    <w:pPr>
      <w:tabs>
        <w:tab w:val="left" w:pos="2835"/>
      </w:tabs>
      <w:spacing w:before="120" w:after="120" w:line="276" w:lineRule="auto"/>
    </w:pPr>
    <w:rPr>
      <w:rFonts w:ascii="Gill Sans MT" w:hAnsi="Gill Sans MT"/>
      <w:sz w:val="24"/>
    </w:rPr>
  </w:style>
  <w:style w:type="character" w:customStyle="1" w:styleId="BodyTextChar">
    <w:name w:val="Body Text Char"/>
    <w:basedOn w:val="DefaultParagraphFont"/>
    <w:link w:val="BodyText"/>
    <w:uiPriority w:val="99"/>
    <w:rsid w:val="006B1529"/>
    <w:rPr>
      <w:rFonts w:ascii="Gill Sans MT" w:hAnsi="Gill Sans MT"/>
      <w:sz w:val="24"/>
    </w:rPr>
  </w:style>
  <w:style w:type="paragraph" w:customStyle="1" w:styleId="paragraph">
    <w:name w:val="paragraph"/>
    <w:basedOn w:val="Normal"/>
    <w:rsid w:val="007656F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56F1"/>
  </w:style>
  <w:style w:type="character" w:customStyle="1" w:styleId="eop">
    <w:name w:val="eop"/>
    <w:basedOn w:val="DefaultParagraphFont"/>
    <w:rsid w:val="007656F1"/>
  </w:style>
  <w:style w:type="character" w:styleId="Hyperlink">
    <w:name w:val="Hyperlink"/>
    <w:rsid w:val="00946418"/>
    <w:rPr>
      <w:color w:val="0000FF"/>
      <w:u w:val="single"/>
    </w:rPr>
  </w:style>
  <w:style w:type="character" w:customStyle="1" w:styleId="Heading1Char">
    <w:name w:val="Heading 1 Char"/>
    <w:basedOn w:val="DefaultParagraphFont"/>
    <w:link w:val="Heading1"/>
    <w:uiPriority w:val="9"/>
    <w:rsid w:val="00742D99"/>
    <w:rPr>
      <w:rFonts w:asciiTheme="majorHAnsi" w:eastAsiaTheme="majorEastAsia" w:hAnsiTheme="majorHAnsi" w:cstheme="majorBidi"/>
      <w:color w:val="2F5496" w:themeColor="accent1" w:themeShade="BF"/>
      <w:sz w:val="32"/>
      <w:szCs w:val="32"/>
    </w:rPr>
  </w:style>
  <w:style w:type="paragraph" w:customStyle="1" w:styleId="PDHeader1">
    <w:name w:val="PD Header 1"/>
    <w:qFormat/>
    <w:rsid w:val="00742D99"/>
    <w:pPr>
      <w:spacing w:before="240"/>
    </w:pPr>
    <w:rPr>
      <w:rFonts w:ascii="Palatino Linotype" w:eastAsiaTheme="majorEastAsia" w:hAnsi="Palatino Linotype" w:cstheme="majorBidi"/>
      <w:b/>
      <w:color w:val="A47100"/>
      <w:sz w:val="24"/>
      <w:szCs w:val="32"/>
    </w:rPr>
  </w:style>
  <w:style w:type="paragraph" w:styleId="NoSpacing">
    <w:name w:val="No Spacing"/>
    <w:qFormat/>
    <w:rsid w:val="00347D7F"/>
    <w:rPr>
      <w:rFonts w:ascii="Palatino" w:eastAsia="Times New Roman" w:hAnsi="Palatino" w:cs="Times New Roman"/>
      <w:sz w:val="20"/>
      <w:szCs w:val="20"/>
      <w:lang w:eastAsia="en-AU"/>
    </w:rPr>
  </w:style>
  <w:style w:type="paragraph" w:customStyle="1" w:styleId="determineinterest">
    <w:name w:val="determineinterest"/>
    <w:basedOn w:val="Normal"/>
    <w:rsid w:val="003F16B9"/>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31929">
      <w:bodyDiv w:val="1"/>
      <w:marLeft w:val="0"/>
      <w:marRight w:val="0"/>
      <w:marTop w:val="0"/>
      <w:marBottom w:val="0"/>
      <w:divBdr>
        <w:top w:val="none" w:sz="0" w:space="0" w:color="auto"/>
        <w:left w:val="none" w:sz="0" w:space="0" w:color="auto"/>
        <w:bottom w:val="none" w:sz="0" w:space="0" w:color="auto"/>
        <w:right w:val="none" w:sz="0" w:space="0" w:color="auto"/>
      </w:divBdr>
    </w:div>
    <w:div w:id="1162425852">
      <w:bodyDiv w:val="1"/>
      <w:marLeft w:val="0"/>
      <w:marRight w:val="0"/>
      <w:marTop w:val="0"/>
      <w:marBottom w:val="0"/>
      <w:divBdr>
        <w:top w:val="none" w:sz="0" w:space="0" w:color="auto"/>
        <w:left w:val="none" w:sz="0" w:space="0" w:color="auto"/>
        <w:bottom w:val="none" w:sz="0" w:space="0" w:color="auto"/>
        <w:right w:val="none" w:sz="0" w:space="0" w:color="auto"/>
      </w:divBdr>
      <w:divsChild>
        <w:div w:id="893809662">
          <w:marLeft w:val="0"/>
          <w:marRight w:val="0"/>
          <w:marTop w:val="0"/>
          <w:marBottom w:val="0"/>
          <w:divBdr>
            <w:top w:val="none" w:sz="0" w:space="0" w:color="auto"/>
            <w:left w:val="none" w:sz="0" w:space="0" w:color="auto"/>
            <w:bottom w:val="none" w:sz="0" w:space="0" w:color="auto"/>
            <w:right w:val="none" w:sz="0" w:space="0" w:color="auto"/>
          </w:divBdr>
        </w:div>
        <w:div w:id="2092041778">
          <w:marLeft w:val="0"/>
          <w:marRight w:val="0"/>
          <w:marTop w:val="0"/>
          <w:marBottom w:val="0"/>
          <w:divBdr>
            <w:top w:val="none" w:sz="0" w:space="0" w:color="auto"/>
            <w:left w:val="none" w:sz="0" w:space="0" w:color="auto"/>
            <w:bottom w:val="none" w:sz="0" w:space="0" w:color="auto"/>
            <w:right w:val="none" w:sz="0" w:space="0" w:color="auto"/>
          </w:divBdr>
        </w:div>
      </w:divsChild>
    </w:div>
    <w:div w:id="1217741689">
      <w:bodyDiv w:val="1"/>
      <w:marLeft w:val="0"/>
      <w:marRight w:val="0"/>
      <w:marTop w:val="0"/>
      <w:marBottom w:val="0"/>
      <w:divBdr>
        <w:top w:val="none" w:sz="0" w:space="0" w:color="auto"/>
        <w:left w:val="none" w:sz="0" w:space="0" w:color="auto"/>
        <w:bottom w:val="none" w:sz="0" w:space="0" w:color="auto"/>
        <w:right w:val="none" w:sz="0" w:space="0" w:color="auto"/>
      </w:divBdr>
    </w:div>
    <w:div w:id="1464157251">
      <w:bodyDiv w:val="1"/>
      <w:marLeft w:val="0"/>
      <w:marRight w:val="0"/>
      <w:marTop w:val="0"/>
      <w:marBottom w:val="0"/>
      <w:divBdr>
        <w:top w:val="none" w:sz="0" w:space="0" w:color="auto"/>
        <w:left w:val="none" w:sz="0" w:space="0" w:color="auto"/>
        <w:bottom w:val="none" w:sz="0" w:space="0" w:color="auto"/>
        <w:right w:val="none" w:sz="0" w:space="0" w:color="auto"/>
      </w:divBdr>
    </w:div>
    <w:div w:id="1886211916">
      <w:bodyDiv w:val="1"/>
      <w:marLeft w:val="0"/>
      <w:marRight w:val="0"/>
      <w:marTop w:val="0"/>
      <w:marBottom w:val="0"/>
      <w:divBdr>
        <w:top w:val="none" w:sz="0" w:space="0" w:color="auto"/>
        <w:left w:val="none" w:sz="0" w:space="0" w:color="auto"/>
        <w:bottom w:val="none" w:sz="0" w:space="0" w:color="auto"/>
        <w:right w:val="none" w:sz="0" w:space="0" w:color="auto"/>
      </w:divBdr>
    </w:div>
    <w:div w:id="198188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rtarthur.org.au/wp-content/uploads/2023/09/PAHSMA_Strategic-Plan_2023.pdf" TargetMode="External"/><Relationship Id="rId18" Type="http://schemas.openxmlformats.org/officeDocument/2006/relationships/hyperlink" Target="mailto:recruitment@portarthur.org.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ortarthur.org.au/"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amp;&amp;p=0c40fe3cd6df51b3JmltdHM9MTY5NTE2ODAwMCZpZ3VpZD0xMWIyYWY0Yi03NWFlLTZhMTgtMTVkZi1iZDhlNzQ0NDZiOGUmaW5zaWQ9NTIyNQ&amp;ptn=3&amp;hsh=3&amp;fclid=11b2af4b-75ae-6a18-15df-bd8e74446b8e&amp;psq=port+arthur+historic+site&amp;u=a1aHR0cHM6Ly9wb3J0YXJ0aHVyLm9yZy5hdS8&amp;ntb=1"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Mclean\OneDrive%20-%20Port%20Arthur%20Historic%20Site%20Management%20Authority\Documents\PD%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1e487fd-4ea4-4aa9-ba0c-de33b2be708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DD340C0FAF7B429A8ABDEC6C543046" ma:contentTypeVersion="13" ma:contentTypeDescription="Create a new document." ma:contentTypeScope="" ma:versionID="fcda21b9c2c20b71ef5eab5da15f487a">
  <xsd:schema xmlns:xsd="http://www.w3.org/2001/XMLSchema" xmlns:xs="http://www.w3.org/2001/XMLSchema" xmlns:p="http://schemas.microsoft.com/office/2006/metadata/properties" xmlns:ns3="71e487fd-4ea4-4aa9-ba0c-de33b2be708b" xmlns:ns4="a6e60fee-0b53-4450-9838-7d6a5022c477" targetNamespace="http://schemas.microsoft.com/office/2006/metadata/properties" ma:root="true" ma:fieldsID="4fc0d553fc2b4e42e81fce184f3756ae" ns3:_="" ns4:_="">
    <xsd:import namespace="71e487fd-4ea4-4aa9-ba0c-de33b2be708b"/>
    <xsd:import namespace="a6e60fee-0b53-4450-9838-7d6a5022c477"/>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487fd-4ea4-4aa9-ba0c-de33b2be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e60fee-0b53-4450-9838-7d6a5022c4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F476B7-1272-42BF-96A1-D892597E6E3A}">
  <ds:schemaRefs>
    <ds:schemaRef ds:uri="http://schemas.openxmlformats.org/officeDocument/2006/bibliography"/>
  </ds:schemaRefs>
</ds:datastoreItem>
</file>

<file path=customXml/itemProps2.xml><?xml version="1.0" encoding="utf-8"?>
<ds:datastoreItem xmlns:ds="http://schemas.openxmlformats.org/officeDocument/2006/customXml" ds:itemID="{C07BA1A5-0659-4E49-8C24-44287E81462C}">
  <ds:schemaRefs>
    <ds:schemaRef ds:uri="http://schemas.microsoft.com/office/2006/metadata/properties"/>
    <ds:schemaRef ds:uri="http://schemas.microsoft.com/office/infopath/2007/PartnerControls"/>
    <ds:schemaRef ds:uri="71e487fd-4ea4-4aa9-ba0c-de33b2be708b"/>
  </ds:schemaRefs>
</ds:datastoreItem>
</file>

<file path=customXml/itemProps3.xml><?xml version="1.0" encoding="utf-8"?>
<ds:datastoreItem xmlns:ds="http://schemas.openxmlformats.org/officeDocument/2006/customXml" ds:itemID="{09BA29E2-906F-4CCA-A87A-734FB6FF3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487fd-4ea4-4aa9-ba0c-de33b2be708b"/>
    <ds:schemaRef ds:uri="a6e60fee-0b53-4450-9838-7d6a5022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379A7E-F556-4EF5-9E95-38F739C45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PD - TEMPLATE</Template>
  <TotalTime>89</TotalTime>
  <Pages>4</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McLean</dc:creator>
  <cp:keywords/>
  <dc:description/>
  <cp:lastModifiedBy>The BelRose Group</cp:lastModifiedBy>
  <cp:revision>23</cp:revision>
  <dcterms:created xsi:type="dcterms:W3CDTF">2024-10-10T01:26:00Z</dcterms:created>
  <dcterms:modified xsi:type="dcterms:W3CDTF">2024-10-13T23:49:00Z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0x01010020DD340C0FAF7B429A8ABDEC6C543046</vt:lpwstr>
  </property>
</Properties>
</file>